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07E" w:rsidRDefault="0020407E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Strukturální šetření mezd se odlišují od ostatních mzdových zjišťování, a to v několika směrech. Především jsou zde přímo sledovány mzdy jednotlivých zaměstnanců a nikoli celkové objemy na úrovni podniků či organizací. Jsou podrobně zjišťovány všechny složky hrubého výdělku a také důležité personální údaje o zaměstnanci jako např. pohlaví, vzdělání, věk. Získáváme tak statistiku velmi detailní, která slouží podrobným analýzám trhu práce a jeho vývoje.</w:t>
      </w:r>
    </w:p>
    <w:p w:rsidR="0020407E" w:rsidRDefault="0020407E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</w:rPr>
      </w:pPr>
    </w:p>
    <w:p w:rsidR="0020407E" w:rsidRDefault="00C12ACE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Strukturální mzdová statistika v současnosti vzniká jako sloučení výsledných databází výběrového šetření Informační systém o průměrném výdělku MPSV (ISPV), které pokrývá </w:t>
      </w:r>
      <w:r w:rsidR="001434EB">
        <w:rPr>
          <w:rFonts w:ascii="Arial" w:hAnsi="Arial" w:cs="Arial"/>
          <w:sz w:val="20"/>
        </w:rPr>
        <w:t xml:space="preserve">mzdovou </w:t>
      </w:r>
      <w:r>
        <w:rPr>
          <w:rFonts w:ascii="Arial" w:hAnsi="Arial" w:cs="Arial"/>
          <w:sz w:val="20"/>
        </w:rPr>
        <w:t>sféru, a administrativního zdroje Informační systém o platu a služebním příjmu (ISP) Ministerstva financí, kter</w:t>
      </w:r>
      <w:r w:rsidR="00B379FA">
        <w:rPr>
          <w:rFonts w:ascii="Arial" w:hAnsi="Arial" w:cs="Arial"/>
          <w:sz w:val="20"/>
        </w:rPr>
        <w:t>ý</w:t>
      </w:r>
      <w:r>
        <w:rPr>
          <w:rFonts w:ascii="Arial" w:hAnsi="Arial" w:cs="Arial"/>
          <w:sz w:val="20"/>
        </w:rPr>
        <w:t xml:space="preserve"> plošně pokrývá </w:t>
      </w:r>
      <w:r w:rsidR="001434EB">
        <w:rPr>
          <w:rFonts w:ascii="Arial" w:hAnsi="Arial" w:cs="Arial"/>
          <w:sz w:val="20"/>
        </w:rPr>
        <w:t>platovou</w:t>
      </w:r>
      <w:r>
        <w:rPr>
          <w:rFonts w:ascii="Arial" w:hAnsi="Arial" w:cs="Arial"/>
          <w:sz w:val="20"/>
        </w:rPr>
        <w:t xml:space="preserve"> sféru. </w:t>
      </w:r>
      <w:r w:rsidR="0020407E">
        <w:rPr>
          <w:rFonts w:ascii="Arial" w:hAnsi="Arial" w:cs="Arial"/>
          <w:sz w:val="20"/>
        </w:rPr>
        <w:t>Protože objem zjišťovaných informací v ISPV je rozsáhlý a šetření je pracné a nákladné, zejména pro menší podniky, provádí se jen u vzorku jednotek vybraných v zásadě náhodně na základě Registru ekonomických subjektů, přičemž pravděpodobnost výběru stoupá s velikostí jednotky. Pro shromáždění údajů je využíváno elektronického sběru přímo z  podnikových databází.</w:t>
      </w:r>
    </w:p>
    <w:p w:rsidR="00C12ACE" w:rsidRDefault="00C12ACE" w:rsidP="00C12ACE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70C0"/>
          <w:sz w:val="20"/>
        </w:rPr>
      </w:pPr>
    </w:p>
    <w:p w:rsidR="0020407E" w:rsidRDefault="0020407E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</w:rPr>
      </w:pPr>
      <w:bookmarkStart w:id="0" w:name="_GoBack"/>
      <w:bookmarkEnd w:id="0"/>
      <w:r>
        <w:rPr>
          <w:rFonts w:ascii="Arial" w:hAnsi="Arial" w:cs="Arial"/>
          <w:sz w:val="20"/>
        </w:rPr>
        <w:t>Do hrubých mezd se ve strukturální statistice počítají všechny mzdy za práci včetně prémií, odměn a dalších platů, dále veškeré náhrady mzdy za neodpracovanou dobu (dovolenou, svátky, překážky v práci apod.) a odměny za pracovní pohotovost za celý  rok. Průměrná mzda zaměstnance v daném roce je vypočtena poměřením s jeho placenou dobou, tedy počtem měsíců, za které mzdu či náhradu mzdy skutečně pobíral, odečtena je doba nemocí a dalších neplacených nepřítomností v práci za daný rok. Vypočtená průměrná hrubá měsíční mzda (v Kč) tak co nejpřesněji vypovídá o srovnatelných mzdových úrovních v různých zaměstnáních (pracovních místech) při přesně zjištěném objemu placené doby.</w:t>
      </w:r>
    </w:p>
    <w:p w:rsidR="0020407E" w:rsidRDefault="0020407E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</w:rPr>
      </w:pPr>
    </w:p>
    <w:p w:rsidR="0020407E" w:rsidRDefault="0020407E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Takto vypočtená průměrná mzda však není a nemůže být shodná s průměrnou mzdou zjišťovanou z podnikového výkaznictví ČSÚ, kde je celkový objem mzdových prostředků poměřován evidenčním počtem zaměstnanců podniku, v němž jsou však zahrnuti i zaměstnanci nemocní nebo s neplacenou nepřítomností kratší než 4 týdny. Další rozdíly mezi mzdovou úrovní ve srovnání s jinými statistickými zdroji mohou plynout (kromě vlivu neplacených absencí a odlišného základního souboru šetření) z faktu, že do výsledků strukturální statistiky se nezahrnují zaměstnanci s týdenním úvazkem kratším než 30 hodin.</w:t>
      </w:r>
    </w:p>
    <w:p w:rsidR="0020407E" w:rsidRDefault="0020407E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</w:rPr>
      </w:pPr>
    </w:p>
    <w:p w:rsidR="0020407E" w:rsidRDefault="0020407E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Výsledky ISPV, tak jako každého výběrového šetření, jsou zatíženy výběrovou chybou. Dále je faktem, že některé oslovené jednotky neposkytly požadované údaje nebo že některé záznamy musely být vyřazeny ze zpracov</w:t>
      </w:r>
      <w:r w:rsidR="00906454">
        <w:rPr>
          <w:rFonts w:ascii="Arial" w:hAnsi="Arial" w:cs="Arial"/>
          <w:sz w:val="20"/>
        </w:rPr>
        <w:t>á</w:t>
      </w:r>
      <w:r>
        <w:rPr>
          <w:rFonts w:ascii="Arial" w:hAnsi="Arial" w:cs="Arial"/>
          <w:sz w:val="20"/>
        </w:rPr>
        <w:t>ní pro chybovost, a tudíž mohlo dojít k drobným zkreslením. Nakonec je třeba si uvědomit, že výsledky jsou tak kvalitní, jak kvalitní jsou podkladové databáze podniků a organizací, ze který</w:t>
      </w:r>
      <w:r w:rsidR="00906454">
        <w:rPr>
          <w:rFonts w:ascii="Arial" w:hAnsi="Arial" w:cs="Arial"/>
          <w:sz w:val="20"/>
        </w:rPr>
        <w:t>ch</w:t>
      </w:r>
      <w:r>
        <w:rPr>
          <w:rFonts w:ascii="Arial" w:hAnsi="Arial" w:cs="Arial"/>
          <w:sz w:val="20"/>
        </w:rPr>
        <w:t xml:space="preserve"> je statistika čerpána, to se týká především detailních klasifikací zaměstnání či dosaženého stupně vzdělání zaměstnance.</w:t>
      </w:r>
    </w:p>
    <w:p w:rsidR="0020407E" w:rsidRDefault="0020407E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</w:rPr>
      </w:pPr>
    </w:p>
    <w:p w:rsidR="0020407E" w:rsidRDefault="0020407E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</w:rPr>
      </w:pPr>
    </w:p>
    <w:p w:rsidR="0020407E" w:rsidRDefault="0020407E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</w:rPr>
      </w:pPr>
    </w:p>
    <w:p w:rsidR="003223D5" w:rsidRDefault="003223D5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sectPr w:rsidR="003223D5">
      <w:footerReference w:type="even" r:id="rId8"/>
      <w:footerReference w:type="default" r:id="rId9"/>
      <w:pgSz w:w="11906" w:h="16838"/>
      <w:pgMar w:top="1258" w:right="1466" w:bottom="1417" w:left="16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CC2" w:rsidRDefault="001A6CC2">
      <w:r>
        <w:separator/>
      </w:r>
    </w:p>
  </w:endnote>
  <w:endnote w:type="continuationSeparator" w:id="0">
    <w:p w:rsidR="001A6CC2" w:rsidRDefault="001A6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3B0" w:rsidRDefault="008243B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243B0" w:rsidRDefault="008243B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3B0" w:rsidRDefault="008243B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D0C9B">
      <w:rPr>
        <w:rStyle w:val="slostrnky"/>
        <w:noProof/>
      </w:rPr>
      <w:t>1</w:t>
    </w:r>
    <w:r>
      <w:rPr>
        <w:rStyle w:val="slostrnky"/>
      </w:rPr>
      <w:fldChar w:fldCharType="end"/>
    </w:r>
  </w:p>
  <w:p w:rsidR="008243B0" w:rsidRDefault="008243B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CC2" w:rsidRDefault="001A6CC2">
      <w:r>
        <w:separator/>
      </w:r>
    </w:p>
  </w:footnote>
  <w:footnote w:type="continuationSeparator" w:id="0">
    <w:p w:rsidR="001A6CC2" w:rsidRDefault="001A6C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260FF8"/>
    <w:multiLevelType w:val="hybridMultilevel"/>
    <w:tmpl w:val="4D3C6066"/>
    <w:lvl w:ilvl="0" w:tplc="B5086FCC">
      <w:numFmt w:val="bullet"/>
      <w:lvlText w:val=""/>
      <w:lvlJc w:val="left"/>
      <w:pPr>
        <w:tabs>
          <w:tab w:val="num" w:pos="930"/>
        </w:tabs>
        <w:ind w:left="930" w:hanging="57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31E"/>
    <w:rsid w:val="00057324"/>
    <w:rsid w:val="000A21D2"/>
    <w:rsid w:val="000A65AC"/>
    <w:rsid w:val="000B00EF"/>
    <w:rsid w:val="000B22B9"/>
    <w:rsid w:val="000E558F"/>
    <w:rsid w:val="00100FFD"/>
    <w:rsid w:val="00122E3A"/>
    <w:rsid w:val="001434EB"/>
    <w:rsid w:val="0016660F"/>
    <w:rsid w:val="00170AE6"/>
    <w:rsid w:val="0017196A"/>
    <w:rsid w:val="00182A63"/>
    <w:rsid w:val="001921FB"/>
    <w:rsid w:val="001A6CC2"/>
    <w:rsid w:val="001C2D15"/>
    <w:rsid w:val="001E1333"/>
    <w:rsid w:val="00201350"/>
    <w:rsid w:val="0020407E"/>
    <w:rsid w:val="00254DE0"/>
    <w:rsid w:val="002648D1"/>
    <w:rsid w:val="00291D18"/>
    <w:rsid w:val="002A153B"/>
    <w:rsid w:val="002B4919"/>
    <w:rsid w:val="002C0D7A"/>
    <w:rsid w:val="002F6CF7"/>
    <w:rsid w:val="00310781"/>
    <w:rsid w:val="0031158F"/>
    <w:rsid w:val="003120E1"/>
    <w:rsid w:val="003223D5"/>
    <w:rsid w:val="00330CE2"/>
    <w:rsid w:val="00347413"/>
    <w:rsid w:val="0035277E"/>
    <w:rsid w:val="0035338A"/>
    <w:rsid w:val="00354284"/>
    <w:rsid w:val="003822C0"/>
    <w:rsid w:val="00383DA2"/>
    <w:rsid w:val="00387E64"/>
    <w:rsid w:val="003D40F5"/>
    <w:rsid w:val="003E2E5B"/>
    <w:rsid w:val="003F39BD"/>
    <w:rsid w:val="004124EF"/>
    <w:rsid w:val="00415F28"/>
    <w:rsid w:val="00431D53"/>
    <w:rsid w:val="0043223C"/>
    <w:rsid w:val="0044085F"/>
    <w:rsid w:val="004421B1"/>
    <w:rsid w:val="004579DE"/>
    <w:rsid w:val="00492343"/>
    <w:rsid w:val="00494E0C"/>
    <w:rsid w:val="004B6A66"/>
    <w:rsid w:val="004D3F37"/>
    <w:rsid w:val="004F6BCC"/>
    <w:rsid w:val="00584167"/>
    <w:rsid w:val="00587171"/>
    <w:rsid w:val="005C38DC"/>
    <w:rsid w:val="005D0C9B"/>
    <w:rsid w:val="005D6319"/>
    <w:rsid w:val="005F5A14"/>
    <w:rsid w:val="00633B04"/>
    <w:rsid w:val="00635529"/>
    <w:rsid w:val="0064637B"/>
    <w:rsid w:val="006638EC"/>
    <w:rsid w:val="0066611E"/>
    <w:rsid w:val="00711473"/>
    <w:rsid w:val="00767B54"/>
    <w:rsid w:val="007727BC"/>
    <w:rsid w:val="00785050"/>
    <w:rsid w:val="007942C3"/>
    <w:rsid w:val="007D14D7"/>
    <w:rsid w:val="007D3515"/>
    <w:rsid w:val="007F18CC"/>
    <w:rsid w:val="0080662F"/>
    <w:rsid w:val="008243B0"/>
    <w:rsid w:val="00847B66"/>
    <w:rsid w:val="0086293E"/>
    <w:rsid w:val="0087427E"/>
    <w:rsid w:val="00883AB2"/>
    <w:rsid w:val="008C30FE"/>
    <w:rsid w:val="008C3284"/>
    <w:rsid w:val="008C7DD5"/>
    <w:rsid w:val="008D37DF"/>
    <w:rsid w:val="008F00F0"/>
    <w:rsid w:val="0090109D"/>
    <w:rsid w:val="00904A71"/>
    <w:rsid w:val="00906454"/>
    <w:rsid w:val="00915B26"/>
    <w:rsid w:val="009263E2"/>
    <w:rsid w:val="00964CB5"/>
    <w:rsid w:val="00970176"/>
    <w:rsid w:val="00974025"/>
    <w:rsid w:val="009B1308"/>
    <w:rsid w:val="009C2F1A"/>
    <w:rsid w:val="009C6A35"/>
    <w:rsid w:val="009F5588"/>
    <w:rsid w:val="00A017E7"/>
    <w:rsid w:val="00A31E3E"/>
    <w:rsid w:val="00A508FF"/>
    <w:rsid w:val="00A541F1"/>
    <w:rsid w:val="00A55E31"/>
    <w:rsid w:val="00A73630"/>
    <w:rsid w:val="00A92949"/>
    <w:rsid w:val="00AA78CD"/>
    <w:rsid w:val="00AB3490"/>
    <w:rsid w:val="00AB548A"/>
    <w:rsid w:val="00AE12BC"/>
    <w:rsid w:val="00AE63F9"/>
    <w:rsid w:val="00AF1956"/>
    <w:rsid w:val="00B0702F"/>
    <w:rsid w:val="00B277F6"/>
    <w:rsid w:val="00B379FA"/>
    <w:rsid w:val="00B54868"/>
    <w:rsid w:val="00B93413"/>
    <w:rsid w:val="00B96E4D"/>
    <w:rsid w:val="00BA1141"/>
    <w:rsid w:val="00BC2060"/>
    <w:rsid w:val="00BD7E17"/>
    <w:rsid w:val="00C105E5"/>
    <w:rsid w:val="00C12ACE"/>
    <w:rsid w:val="00C1431E"/>
    <w:rsid w:val="00C15819"/>
    <w:rsid w:val="00C60314"/>
    <w:rsid w:val="00C910AE"/>
    <w:rsid w:val="00C976BF"/>
    <w:rsid w:val="00CA5A5A"/>
    <w:rsid w:val="00CD0EA5"/>
    <w:rsid w:val="00CD483B"/>
    <w:rsid w:val="00CE79A9"/>
    <w:rsid w:val="00D05D47"/>
    <w:rsid w:val="00D15263"/>
    <w:rsid w:val="00D34560"/>
    <w:rsid w:val="00D57389"/>
    <w:rsid w:val="00D92D9F"/>
    <w:rsid w:val="00D97392"/>
    <w:rsid w:val="00DC4EA6"/>
    <w:rsid w:val="00DE372F"/>
    <w:rsid w:val="00DE43FA"/>
    <w:rsid w:val="00DF3A98"/>
    <w:rsid w:val="00E01701"/>
    <w:rsid w:val="00E139B2"/>
    <w:rsid w:val="00E14424"/>
    <w:rsid w:val="00E22CF8"/>
    <w:rsid w:val="00E76D94"/>
    <w:rsid w:val="00E94C74"/>
    <w:rsid w:val="00EB2030"/>
    <w:rsid w:val="00EC1F91"/>
    <w:rsid w:val="00EE08DF"/>
    <w:rsid w:val="00F156F3"/>
    <w:rsid w:val="00F6303E"/>
    <w:rsid w:val="00F754C4"/>
    <w:rsid w:val="00F861FF"/>
    <w:rsid w:val="00F91A02"/>
    <w:rsid w:val="00FB54A2"/>
    <w:rsid w:val="00FD1F3B"/>
    <w:rsid w:val="00FE6669"/>
    <w:rsid w:val="00FF2F17"/>
    <w:rsid w:val="00FF4462"/>
    <w:rsid w:val="00FF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F884AB"/>
  <w15:chartTrackingRefBased/>
  <w15:docId w15:val="{27D1CEB3-5A3A-46FA-A6BD-2E5D9C3E7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pPr>
      <w:spacing w:before="100" w:beforeAutospacing="1" w:after="100" w:afterAutospacing="1"/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21FB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1921FB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8243B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243B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243B0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243B0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uiPriority w:val="99"/>
    <w:semiHidden/>
    <w:rsid w:val="008243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57E59-A3D4-49A8-AA0B-050633FE5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426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ÚVOD</vt:lpstr>
    </vt:vector>
  </TitlesOfParts>
  <Company>CSU</Company>
  <LinksUpToDate>false</LinksUpToDate>
  <CharactersWithSpaces>2941</CharactersWithSpaces>
  <SharedDoc>false</SharedDoc>
  <HLinks>
    <vt:vector size="12" baseType="variant">
      <vt:variant>
        <vt:i4>1835030</vt:i4>
      </vt:variant>
      <vt:variant>
        <vt:i4>3</vt:i4>
      </vt:variant>
      <vt:variant>
        <vt:i4>0</vt:i4>
      </vt:variant>
      <vt:variant>
        <vt:i4>5</vt:i4>
      </vt:variant>
      <vt:variant>
        <vt:lpwstr>http://portal.mpsv.cz/sz/stat/vydelky</vt:lpwstr>
      </vt:variant>
      <vt:variant>
        <vt:lpwstr/>
      </vt:variant>
      <vt:variant>
        <vt:i4>6357045</vt:i4>
      </vt:variant>
      <vt:variant>
        <vt:i4>0</vt:i4>
      </vt:variant>
      <vt:variant>
        <vt:i4>0</vt:i4>
      </vt:variant>
      <vt:variant>
        <vt:i4>5</vt:i4>
      </vt:variant>
      <vt:variant>
        <vt:lpwstr>http://www.mpsv.cz/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ÚVOD</dc:title>
  <dc:subject/>
  <dc:creator>JErhartova</dc:creator>
  <cp:keywords/>
  <cp:lastModifiedBy>Chrámecký Tomáš</cp:lastModifiedBy>
  <cp:revision>2</cp:revision>
  <cp:lastPrinted>2005-06-22T12:44:00Z</cp:lastPrinted>
  <dcterms:created xsi:type="dcterms:W3CDTF">2024-04-12T06:42:00Z</dcterms:created>
  <dcterms:modified xsi:type="dcterms:W3CDTF">2024-04-12T06:42:00Z</dcterms:modified>
</cp:coreProperties>
</file>