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Obecné (netechnické) požadavky:</w:t>
      </w:r>
    </w:p>
    <w:p w:rsidR="00AE28CC" w:rsidRPr="00AE28CC" w:rsidRDefault="00AE28CC" w:rsidP="00AE28CC">
      <w:pPr>
        <w:numPr>
          <w:ilvl w:val="0"/>
          <w:numId w:val="22"/>
        </w:numPr>
        <w:spacing w:after="0" w:line="276" w:lineRule="auto"/>
        <w:contextualSpacing/>
        <w:rPr>
          <w:rFonts w:ascii="Calibri" w:eastAsia="Calibri" w:hAnsi="Calibri" w:cs="Calibri"/>
        </w:rPr>
      </w:pPr>
      <w:r w:rsidRPr="00AE28CC">
        <w:rPr>
          <w:rFonts w:ascii="Calibri" w:eastAsia="Calibri" w:hAnsi="Calibri" w:cs="Calibri"/>
        </w:rPr>
        <w:t>zadavatel požaduje originální a nová zařízení, licencovaná ve jménu zákazníka tak, aby na základě kontraktu mohl také zadavatel eskalovat případné závady přímo na technickou podporu výrob</w:t>
      </w:r>
      <w:bookmarkStart w:id="0" w:name="_GoBack"/>
      <w:bookmarkEnd w:id="0"/>
      <w:r w:rsidRPr="00AE28CC">
        <w:rPr>
          <w:rFonts w:ascii="Calibri" w:eastAsia="Calibri" w:hAnsi="Calibri" w:cs="Calibri"/>
        </w:rPr>
        <w:t>ce.</w:t>
      </w:r>
    </w:p>
    <w:p w:rsidR="00AE28CC" w:rsidRPr="00AE28CC" w:rsidRDefault="00AE28CC" w:rsidP="00AE28CC">
      <w:pPr>
        <w:numPr>
          <w:ilvl w:val="0"/>
          <w:numId w:val="22"/>
        </w:numPr>
        <w:spacing w:after="0" w:line="276" w:lineRule="auto"/>
        <w:contextualSpacing/>
        <w:rPr>
          <w:rFonts w:ascii="Calibri" w:eastAsia="Calibri" w:hAnsi="Calibri" w:cs="Calibri"/>
        </w:rPr>
      </w:pPr>
      <w:r w:rsidRPr="00AE28CC">
        <w:rPr>
          <w:rFonts w:ascii="Calibri" w:eastAsia="Calibri" w:hAnsi="Calibri" w:cs="Calibri"/>
        </w:rPr>
        <w:t>uchazeč je povinen s dodávkou doložit oficiální potvrzení zastoupení výrobce nebo autorizovaného distributora, pokud výrobce nemá v ČR zastoupení s právní subjektivitou, o určení dodávaných dílů (seznamu výrobních čísel) pro český trh a koncového zákazníka, pokud o to Zadavatel požádá.</w:t>
      </w:r>
    </w:p>
    <w:p w:rsidR="00AE28CC" w:rsidRPr="00AE28CC" w:rsidRDefault="00AE28CC" w:rsidP="00AE28CC">
      <w:pPr>
        <w:numPr>
          <w:ilvl w:val="0"/>
          <w:numId w:val="22"/>
        </w:numPr>
        <w:spacing w:after="0" w:line="276" w:lineRule="auto"/>
        <w:contextualSpacing/>
        <w:rPr>
          <w:rFonts w:ascii="Calibri" w:eastAsia="Calibri" w:hAnsi="Calibri" w:cs="Calibri"/>
        </w:rPr>
      </w:pPr>
      <w:r w:rsidRPr="00AE28CC">
        <w:rPr>
          <w:rFonts w:ascii="Calibri" w:eastAsia="Calibri" w:hAnsi="Calibri" w:cs="Calibri"/>
        </w:rPr>
        <w:t>u dodaných technických zařízení objednatel požaduje schopnost přeposílání provozních a auditních záznamů na logovací servery zadavatele.</w:t>
      </w:r>
    </w:p>
    <w:p w:rsidR="00AE28CC" w:rsidRPr="00AE28CC" w:rsidRDefault="00AE28CC" w:rsidP="00AE28CC">
      <w:pPr>
        <w:spacing w:after="0" w:line="276" w:lineRule="auto"/>
        <w:contextualSpacing/>
        <w:rPr>
          <w:rFonts w:ascii="Calibri" w:eastAsia="Calibri" w:hAnsi="Calibri" w:cs="Calibri"/>
        </w:rPr>
      </w:pPr>
    </w:p>
    <w:sdt>
      <w:sdtPr>
        <w:rPr>
          <w:rFonts w:ascii="Calibri" w:eastAsia="Arial" w:hAnsi="Calibri" w:cs="Calibri"/>
          <w:lang w:eastAsia="cs-CZ"/>
        </w:rPr>
        <w:id w:val="1942411958"/>
        <w:docPartObj>
          <w:docPartGallery w:val="Table of Contents"/>
          <w:docPartUnique/>
        </w:docPartObj>
      </w:sdtPr>
      <w:sdtEndPr>
        <w:rPr>
          <w:b/>
          <w:bCs/>
        </w:rPr>
      </w:sdtEndPr>
      <w:sdtContent>
        <w:p w:rsidR="00AE28CC" w:rsidRPr="00AE28CC" w:rsidRDefault="00AE28CC" w:rsidP="00AE28CC">
          <w:pPr>
            <w:keepNext/>
            <w:keepLines/>
            <w:spacing w:after="0" w:line="276" w:lineRule="auto"/>
            <w:contextualSpacing/>
            <w:rPr>
              <w:rFonts w:ascii="Calibri" w:eastAsia="Times New Roman" w:hAnsi="Calibri" w:cs="Calibri"/>
              <w:lang w:eastAsia="cs-CZ"/>
            </w:rPr>
          </w:pPr>
          <w:r w:rsidRPr="00AE28CC">
            <w:rPr>
              <w:rFonts w:ascii="Calibri" w:eastAsia="Times New Roman" w:hAnsi="Calibri" w:cs="Calibri"/>
              <w:lang w:eastAsia="cs-CZ"/>
            </w:rPr>
            <w:t>Obsah</w:t>
          </w:r>
        </w:p>
        <w:p w:rsidR="00DF4EA2" w:rsidRDefault="00AE28CC">
          <w:pPr>
            <w:pStyle w:val="Obsah3"/>
            <w:tabs>
              <w:tab w:val="left" w:pos="880"/>
              <w:tab w:val="right" w:leader="dot" w:pos="9019"/>
            </w:tabs>
            <w:rPr>
              <w:rFonts w:asciiTheme="minorHAnsi" w:eastAsiaTheme="minorEastAsia" w:hAnsiTheme="minorHAnsi" w:cstheme="minorBidi"/>
              <w:noProof/>
            </w:rPr>
          </w:pPr>
          <w:r w:rsidRPr="00AE28CC">
            <w:rPr>
              <w:rFonts w:ascii="Calibri" w:hAnsi="Calibri" w:cs="Calibri"/>
            </w:rPr>
            <w:fldChar w:fldCharType="begin"/>
          </w:r>
          <w:r w:rsidRPr="00AE28CC">
            <w:rPr>
              <w:rFonts w:ascii="Calibri" w:hAnsi="Calibri" w:cs="Calibri"/>
            </w:rPr>
            <w:instrText xml:space="preserve"> TOC \o "1-3" \h \z \u </w:instrText>
          </w:r>
          <w:r w:rsidRPr="00AE28CC">
            <w:rPr>
              <w:rFonts w:ascii="Calibri" w:hAnsi="Calibri" w:cs="Calibri"/>
            </w:rPr>
            <w:fldChar w:fldCharType="separate"/>
          </w:r>
          <w:hyperlink w:anchor="_Toc16053878" w:history="1">
            <w:r w:rsidR="00DF4EA2" w:rsidRPr="00EC01D3">
              <w:rPr>
                <w:rStyle w:val="Hypertextovodkaz"/>
                <w:rFonts w:ascii="Calibri" w:hAnsi="Calibri" w:cs="Calibri"/>
                <w:b/>
                <w:iCs/>
                <w:noProof/>
              </w:rPr>
              <w:t>1.</w:t>
            </w:r>
            <w:r w:rsidR="00DF4EA2">
              <w:rPr>
                <w:rFonts w:asciiTheme="minorHAnsi" w:eastAsiaTheme="minorEastAsia" w:hAnsiTheme="minorHAnsi" w:cstheme="minorBidi"/>
                <w:noProof/>
              </w:rPr>
              <w:tab/>
            </w:r>
            <w:r w:rsidR="00DF4EA2" w:rsidRPr="00EC01D3">
              <w:rPr>
                <w:rStyle w:val="Hypertextovodkaz"/>
                <w:rFonts w:ascii="Calibri" w:hAnsi="Calibri" w:cs="Calibri"/>
                <w:b/>
                <w:iCs/>
                <w:noProof/>
              </w:rPr>
              <w:t>Databázové servery</w:t>
            </w:r>
            <w:r w:rsidR="00DF4EA2">
              <w:rPr>
                <w:noProof/>
                <w:webHidden/>
              </w:rPr>
              <w:tab/>
            </w:r>
            <w:r w:rsidR="00DF4EA2">
              <w:rPr>
                <w:noProof/>
                <w:webHidden/>
              </w:rPr>
              <w:fldChar w:fldCharType="begin"/>
            </w:r>
            <w:r w:rsidR="00DF4EA2">
              <w:rPr>
                <w:noProof/>
                <w:webHidden/>
              </w:rPr>
              <w:instrText xml:space="preserve"> PAGEREF _Toc16053878 \h </w:instrText>
            </w:r>
            <w:r w:rsidR="00DF4EA2">
              <w:rPr>
                <w:noProof/>
                <w:webHidden/>
              </w:rPr>
            </w:r>
            <w:r w:rsidR="00DF4EA2">
              <w:rPr>
                <w:noProof/>
                <w:webHidden/>
              </w:rPr>
              <w:fldChar w:fldCharType="separate"/>
            </w:r>
            <w:r w:rsidR="00DF4EA2">
              <w:rPr>
                <w:noProof/>
                <w:webHidden/>
              </w:rPr>
              <w:t>2</w:t>
            </w:r>
            <w:r w:rsidR="00DF4EA2">
              <w:rPr>
                <w:noProof/>
                <w:webHidden/>
              </w:rPr>
              <w:fldChar w:fldCharType="end"/>
            </w:r>
          </w:hyperlink>
        </w:p>
        <w:p w:rsidR="00DF4EA2" w:rsidRDefault="00DF4EA2">
          <w:pPr>
            <w:pStyle w:val="Obsah3"/>
            <w:tabs>
              <w:tab w:val="left" w:pos="1100"/>
              <w:tab w:val="right" w:leader="dot" w:pos="9019"/>
            </w:tabs>
            <w:rPr>
              <w:rFonts w:asciiTheme="minorHAnsi" w:eastAsiaTheme="minorEastAsia" w:hAnsiTheme="minorHAnsi" w:cstheme="minorBidi"/>
              <w:noProof/>
            </w:rPr>
          </w:pPr>
          <w:hyperlink w:anchor="_Toc16053879" w:history="1">
            <w:r w:rsidRPr="00EC01D3">
              <w:rPr>
                <w:rStyle w:val="Hypertextovodkaz"/>
                <w:rFonts w:ascii="Calibri" w:hAnsi="Calibri" w:cs="Calibri"/>
                <w:b/>
                <w:iCs/>
                <w:noProof/>
              </w:rPr>
              <w:t>1.1.</w:t>
            </w:r>
            <w:r>
              <w:rPr>
                <w:rFonts w:asciiTheme="minorHAnsi" w:eastAsiaTheme="minorEastAsia" w:hAnsiTheme="minorHAnsi" w:cstheme="minorBidi"/>
                <w:noProof/>
              </w:rPr>
              <w:tab/>
            </w:r>
            <w:r w:rsidRPr="00EC01D3">
              <w:rPr>
                <w:rStyle w:val="Hypertextovodkaz"/>
                <w:rFonts w:ascii="Calibri" w:hAnsi="Calibri" w:cs="Calibri"/>
                <w:b/>
                <w:iCs/>
                <w:noProof/>
              </w:rPr>
              <w:t>Popis současného stavu</w:t>
            </w:r>
            <w:r>
              <w:rPr>
                <w:noProof/>
                <w:webHidden/>
              </w:rPr>
              <w:tab/>
            </w:r>
            <w:r>
              <w:rPr>
                <w:noProof/>
                <w:webHidden/>
              </w:rPr>
              <w:fldChar w:fldCharType="begin"/>
            </w:r>
            <w:r>
              <w:rPr>
                <w:noProof/>
                <w:webHidden/>
              </w:rPr>
              <w:instrText xml:space="preserve"> PAGEREF _Toc16053879 \h </w:instrText>
            </w:r>
            <w:r>
              <w:rPr>
                <w:noProof/>
                <w:webHidden/>
              </w:rPr>
            </w:r>
            <w:r>
              <w:rPr>
                <w:noProof/>
                <w:webHidden/>
              </w:rPr>
              <w:fldChar w:fldCharType="separate"/>
            </w:r>
            <w:r>
              <w:rPr>
                <w:noProof/>
                <w:webHidden/>
              </w:rPr>
              <w:t>2</w:t>
            </w:r>
            <w:r>
              <w:rPr>
                <w:noProof/>
                <w:webHidden/>
              </w:rPr>
              <w:fldChar w:fldCharType="end"/>
            </w:r>
          </w:hyperlink>
        </w:p>
        <w:p w:rsidR="00DF4EA2" w:rsidRDefault="00DF4EA2">
          <w:pPr>
            <w:pStyle w:val="Obsah3"/>
            <w:tabs>
              <w:tab w:val="left" w:pos="1100"/>
              <w:tab w:val="right" w:leader="dot" w:pos="9019"/>
            </w:tabs>
            <w:rPr>
              <w:rFonts w:asciiTheme="minorHAnsi" w:eastAsiaTheme="minorEastAsia" w:hAnsiTheme="minorHAnsi" w:cstheme="minorBidi"/>
              <w:noProof/>
            </w:rPr>
          </w:pPr>
          <w:hyperlink w:anchor="_Toc16053880" w:history="1">
            <w:r w:rsidRPr="00EC01D3">
              <w:rPr>
                <w:rStyle w:val="Hypertextovodkaz"/>
                <w:rFonts w:ascii="Calibri" w:hAnsi="Calibri" w:cs="Calibri"/>
                <w:b/>
                <w:iCs/>
                <w:noProof/>
              </w:rPr>
              <w:t>1.2.</w:t>
            </w:r>
            <w:r>
              <w:rPr>
                <w:rFonts w:asciiTheme="minorHAnsi" w:eastAsiaTheme="minorEastAsia" w:hAnsiTheme="minorHAnsi" w:cstheme="minorBidi"/>
                <w:noProof/>
              </w:rPr>
              <w:tab/>
            </w:r>
            <w:r w:rsidRPr="00EC01D3">
              <w:rPr>
                <w:rStyle w:val="Hypertextovodkaz"/>
                <w:rFonts w:ascii="Calibri" w:hAnsi="Calibri" w:cs="Calibri"/>
                <w:b/>
                <w:iCs/>
                <w:noProof/>
              </w:rPr>
              <w:t>Požadované DB servery</w:t>
            </w:r>
            <w:r>
              <w:rPr>
                <w:noProof/>
                <w:webHidden/>
              </w:rPr>
              <w:tab/>
            </w:r>
            <w:r>
              <w:rPr>
                <w:noProof/>
                <w:webHidden/>
              </w:rPr>
              <w:fldChar w:fldCharType="begin"/>
            </w:r>
            <w:r>
              <w:rPr>
                <w:noProof/>
                <w:webHidden/>
              </w:rPr>
              <w:instrText xml:space="preserve"> PAGEREF _Toc16053880 \h </w:instrText>
            </w:r>
            <w:r>
              <w:rPr>
                <w:noProof/>
                <w:webHidden/>
              </w:rPr>
            </w:r>
            <w:r>
              <w:rPr>
                <w:noProof/>
                <w:webHidden/>
              </w:rPr>
              <w:fldChar w:fldCharType="separate"/>
            </w:r>
            <w:r>
              <w:rPr>
                <w:noProof/>
                <w:webHidden/>
              </w:rPr>
              <w:t>2</w:t>
            </w:r>
            <w:r>
              <w:rPr>
                <w:noProof/>
                <w:webHidden/>
              </w:rPr>
              <w:fldChar w:fldCharType="end"/>
            </w:r>
          </w:hyperlink>
        </w:p>
        <w:p w:rsidR="00DF4EA2" w:rsidRDefault="00DF4EA2">
          <w:pPr>
            <w:pStyle w:val="Obsah3"/>
            <w:tabs>
              <w:tab w:val="left" w:pos="1320"/>
              <w:tab w:val="right" w:leader="dot" w:pos="9019"/>
            </w:tabs>
            <w:rPr>
              <w:rFonts w:asciiTheme="minorHAnsi" w:eastAsiaTheme="minorEastAsia" w:hAnsiTheme="minorHAnsi" w:cstheme="minorBidi"/>
              <w:noProof/>
            </w:rPr>
          </w:pPr>
          <w:hyperlink w:anchor="_Toc16053881" w:history="1">
            <w:r w:rsidRPr="00EC01D3">
              <w:rPr>
                <w:rStyle w:val="Hypertextovodkaz"/>
                <w:rFonts w:ascii="Calibri" w:hAnsi="Calibri" w:cs="Calibri"/>
                <w:b/>
                <w:iCs/>
                <w:noProof/>
              </w:rPr>
              <w:t>1.2.1.</w:t>
            </w:r>
            <w:r>
              <w:rPr>
                <w:rFonts w:asciiTheme="minorHAnsi" w:eastAsiaTheme="minorEastAsia" w:hAnsiTheme="minorHAnsi" w:cstheme="minorBidi"/>
                <w:noProof/>
              </w:rPr>
              <w:tab/>
            </w:r>
            <w:r w:rsidRPr="00EC01D3">
              <w:rPr>
                <w:rStyle w:val="Hypertextovodkaz"/>
                <w:rFonts w:ascii="Calibri" w:hAnsi="Calibri" w:cs="Calibri"/>
                <w:b/>
                <w:iCs/>
                <w:noProof/>
              </w:rPr>
              <w:t>Řešení postavené na systémech Power9</w:t>
            </w:r>
            <w:r>
              <w:rPr>
                <w:noProof/>
                <w:webHidden/>
              </w:rPr>
              <w:tab/>
            </w:r>
            <w:r>
              <w:rPr>
                <w:noProof/>
                <w:webHidden/>
              </w:rPr>
              <w:fldChar w:fldCharType="begin"/>
            </w:r>
            <w:r>
              <w:rPr>
                <w:noProof/>
                <w:webHidden/>
              </w:rPr>
              <w:instrText xml:space="preserve"> PAGEREF _Toc16053881 \h </w:instrText>
            </w:r>
            <w:r>
              <w:rPr>
                <w:noProof/>
                <w:webHidden/>
              </w:rPr>
            </w:r>
            <w:r>
              <w:rPr>
                <w:noProof/>
                <w:webHidden/>
              </w:rPr>
              <w:fldChar w:fldCharType="separate"/>
            </w:r>
            <w:r>
              <w:rPr>
                <w:noProof/>
                <w:webHidden/>
              </w:rPr>
              <w:t>2</w:t>
            </w:r>
            <w:r>
              <w:rPr>
                <w:noProof/>
                <w:webHidden/>
              </w:rPr>
              <w:fldChar w:fldCharType="end"/>
            </w:r>
          </w:hyperlink>
        </w:p>
        <w:p w:rsidR="00DF4EA2" w:rsidRDefault="00DF4EA2">
          <w:pPr>
            <w:pStyle w:val="Obsah3"/>
            <w:tabs>
              <w:tab w:val="left" w:pos="1320"/>
              <w:tab w:val="right" w:leader="dot" w:pos="9019"/>
            </w:tabs>
            <w:rPr>
              <w:rFonts w:asciiTheme="minorHAnsi" w:eastAsiaTheme="minorEastAsia" w:hAnsiTheme="minorHAnsi" w:cstheme="minorBidi"/>
              <w:noProof/>
            </w:rPr>
          </w:pPr>
          <w:hyperlink w:anchor="_Toc16053882" w:history="1">
            <w:r w:rsidRPr="00EC01D3">
              <w:rPr>
                <w:rStyle w:val="Hypertextovodkaz"/>
                <w:rFonts w:ascii="Calibri" w:hAnsi="Calibri" w:cs="Calibri"/>
                <w:b/>
                <w:iCs/>
                <w:noProof/>
              </w:rPr>
              <w:t>1.2.2.</w:t>
            </w:r>
            <w:r>
              <w:rPr>
                <w:rFonts w:asciiTheme="minorHAnsi" w:eastAsiaTheme="minorEastAsia" w:hAnsiTheme="minorHAnsi" w:cstheme="minorBidi"/>
                <w:noProof/>
              </w:rPr>
              <w:tab/>
            </w:r>
            <w:r w:rsidRPr="00EC01D3">
              <w:rPr>
                <w:rStyle w:val="Hypertextovodkaz"/>
                <w:rFonts w:ascii="Calibri" w:hAnsi="Calibri" w:cs="Calibri"/>
                <w:b/>
                <w:iCs/>
                <w:noProof/>
              </w:rPr>
              <w:t>Databázové servery na platformě x86</w:t>
            </w:r>
            <w:r>
              <w:rPr>
                <w:noProof/>
                <w:webHidden/>
              </w:rPr>
              <w:tab/>
            </w:r>
            <w:r>
              <w:rPr>
                <w:noProof/>
                <w:webHidden/>
              </w:rPr>
              <w:fldChar w:fldCharType="begin"/>
            </w:r>
            <w:r>
              <w:rPr>
                <w:noProof/>
                <w:webHidden/>
              </w:rPr>
              <w:instrText xml:space="preserve"> PAGEREF _Toc16053882 \h </w:instrText>
            </w:r>
            <w:r>
              <w:rPr>
                <w:noProof/>
                <w:webHidden/>
              </w:rPr>
            </w:r>
            <w:r>
              <w:rPr>
                <w:noProof/>
                <w:webHidden/>
              </w:rPr>
              <w:fldChar w:fldCharType="separate"/>
            </w:r>
            <w:r>
              <w:rPr>
                <w:noProof/>
                <w:webHidden/>
              </w:rPr>
              <w:t>3</w:t>
            </w:r>
            <w:r>
              <w:rPr>
                <w:noProof/>
                <w:webHidden/>
              </w:rPr>
              <w:fldChar w:fldCharType="end"/>
            </w:r>
          </w:hyperlink>
        </w:p>
        <w:p w:rsidR="00DF4EA2" w:rsidRDefault="00DF4EA2">
          <w:pPr>
            <w:pStyle w:val="Obsah3"/>
            <w:tabs>
              <w:tab w:val="left" w:pos="1540"/>
              <w:tab w:val="right" w:leader="dot" w:pos="9019"/>
            </w:tabs>
            <w:rPr>
              <w:rFonts w:asciiTheme="minorHAnsi" w:eastAsiaTheme="minorEastAsia" w:hAnsiTheme="minorHAnsi" w:cstheme="minorBidi"/>
              <w:noProof/>
            </w:rPr>
          </w:pPr>
          <w:hyperlink w:anchor="_Toc16053883" w:history="1">
            <w:r w:rsidRPr="00EC01D3">
              <w:rPr>
                <w:rStyle w:val="Hypertextovodkaz"/>
                <w:rFonts w:ascii="Calibri" w:hAnsi="Calibri" w:cs="Calibri"/>
                <w:b/>
                <w:iCs/>
                <w:noProof/>
              </w:rPr>
              <w:t>1.2.2.1.</w:t>
            </w:r>
            <w:r>
              <w:rPr>
                <w:rFonts w:asciiTheme="minorHAnsi" w:eastAsiaTheme="minorEastAsia" w:hAnsiTheme="minorHAnsi" w:cstheme="minorBidi"/>
                <w:noProof/>
              </w:rPr>
              <w:tab/>
            </w:r>
            <w:r w:rsidRPr="00EC01D3">
              <w:rPr>
                <w:rStyle w:val="Hypertextovodkaz"/>
                <w:rFonts w:ascii="Calibri" w:hAnsi="Calibri" w:cs="Calibri"/>
                <w:b/>
                <w:iCs/>
                <w:noProof/>
              </w:rPr>
              <w:t>Centralizovaná správa HW</w:t>
            </w:r>
            <w:r>
              <w:rPr>
                <w:noProof/>
                <w:webHidden/>
              </w:rPr>
              <w:tab/>
            </w:r>
            <w:r>
              <w:rPr>
                <w:noProof/>
                <w:webHidden/>
              </w:rPr>
              <w:fldChar w:fldCharType="begin"/>
            </w:r>
            <w:r>
              <w:rPr>
                <w:noProof/>
                <w:webHidden/>
              </w:rPr>
              <w:instrText xml:space="preserve"> PAGEREF _Toc16053883 \h </w:instrText>
            </w:r>
            <w:r>
              <w:rPr>
                <w:noProof/>
                <w:webHidden/>
              </w:rPr>
            </w:r>
            <w:r>
              <w:rPr>
                <w:noProof/>
                <w:webHidden/>
              </w:rPr>
              <w:fldChar w:fldCharType="separate"/>
            </w:r>
            <w:r>
              <w:rPr>
                <w:noProof/>
                <w:webHidden/>
              </w:rPr>
              <w:t>7</w:t>
            </w:r>
            <w:r>
              <w:rPr>
                <w:noProof/>
                <w:webHidden/>
              </w:rPr>
              <w:fldChar w:fldCharType="end"/>
            </w:r>
          </w:hyperlink>
        </w:p>
        <w:p w:rsidR="00DF4EA2" w:rsidRDefault="00DF4EA2">
          <w:pPr>
            <w:pStyle w:val="Obsah3"/>
            <w:tabs>
              <w:tab w:val="left" w:pos="880"/>
              <w:tab w:val="right" w:leader="dot" w:pos="9019"/>
            </w:tabs>
            <w:rPr>
              <w:rFonts w:asciiTheme="minorHAnsi" w:eastAsiaTheme="minorEastAsia" w:hAnsiTheme="minorHAnsi" w:cstheme="minorBidi"/>
              <w:noProof/>
            </w:rPr>
          </w:pPr>
          <w:hyperlink w:anchor="_Toc16053884" w:history="1">
            <w:r w:rsidRPr="00EC01D3">
              <w:rPr>
                <w:rStyle w:val="Hypertextovodkaz"/>
                <w:rFonts w:ascii="Calibri" w:hAnsi="Calibri" w:cs="Calibri"/>
                <w:b/>
                <w:iCs/>
                <w:noProof/>
              </w:rPr>
              <w:t>2.</w:t>
            </w:r>
            <w:r>
              <w:rPr>
                <w:rFonts w:asciiTheme="minorHAnsi" w:eastAsiaTheme="minorEastAsia" w:hAnsiTheme="minorHAnsi" w:cstheme="minorBidi"/>
                <w:noProof/>
              </w:rPr>
              <w:tab/>
            </w:r>
            <w:r w:rsidRPr="00EC01D3">
              <w:rPr>
                <w:rStyle w:val="Hypertextovodkaz"/>
                <w:rFonts w:ascii="Calibri" w:hAnsi="Calibri" w:cs="Calibri"/>
                <w:b/>
                <w:iCs/>
                <w:noProof/>
              </w:rPr>
              <w:t>Diskové pole</w:t>
            </w:r>
            <w:r>
              <w:rPr>
                <w:noProof/>
                <w:webHidden/>
              </w:rPr>
              <w:tab/>
            </w:r>
            <w:r>
              <w:rPr>
                <w:noProof/>
                <w:webHidden/>
              </w:rPr>
              <w:fldChar w:fldCharType="begin"/>
            </w:r>
            <w:r>
              <w:rPr>
                <w:noProof/>
                <w:webHidden/>
              </w:rPr>
              <w:instrText xml:space="preserve"> PAGEREF _Toc16053884 \h </w:instrText>
            </w:r>
            <w:r>
              <w:rPr>
                <w:noProof/>
                <w:webHidden/>
              </w:rPr>
            </w:r>
            <w:r>
              <w:rPr>
                <w:noProof/>
                <w:webHidden/>
              </w:rPr>
              <w:fldChar w:fldCharType="separate"/>
            </w:r>
            <w:r>
              <w:rPr>
                <w:noProof/>
                <w:webHidden/>
              </w:rPr>
              <w:t>9</w:t>
            </w:r>
            <w:r>
              <w:rPr>
                <w:noProof/>
                <w:webHidden/>
              </w:rPr>
              <w:fldChar w:fldCharType="end"/>
            </w:r>
          </w:hyperlink>
        </w:p>
        <w:p w:rsidR="00DF4EA2" w:rsidRDefault="00DF4EA2">
          <w:pPr>
            <w:pStyle w:val="Obsah3"/>
            <w:tabs>
              <w:tab w:val="left" w:pos="1100"/>
              <w:tab w:val="right" w:leader="dot" w:pos="9019"/>
            </w:tabs>
            <w:rPr>
              <w:rFonts w:asciiTheme="minorHAnsi" w:eastAsiaTheme="minorEastAsia" w:hAnsiTheme="minorHAnsi" w:cstheme="minorBidi"/>
              <w:noProof/>
            </w:rPr>
          </w:pPr>
          <w:hyperlink w:anchor="_Toc16053885" w:history="1">
            <w:r w:rsidRPr="00EC01D3">
              <w:rPr>
                <w:rStyle w:val="Hypertextovodkaz"/>
                <w:rFonts w:ascii="Calibri" w:hAnsi="Calibri" w:cs="Calibri"/>
                <w:b/>
                <w:iCs/>
                <w:noProof/>
              </w:rPr>
              <w:t>2.1.</w:t>
            </w:r>
            <w:r>
              <w:rPr>
                <w:rFonts w:asciiTheme="minorHAnsi" w:eastAsiaTheme="minorEastAsia" w:hAnsiTheme="minorHAnsi" w:cstheme="minorBidi"/>
                <w:noProof/>
              </w:rPr>
              <w:tab/>
            </w:r>
            <w:r w:rsidRPr="00EC01D3">
              <w:rPr>
                <w:rStyle w:val="Hypertextovodkaz"/>
                <w:rFonts w:ascii="Calibri" w:hAnsi="Calibri" w:cs="Calibri"/>
                <w:b/>
                <w:iCs/>
                <w:noProof/>
              </w:rPr>
              <w:t>Požadavky na nové diskové pole</w:t>
            </w:r>
            <w:r>
              <w:rPr>
                <w:noProof/>
                <w:webHidden/>
              </w:rPr>
              <w:tab/>
            </w:r>
            <w:r>
              <w:rPr>
                <w:noProof/>
                <w:webHidden/>
              </w:rPr>
              <w:fldChar w:fldCharType="begin"/>
            </w:r>
            <w:r>
              <w:rPr>
                <w:noProof/>
                <w:webHidden/>
              </w:rPr>
              <w:instrText xml:space="preserve"> PAGEREF _Toc16053885 \h </w:instrText>
            </w:r>
            <w:r>
              <w:rPr>
                <w:noProof/>
                <w:webHidden/>
              </w:rPr>
            </w:r>
            <w:r>
              <w:rPr>
                <w:noProof/>
                <w:webHidden/>
              </w:rPr>
              <w:fldChar w:fldCharType="separate"/>
            </w:r>
            <w:r>
              <w:rPr>
                <w:noProof/>
                <w:webHidden/>
              </w:rPr>
              <w:t>9</w:t>
            </w:r>
            <w:r>
              <w:rPr>
                <w:noProof/>
                <w:webHidden/>
              </w:rPr>
              <w:fldChar w:fldCharType="end"/>
            </w:r>
          </w:hyperlink>
        </w:p>
        <w:p w:rsidR="00DF4EA2" w:rsidRDefault="00DF4EA2">
          <w:pPr>
            <w:pStyle w:val="Obsah3"/>
            <w:tabs>
              <w:tab w:val="left" w:pos="880"/>
              <w:tab w:val="right" w:leader="dot" w:pos="9019"/>
            </w:tabs>
            <w:rPr>
              <w:rFonts w:asciiTheme="minorHAnsi" w:eastAsiaTheme="minorEastAsia" w:hAnsiTheme="minorHAnsi" w:cstheme="minorBidi"/>
              <w:noProof/>
            </w:rPr>
          </w:pPr>
          <w:hyperlink w:anchor="_Toc16053886" w:history="1">
            <w:r w:rsidRPr="00EC01D3">
              <w:rPr>
                <w:rStyle w:val="Hypertextovodkaz"/>
                <w:rFonts w:ascii="Calibri" w:hAnsi="Calibri" w:cs="Calibri"/>
                <w:b/>
                <w:iCs/>
                <w:noProof/>
              </w:rPr>
              <w:t>3.</w:t>
            </w:r>
            <w:r>
              <w:rPr>
                <w:rFonts w:asciiTheme="minorHAnsi" w:eastAsiaTheme="minorEastAsia" w:hAnsiTheme="minorHAnsi" w:cstheme="minorBidi"/>
                <w:noProof/>
              </w:rPr>
              <w:tab/>
            </w:r>
            <w:r w:rsidRPr="00EC01D3">
              <w:rPr>
                <w:rStyle w:val="Hypertextovodkaz"/>
                <w:rFonts w:ascii="Calibri" w:hAnsi="Calibri" w:cs="Calibri"/>
                <w:b/>
                <w:iCs/>
                <w:noProof/>
              </w:rPr>
              <w:t>Počítačová síť SAN</w:t>
            </w:r>
            <w:r>
              <w:rPr>
                <w:noProof/>
                <w:webHidden/>
              </w:rPr>
              <w:tab/>
            </w:r>
            <w:r>
              <w:rPr>
                <w:noProof/>
                <w:webHidden/>
              </w:rPr>
              <w:fldChar w:fldCharType="begin"/>
            </w:r>
            <w:r>
              <w:rPr>
                <w:noProof/>
                <w:webHidden/>
              </w:rPr>
              <w:instrText xml:space="preserve"> PAGEREF _Toc16053886 \h </w:instrText>
            </w:r>
            <w:r>
              <w:rPr>
                <w:noProof/>
                <w:webHidden/>
              </w:rPr>
            </w:r>
            <w:r>
              <w:rPr>
                <w:noProof/>
                <w:webHidden/>
              </w:rPr>
              <w:fldChar w:fldCharType="separate"/>
            </w:r>
            <w:r>
              <w:rPr>
                <w:noProof/>
                <w:webHidden/>
              </w:rPr>
              <w:t>15</w:t>
            </w:r>
            <w:r>
              <w:rPr>
                <w:noProof/>
                <w:webHidden/>
              </w:rPr>
              <w:fldChar w:fldCharType="end"/>
            </w:r>
          </w:hyperlink>
        </w:p>
        <w:p w:rsidR="00DF4EA2" w:rsidRDefault="00DF4EA2">
          <w:pPr>
            <w:pStyle w:val="Obsah3"/>
            <w:tabs>
              <w:tab w:val="left" w:pos="1100"/>
              <w:tab w:val="right" w:leader="dot" w:pos="9019"/>
            </w:tabs>
            <w:rPr>
              <w:rFonts w:asciiTheme="minorHAnsi" w:eastAsiaTheme="minorEastAsia" w:hAnsiTheme="minorHAnsi" w:cstheme="minorBidi"/>
              <w:noProof/>
            </w:rPr>
          </w:pPr>
          <w:hyperlink w:anchor="_Toc16053887" w:history="1">
            <w:r w:rsidRPr="00EC01D3">
              <w:rPr>
                <w:rStyle w:val="Hypertextovodkaz"/>
                <w:rFonts w:ascii="Calibri" w:hAnsi="Calibri" w:cs="Calibri"/>
                <w:b/>
                <w:iCs/>
                <w:noProof/>
              </w:rPr>
              <w:t>3.1.</w:t>
            </w:r>
            <w:r>
              <w:rPr>
                <w:rFonts w:asciiTheme="minorHAnsi" w:eastAsiaTheme="minorEastAsia" w:hAnsiTheme="minorHAnsi" w:cstheme="minorBidi"/>
                <w:noProof/>
              </w:rPr>
              <w:tab/>
            </w:r>
            <w:r w:rsidRPr="00EC01D3">
              <w:rPr>
                <w:rStyle w:val="Hypertextovodkaz"/>
                <w:rFonts w:ascii="Calibri" w:hAnsi="Calibri" w:cs="Calibri"/>
                <w:b/>
                <w:iCs/>
                <w:noProof/>
              </w:rPr>
              <w:t>Popis současného stavu</w:t>
            </w:r>
            <w:r>
              <w:rPr>
                <w:noProof/>
                <w:webHidden/>
              </w:rPr>
              <w:tab/>
            </w:r>
            <w:r>
              <w:rPr>
                <w:noProof/>
                <w:webHidden/>
              </w:rPr>
              <w:fldChar w:fldCharType="begin"/>
            </w:r>
            <w:r>
              <w:rPr>
                <w:noProof/>
                <w:webHidden/>
              </w:rPr>
              <w:instrText xml:space="preserve"> PAGEREF _Toc16053887 \h </w:instrText>
            </w:r>
            <w:r>
              <w:rPr>
                <w:noProof/>
                <w:webHidden/>
              </w:rPr>
            </w:r>
            <w:r>
              <w:rPr>
                <w:noProof/>
                <w:webHidden/>
              </w:rPr>
              <w:fldChar w:fldCharType="separate"/>
            </w:r>
            <w:r>
              <w:rPr>
                <w:noProof/>
                <w:webHidden/>
              </w:rPr>
              <w:t>15</w:t>
            </w:r>
            <w:r>
              <w:rPr>
                <w:noProof/>
                <w:webHidden/>
              </w:rPr>
              <w:fldChar w:fldCharType="end"/>
            </w:r>
          </w:hyperlink>
        </w:p>
        <w:p w:rsidR="00DF4EA2" w:rsidRDefault="00DF4EA2">
          <w:pPr>
            <w:pStyle w:val="Obsah3"/>
            <w:tabs>
              <w:tab w:val="left" w:pos="1100"/>
              <w:tab w:val="right" w:leader="dot" w:pos="9019"/>
            </w:tabs>
            <w:rPr>
              <w:rFonts w:asciiTheme="minorHAnsi" w:eastAsiaTheme="minorEastAsia" w:hAnsiTheme="minorHAnsi" w:cstheme="minorBidi"/>
              <w:noProof/>
            </w:rPr>
          </w:pPr>
          <w:hyperlink w:anchor="_Toc16053888" w:history="1">
            <w:r w:rsidRPr="00EC01D3">
              <w:rPr>
                <w:rStyle w:val="Hypertextovodkaz"/>
                <w:rFonts w:ascii="Calibri" w:hAnsi="Calibri" w:cs="Calibri"/>
                <w:b/>
                <w:iCs/>
                <w:noProof/>
              </w:rPr>
              <w:t>3.2.</w:t>
            </w:r>
            <w:r>
              <w:rPr>
                <w:rFonts w:asciiTheme="minorHAnsi" w:eastAsiaTheme="minorEastAsia" w:hAnsiTheme="minorHAnsi" w:cstheme="minorBidi"/>
                <w:noProof/>
              </w:rPr>
              <w:tab/>
            </w:r>
            <w:r w:rsidRPr="00EC01D3">
              <w:rPr>
                <w:rStyle w:val="Hypertextovodkaz"/>
                <w:rFonts w:ascii="Calibri" w:hAnsi="Calibri" w:cs="Calibri"/>
                <w:b/>
                <w:iCs/>
                <w:noProof/>
              </w:rPr>
              <w:t>Požadavky na novou SAN infrastrukturu</w:t>
            </w:r>
            <w:r>
              <w:rPr>
                <w:noProof/>
                <w:webHidden/>
              </w:rPr>
              <w:tab/>
            </w:r>
            <w:r>
              <w:rPr>
                <w:noProof/>
                <w:webHidden/>
              </w:rPr>
              <w:fldChar w:fldCharType="begin"/>
            </w:r>
            <w:r>
              <w:rPr>
                <w:noProof/>
                <w:webHidden/>
              </w:rPr>
              <w:instrText xml:space="preserve"> PAGEREF _Toc16053888 \h </w:instrText>
            </w:r>
            <w:r>
              <w:rPr>
                <w:noProof/>
                <w:webHidden/>
              </w:rPr>
            </w:r>
            <w:r>
              <w:rPr>
                <w:noProof/>
                <w:webHidden/>
              </w:rPr>
              <w:fldChar w:fldCharType="separate"/>
            </w:r>
            <w:r>
              <w:rPr>
                <w:noProof/>
                <w:webHidden/>
              </w:rPr>
              <w:t>15</w:t>
            </w:r>
            <w:r>
              <w:rPr>
                <w:noProof/>
                <w:webHidden/>
              </w:rPr>
              <w:fldChar w:fldCharType="end"/>
            </w:r>
          </w:hyperlink>
        </w:p>
        <w:p w:rsidR="00DF4EA2" w:rsidRDefault="00DF4EA2">
          <w:pPr>
            <w:pStyle w:val="Obsah3"/>
            <w:tabs>
              <w:tab w:val="left" w:pos="880"/>
              <w:tab w:val="right" w:leader="dot" w:pos="9019"/>
            </w:tabs>
            <w:rPr>
              <w:rFonts w:asciiTheme="minorHAnsi" w:eastAsiaTheme="minorEastAsia" w:hAnsiTheme="minorHAnsi" w:cstheme="minorBidi"/>
              <w:noProof/>
            </w:rPr>
          </w:pPr>
          <w:hyperlink w:anchor="_Toc16053889" w:history="1">
            <w:r w:rsidRPr="00EC01D3">
              <w:rPr>
                <w:rStyle w:val="Hypertextovodkaz"/>
                <w:rFonts w:ascii="Calibri" w:hAnsi="Calibri" w:cs="Calibri"/>
                <w:b/>
                <w:iCs/>
                <w:noProof/>
              </w:rPr>
              <w:t>4.</w:t>
            </w:r>
            <w:r>
              <w:rPr>
                <w:rFonts w:asciiTheme="minorHAnsi" w:eastAsiaTheme="minorEastAsia" w:hAnsiTheme="minorHAnsi" w:cstheme="minorBidi"/>
                <w:noProof/>
              </w:rPr>
              <w:tab/>
            </w:r>
            <w:r w:rsidRPr="00EC01D3">
              <w:rPr>
                <w:rStyle w:val="Hypertextovodkaz"/>
                <w:rFonts w:ascii="Calibri" w:hAnsi="Calibri" w:cs="Calibri"/>
                <w:b/>
                <w:iCs/>
                <w:noProof/>
              </w:rPr>
              <w:t>Počítačová síť LAN</w:t>
            </w:r>
            <w:r>
              <w:rPr>
                <w:noProof/>
                <w:webHidden/>
              </w:rPr>
              <w:tab/>
            </w:r>
            <w:r>
              <w:rPr>
                <w:noProof/>
                <w:webHidden/>
              </w:rPr>
              <w:fldChar w:fldCharType="begin"/>
            </w:r>
            <w:r>
              <w:rPr>
                <w:noProof/>
                <w:webHidden/>
              </w:rPr>
              <w:instrText xml:space="preserve"> PAGEREF _Toc16053889 \h </w:instrText>
            </w:r>
            <w:r>
              <w:rPr>
                <w:noProof/>
                <w:webHidden/>
              </w:rPr>
            </w:r>
            <w:r>
              <w:rPr>
                <w:noProof/>
                <w:webHidden/>
              </w:rPr>
              <w:fldChar w:fldCharType="separate"/>
            </w:r>
            <w:r>
              <w:rPr>
                <w:noProof/>
                <w:webHidden/>
              </w:rPr>
              <w:t>17</w:t>
            </w:r>
            <w:r>
              <w:rPr>
                <w:noProof/>
                <w:webHidden/>
              </w:rPr>
              <w:fldChar w:fldCharType="end"/>
            </w:r>
          </w:hyperlink>
        </w:p>
        <w:p w:rsidR="00DF4EA2" w:rsidRDefault="00DF4EA2">
          <w:pPr>
            <w:pStyle w:val="Obsah3"/>
            <w:tabs>
              <w:tab w:val="left" w:pos="1100"/>
              <w:tab w:val="right" w:leader="dot" w:pos="9019"/>
            </w:tabs>
            <w:rPr>
              <w:rFonts w:asciiTheme="minorHAnsi" w:eastAsiaTheme="minorEastAsia" w:hAnsiTheme="minorHAnsi" w:cstheme="minorBidi"/>
              <w:noProof/>
            </w:rPr>
          </w:pPr>
          <w:hyperlink w:anchor="_Toc16053890" w:history="1">
            <w:r w:rsidRPr="00EC01D3">
              <w:rPr>
                <w:rStyle w:val="Hypertextovodkaz"/>
                <w:rFonts w:ascii="Calibri" w:hAnsi="Calibri" w:cs="Calibri"/>
                <w:b/>
                <w:iCs/>
                <w:noProof/>
              </w:rPr>
              <w:t>4.1.</w:t>
            </w:r>
            <w:r>
              <w:rPr>
                <w:rFonts w:asciiTheme="minorHAnsi" w:eastAsiaTheme="minorEastAsia" w:hAnsiTheme="minorHAnsi" w:cstheme="minorBidi"/>
                <w:noProof/>
              </w:rPr>
              <w:tab/>
            </w:r>
            <w:r w:rsidRPr="00EC01D3">
              <w:rPr>
                <w:rStyle w:val="Hypertextovodkaz"/>
                <w:rFonts w:ascii="Calibri" w:hAnsi="Calibri" w:cs="Calibri"/>
                <w:b/>
                <w:iCs/>
                <w:noProof/>
              </w:rPr>
              <w:t>Požadavky na kabeláž mezi datovými sály</w:t>
            </w:r>
            <w:r>
              <w:rPr>
                <w:noProof/>
                <w:webHidden/>
              </w:rPr>
              <w:tab/>
            </w:r>
            <w:r>
              <w:rPr>
                <w:noProof/>
                <w:webHidden/>
              </w:rPr>
              <w:fldChar w:fldCharType="begin"/>
            </w:r>
            <w:r>
              <w:rPr>
                <w:noProof/>
                <w:webHidden/>
              </w:rPr>
              <w:instrText xml:space="preserve"> PAGEREF _Toc16053890 \h </w:instrText>
            </w:r>
            <w:r>
              <w:rPr>
                <w:noProof/>
                <w:webHidden/>
              </w:rPr>
            </w:r>
            <w:r>
              <w:rPr>
                <w:noProof/>
                <w:webHidden/>
              </w:rPr>
              <w:fldChar w:fldCharType="separate"/>
            </w:r>
            <w:r>
              <w:rPr>
                <w:noProof/>
                <w:webHidden/>
              </w:rPr>
              <w:t>17</w:t>
            </w:r>
            <w:r>
              <w:rPr>
                <w:noProof/>
                <w:webHidden/>
              </w:rPr>
              <w:fldChar w:fldCharType="end"/>
            </w:r>
          </w:hyperlink>
        </w:p>
        <w:p w:rsidR="00DF4EA2" w:rsidRDefault="00DF4EA2">
          <w:pPr>
            <w:pStyle w:val="Obsah3"/>
            <w:tabs>
              <w:tab w:val="left" w:pos="1100"/>
              <w:tab w:val="right" w:leader="dot" w:pos="9019"/>
            </w:tabs>
            <w:rPr>
              <w:rFonts w:asciiTheme="minorHAnsi" w:eastAsiaTheme="minorEastAsia" w:hAnsiTheme="minorHAnsi" w:cstheme="minorBidi"/>
              <w:noProof/>
            </w:rPr>
          </w:pPr>
          <w:hyperlink w:anchor="_Toc16053891" w:history="1">
            <w:r w:rsidRPr="00EC01D3">
              <w:rPr>
                <w:rStyle w:val="Hypertextovodkaz"/>
                <w:rFonts w:ascii="Calibri" w:hAnsi="Calibri" w:cs="Calibri"/>
                <w:b/>
                <w:iCs/>
                <w:noProof/>
              </w:rPr>
              <w:t>4.2.</w:t>
            </w:r>
            <w:r>
              <w:rPr>
                <w:rFonts w:asciiTheme="minorHAnsi" w:eastAsiaTheme="minorEastAsia" w:hAnsiTheme="minorHAnsi" w:cstheme="minorBidi"/>
                <w:noProof/>
              </w:rPr>
              <w:tab/>
            </w:r>
            <w:r w:rsidRPr="00EC01D3">
              <w:rPr>
                <w:rStyle w:val="Hypertextovodkaz"/>
                <w:rFonts w:ascii="Calibri" w:hAnsi="Calibri" w:cs="Calibri"/>
                <w:b/>
                <w:iCs/>
                <w:noProof/>
              </w:rPr>
              <w:t>Požadovka na datové rozvaděče</w:t>
            </w:r>
            <w:r>
              <w:rPr>
                <w:noProof/>
                <w:webHidden/>
              </w:rPr>
              <w:tab/>
            </w:r>
            <w:r>
              <w:rPr>
                <w:noProof/>
                <w:webHidden/>
              </w:rPr>
              <w:fldChar w:fldCharType="begin"/>
            </w:r>
            <w:r>
              <w:rPr>
                <w:noProof/>
                <w:webHidden/>
              </w:rPr>
              <w:instrText xml:space="preserve"> PAGEREF _Toc16053891 \h </w:instrText>
            </w:r>
            <w:r>
              <w:rPr>
                <w:noProof/>
                <w:webHidden/>
              </w:rPr>
            </w:r>
            <w:r>
              <w:rPr>
                <w:noProof/>
                <w:webHidden/>
              </w:rPr>
              <w:fldChar w:fldCharType="separate"/>
            </w:r>
            <w:r>
              <w:rPr>
                <w:noProof/>
                <w:webHidden/>
              </w:rPr>
              <w:t>17</w:t>
            </w:r>
            <w:r>
              <w:rPr>
                <w:noProof/>
                <w:webHidden/>
              </w:rPr>
              <w:fldChar w:fldCharType="end"/>
            </w:r>
          </w:hyperlink>
        </w:p>
        <w:p w:rsidR="00DF4EA2" w:rsidRDefault="00DF4EA2">
          <w:pPr>
            <w:pStyle w:val="Obsah3"/>
            <w:tabs>
              <w:tab w:val="left" w:pos="1100"/>
              <w:tab w:val="right" w:leader="dot" w:pos="9019"/>
            </w:tabs>
            <w:rPr>
              <w:rFonts w:asciiTheme="minorHAnsi" w:eastAsiaTheme="minorEastAsia" w:hAnsiTheme="minorHAnsi" w:cstheme="minorBidi"/>
              <w:noProof/>
            </w:rPr>
          </w:pPr>
          <w:hyperlink w:anchor="_Toc16053892" w:history="1">
            <w:r w:rsidRPr="00EC01D3">
              <w:rPr>
                <w:rStyle w:val="Hypertextovodkaz"/>
                <w:rFonts w:ascii="Calibri" w:hAnsi="Calibri" w:cs="Calibri"/>
                <w:b/>
                <w:iCs/>
                <w:noProof/>
              </w:rPr>
              <w:t>4.3.</w:t>
            </w:r>
            <w:r>
              <w:rPr>
                <w:rFonts w:asciiTheme="minorHAnsi" w:eastAsiaTheme="minorEastAsia" w:hAnsiTheme="minorHAnsi" w:cstheme="minorBidi"/>
                <w:noProof/>
              </w:rPr>
              <w:tab/>
            </w:r>
            <w:r w:rsidRPr="00EC01D3">
              <w:rPr>
                <w:rStyle w:val="Hypertextovodkaz"/>
                <w:rFonts w:ascii="Calibri" w:hAnsi="Calibri" w:cs="Calibri"/>
                <w:b/>
                <w:iCs/>
                <w:noProof/>
              </w:rPr>
              <w:t>Požadavky na přístupové ToR přepínače</w:t>
            </w:r>
            <w:r>
              <w:rPr>
                <w:noProof/>
                <w:webHidden/>
              </w:rPr>
              <w:tab/>
            </w:r>
            <w:r>
              <w:rPr>
                <w:noProof/>
                <w:webHidden/>
              </w:rPr>
              <w:fldChar w:fldCharType="begin"/>
            </w:r>
            <w:r>
              <w:rPr>
                <w:noProof/>
                <w:webHidden/>
              </w:rPr>
              <w:instrText xml:space="preserve"> PAGEREF _Toc16053892 \h </w:instrText>
            </w:r>
            <w:r>
              <w:rPr>
                <w:noProof/>
                <w:webHidden/>
              </w:rPr>
            </w:r>
            <w:r>
              <w:rPr>
                <w:noProof/>
                <w:webHidden/>
              </w:rPr>
              <w:fldChar w:fldCharType="separate"/>
            </w:r>
            <w:r>
              <w:rPr>
                <w:noProof/>
                <w:webHidden/>
              </w:rPr>
              <w:t>18</w:t>
            </w:r>
            <w:r>
              <w:rPr>
                <w:noProof/>
                <w:webHidden/>
              </w:rPr>
              <w:fldChar w:fldCharType="end"/>
            </w:r>
          </w:hyperlink>
        </w:p>
        <w:p w:rsidR="00DF4EA2" w:rsidRDefault="00DF4EA2">
          <w:pPr>
            <w:pStyle w:val="Obsah3"/>
            <w:tabs>
              <w:tab w:val="left" w:pos="1100"/>
              <w:tab w:val="right" w:leader="dot" w:pos="9019"/>
            </w:tabs>
            <w:rPr>
              <w:rFonts w:asciiTheme="minorHAnsi" w:eastAsiaTheme="minorEastAsia" w:hAnsiTheme="minorHAnsi" w:cstheme="minorBidi"/>
              <w:noProof/>
            </w:rPr>
          </w:pPr>
          <w:hyperlink w:anchor="_Toc16053893" w:history="1">
            <w:r w:rsidRPr="00EC01D3">
              <w:rPr>
                <w:rStyle w:val="Hypertextovodkaz"/>
                <w:rFonts w:ascii="Calibri" w:hAnsi="Calibri" w:cs="Calibri"/>
                <w:b/>
                <w:iCs/>
                <w:noProof/>
              </w:rPr>
              <w:t>4.4.</w:t>
            </w:r>
            <w:r>
              <w:rPr>
                <w:rFonts w:asciiTheme="minorHAnsi" w:eastAsiaTheme="minorEastAsia" w:hAnsiTheme="minorHAnsi" w:cstheme="minorBidi"/>
                <w:noProof/>
              </w:rPr>
              <w:tab/>
            </w:r>
            <w:r w:rsidRPr="00EC01D3">
              <w:rPr>
                <w:rStyle w:val="Hypertextovodkaz"/>
                <w:rFonts w:ascii="Calibri" w:hAnsi="Calibri" w:cs="Calibri"/>
                <w:b/>
                <w:iCs/>
                <w:noProof/>
              </w:rPr>
              <w:t>Požadovavky na novou LAN infrastruktury</w:t>
            </w:r>
            <w:r>
              <w:rPr>
                <w:noProof/>
                <w:webHidden/>
              </w:rPr>
              <w:tab/>
            </w:r>
            <w:r>
              <w:rPr>
                <w:noProof/>
                <w:webHidden/>
              </w:rPr>
              <w:fldChar w:fldCharType="begin"/>
            </w:r>
            <w:r>
              <w:rPr>
                <w:noProof/>
                <w:webHidden/>
              </w:rPr>
              <w:instrText xml:space="preserve"> PAGEREF _Toc16053893 \h </w:instrText>
            </w:r>
            <w:r>
              <w:rPr>
                <w:noProof/>
                <w:webHidden/>
              </w:rPr>
            </w:r>
            <w:r>
              <w:rPr>
                <w:noProof/>
                <w:webHidden/>
              </w:rPr>
              <w:fldChar w:fldCharType="separate"/>
            </w:r>
            <w:r>
              <w:rPr>
                <w:noProof/>
                <w:webHidden/>
              </w:rPr>
              <w:t>18</w:t>
            </w:r>
            <w:r>
              <w:rPr>
                <w:noProof/>
                <w:webHidden/>
              </w:rPr>
              <w:fldChar w:fldCharType="end"/>
            </w:r>
          </w:hyperlink>
        </w:p>
        <w:p w:rsidR="00DF4EA2" w:rsidRDefault="00DF4EA2">
          <w:pPr>
            <w:pStyle w:val="Obsah3"/>
            <w:tabs>
              <w:tab w:val="left" w:pos="880"/>
              <w:tab w:val="right" w:leader="dot" w:pos="9019"/>
            </w:tabs>
            <w:rPr>
              <w:rFonts w:asciiTheme="minorHAnsi" w:eastAsiaTheme="minorEastAsia" w:hAnsiTheme="minorHAnsi" w:cstheme="minorBidi"/>
              <w:noProof/>
            </w:rPr>
          </w:pPr>
          <w:hyperlink w:anchor="_Toc16053894" w:history="1">
            <w:r w:rsidRPr="00EC01D3">
              <w:rPr>
                <w:rStyle w:val="Hypertextovodkaz"/>
                <w:rFonts w:ascii="Calibri" w:hAnsi="Calibri" w:cs="Calibri"/>
                <w:b/>
                <w:iCs/>
                <w:noProof/>
              </w:rPr>
              <w:t>5.</w:t>
            </w:r>
            <w:r>
              <w:rPr>
                <w:rFonts w:asciiTheme="minorHAnsi" w:eastAsiaTheme="minorEastAsia" w:hAnsiTheme="minorHAnsi" w:cstheme="minorBidi"/>
                <w:noProof/>
              </w:rPr>
              <w:tab/>
            </w:r>
            <w:r w:rsidRPr="00EC01D3">
              <w:rPr>
                <w:rStyle w:val="Hypertextovodkaz"/>
                <w:rFonts w:ascii="Calibri" w:hAnsi="Calibri" w:cs="Calibri"/>
                <w:b/>
                <w:iCs/>
                <w:noProof/>
              </w:rPr>
              <w:t>Systém zálohování</w:t>
            </w:r>
            <w:r>
              <w:rPr>
                <w:noProof/>
                <w:webHidden/>
              </w:rPr>
              <w:tab/>
            </w:r>
            <w:r>
              <w:rPr>
                <w:noProof/>
                <w:webHidden/>
              </w:rPr>
              <w:fldChar w:fldCharType="begin"/>
            </w:r>
            <w:r>
              <w:rPr>
                <w:noProof/>
                <w:webHidden/>
              </w:rPr>
              <w:instrText xml:space="preserve"> PAGEREF _Toc16053894 \h </w:instrText>
            </w:r>
            <w:r>
              <w:rPr>
                <w:noProof/>
                <w:webHidden/>
              </w:rPr>
            </w:r>
            <w:r>
              <w:rPr>
                <w:noProof/>
                <w:webHidden/>
              </w:rPr>
              <w:fldChar w:fldCharType="separate"/>
            </w:r>
            <w:r>
              <w:rPr>
                <w:noProof/>
                <w:webHidden/>
              </w:rPr>
              <w:t>25</w:t>
            </w:r>
            <w:r>
              <w:rPr>
                <w:noProof/>
                <w:webHidden/>
              </w:rPr>
              <w:fldChar w:fldCharType="end"/>
            </w:r>
          </w:hyperlink>
        </w:p>
        <w:p w:rsidR="00DF4EA2" w:rsidRDefault="00DF4EA2">
          <w:pPr>
            <w:pStyle w:val="Obsah3"/>
            <w:tabs>
              <w:tab w:val="left" w:pos="1100"/>
              <w:tab w:val="right" w:leader="dot" w:pos="9019"/>
            </w:tabs>
            <w:rPr>
              <w:rFonts w:asciiTheme="minorHAnsi" w:eastAsiaTheme="minorEastAsia" w:hAnsiTheme="minorHAnsi" w:cstheme="minorBidi"/>
              <w:noProof/>
            </w:rPr>
          </w:pPr>
          <w:hyperlink w:anchor="_Toc16053895" w:history="1">
            <w:r w:rsidRPr="00EC01D3">
              <w:rPr>
                <w:rStyle w:val="Hypertextovodkaz"/>
                <w:rFonts w:ascii="Calibri" w:hAnsi="Calibri" w:cs="Calibri"/>
                <w:b/>
                <w:iCs/>
                <w:noProof/>
              </w:rPr>
              <w:t>5.1.</w:t>
            </w:r>
            <w:r>
              <w:rPr>
                <w:rFonts w:asciiTheme="minorHAnsi" w:eastAsiaTheme="minorEastAsia" w:hAnsiTheme="minorHAnsi" w:cstheme="minorBidi"/>
                <w:noProof/>
              </w:rPr>
              <w:tab/>
            </w:r>
            <w:r w:rsidRPr="00EC01D3">
              <w:rPr>
                <w:rStyle w:val="Hypertextovodkaz"/>
                <w:rFonts w:ascii="Calibri" w:hAnsi="Calibri" w:cs="Calibri"/>
                <w:b/>
                <w:iCs/>
                <w:noProof/>
              </w:rPr>
              <w:t>Popis současného stavu</w:t>
            </w:r>
            <w:r>
              <w:rPr>
                <w:noProof/>
                <w:webHidden/>
              </w:rPr>
              <w:tab/>
            </w:r>
            <w:r>
              <w:rPr>
                <w:noProof/>
                <w:webHidden/>
              </w:rPr>
              <w:fldChar w:fldCharType="begin"/>
            </w:r>
            <w:r>
              <w:rPr>
                <w:noProof/>
                <w:webHidden/>
              </w:rPr>
              <w:instrText xml:space="preserve"> PAGEREF _Toc16053895 \h </w:instrText>
            </w:r>
            <w:r>
              <w:rPr>
                <w:noProof/>
                <w:webHidden/>
              </w:rPr>
            </w:r>
            <w:r>
              <w:rPr>
                <w:noProof/>
                <w:webHidden/>
              </w:rPr>
              <w:fldChar w:fldCharType="separate"/>
            </w:r>
            <w:r>
              <w:rPr>
                <w:noProof/>
                <w:webHidden/>
              </w:rPr>
              <w:t>25</w:t>
            </w:r>
            <w:r>
              <w:rPr>
                <w:noProof/>
                <w:webHidden/>
              </w:rPr>
              <w:fldChar w:fldCharType="end"/>
            </w:r>
          </w:hyperlink>
        </w:p>
        <w:p w:rsidR="00DF4EA2" w:rsidRDefault="00DF4EA2">
          <w:pPr>
            <w:pStyle w:val="Obsah3"/>
            <w:tabs>
              <w:tab w:val="left" w:pos="1100"/>
              <w:tab w:val="right" w:leader="dot" w:pos="9019"/>
            </w:tabs>
            <w:rPr>
              <w:rFonts w:asciiTheme="minorHAnsi" w:eastAsiaTheme="minorEastAsia" w:hAnsiTheme="minorHAnsi" w:cstheme="minorBidi"/>
              <w:noProof/>
            </w:rPr>
          </w:pPr>
          <w:hyperlink w:anchor="_Toc16053896" w:history="1">
            <w:r w:rsidRPr="00EC01D3">
              <w:rPr>
                <w:rStyle w:val="Hypertextovodkaz"/>
                <w:rFonts w:ascii="Calibri" w:hAnsi="Calibri" w:cs="Calibri"/>
                <w:b/>
                <w:iCs/>
                <w:noProof/>
              </w:rPr>
              <w:t>5.2.</w:t>
            </w:r>
            <w:r>
              <w:rPr>
                <w:rFonts w:asciiTheme="minorHAnsi" w:eastAsiaTheme="minorEastAsia" w:hAnsiTheme="minorHAnsi" w:cstheme="minorBidi"/>
                <w:noProof/>
              </w:rPr>
              <w:tab/>
            </w:r>
            <w:r w:rsidRPr="00EC01D3">
              <w:rPr>
                <w:rStyle w:val="Hypertextovodkaz"/>
                <w:rFonts w:ascii="Calibri" w:hAnsi="Calibri" w:cs="Calibri"/>
                <w:b/>
                <w:iCs/>
                <w:noProof/>
              </w:rPr>
              <w:t>Požadavky na nový systém zálohování</w:t>
            </w:r>
            <w:r>
              <w:rPr>
                <w:noProof/>
                <w:webHidden/>
              </w:rPr>
              <w:tab/>
            </w:r>
            <w:r>
              <w:rPr>
                <w:noProof/>
                <w:webHidden/>
              </w:rPr>
              <w:fldChar w:fldCharType="begin"/>
            </w:r>
            <w:r>
              <w:rPr>
                <w:noProof/>
                <w:webHidden/>
              </w:rPr>
              <w:instrText xml:space="preserve"> PAGEREF _Toc16053896 \h </w:instrText>
            </w:r>
            <w:r>
              <w:rPr>
                <w:noProof/>
                <w:webHidden/>
              </w:rPr>
            </w:r>
            <w:r>
              <w:rPr>
                <w:noProof/>
                <w:webHidden/>
              </w:rPr>
              <w:fldChar w:fldCharType="separate"/>
            </w:r>
            <w:r>
              <w:rPr>
                <w:noProof/>
                <w:webHidden/>
              </w:rPr>
              <w:t>25</w:t>
            </w:r>
            <w:r>
              <w:rPr>
                <w:noProof/>
                <w:webHidden/>
              </w:rPr>
              <w:fldChar w:fldCharType="end"/>
            </w:r>
          </w:hyperlink>
        </w:p>
        <w:p w:rsidR="00DF4EA2" w:rsidRDefault="00DF4EA2">
          <w:pPr>
            <w:pStyle w:val="Obsah3"/>
            <w:tabs>
              <w:tab w:val="left" w:pos="1320"/>
              <w:tab w:val="right" w:leader="dot" w:pos="9019"/>
            </w:tabs>
            <w:rPr>
              <w:rFonts w:asciiTheme="minorHAnsi" w:eastAsiaTheme="minorEastAsia" w:hAnsiTheme="minorHAnsi" w:cstheme="minorBidi"/>
              <w:noProof/>
            </w:rPr>
          </w:pPr>
          <w:hyperlink w:anchor="_Toc16053897" w:history="1">
            <w:r w:rsidRPr="00EC01D3">
              <w:rPr>
                <w:rStyle w:val="Hypertextovodkaz"/>
                <w:rFonts w:ascii="Calibri" w:hAnsi="Calibri" w:cs="Calibri"/>
                <w:b/>
                <w:iCs/>
                <w:noProof/>
              </w:rPr>
              <w:t>5.2.1.</w:t>
            </w:r>
            <w:r>
              <w:rPr>
                <w:rFonts w:asciiTheme="minorHAnsi" w:eastAsiaTheme="minorEastAsia" w:hAnsiTheme="minorHAnsi" w:cstheme="minorBidi"/>
                <w:noProof/>
              </w:rPr>
              <w:tab/>
            </w:r>
            <w:r w:rsidRPr="00EC01D3">
              <w:rPr>
                <w:rStyle w:val="Hypertextovodkaz"/>
                <w:rFonts w:ascii="Calibri" w:hAnsi="Calibri" w:cs="Calibri"/>
                <w:b/>
                <w:iCs/>
                <w:noProof/>
              </w:rPr>
              <w:t>Varianta 1 - rozšíření stávajícího systému zálohování</w:t>
            </w:r>
            <w:r>
              <w:rPr>
                <w:noProof/>
                <w:webHidden/>
              </w:rPr>
              <w:tab/>
            </w:r>
            <w:r>
              <w:rPr>
                <w:noProof/>
                <w:webHidden/>
              </w:rPr>
              <w:fldChar w:fldCharType="begin"/>
            </w:r>
            <w:r>
              <w:rPr>
                <w:noProof/>
                <w:webHidden/>
              </w:rPr>
              <w:instrText xml:space="preserve"> PAGEREF _Toc16053897 \h </w:instrText>
            </w:r>
            <w:r>
              <w:rPr>
                <w:noProof/>
                <w:webHidden/>
              </w:rPr>
            </w:r>
            <w:r>
              <w:rPr>
                <w:noProof/>
                <w:webHidden/>
              </w:rPr>
              <w:fldChar w:fldCharType="separate"/>
            </w:r>
            <w:r>
              <w:rPr>
                <w:noProof/>
                <w:webHidden/>
              </w:rPr>
              <w:t>25</w:t>
            </w:r>
            <w:r>
              <w:rPr>
                <w:noProof/>
                <w:webHidden/>
              </w:rPr>
              <w:fldChar w:fldCharType="end"/>
            </w:r>
          </w:hyperlink>
        </w:p>
        <w:p w:rsidR="00DF4EA2" w:rsidRDefault="00DF4EA2">
          <w:pPr>
            <w:pStyle w:val="Obsah3"/>
            <w:tabs>
              <w:tab w:val="left" w:pos="1320"/>
              <w:tab w:val="right" w:leader="dot" w:pos="9019"/>
            </w:tabs>
            <w:rPr>
              <w:rFonts w:asciiTheme="minorHAnsi" w:eastAsiaTheme="minorEastAsia" w:hAnsiTheme="minorHAnsi" w:cstheme="minorBidi"/>
              <w:noProof/>
            </w:rPr>
          </w:pPr>
          <w:hyperlink w:anchor="_Toc16053898" w:history="1">
            <w:r w:rsidRPr="00EC01D3">
              <w:rPr>
                <w:rStyle w:val="Hypertextovodkaz"/>
                <w:rFonts w:ascii="Calibri" w:hAnsi="Calibri" w:cs="Calibri"/>
                <w:b/>
                <w:iCs/>
                <w:noProof/>
              </w:rPr>
              <w:t>5.2.2.</w:t>
            </w:r>
            <w:r>
              <w:rPr>
                <w:rFonts w:asciiTheme="minorHAnsi" w:eastAsiaTheme="minorEastAsia" w:hAnsiTheme="minorHAnsi" w:cstheme="minorBidi"/>
                <w:noProof/>
              </w:rPr>
              <w:tab/>
            </w:r>
            <w:r w:rsidRPr="00EC01D3">
              <w:rPr>
                <w:rStyle w:val="Hypertextovodkaz"/>
                <w:rFonts w:ascii="Calibri" w:hAnsi="Calibri" w:cs="Calibri"/>
                <w:b/>
                <w:iCs/>
                <w:noProof/>
              </w:rPr>
              <w:t>Varianta 2 - nahrazení stávajícího systému zálohování</w:t>
            </w:r>
            <w:r>
              <w:rPr>
                <w:noProof/>
                <w:webHidden/>
              </w:rPr>
              <w:tab/>
            </w:r>
            <w:r>
              <w:rPr>
                <w:noProof/>
                <w:webHidden/>
              </w:rPr>
              <w:fldChar w:fldCharType="begin"/>
            </w:r>
            <w:r>
              <w:rPr>
                <w:noProof/>
                <w:webHidden/>
              </w:rPr>
              <w:instrText xml:space="preserve"> PAGEREF _Toc16053898 \h </w:instrText>
            </w:r>
            <w:r>
              <w:rPr>
                <w:noProof/>
                <w:webHidden/>
              </w:rPr>
            </w:r>
            <w:r>
              <w:rPr>
                <w:noProof/>
                <w:webHidden/>
              </w:rPr>
              <w:fldChar w:fldCharType="separate"/>
            </w:r>
            <w:r>
              <w:rPr>
                <w:noProof/>
                <w:webHidden/>
              </w:rPr>
              <w:t>26</w:t>
            </w:r>
            <w:r>
              <w:rPr>
                <w:noProof/>
                <w:webHidden/>
              </w:rPr>
              <w:fldChar w:fldCharType="end"/>
            </w:r>
          </w:hyperlink>
        </w:p>
        <w:p w:rsidR="00DF4EA2" w:rsidRDefault="00DF4EA2">
          <w:pPr>
            <w:pStyle w:val="Obsah3"/>
            <w:tabs>
              <w:tab w:val="left" w:pos="1100"/>
              <w:tab w:val="right" w:leader="dot" w:pos="9019"/>
            </w:tabs>
            <w:rPr>
              <w:rFonts w:asciiTheme="minorHAnsi" w:eastAsiaTheme="minorEastAsia" w:hAnsiTheme="minorHAnsi" w:cstheme="minorBidi"/>
              <w:noProof/>
            </w:rPr>
          </w:pPr>
          <w:hyperlink w:anchor="_Toc16053899" w:history="1">
            <w:r w:rsidRPr="00EC01D3">
              <w:rPr>
                <w:rStyle w:val="Hypertextovodkaz"/>
                <w:rFonts w:ascii="Calibri" w:hAnsi="Calibri" w:cs="Calibri"/>
                <w:b/>
                <w:iCs/>
                <w:noProof/>
              </w:rPr>
              <w:t>5.3.</w:t>
            </w:r>
            <w:r>
              <w:rPr>
                <w:rFonts w:asciiTheme="minorHAnsi" w:eastAsiaTheme="minorEastAsia" w:hAnsiTheme="minorHAnsi" w:cstheme="minorBidi"/>
                <w:noProof/>
              </w:rPr>
              <w:tab/>
            </w:r>
            <w:r w:rsidRPr="00EC01D3">
              <w:rPr>
                <w:rStyle w:val="Hypertextovodkaz"/>
                <w:rFonts w:ascii="Calibri" w:hAnsi="Calibri" w:cs="Calibri"/>
                <w:b/>
                <w:iCs/>
                <w:noProof/>
              </w:rPr>
              <w:t>Požadavky na zálohovací diskové pole</w:t>
            </w:r>
            <w:r>
              <w:rPr>
                <w:noProof/>
                <w:webHidden/>
              </w:rPr>
              <w:tab/>
            </w:r>
            <w:r>
              <w:rPr>
                <w:noProof/>
                <w:webHidden/>
              </w:rPr>
              <w:fldChar w:fldCharType="begin"/>
            </w:r>
            <w:r>
              <w:rPr>
                <w:noProof/>
                <w:webHidden/>
              </w:rPr>
              <w:instrText xml:space="preserve"> PAGEREF _Toc16053899 \h </w:instrText>
            </w:r>
            <w:r>
              <w:rPr>
                <w:noProof/>
                <w:webHidden/>
              </w:rPr>
            </w:r>
            <w:r>
              <w:rPr>
                <w:noProof/>
                <w:webHidden/>
              </w:rPr>
              <w:fldChar w:fldCharType="separate"/>
            </w:r>
            <w:r>
              <w:rPr>
                <w:noProof/>
                <w:webHidden/>
              </w:rPr>
              <w:t>28</w:t>
            </w:r>
            <w:r>
              <w:rPr>
                <w:noProof/>
                <w:webHidden/>
              </w:rPr>
              <w:fldChar w:fldCharType="end"/>
            </w:r>
          </w:hyperlink>
        </w:p>
        <w:p w:rsidR="00DF4EA2" w:rsidRDefault="00DF4EA2">
          <w:pPr>
            <w:pStyle w:val="Obsah3"/>
            <w:tabs>
              <w:tab w:val="left" w:pos="1100"/>
              <w:tab w:val="right" w:leader="dot" w:pos="9019"/>
            </w:tabs>
            <w:rPr>
              <w:rFonts w:asciiTheme="minorHAnsi" w:eastAsiaTheme="minorEastAsia" w:hAnsiTheme="minorHAnsi" w:cstheme="minorBidi"/>
              <w:noProof/>
            </w:rPr>
          </w:pPr>
          <w:hyperlink w:anchor="_Toc16053900" w:history="1">
            <w:r w:rsidRPr="00EC01D3">
              <w:rPr>
                <w:rStyle w:val="Hypertextovodkaz"/>
                <w:rFonts w:ascii="Calibri" w:hAnsi="Calibri" w:cs="Calibri"/>
                <w:b/>
                <w:iCs/>
                <w:noProof/>
              </w:rPr>
              <w:t>5.4.</w:t>
            </w:r>
            <w:r>
              <w:rPr>
                <w:rFonts w:asciiTheme="minorHAnsi" w:eastAsiaTheme="minorEastAsia" w:hAnsiTheme="minorHAnsi" w:cstheme="minorBidi"/>
                <w:noProof/>
              </w:rPr>
              <w:tab/>
            </w:r>
            <w:r w:rsidRPr="00EC01D3">
              <w:rPr>
                <w:rStyle w:val="Hypertextovodkaz"/>
                <w:rFonts w:ascii="Calibri" w:hAnsi="Calibri" w:cs="Calibri"/>
                <w:b/>
                <w:iCs/>
                <w:noProof/>
              </w:rPr>
              <w:t>Požadavky na páskovou knihovnu</w:t>
            </w:r>
            <w:r>
              <w:rPr>
                <w:noProof/>
                <w:webHidden/>
              </w:rPr>
              <w:tab/>
            </w:r>
            <w:r>
              <w:rPr>
                <w:noProof/>
                <w:webHidden/>
              </w:rPr>
              <w:fldChar w:fldCharType="begin"/>
            </w:r>
            <w:r>
              <w:rPr>
                <w:noProof/>
                <w:webHidden/>
              </w:rPr>
              <w:instrText xml:space="preserve"> PAGEREF _Toc16053900 \h </w:instrText>
            </w:r>
            <w:r>
              <w:rPr>
                <w:noProof/>
                <w:webHidden/>
              </w:rPr>
            </w:r>
            <w:r>
              <w:rPr>
                <w:noProof/>
                <w:webHidden/>
              </w:rPr>
              <w:fldChar w:fldCharType="separate"/>
            </w:r>
            <w:r>
              <w:rPr>
                <w:noProof/>
                <w:webHidden/>
              </w:rPr>
              <w:t>30</w:t>
            </w:r>
            <w:r>
              <w:rPr>
                <w:noProof/>
                <w:webHidden/>
              </w:rPr>
              <w:fldChar w:fldCharType="end"/>
            </w:r>
          </w:hyperlink>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bCs/>
              <w:lang w:eastAsia="cs-CZ"/>
            </w:rPr>
            <w:fldChar w:fldCharType="end"/>
          </w:r>
        </w:p>
      </w:sdtContent>
    </w:sdt>
    <w:p w:rsidR="00AE28CC" w:rsidRPr="00AE28CC" w:rsidRDefault="00AE28CC" w:rsidP="00AE28CC">
      <w:pPr>
        <w:keepNext/>
        <w:keepLines/>
        <w:numPr>
          <w:ilvl w:val="0"/>
          <w:numId w:val="23"/>
        </w:numPr>
        <w:shd w:val="clear" w:color="auto" w:fill="D9D9D9"/>
        <w:spacing w:after="0" w:line="276" w:lineRule="auto"/>
        <w:contextualSpacing/>
        <w:outlineLvl w:val="2"/>
        <w:rPr>
          <w:rFonts w:ascii="Calibri" w:eastAsia="Arial" w:hAnsi="Calibri" w:cs="Calibri"/>
          <w:b/>
          <w:iCs/>
          <w:color w:val="434343"/>
          <w:lang w:eastAsia="cs-CZ"/>
        </w:rPr>
      </w:pPr>
      <w:bookmarkStart w:id="1" w:name="_Toc16053878"/>
      <w:r w:rsidRPr="00AE28CC">
        <w:rPr>
          <w:rFonts w:ascii="Calibri" w:eastAsia="Arial" w:hAnsi="Calibri" w:cs="Calibri"/>
          <w:b/>
          <w:iCs/>
          <w:color w:val="434343"/>
          <w:lang w:eastAsia="cs-CZ"/>
        </w:rPr>
        <w:t>Databázové servery</w:t>
      </w:r>
      <w:bookmarkEnd w:id="1"/>
    </w:p>
    <w:p w:rsidR="00AE28CC" w:rsidRPr="00AE28CC" w:rsidRDefault="00AE28CC" w:rsidP="00AE28CC">
      <w:pPr>
        <w:keepNext/>
        <w:keepLines/>
        <w:numPr>
          <w:ilvl w:val="1"/>
          <w:numId w:val="24"/>
        </w:numPr>
        <w:shd w:val="clear" w:color="auto" w:fill="D9D9D9"/>
        <w:spacing w:after="0" w:line="276" w:lineRule="auto"/>
        <w:contextualSpacing/>
        <w:outlineLvl w:val="2"/>
        <w:rPr>
          <w:rFonts w:ascii="Calibri" w:eastAsia="Arial" w:hAnsi="Calibri" w:cs="Calibri"/>
          <w:b/>
          <w:iCs/>
          <w:color w:val="434343"/>
          <w:lang w:eastAsia="cs-CZ"/>
        </w:rPr>
      </w:pPr>
      <w:bookmarkStart w:id="2" w:name="_e14sjpgr8c91" w:colFirst="0" w:colLast="0"/>
      <w:bookmarkStart w:id="3" w:name="_Toc16053879"/>
      <w:bookmarkEnd w:id="2"/>
      <w:r w:rsidRPr="00AE28CC">
        <w:rPr>
          <w:rFonts w:ascii="Calibri" w:eastAsia="Arial" w:hAnsi="Calibri" w:cs="Calibri"/>
          <w:b/>
          <w:iCs/>
          <w:color w:val="434343"/>
          <w:lang w:eastAsia="cs-CZ"/>
        </w:rPr>
        <w:t>Popis současného stavu</w:t>
      </w:r>
      <w:bookmarkEnd w:id="3"/>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Kritické systémy ČSÚ využívají RDBMS </w:t>
      </w:r>
      <w:proofErr w:type="spellStart"/>
      <w:r w:rsidRPr="00AE28CC">
        <w:rPr>
          <w:rFonts w:ascii="Calibri" w:eastAsia="Arial" w:hAnsi="Calibri" w:cs="Calibri"/>
          <w:lang w:eastAsia="cs-CZ"/>
        </w:rPr>
        <w:t>Oracle</w:t>
      </w:r>
      <w:proofErr w:type="spellEnd"/>
      <w:r w:rsidRPr="00AE28CC">
        <w:rPr>
          <w:rFonts w:ascii="Calibri" w:eastAsia="Arial" w:hAnsi="Calibri" w:cs="Calibri"/>
          <w:lang w:eastAsia="cs-CZ"/>
        </w:rPr>
        <w:t xml:space="preserve"> provozované na virtuálních serverech, </w:t>
      </w:r>
      <w:proofErr w:type="spellStart"/>
      <w:r w:rsidRPr="00AE28CC">
        <w:rPr>
          <w:rFonts w:ascii="Calibri" w:eastAsia="Arial" w:hAnsi="Calibri" w:cs="Calibri"/>
          <w:lang w:eastAsia="cs-CZ"/>
        </w:rPr>
        <w:t>LPARech</w:t>
      </w:r>
      <w:proofErr w:type="spellEnd"/>
      <w:r w:rsidRPr="00AE28CC">
        <w:rPr>
          <w:rFonts w:ascii="Calibri" w:eastAsia="Arial" w:hAnsi="Calibri" w:cs="Calibri"/>
          <w:lang w:eastAsia="cs-CZ"/>
        </w:rPr>
        <w:t xml:space="preserve">, serverů IBM </w:t>
      </w:r>
      <w:proofErr w:type="spellStart"/>
      <w:r w:rsidRPr="00AE28CC">
        <w:rPr>
          <w:rFonts w:ascii="Calibri" w:eastAsia="Arial" w:hAnsi="Calibri" w:cs="Calibri"/>
          <w:lang w:eastAsia="cs-CZ"/>
        </w:rPr>
        <w:t>Power</w:t>
      </w:r>
      <w:proofErr w:type="spellEnd"/>
      <w:r w:rsidRPr="00AE28CC">
        <w:rPr>
          <w:rFonts w:ascii="Calibri" w:eastAsia="Arial" w:hAnsi="Calibri" w:cs="Calibri"/>
          <w:lang w:eastAsia="cs-CZ"/>
        </w:rPr>
        <w:t xml:space="preserve"> 770. Jednotlivé </w:t>
      </w:r>
      <w:proofErr w:type="spellStart"/>
      <w:r w:rsidRPr="00AE28CC">
        <w:rPr>
          <w:rFonts w:ascii="Calibri" w:eastAsia="Arial" w:hAnsi="Calibri" w:cs="Calibri"/>
          <w:lang w:eastAsia="cs-CZ"/>
        </w:rPr>
        <w:t>LPARy</w:t>
      </w:r>
      <w:proofErr w:type="spellEnd"/>
      <w:r w:rsidRPr="00AE28CC">
        <w:rPr>
          <w:rFonts w:ascii="Calibri" w:eastAsia="Arial" w:hAnsi="Calibri" w:cs="Calibri"/>
          <w:lang w:eastAsia="cs-CZ"/>
        </w:rPr>
        <w:t xml:space="preserve"> využívají sdílené pooly procesorů podle shodné licenční politiky </w:t>
      </w:r>
      <w:r w:rsidRPr="00AE28CC">
        <w:rPr>
          <w:rFonts w:ascii="Calibri" w:eastAsia="Arial" w:hAnsi="Calibri" w:cs="Calibri"/>
          <w:lang w:eastAsia="cs-CZ"/>
        </w:rPr>
        <w:lastRenderedPageBreak/>
        <w:t xml:space="preserve">používaného software. Tyto pooly definují maxima procesorů a tím i licencí, které mohou </w:t>
      </w:r>
      <w:proofErr w:type="spellStart"/>
      <w:r w:rsidRPr="00AE28CC">
        <w:rPr>
          <w:rFonts w:ascii="Calibri" w:eastAsia="Arial" w:hAnsi="Calibri" w:cs="Calibri"/>
          <w:lang w:eastAsia="cs-CZ"/>
        </w:rPr>
        <w:t>LPARy</w:t>
      </w:r>
      <w:proofErr w:type="spellEnd"/>
      <w:r w:rsidRPr="00AE28CC">
        <w:rPr>
          <w:rFonts w:ascii="Calibri" w:eastAsia="Arial" w:hAnsi="Calibri" w:cs="Calibri"/>
          <w:lang w:eastAsia="cs-CZ"/>
        </w:rPr>
        <w:t xml:space="preserve"> společně čerpat. Do těchto poolu jsou zařazeny PROD i </w:t>
      </w:r>
      <w:proofErr w:type="spellStart"/>
      <w:r w:rsidRPr="00AE28CC">
        <w:rPr>
          <w:rFonts w:ascii="Calibri" w:eastAsia="Arial" w:hAnsi="Calibri" w:cs="Calibri"/>
          <w:lang w:eastAsia="cs-CZ"/>
        </w:rPr>
        <w:t>nonPROD</w:t>
      </w:r>
      <w:proofErr w:type="spellEnd"/>
      <w:r w:rsidRPr="00AE28CC">
        <w:rPr>
          <w:rFonts w:ascii="Calibri" w:eastAsia="Arial" w:hAnsi="Calibri" w:cs="Calibri"/>
          <w:lang w:eastAsia="cs-CZ"/>
        </w:rPr>
        <w:t xml:space="preserve"> prostředí. Přístupy k procesorovým zdrojům se řídí parametry </w:t>
      </w:r>
      <w:proofErr w:type="spellStart"/>
      <w:r w:rsidRPr="00AE28CC">
        <w:rPr>
          <w:rFonts w:ascii="Calibri" w:eastAsia="Arial" w:hAnsi="Calibri" w:cs="Calibri"/>
          <w:lang w:eastAsia="cs-CZ"/>
        </w:rPr>
        <w:t>LPARu</w:t>
      </w:r>
      <w:proofErr w:type="spellEnd"/>
      <w:r w:rsidRPr="00AE28CC">
        <w:rPr>
          <w:rFonts w:ascii="Calibri" w:eastAsia="Arial" w:hAnsi="Calibri" w:cs="Calibri"/>
          <w:lang w:eastAsia="cs-CZ"/>
        </w:rPr>
        <w:t xml:space="preserve"> a nastavenou prioritou. Tento přístup k využívání procesorových zdrojů je v souladu s </w:t>
      </w:r>
      <w:proofErr w:type="spellStart"/>
      <w:r w:rsidRPr="00AE28CC">
        <w:rPr>
          <w:rFonts w:ascii="Calibri" w:eastAsia="Arial" w:hAnsi="Calibri" w:cs="Calibri"/>
          <w:lang w:eastAsia="cs-CZ"/>
        </w:rPr>
        <w:t>Oracle</w:t>
      </w:r>
      <w:proofErr w:type="spellEnd"/>
      <w:r w:rsidRPr="00AE28CC">
        <w:rPr>
          <w:rFonts w:ascii="Calibri" w:eastAsia="Arial" w:hAnsi="Calibri" w:cs="Calibri"/>
          <w:lang w:eastAsia="cs-CZ"/>
        </w:rPr>
        <w:t xml:space="preserve"> akceptovaným „hard-</w:t>
      </w:r>
      <w:proofErr w:type="spellStart"/>
      <w:r w:rsidRPr="00AE28CC">
        <w:rPr>
          <w:rFonts w:ascii="Calibri" w:eastAsia="Arial" w:hAnsi="Calibri" w:cs="Calibri"/>
          <w:lang w:eastAsia="cs-CZ"/>
        </w:rPr>
        <w:t>partitioning</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virtualizačním</w:t>
      </w:r>
      <w:proofErr w:type="spellEnd"/>
      <w:r w:rsidRPr="00AE28CC">
        <w:rPr>
          <w:rFonts w:ascii="Calibri" w:eastAsia="Arial" w:hAnsi="Calibri" w:cs="Calibri"/>
          <w:lang w:eastAsia="cs-CZ"/>
        </w:rPr>
        <w:t xml:space="preserve"> konceptem.</w:t>
      </w:r>
    </w:p>
    <w:p w:rsidR="00AE28CC" w:rsidRPr="00AE28CC" w:rsidRDefault="00AE28CC" w:rsidP="00AE28CC">
      <w:pPr>
        <w:spacing w:after="0" w:line="276" w:lineRule="auto"/>
        <w:contextualSpacing/>
        <w:jc w:val="both"/>
        <w:rPr>
          <w:rFonts w:ascii="Calibri" w:eastAsia="Arial" w:hAnsi="Calibri" w:cs="Calibri"/>
          <w:lang w:eastAsia="cs-CZ"/>
        </w:rPr>
      </w:pPr>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Servery IBM </w:t>
      </w:r>
      <w:proofErr w:type="spellStart"/>
      <w:r w:rsidRPr="00AE28CC">
        <w:rPr>
          <w:rFonts w:ascii="Calibri" w:eastAsia="Arial" w:hAnsi="Calibri" w:cs="Calibri"/>
          <w:lang w:eastAsia="cs-CZ"/>
        </w:rPr>
        <w:t>Power</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System</w:t>
      </w:r>
      <w:proofErr w:type="spellEnd"/>
      <w:r w:rsidRPr="00AE28CC">
        <w:rPr>
          <w:rFonts w:ascii="Calibri" w:eastAsia="Arial" w:hAnsi="Calibri" w:cs="Calibri"/>
          <w:lang w:eastAsia="cs-CZ"/>
        </w:rPr>
        <w:t xml:space="preserve"> 770 Model MMD jsou osazeny celkem </w:t>
      </w:r>
      <w:proofErr w:type="gramStart"/>
      <w:r w:rsidRPr="00AE28CC">
        <w:rPr>
          <w:rFonts w:ascii="Calibri" w:eastAsia="Arial" w:hAnsi="Calibri" w:cs="Calibri"/>
          <w:lang w:eastAsia="cs-CZ"/>
        </w:rPr>
        <w:t>24-mi</w:t>
      </w:r>
      <w:proofErr w:type="gramEnd"/>
      <w:r w:rsidRPr="00AE28CC">
        <w:rPr>
          <w:rFonts w:ascii="Calibri" w:eastAsia="Arial" w:hAnsi="Calibri" w:cs="Calibri"/>
          <w:lang w:eastAsia="cs-CZ"/>
        </w:rPr>
        <w:t xml:space="preserve"> jádry IBM POWER7+ a 768GB operační paměti. Tyto hardware zdroje mají vlastnosti </w:t>
      </w:r>
      <w:proofErr w:type="spellStart"/>
      <w:r w:rsidRPr="00AE28CC">
        <w:rPr>
          <w:rFonts w:ascii="Calibri" w:eastAsia="Arial" w:hAnsi="Calibri" w:cs="Calibri"/>
          <w:lang w:eastAsia="cs-CZ"/>
        </w:rPr>
        <w:t>CUoD</w:t>
      </w:r>
      <w:proofErr w:type="spellEnd"/>
      <w:r w:rsidRPr="00AE28CC">
        <w:rPr>
          <w:rFonts w:ascii="Calibri" w:eastAsia="Arial" w:hAnsi="Calibri" w:cs="Calibri"/>
          <w:lang w:eastAsia="cs-CZ"/>
        </w:rPr>
        <w:t xml:space="preserve"> a je možné je aktivovat dle potřeby. Operační paměť již dosáhla maxima aktivace všech dostupných fyzických zdrojů a nelze ji bez přidání dalších fyzických paměťových modulů dále aktivacemi povyšovat.</w:t>
      </w:r>
    </w:p>
    <w:p w:rsidR="00AE28CC" w:rsidRPr="00AE28CC" w:rsidRDefault="00AE28CC" w:rsidP="00AE28CC">
      <w:pPr>
        <w:spacing w:after="0" w:line="276" w:lineRule="auto"/>
        <w:contextualSpacing/>
        <w:jc w:val="both"/>
        <w:rPr>
          <w:rFonts w:ascii="Calibri" w:eastAsia="Arial" w:hAnsi="Calibri" w:cs="Calibri"/>
          <w:lang w:eastAsia="cs-CZ"/>
        </w:rPr>
      </w:pPr>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Každý server dále využívá možnosti </w:t>
      </w:r>
      <w:proofErr w:type="spellStart"/>
      <w:r w:rsidRPr="00AE28CC">
        <w:rPr>
          <w:rFonts w:ascii="Calibri" w:eastAsia="Arial" w:hAnsi="Calibri" w:cs="Calibri"/>
          <w:lang w:eastAsia="cs-CZ"/>
        </w:rPr>
        <w:t>virtualizace</w:t>
      </w:r>
      <w:proofErr w:type="spellEnd"/>
      <w:r w:rsidRPr="00AE28CC">
        <w:rPr>
          <w:rFonts w:ascii="Calibri" w:eastAsia="Arial" w:hAnsi="Calibri" w:cs="Calibri"/>
          <w:lang w:eastAsia="cs-CZ"/>
        </w:rPr>
        <w:t xml:space="preserve"> I/O adaptérů prostřednictvím redundantních VIO serverů. Tyto servery zajišťují řízení přístupu a využívání fyzických </w:t>
      </w:r>
      <w:proofErr w:type="spellStart"/>
      <w:r w:rsidRPr="00AE28CC">
        <w:rPr>
          <w:rFonts w:ascii="Calibri" w:eastAsia="Arial" w:hAnsi="Calibri" w:cs="Calibri"/>
          <w:lang w:eastAsia="cs-CZ"/>
        </w:rPr>
        <w:t>Ethernet</w:t>
      </w:r>
      <w:proofErr w:type="spellEnd"/>
      <w:r w:rsidRPr="00AE28CC">
        <w:rPr>
          <w:rFonts w:ascii="Calibri" w:eastAsia="Arial" w:hAnsi="Calibri" w:cs="Calibri"/>
          <w:lang w:eastAsia="cs-CZ"/>
        </w:rPr>
        <w:t xml:space="preserve"> a FC adaptérů. Přidělování a odebírání zdrojů jednotlivým aplikacím je řízeno jednou ze dvou hlavních HMC konzolí, které řídí </w:t>
      </w:r>
      <w:proofErr w:type="spellStart"/>
      <w:r w:rsidRPr="00AE28CC">
        <w:rPr>
          <w:rFonts w:ascii="Calibri" w:eastAsia="Arial" w:hAnsi="Calibri" w:cs="Calibri"/>
          <w:lang w:eastAsia="cs-CZ"/>
        </w:rPr>
        <w:t>virtualizační</w:t>
      </w:r>
      <w:proofErr w:type="spellEnd"/>
      <w:r w:rsidRPr="00AE28CC">
        <w:rPr>
          <w:rFonts w:ascii="Calibri" w:eastAsia="Arial" w:hAnsi="Calibri" w:cs="Calibri"/>
          <w:lang w:eastAsia="cs-CZ"/>
        </w:rPr>
        <w:t xml:space="preserve"> koncept všech zdrojů. HW HMC konzolí je typu 7042-CR7.</w:t>
      </w:r>
    </w:p>
    <w:p w:rsidR="00AE28CC" w:rsidRPr="00AE28CC" w:rsidRDefault="00AE28CC" w:rsidP="00AE28CC">
      <w:pPr>
        <w:spacing w:after="0" w:line="276" w:lineRule="auto"/>
        <w:contextualSpacing/>
        <w:rPr>
          <w:rFonts w:ascii="Calibri" w:eastAsia="Arial" w:hAnsi="Calibri" w:cs="Calibri"/>
          <w:lang w:eastAsia="cs-CZ"/>
        </w:rPr>
      </w:pPr>
    </w:p>
    <w:p w:rsidR="00AE28CC" w:rsidRPr="00AE28CC" w:rsidRDefault="00AE28CC" w:rsidP="00AE28CC">
      <w:pPr>
        <w:keepNext/>
        <w:keepLines/>
        <w:numPr>
          <w:ilvl w:val="1"/>
          <w:numId w:val="24"/>
        </w:numPr>
        <w:shd w:val="clear" w:color="auto" w:fill="D9D9D9"/>
        <w:spacing w:after="0" w:line="276" w:lineRule="auto"/>
        <w:contextualSpacing/>
        <w:outlineLvl w:val="2"/>
        <w:rPr>
          <w:rFonts w:ascii="Calibri" w:eastAsia="Arial" w:hAnsi="Calibri" w:cs="Calibri"/>
          <w:b/>
          <w:iCs/>
          <w:color w:val="434343"/>
          <w:lang w:eastAsia="cs-CZ"/>
        </w:rPr>
      </w:pPr>
      <w:bookmarkStart w:id="4" w:name="_2yqdgs2hz1kq" w:colFirst="0" w:colLast="0"/>
      <w:bookmarkStart w:id="5" w:name="_Toc16053880"/>
      <w:bookmarkEnd w:id="4"/>
      <w:r w:rsidRPr="00AE28CC">
        <w:rPr>
          <w:rFonts w:ascii="Calibri" w:eastAsia="Arial" w:hAnsi="Calibri" w:cs="Calibri"/>
          <w:b/>
          <w:iCs/>
          <w:color w:val="434343"/>
          <w:lang w:eastAsia="cs-CZ"/>
        </w:rPr>
        <w:t>Požadované DB servery</w:t>
      </w:r>
      <w:bookmarkEnd w:id="5"/>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Stávající servery IBM Power7 je možné nahradit poslední generací systémů IBM </w:t>
      </w:r>
      <w:proofErr w:type="spellStart"/>
      <w:r w:rsidRPr="00AE28CC">
        <w:rPr>
          <w:rFonts w:ascii="Calibri" w:eastAsia="Arial" w:hAnsi="Calibri" w:cs="Calibri"/>
          <w:lang w:eastAsia="cs-CZ"/>
        </w:rPr>
        <w:t>Power</w:t>
      </w:r>
      <w:proofErr w:type="spellEnd"/>
      <w:r w:rsidRPr="00AE28CC">
        <w:rPr>
          <w:rFonts w:ascii="Calibri" w:eastAsia="Arial" w:hAnsi="Calibri" w:cs="Calibri"/>
          <w:lang w:eastAsia="cs-CZ"/>
        </w:rPr>
        <w:t xml:space="preserve"> nebo je možné dodat nové servery x86 s podporou hard-</w:t>
      </w:r>
      <w:proofErr w:type="spellStart"/>
      <w:r w:rsidRPr="00AE28CC">
        <w:rPr>
          <w:rFonts w:ascii="Calibri" w:eastAsia="Arial" w:hAnsi="Calibri" w:cs="Calibri"/>
          <w:lang w:eastAsia="cs-CZ"/>
        </w:rPr>
        <w:t>partitioning</w:t>
      </w:r>
      <w:proofErr w:type="spellEnd"/>
      <w:r w:rsidRPr="00AE28CC">
        <w:rPr>
          <w:rFonts w:ascii="Calibri" w:eastAsia="Arial" w:hAnsi="Calibri" w:cs="Calibri"/>
          <w:lang w:eastAsia="cs-CZ"/>
        </w:rPr>
        <w:t xml:space="preserve"> nebo standardní x86 servery s </w:t>
      </w:r>
      <w:proofErr w:type="spellStart"/>
      <w:r w:rsidRPr="00AE28CC">
        <w:rPr>
          <w:rFonts w:ascii="Calibri" w:eastAsia="Arial" w:hAnsi="Calibri" w:cs="Calibri"/>
          <w:lang w:eastAsia="cs-CZ"/>
        </w:rPr>
        <w:t>virtualizační</w:t>
      </w:r>
      <w:proofErr w:type="spellEnd"/>
      <w:r w:rsidRPr="00AE28CC">
        <w:rPr>
          <w:rFonts w:ascii="Calibri" w:eastAsia="Arial" w:hAnsi="Calibri" w:cs="Calibri"/>
          <w:lang w:eastAsia="cs-CZ"/>
        </w:rPr>
        <w:t xml:space="preserve"> vrstvou a plným </w:t>
      </w:r>
      <w:proofErr w:type="spellStart"/>
      <w:r w:rsidRPr="00AE28CC">
        <w:rPr>
          <w:rFonts w:ascii="Calibri" w:eastAsia="Arial" w:hAnsi="Calibri" w:cs="Calibri"/>
          <w:lang w:eastAsia="cs-CZ"/>
        </w:rPr>
        <w:t>zalicencováním</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Oracle</w:t>
      </w:r>
      <w:proofErr w:type="spellEnd"/>
      <w:r w:rsidRPr="00AE28CC">
        <w:rPr>
          <w:rFonts w:ascii="Calibri" w:eastAsia="Arial" w:hAnsi="Calibri" w:cs="Calibri"/>
          <w:lang w:eastAsia="cs-CZ"/>
        </w:rPr>
        <w:t xml:space="preserve">. Specifikace těchto tří variant je popsána v následujících kapitolách. Součástí dodávky serverů je rovněž nástroj pro centrální správu, monitoring a reporting serverů v kapitole Centralizovaná správa serverových systémů. Předpokládá se, že na nových DB serverech budou v budoucnu probíhat výpočty i nad jinými, než </w:t>
      </w:r>
      <w:proofErr w:type="spellStart"/>
      <w:r w:rsidRPr="00AE28CC">
        <w:rPr>
          <w:rFonts w:ascii="Calibri" w:eastAsia="Arial" w:hAnsi="Calibri" w:cs="Calibri"/>
          <w:lang w:eastAsia="cs-CZ"/>
        </w:rPr>
        <w:t>Oracle</w:t>
      </w:r>
      <w:proofErr w:type="spellEnd"/>
      <w:r w:rsidRPr="00AE28CC">
        <w:rPr>
          <w:rFonts w:ascii="Calibri" w:eastAsia="Arial" w:hAnsi="Calibri" w:cs="Calibri"/>
          <w:lang w:eastAsia="cs-CZ"/>
        </w:rPr>
        <w:t xml:space="preserve"> databázemi.</w:t>
      </w:r>
    </w:p>
    <w:p w:rsidR="00AE28CC" w:rsidRPr="00AE28CC" w:rsidRDefault="00AE28CC" w:rsidP="00AE28CC">
      <w:pPr>
        <w:spacing w:after="0" w:line="276" w:lineRule="auto"/>
        <w:contextualSpacing/>
        <w:jc w:val="both"/>
        <w:rPr>
          <w:rFonts w:ascii="Calibri" w:eastAsia="Arial" w:hAnsi="Calibri" w:cs="Calibri"/>
          <w:lang w:eastAsia="cs-CZ"/>
        </w:rPr>
      </w:pPr>
    </w:p>
    <w:p w:rsidR="00AE28CC" w:rsidRPr="00AE28CC" w:rsidRDefault="00AE28CC" w:rsidP="00AE28CC">
      <w:pPr>
        <w:keepNext/>
        <w:keepLines/>
        <w:numPr>
          <w:ilvl w:val="2"/>
          <w:numId w:val="24"/>
        </w:numPr>
        <w:shd w:val="clear" w:color="auto" w:fill="D9D9D9"/>
        <w:spacing w:after="0" w:line="276" w:lineRule="auto"/>
        <w:contextualSpacing/>
        <w:outlineLvl w:val="2"/>
        <w:rPr>
          <w:rFonts w:ascii="Calibri" w:eastAsia="Arial" w:hAnsi="Calibri" w:cs="Calibri"/>
          <w:b/>
          <w:iCs/>
          <w:color w:val="434343"/>
          <w:lang w:eastAsia="cs-CZ"/>
        </w:rPr>
      </w:pPr>
      <w:bookmarkStart w:id="6" w:name="_hb16gotdo76j" w:colFirst="0" w:colLast="0"/>
      <w:bookmarkStart w:id="7" w:name="_gzyg243mcyln" w:colFirst="0" w:colLast="0"/>
      <w:bookmarkStart w:id="8" w:name="_Toc16053881"/>
      <w:bookmarkEnd w:id="6"/>
      <w:bookmarkEnd w:id="7"/>
      <w:r w:rsidRPr="00AE28CC">
        <w:rPr>
          <w:rFonts w:ascii="Calibri" w:eastAsia="Arial" w:hAnsi="Calibri" w:cs="Calibri"/>
          <w:b/>
          <w:iCs/>
          <w:color w:val="434343"/>
          <w:lang w:eastAsia="cs-CZ"/>
        </w:rPr>
        <w:t xml:space="preserve">Řešení postavené na </w:t>
      </w:r>
      <w:r w:rsidR="00C6109B">
        <w:rPr>
          <w:rFonts w:ascii="Calibri" w:eastAsia="Arial" w:hAnsi="Calibri" w:cs="Calibri"/>
          <w:b/>
          <w:iCs/>
          <w:color w:val="434343"/>
          <w:lang w:eastAsia="cs-CZ"/>
        </w:rPr>
        <w:t>systémech Power9</w:t>
      </w:r>
      <w:bookmarkEnd w:id="8"/>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Toto řešení připouští modernizaci stávajících systémů a počítá s tím, že stávající serverová infrastruktura bude HW a SW modernizována. Toto řešení je přípustné s ohledem na vysokou míru systémové i aplikační kompatibility se stávajícím řešením. Je požadováno, aby dodané řešení mělo zajištěnu plnou podporu výrobce min. do konce roku 2026.</w:t>
      </w:r>
    </w:p>
    <w:p w:rsidR="00AE28CC" w:rsidRPr="00AE28CC" w:rsidRDefault="00AE28CC" w:rsidP="00AE28CC">
      <w:pPr>
        <w:spacing w:after="0" w:line="276" w:lineRule="auto"/>
        <w:contextualSpacing/>
        <w:jc w:val="both"/>
        <w:rPr>
          <w:rFonts w:ascii="Calibri" w:eastAsia="Arial" w:hAnsi="Calibri" w:cs="Calibri"/>
          <w:lang w:eastAsia="cs-CZ"/>
        </w:rPr>
      </w:pP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 Požadavky na servery:</w:t>
      </w:r>
    </w:p>
    <w:tbl>
      <w:tblPr>
        <w:tblW w:w="9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27"/>
        <w:gridCol w:w="8335"/>
      </w:tblGrid>
      <w:tr w:rsidR="00AE28CC" w:rsidRPr="00AE28CC" w:rsidTr="00C6109B">
        <w:trPr>
          <w:trHeight w:val="139"/>
        </w:trPr>
        <w:tc>
          <w:tcPr>
            <w:tcW w:w="727"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 xml:space="preserve"> ID</w:t>
            </w:r>
          </w:p>
        </w:tc>
        <w:tc>
          <w:tcPr>
            <w:tcW w:w="8335"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Požadavek</w:t>
            </w:r>
          </w:p>
        </w:tc>
      </w:tr>
      <w:tr w:rsidR="00AE28CC" w:rsidRPr="00AE28CC" w:rsidTr="00C6109B">
        <w:trPr>
          <w:trHeight w:val="25"/>
        </w:trPr>
        <w:tc>
          <w:tcPr>
            <w:tcW w:w="72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w:t>
            </w:r>
          </w:p>
        </w:tc>
        <w:tc>
          <w:tcPr>
            <w:tcW w:w="8335"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Provedení serveru: </w:t>
            </w:r>
            <w:proofErr w:type="spellStart"/>
            <w:r w:rsidRPr="00AE28CC">
              <w:rPr>
                <w:rFonts w:ascii="Calibri" w:eastAsia="Arial" w:hAnsi="Calibri" w:cs="Calibri"/>
                <w:lang w:eastAsia="cs-CZ"/>
              </w:rPr>
              <w:t>max</w:t>
            </w:r>
            <w:proofErr w:type="spellEnd"/>
            <w:r w:rsidRPr="00AE28CC">
              <w:rPr>
                <w:rFonts w:ascii="Calibri" w:eastAsia="Arial" w:hAnsi="Calibri" w:cs="Calibri"/>
                <w:lang w:eastAsia="cs-CZ"/>
              </w:rPr>
              <w:t xml:space="preserve"> 5U</w:t>
            </w:r>
          </w:p>
        </w:tc>
      </w:tr>
      <w:tr w:rsidR="00AE28CC" w:rsidRPr="00AE28CC" w:rsidTr="00C6109B">
        <w:trPr>
          <w:trHeight w:val="355"/>
        </w:trPr>
        <w:tc>
          <w:tcPr>
            <w:tcW w:w="72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2</w:t>
            </w:r>
          </w:p>
        </w:tc>
        <w:tc>
          <w:tcPr>
            <w:tcW w:w="8335"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Počet serverů: 4ks</w:t>
            </w:r>
          </w:p>
        </w:tc>
      </w:tr>
      <w:tr w:rsidR="00AE28CC" w:rsidRPr="00AE28CC" w:rsidTr="00C6109B">
        <w:trPr>
          <w:trHeight w:val="99"/>
        </w:trPr>
        <w:tc>
          <w:tcPr>
            <w:tcW w:w="72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3</w:t>
            </w:r>
          </w:p>
        </w:tc>
        <w:tc>
          <w:tcPr>
            <w:tcW w:w="8335"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Minimálně 3TB ECC RAM, paměti typu DDR4</w:t>
            </w:r>
          </w:p>
        </w:tc>
      </w:tr>
      <w:tr w:rsidR="00AE28CC" w:rsidRPr="00AE28CC" w:rsidTr="00C6109B">
        <w:trPr>
          <w:trHeight w:val="735"/>
        </w:trPr>
        <w:tc>
          <w:tcPr>
            <w:tcW w:w="72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4</w:t>
            </w:r>
          </w:p>
        </w:tc>
        <w:tc>
          <w:tcPr>
            <w:tcW w:w="8335"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C6109B">
            <w:pPr>
              <w:widowControl w:val="0"/>
              <w:spacing w:after="0" w:line="276" w:lineRule="auto"/>
              <w:contextualSpacing/>
              <w:rPr>
                <w:rFonts w:ascii="Calibri" w:eastAsia="Arial" w:hAnsi="Calibri" w:cs="Calibri"/>
                <w:lang w:eastAsia="cs-CZ"/>
              </w:rPr>
            </w:pPr>
            <w:proofErr w:type="gramStart"/>
            <w:r w:rsidRPr="00AE28CC">
              <w:rPr>
                <w:rFonts w:ascii="Calibri" w:eastAsia="Arial" w:hAnsi="Calibri" w:cs="Calibri"/>
                <w:lang w:eastAsia="cs-CZ"/>
              </w:rPr>
              <w:t>64-bitová</w:t>
            </w:r>
            <w:proofErr w:type="gramEnd"/>
            <w:r w:rsidRPr="00AE28CC">
              <w:rPr>
                <w:rFonts w:ascii="Calibri" w:eastAsia="Arial" w:hAnsi="Calibri" w:cs="Calibri"/>
                <w:lang w:eastAsia="cs-CZ"/>
              </w:rPr>
              <w:t xml:space="preserve"> architektura, poslední generace, 32 jader na server, 11 trvale aktivních jader na server pro </w:t>
            </w:r>
            <w:proofErr w:type="spellStart"/>
            <w:r w:rsidRPr="00AE28CC">
              <w:rPr>
                <w:rFonts w:ascii="Calibri" w:eastAsia="Arial" w:hAnsi="Calibri" w:cs="Calibri"/>
                <w:lang w:eastAsia="cs-CZ"/>
              </w:rPr>
              <w:t>Oracle</w:t>
            </w:r>
            <w:proofErr w:type="spellEnd"/>
            <w:r w:rsidRPr="00AE28CC">
              <w:rPr>
                <w:rFonts w:ascii="Calibri" w:eastAsia="Arial" w:hAnsi="Calibri" w:cs="Calibri"/>
                <w:lang w:eastAsia="cs-CZ"/>
              </w:rPr>
              <w:t xml:space="preserve"> databáze, servisní (obslužná) jádra dle doporučení dodavatele</w:t>
            </w:r>
          </w:p>
        </w:tc>
      </w:tr>
      <w:tr w:rsidR="00AE28CC" w:rsidRPr="00AE28CC" w:rsidTr="00C6109B">
        <w:trPr>
          <w:trHeight w:val="297"/>
        </w:trPr>
        <w:tc>
          <w:tcPr>
            <w:tcW w:w="72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5</w:t>
            </w:r>
          </w:p>
        </w:tc>
        <w:tc>
          <w:tcPr>
            <w:tcW w:w="8335"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Výkon procesoru podle </w:t>
            </w:r>
            <w:proofErr w:type="spellStart"/>
            <w:r w:rsidRPr="00AE28CC">
              <w:rPr>
                <w:rFonts w:ascii="Calibri" w:eastAsia="Arial" w:hAnsi="Calibri" w:cs="Calibri"/>
                <w:i/>
                <w:lang w:eastAsia="cs-CZ"/>
              </w:rPr>
              <w:t>IBMPower</w:t>
            </w:r>
            <w:proofErr w:type="spellEnd"/>
            <w:r w:rsidRPr="00AE28CC">
              <w:rPr>
                <w:rFonts w:ascii="Calibri" w:eastAsia="Arial" w:hAnsi="Calibri" w:cs="Calibri"/>
                <w:i/>
                <w:lang w:eastAsia="cs-CZ"/>
              </w:rPr>
              <w:t xml:space="preserve"> </w:t>
            </w:r>
            <w:proofErr w:type="spellStart"/>
            <w:r w:rsidRPr="00AE28CC">
              <w:rPr>
                <w:rFonts w:ascii="Calibri" w:eastAsia="Arial" w:hAnsi="Calibri" w:cs="Calibri"/>
                <w:i/>
                <w:lang w:eastAsia="cs-CZ"/>
              </w:rPr>
              <w:t>SystemsPerformance</w:t>
            </w:r>
            <w:proofErr w:type="spellEnd"/>
            <w:r w:rsidRPr="00AE28CC">
              <w:rPr>
                <w:rFonts w:ascii="Calibri" w:eastAsia="Arial" w:hAnsi="Calibri" w:cs="Calibri"/>
                <w:i/>
                <w:lang w:eastAsia="cs-CZ"/>
              </w:rPr>
              <w:t xml:space="preserve"> Report, </w:t>
            </w:r>
            <w:r w:rsidRPr="00AE28CC">
              <w:rPr>
                <w:rFonts w:ascii="Calibri" w:eastAsia="Arial" w:hAnsi="Calibri" w:cs="Calibri"/>
                <w:lang w:eastAsia="cs-CZ"/>
              </w:rPr>
              <w:t xml:space="preserve">v testu </w:t>
            </w:r>
            <w:proofErr w:type="spellStart"/>
            <w:r w:rsidRPr="00AE28CC">
              <w:rPr>
                <w:rFonts w:ascii="Calibri" w:eastAsia="Arial" w:hAnsi="Calibri" w:cs="Calibri"/>
                <w:i/>
                <w:lang w:eastAsia="cs-CZ"/>
              </w:rPr>
              <w:t>AIXMulti</w:t>
            </w:r>
            <w:proofErr w:type="spellEnd"/>
            <w:r w:rsidRPr="00AE28CC">
              <w:rPr>
                <w:rFonts w:ascii="Calibri" w:eastAsia="Arial" w:hAnsi="Calibri" w:cs="Calibri"/>
                <w:i/>
                <w:lang w:eastAsia="cs-CZ"/>
              </w:rPr>
              <w:t>-user Performance (</w:t>
            </w:r>
            <w:proofErr w:type="spellStart"/>
            <w:r w:rsidRPr="00AE28CC">
              <w:rPr>
                <w:rFonts w:ascii="Calibri" w:eastAsia="Arial" w:hAnsi="Calibri" w:cs="Calibri"/>
                <w:i/>
                <w:lang w:eastAsia="cs-CZ"/>
              </w:rPr>
              <w:t>rPerf</w:t>
            </w:r>
            <w:proofErr w:type="spellEnd"/>
            <w:r w:rsidRPr="00AE28CC">
              <w:rPr>
                <w:rFonts w:ascii="Calibri" w:eastAsia="Arial" w:hAnsi="Calibri" w:cs="Calibri"/>
                <w:i/>
                <w:lang w:eastAsia="cs-CZ"/>
              </w:rPr>
              <w:t>)</w:t>
            </w:r>
            <w:r w:rsidRPr="00AE28CC">
              <w:rPr>
                <w:rFonts w:ascii="Calibri" w:eastAsia="Arial" w:hAnsi="Calibri" w:cs="Calibri"/>
                <w:lang w:eastAsia="cs-CZ"/>
              </w:rPr>
              <w:t xml:space="preserve"> p9/32 </w:t>
            </w:r>
            <w:proofErr w:type="spellStart"/>
            <w:r w:rsidRPr="00AE28CC">
              <w:rPr>
                <w:rFonts w:ascii="Calibri" w:eastAsia="Arial" w:hAnsi="Calibri" w:cs="Calibri"/>
                <w:lang w:eastAsia="cs-CZ"/>
              </w:rPr>
              <w:t>core</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rPerf</w:t>
            </w:r>
            <w:proofErr w:type="spellEnd"/>
            <w:r w:rsidRPr="00AE28CC">
              <w:rPr>
                <w:rFonts w:ascii="Calibri" w:eastAsia="Arial" w:hAnsi="Calibri" w:cs="Calibri"/>
                <w:lang w:eastAsia="cs-CZ"/>
              </w:rPr>
              <w:t xml:space="preserve"> ST/SMT2/4/8 je min. 307/523/722/910</w:t>
            </w:r>
          </w:p>
        </w:tc>
      </w:tr>
      <w:tr w:rsidR="00AE28CC" w:rsidRPr="00AE28CC" w:rsidTr="00C6109B">
        <w:trPr>
          <w:trHeight w:val="25"/>
        </w:trPr>
        <w:tc>
          <w:tcPr>
            <w:tcW w:w="72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6</w:t>
            </w:r>
          </w:p>
        </w:tc>
        <w:tc>
          <w:tcPr>
            <w:tcW w:w="8335"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Technická možnost </w:t>
            </w:r>
            <w:proofErr w:type="spellStart"/>
            <w:r w:rsidRPr="00AE28CC">
              <w:rPr>
                <w:rFonts w:ascii="Calibri" w:eastAsia="Arial" w:hAnsi="Calibri" w:cs="Calibri"/>
                <w:lang w:eastAsia="cs-CZ"/>
              </w:rPr>
              <w:t>virtualizace</w:t>
            </w:r>
            <w:proofErr w:type="spellEnd"/>
          </w:p>
        </w:tc>
      </w:tr>
      <w:tr w:rsidR="00AE28CC" w:rsidRPr="00AE28CC" w:rsidTr="00C6109B">
        <w:trPr>
          <w:trHeight w:val="22"/>
        </w:trPr>
        <w:tc>
          <w:tcPr>
            <w:tcW w:w="72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7</w:t>
            </w:r>
          </w:p>
        </w:tc>
        <w:tc>
          <w:tcPr>
            <w:tcW w:w="8335"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Power</w:t>
            </w:r>
            <w:proofErr w:type="spellEnd"/>
            <w:r w:rsidRPr="00AE28CC">
              <w:rPr>
                <w:rFonts w:ascii="Calibri" w:eastAsia="Arial" w:hAnsi="Calibri" w:cs="Calibri"/>
                <w:lang w:eastAsia="cs-CZ"/>
              </w:rPr>
              <w:t xml:space="preserve"> AME, AMM, Mobile </w:t>
            </w:r>
            <w:proofErr w:type="spellStart"/>
            <w:r w:rsidRPr="00AE28CC">
              <w:rPr>
                <w:rFonts w:ascii="Calibri" w:eastAsia="Arial" w:hAnsi="Calibri" w:cs="Calibri"/>
                <w:lang w:eastAsia="cs-CZ"/>
              </w:rPr>
              <w:t>Enablement</w:t>
            </w:r>
            <w:proofErr w:type="spellEnd"/>
            <w:r w:rsidRPr="00AE28CC">
              <w:rPr>
                <w:rFonts w:ascii="Calibri" w:eastAsia="Arial" w:hAnsi="Calibri" w:cs="Calibri"/>
                <w:lang w:eastAsia="cs-CZ"/>
              </w:rPr>
              <w:t xml:space="preserve">, PEP, </w:t>
            </w:r>
            <w:proofErr w:type="spellStart"/>
            <w:r w:rsidRPr="00AE28CC">
              <w:rPr>
                <w:rFonts w:ascii="Calibri" w:eastAsia="Arial" w:hAnsi="Calibri" w:cs="Calibri"/>
                <w:lang w:eastAsia="cs-CZ"/>
              </w:rPr>
              <w:t>CUoD</w:t>
            </w:r>
            <w:proofErr w:type="spellEnd"/>
            <w:r w:rsidRPr="00AE28CC">
              <w:rPr>
                <w:rFonts w:ascii="Calibri" w:eastAsia="Arial" w:hAnsi="Calibri" w:cs="Calibri"/>
                <w:lang w:eastAsia="cs-CZ"/>
              </w:rPr>
              <w:t>, VIO</w:t>
            </w:r>
          </w:p>
        </w:tc>
      </w:tr>
      <w:tr w:rsidR="00AE28CC" w:rsidRPr="00AE28CC" w:rsidTr="00C6109B">
        <w:trPr>
          <w:trHeight w:val="22"/>
        </w:trPr>
        <w:tc>
          <w:tcPr>
            <w:tcW w:w="72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lastRenderedPageBreak/>
              <w:t>8</w:t>
            </w:r>
          </w:p>
        </w:tc>
        <w:tc>
          <w:tcPr>
            <w:tcW w:w="8335"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Sloty </w:t>
            </w:r>
            <w:proofErr w:type="spellStart"/>
            <w:r w:rsidRPr="00AE28CC">
              <w:rPr>
                <w:rFonts w:ascii="Calibri" w:eastAsia="Arial" w:hAnsi="Calibri" w:cs="Calibri"/>
                <w:lang w:eastAsia="cs-CZ"/>
              </w:rPr>
              <w:t>NVMe</w:t>
            </w:r>
            <w:proofErr w:type="spellEnd"/>
            <w:r w:rsidRPr="00AE28CC">
              <w:rPr>
                <w:rFonts w:ascii="Calibri" w:eastAsia="Arial" w:hAnsi="Calibri" w:cs="Calibri"/>
                <w:lang w:eastAsia="cs-CZ"/>
              </w:rPr>
              <w:t>: 4x</w:t>
            </w:r>
          </w:p>
        </w:tc>
      </w:tr>
      <w:tr w:rsidR="00AE28CC" w:rsidRPr="00AE28CC" w:rsidTr="00C6109B">
        <w:trPr>
          <w:trHeight w:val="22"/>
        </w:trPr>
        <w:tc>
          <w:tcPr>
            <w:tcW w:w="72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9</w:t>
            </w:r>
          </w:p>
        </w:tc>
        <w:tc>
          <w:tcPr>
            <w:tcW w:w="8335"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PCI Express 4.0</w:t>
            </w:r>
          </w:p>
        </w:tc>
      </w:tr>
      <w:tr w:rsidR="00AE28CC" w:rsidRPr="00AE28CC" w:rsidTr="00C6109B">
        <w:trPr>
          <w:trHeight w:val="255"/>
        </w:trPr>
        <w:tc>
          <w:tcPr>
            <w:tcW w:w="72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10</w:t>
            </w:r>
          </w:p>
        </w:tc>
        <w:tc>
          <w:tcPr>
            <w:tcW w:w="8335"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SAN </w:t>
            </w:r>
            <w:proofErr w:type="spellStart"/>
            <w:r w:rsidRPr="00AE28CC">
              <w:rPr>
                <w:rFonts w:ascii="Calibri" w:eastAsia="Arial" w:hAnsi="Calibri" w:cs="Calibri"/>
                <w:lang w:eastAsia="cs-CZ"/>
              </w:rPr>
              <w:t>Boot</w:t>
            </w:r>
            <w:proofErr w:type="spellEnd"/>
          </w:p>
        </w:tc>
      </w:tr>
      <w:tr w:rsidR="00AE28CC" w:rsidRPr="00AE28CC" w:rsidTr="00C6109B">
        <w:trPr>
          <w:trHeight w:val="247"/>
        </w:trPr>
        <w:tc>
          <w:tcPr>
            <w:tcW w:w="72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11</w:t>
            </w:r>
          </w:p>
        </w:tc>
        <w:tc>
          <w:tcPr>
            <w:tcW w:w="8335"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Fibre</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Channel</w:t>
            </w:r>
            <w:proofErr w:type="spellEnd"/>
            <w:r w:rsidRPr="00AE28CC">
              <w:rPr>
                <w:rFonts w:ascii="Calibri" w:eastAsia="Arial" w:hAnsi="Calibri" w:cs="Calibri"/>
                <w:lang w:eastAsia="cs-CZ"/>
              </w:rPr>
              <w:t xml:space="preserve"> 4x 32gbps s optickým rozhraním, </w:t>
            </w:r>
            <w:proofErr w:type="spellStart"/>
            <w:r w:rsidRPr="00AE28CC">
              <w:rPr>
                <w:rFonts w:ascii="Calibri" w:eastAsia="Arial" w:hAnsi="Calibri" w:cs="Calibri"/>
                <w:lang w:eastAsia="cs-CZ"/>
              </w:rPr>
              <w:t>NVMe</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over</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fabric</w:t>
            </w:r>
            <w:proofErr w:type="spellEnd"/>
            <w:r w:rsidRPr="00AE28CC">
              <w:rPr>
                <w:rFonts w:ascii="Calibri" w:eastAsia="Arial" w:hAnsi="Calibri" w:cs="Calibri"/>
                <w:lang w:eastAsia="cs-CZ"/>
              </w:rPr>
              <w:t>. Kompatibilní s dodávanou SAN infrastrukturou</w:t>
            </w:r>
          </w:p>
        </w:tc>
      </w:tr>
      <w:tr w:rsidR="00AE28CC" w:rsidRPr="00AE28CC" w:rsidTr="00C6109B">
        <w:trPr>
          <w:trHeight w:val="218"/>
        </w:trPr>
        <w:tc>
          <w:tcPr>
            <w:tcW w:w="72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12</w:t>
            </w:r>
          </w:p>
        </w:tc>
        <w:tc>
          <w:tcPr>
            <w:tcW w:w="8335"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Ethernet</w:t>
            </w:r>
            <w:proofErr w:type="spellEnd"/>
            <w:r w:rsidRPr="00AE28CC">
              <w:rPr>
                <w:rFonts w:ascii="Calibri" w:eastAsia="Arial" w:hAnsi="Calibri" w:cs="Calibri"/>
                <w:lang w:eastAsia="cs-CZ"/>
              </w:rPr>
              <w:t xml:space="preserve"> 4x 40Gbps s optickým rozhraním. Kompatibilní s dodávanou LAN infrastrukturou</w:t>
            </w:r>
          </w:p>
        </w:tc>
      </w:tr>
      <w:tr w:rsidR="00AE28CC" w:rsidRPr="00AE28CC" w:rsidTr="00C6109B">
        <w:trPr>
          <w:trHeight w:val="167"/>
        </w:trPr>
        <w:tc>
          <w:tcPr>
            <w:tcW w:w="72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13</w:t>
            </w:r>
          </w:p>
        </w:tc>
        <w:tc>
          <w:tcPr>
            <w:tcW w:w="8335"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Kabeláž pro plné zapojení všech portů a napájecích zdrojů kompatibilní s dodávanou </w:t>
            </w:r>
            <w:proofErr w:type="spellStart"/>
            <w:proofErr w:type="gramStart"/>
            <w:r w:rsidRPr="00AE28CC">
              <w:rPr>
                <w:rFonts w:ascii="Calibri" w:eastAsia="Arial" w:hAnsi="Calibri" w:cs="Calibri"/>
                <w:lang w:eastAsia="cs-CZ"/>
              </w:rPr>
              <w:t>inf.u</w:t>
            </w:r>
            <w:proofErr w:type="spellEnd"/>
            <w:proofErr w:type="gramEnd"/>
          </w:p>
        </w:tc>
      </w:tr>
      <w:tr w:rsidR="00AE28CC" w:rsidRPr="00AE28CC" w:rsidTr="00C6109B">
        <w:trPr>
          <w:trHeight w:val="22"/>
        </w:trPr>
        <w:tc>
          <w:tcPr>
            <w:tcW w:w="72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14</w:t>
            </w:r>
          </w:p>
        </w:tc>
        <w:tc>
          <w:tcPr>
            <w:tcW w:w="8335"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Napájecí zdroje: max. 4x 2000W</w:t>
            </w:r>
          </w:p>
        </w:tc>
      </w:tr>
      <w:tr w:rsidR="00AE28CC" w:rsidRPr="00AE28CC" w:rsidTr="00C6109B">
        <w:trPr>
          <w:trHeight w:val="22"/>
        </w:trPr>
        <w:tc>
          <w:tcPr>
            <w:tcW w:w="72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15</w:t>
            </w:r>
          </w:p>
        </w:tc>
        <w:tc>
          <w:tcPr>
            <w:tcW w:w="8335"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Ližiny pro montáž do racku</w:t>
            </w:r>
          </w:p>
        </w:tc>
      </w:tr>
      <w:tr w:rsidR="00AE28CC" w:rsidRPr="00AE28CC" w:rsidTr="00C6109B">
        <w:trPr>
          <w:trHeight w:val="22"/>
        </w:trPr>
        <w:tc>
          <w:tcPr>
            <w:tcW w:w="72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16</w:t>
            </w:r>
          </w:p>
        </w:tc>
        <w:tc>
          <w:tcPr>
            <w:tcW w:w="8335"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Server nesmí po dobu 7 let přejít do EOSL (End </w:t>
            </w:r>
            <w:proofErr w:type="spellStart"/>
            <w:r w:rsidRPr="00AE28CC">
              <w:rPr>
                <w:rFonts w:ascii="Calibri" w:eastAsia="Arial" w:hAnsi="Calibri" w:cs="Calibri"/>
                <w:lang w:eastAsia="cs-CZ"/>
              </w:rPr>
              <w:t>of</w:t>
            </w:r>
            <w:proofErr w:type="spellEnd"/>
            <w:r w:rsidRPr="00AE28CC">
              <w:rPr>
                <w:rFonts w:ascii="Calibri" w:eastAsia="Arial" w:hAnsi="Calibri" w:cs="Calibri"/>
                <w:lang w:eastAsia="cs-CZ"/>
              </w:rPr>
              <w:t xml:space="preserve"> Support </w:t>
            </w:r>
            <w:proofErr w:type="spellStart"/>
            <w:r w:rsidRPr="00AE28CC">
              <w:rPr>
                <w:rFonts w:ascii="Calibri" w:eastAsia="Arial" w:hAnsi="Calibri" w:cs="Calibri"/>
                <w:lang w:eastAsia="cs-CZ"/>
              </w:rPr>
              <w:t>Life</w:t>
            </w:r>
            <w:proofErr w:type="spellEnd"/>
            <w:r w:rsidRPr="00AE28CC">
              <w:rPr>
                <w:rFonts w:ascii="Calibri" w:eastAsia="Arial" w:hAnsi="Calibri" w:cs="Calibri"/>
                <w:lang w:eastAsia="cs-CZ"/>
              </w:rPr>
              <w:t>)</w:t>
            </w:r>
          </w:p>
        </w:tc>
      </w:tr>
      <w:tr w:rsidR="00AE28CC" w:rsidRPr="00AE28CC" w:rsidTr="00C6109B">
        <w:trPr>
          <w:trHeight w:val="172"/>
        </w:trPr>
        <w:tc>
          <w:tcPr>
            <w:tcW w:w="72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17</w:t>
            </w:r>
          </w:p>
        </w:tc>
        <w:tc>
          <w:tcPr>
            <w:tcW w:w="8335"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Licence všech SW komponent dodávaných spolu s nabízeným řešením budou dodávány na dobu neurčitou a jsou součástí řešení.</w:t>
            </w:r>
          </w:p>
        </w:tc>
      </w:tr>
      <w:tr w:rsidR="00AE28CC" w:rsidRPr="00AE28CC" w:rsidTr="00C6109B">
        <w:trPr>
          <w:trHeight w:val="752"/>
        </w:trPr>
        <w:tc>
          <w:tcPr>
            <w:tcW w:w="72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18</w:t>
            </w:r>
          </w:p>
        </w:tc>
        <w:tc>
          <w:tcPr>
            <w:tcW w:w="8335"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Softwarové licence pro všechna aktivovaná jádra včetně podpory na 6 let: IBM AIX </w:t>
            </w:r>
            <w:proofErr w:type="spellStart"/>
            <w:r w:rsidRPr="00AE28CC">
              <w:rPr>
                <w:rFonts w:ascii="Calibri" w:eastAsia="Arial" w:hAnsi="Calibri" w:cs="Calibri"/>
                <w:lang w:eastAsia="cs-CZ"/>
              </w:rPr>
              <w:t>Enterprise</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Edition</w:t>
            </w:r>
            <w:proofErr w:type="spellEnd"/>
            <w:r w:rsidRPr="00AE28CC">
              <w:rPr>
                <w:rFonts w:ascii="Calibri" w:eastAsia="Arial" w:hAnsi="Calibri" w:cs="Calibri"/>
                <w:lang w:eastAsia="cs-CZ"/>
              </w:rPr>
              <w:t xml:space="preserve">, IBM </w:t>
            </w:r>
            <w:proofErr w:type="spellStart"/>
            <w:r w:rsidRPr="00AE28CC">
              <w:rPr>
                <w:rFonts w:ascii="Calibri" w:eastAsia="Arial" w:hAnsi="Calibri" w:cs="Calibri"/>
                <w:lang w:eastAsia="cs-CZ"/>
              </w:rPr>
              <w:t>PowerHA</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SystemMirror</w:t>
            </w:r>
            <w:proofErr w:type="spellEnd"/>
            <w:r w:rsidRPr="00AE28CC">
              <w:rPr>
                <w:rFonts w:ascii="Calibri" w:eastAsia="Arial" w:hAnsi="Calibri" w:cs="Calibri"/>
                <w:lang w:eastAsia="cs-CZ"/>
              </w:rPr>
              <w:t xml:space="preserve"> Standard </w:t>
            </w:r>
            <w:proofErr w:type="spellStart"/>
            <w:r w:rsidRPr="00AE28CC">
              <w:rPr>
                <w:rFonts w:ascii="Calibri" w:eastAsia="Arial" w:hAnsi="Calibri" w:cs="Calibri"/>
                <w:lang w:eastAsia="cs-CZ"/>
              </w:rPr>
              <w:t>Edition</w:t>
            </w:r>
            <w:proofErr w:type="spellEnd"/>
            <w:r w:rsidRPr="00AE28CC">
              <w:rPr>
                <w:rFonts w:ascii="Calibri" w:eastAsia="Arial" w:hAnsi="Calibri" w:cs="Calibri"/>
                <w:lang w:eastAsia="cs-CZ"/>
              </w:rPr>
              <w:t xml:space="preserve">, IBM </w:t>
            </w:r>
            <w:proofErr w:type="spellStart"/>
            <w:r w:rsidRPr="00AE28CC">
              <w:rPr>
                <w:rFonts w:ascii="Calibri" w:eastAsia="Arial" w:hAnsi="Calibri" w:cs="Calibri"/>
                <w:lang w:eastAsia="cs-CZ"/>
              </w:rPr>
              <w:t>PowerVM</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Enterprise</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Edition</w:t>
            </w:r>
            <w:proofErr w:type="spellEnd"/>
            <w:r w:rsidRPr="00AE28CC">
              <w:rPr>
                <w:rFonts w:ascii="Calibri" w:eastAsia="Arial" w:hAnsi="Calibri" w:cs="Calibri"/>
                <w:lang w:eastAsia="cs-CZ"/>
              </w:rPr>
              <w:t xml:space="preserve">, IBM </w:t>
            </w:r>
            <w:proofErr w:type="spellStart"/>
            <w:r w:rsidRPr="00AE28CC">
              <w:rPr>
                <w:rFonts w:ascii="Calibri" w:eastAsia="Arial" w:hAnsi="Calibri" w:cs="Calibri"/>
                <w:lang w:eastAsia="cs-CZ"/>
              </w:rPr>
              <w:t>Spectrum</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Scale</w:t>
            </w:r>
            <w:proofErr w:type="spellEnd"/>
            <w:r w:rsidRPr="00AE28CC">
              <w:rPr>
                <w:rFonts w:ascii="Calibri" w:eastAsia="Arial" w:hAnsi="Calibri" w:cs="Calibri"/>
                <w:lang w:eastAsia="cs-CZ"/>
              </w:rPr>
              <w:t xml:space="preserve"> Access </w:t>
            </w:r>
            <w:proofErr w:type="spellStart"/>
            <w:r w:rsidRPr="00AE28CC">
              <w:rPr>
                <w:rFonts w:ascii="Calibri" w:eastAsia="Arial" w:hAnsi="Calibri" w:cs="Calibri"/>
                <w:lang w:eastAsia="cs-CZ"/>
              </w:rPr>
              <w:t>Edition</w:t>
            </w:r>
            <w:proofErr w:type="spellEnd"/>
            <w:r w:rsidRPr="00AE28CC">
              <w:rPr>
                <w:rFonts w:ascii="Calibri" w:eastAsia="Arial" w:hAnsi="Calibri" w:cs="Calibri"/>
                <w:lang w:eastAsia="cs-CZ"/>
              </w:rPr>
              <w:t xml:space="preserve"> (GPFS</w:t>
            </w:r>
            <w:r w:rsidR="00C6109B">
              <w:rPr>
                <w:rFonts w:ascii="Calibri" w:eastAsia="Arial" w:hAnsi="Calibri" w:cs="Calibri"/>
                <w:lang w:eastAsia="cs-CZ"/>
              </w:rPr>
              <w:t>, licence na 100TB</w:t>
            </w:r>
            <w:r w:rsidRPr="00AE28CC">
              <w:rPr>
                <w:rFonts w:ascii="Calibri" w:eastAsia="Arial" w:hAnsi="Calibri" w:cs="Calibri"/>
                <w:lang w:eastAsia="cs-CZ"/>
              </w:rPr>
              <w:t>)</w:t>
            </w:r>
          </w:p>
        </w:tc>
      </w:tr>
    </w:tbl>
    <w:p w:rsidR="00AE28CC" w:rsidRPr="00AE28CC" w:rsidRDefault="00AE28CC" w:rsidP="00AE28CC">
      <w:pPr>
        <w:spacing w:after="0" w:line="276" w:lineRule="auto"/>
        <w:contextualSpacing/>
        <w:rPr>
          <w:rFonts w:ascii="Calibri" w:eastAsia="Arial" w:hAnsi="Calibri" w:cs="Calibri"/>
          <w:lang w:eastAsia="cs-CZ"/>
        </w:rPr>
      </w:pPr>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Po skončení implementačních prací je požadováno úspěšné splnění licenčního auditu </w:t>
      </w:r>
      <w:proofErr w:type="spellStart"/>
      <w:r w:rsidRPr="00AE28CC">
        <w:rPr>
          <w:rFonts w:ascii="Calibri" w:eastAsia="Arial" w:hAnsi="Calibri" w:cs="Calibri"/>
          <w:lang w:eastAsia="cs-CZ"/>
        </w:rPr>
        <w:t>Oracle</w:t>
      </w:r>
      <w:proofErr w:type="spellEnd"/>
      <w:r w:rsidRPr="00AE28CC">
        <w:rPr>
          <w:rFonts w:ascii="Calibri" w:eastAsia="Arial" w:hAnsi="Calibri" w:cs="Calibri"/>
          <w:lang w:eastAsia="cs-CZ"/>
        </w:rPr>
        <w:t>, všechny případně požadované licence navíc oproti nabídce včetně podpory na 6 let hradí dodavatel.</w:t>
      </w:r>
    </w:p>
    <w:p w:rsidR="00AE28CC" w:rsidRPr="00AE28CC" w:rsidRDefault="00AE28CC" w:rsidP="00AE28CC">
      <w:pPr>
        <w:spacing w:after="0" w:line="276" w:lineRule="auto"/>
        <w:contextualSpacing/>
        <w:rPr>
          <w:rFonts w:ascii="Calibri" w:eastAsia="Arial" w:hAnsi="Calibri" w:cs="Calibri"/>
          <w:lang w:eastAsia="cs-CZ"/>
        </w:rPr>
      </w:pPr>
    </w:p>
    <w:p w:rsidR="00AE28CC" w:rsidRPr="00AE28CC" w:rsidRDefault="00AE28CC" w:rsidP="00AE28CC">
      <w:pPr>
        <w:keepNext/>
        <w:keepLines/>
        <w:numPr>
          <w:ilvl w:val="2"/>
          <w:numId w:val="24"/>
        </w:numPr>
        <w:shd w:val="clear" w:color="auto" w:fill="D9D9D9"/>
        <w:spacing w:after="0" w:line="276" w:lineRule="auto"/>
        <w:contextualSpacing/>
        <w:outlineLvl w:val="2"/>
        <w:rPr>
          <w:rFonts w:ascii="Calibri" w:eastAsia="Arial" w:hAnsi="Calibri" w:cs="Calibri"/>
          <w:b/>
          <w:iCs/>
          <w:color w:val="434343"/>
          <w:lang w:eastAsia="cs-CZ"/>
        </w:rPr>
      </w:pPr>
      <w:bookmarkStart w:id="9" w:name="_kzvh1a4uaci2" w:colFirst="0" w:colLast="0"/>
      <w:bookmarkStart w:id="10" w:name="_icaktlulocsn" w:colFirst="0" w:colLast="0"/>
      <w:bookmarkStart w:id="11" w:name="_Toc16053882"/>
      <w:bookmarkEnd w:id="9"/>
      <w:bookmarkEnd w:id="10"/>
      <w:r w:rsidRPr="00AE28CC">
        <w:rPr>
          <w:rFonts w:ascii="Calibri" w:eastAsia="Arial" w:hAnsi="Calibri" w:cs="Calibri"/>
          <w:b/>
          <w:iCs/>
          <w:color w:val="434343"/>
          <w:lang w:eastAsia="cs-CZ"/>
        </w:rPr>
        <w:t>Databázové servery na platformě x86</w:t>
      </w:r>
      <w:bookmarkEnd w:id="11"/>
    </w:p>
    <w:p w:rsid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Servery x86 je možné nabídnout buď s podporou hard-</w:t>
      </w:r>
      <w:proofErr w:type="spellStart"/>
      <w:r w:rsidRPr="00AE28CC">
        <w:rPr>
          <w:rFonts w:ascii="Calibri" w:eastAsia="Arial" w:hAnsi="Calibri" w:cs="Calibri"/>
          <w:lang w:eastAsia="cs-CZ"/>
        </w:rPr>
        <w:t>partitioning</w:t>
      </w:r>
      <w:proofErr w:type="spellEnd"/>
      <w:r w:rsidRPr="00AE28CC">
        <w:rPr>
          <w:rFonts w:ascii="Calibri" w:eastAsia="Arial" w:hAnsi="Calibri" w:cs="Calibri"/>
          <w:lang w:eastAsia="cs-CZ"/>
        </w:rPr>
        <w:t xml:space="preserve"> nebo jako standardní x86 servery s </w:t>
      </w:r>
      <w:proofErr w:type="spellStart"/>
      <w:r w:rsidRPr="00AE28CC">
        <w:rPr>
          <w:rFonts w:ascii="Calibri" w:eastAsia="Arial" w:hAnsi="Calibri" w:cs="Calibri"/>
          <w:lang w:eastAsia="cs-CZ"/>
        </w:rPr>
        <w:t>virtualizační</w:t>
      </w:r>
      <w:proofErr w:type="spellEnd"/>
      <w:r w:rsidRPr="00AE28CC">
        <w:rPr>
          <w:rFonts w:ascii="Calibri" w:eastAsia="Arial" w:hAnsi="Calibri" w:cs="Calibri"/>
          <w:lang w:eastAsia="cs-CZ"/>
        </w:rPr>
        <w:t xml:space="preserve"> vrstvou a plným </w:t>
      </w:r>
      <w:proofErr w:type="spellStart"/>
      <w:r w:rsidRPr="00AE28CC">
        <w:rPr>
          <w:rFonts w:ascii="Calibri" w:eastAsia="Arial" w:hAnsi="Calibri" w:cs="Calibri"/>
          <w:lang w:eastAsia="cs-CZ"/>
        </w:rPr>
        <w:t>zalicencováním</w:t>
      </w:r>
      <w:proofErr w:type="spellEnd"/>
      <w:r w:rsidRPr="00AE28CC">
        <w:rPr>
          <w:rFonts w:ascii="Calibri" w:eastAsia="Arial" w:hAnsi="Calibri" w:cs="Calibri"/>
          <w:lang w:eastAsia="cs-CZ"/>
        </w:rPr>
        <w:t xml:space="preserve"> všech licencí </w:t>
      </w:r>
      <w:proofErr w:type="spellStart"/>
      <w:r w:rsidRPr="00AE28CC">
        <w:rPr>
          <w:rFonts w:ascii="Calibri" w:eastAsia="Arial" w:hAnsi="Calibri" w:cs="Calibri"/>
          <w:lang w:eastAsia="cs-CZ"/>
        </w:rPr>
        <w:t>Oracle</w:t>
      </w:r>
      <w:proofErr w:type="spellEnd"/>
      <w:r w:rsidRPr="00AE28CC">
        <w:rPr>
          <w:rFonts w:ascii="Calibri" w:eastAsia="Arial" w:hAnsi="Calibri" w:cs="Calibri"/>
          <w:lang w:eastAsia="cs-CZ"/>
        </w:rPr>
        <w:t xml:space="preserve"> na všechna jádra nabízených x86 serverů. Součástí nabídky x86 serverů musí být rovněž nástroj pro centralizovanou správu systémů. Popis tohoto nástroje je v kapitole Centralizovaná správa HW.</w:t>
      </w:r>
    </w:p>
    <w:p w:rsidR="00C6109B" w:rsidRDefault="00C6109B" w:rsidP="00AE28CC">
      <w:pPr>
        <w:spacing w:after="0" w:line="276" w:lineRule="auto"/>
        <w:contextualSpacing/>
        <w:jc w:val="both"/>
        <w:rPr>
          <w:rFonts w:ascii="Calibri" w:eastAsia="Arial" w:hAnsi="Calibri" w:cs="Calibri"/>
          <w:lang w:eastAsia="cs-CZ"/>
        </w:rPr>
      </w:pPr>
    </w:p>
    <w:p w:rsidR="00C6109B" w:rsidRDefault="00C6109B" w:rsidP="00AE28CC">
      <w:pPr>
        <w:spacing w:after="0" w:line="276" w:lineRule="auto"/>
        <w:contextualSpacing/>
        <w:jc w:val="both"/>
        <w:rPr>
          <w:rFonts w:ascii="Calibri" w:eastAsia="Arial" w:hAnsi="Calibri" w:cs="Calibri"/>
          <w:lang w:eastAsia="cs-CZ"/>
        </w:rPr>
      </w:pPr>
      <w:r w:rsidRPr="00C6109B">
        <w:rPr>
          <w:rFonts w:ascii="Calibri" w:eastAsia="Arial" w:hAnsi="Calibri" w:cs="Calibri"/>
          <w:lang w:eastAsia="cs-CZ"/>
        </w:rPr>
        <w:t xml:space="preserve">Po skončení implementačních prací je požadováno úspěšné splnění licenčního auditu </w:t>
      </w:r>
      <w:proofErr w:type="spellStart"/>
      <w:r w:rsidRPr="00C6109B">
        <w:rPr>
          <w:rFonts w:ascii="Calibri" w:eastAsia="Arial" w:hAnsi="Calibri" w:cs="Calibri"/>
          <w:lang w:eastAsia="cs-CZ"/>
        </w:rPr>
        <w:t>Oracle</w:t>
      </w:r>
      <w:proofErr w:type="spellEnd"/>
      <w:r w:rsidRPr="00C6109B">
        <w:rPr>
          <w:rFonts w:ascii="Calibri" w:eastAsia="Arial" w:hAnsi="Calibri" w:cs="Calibri"/>
          <w:lang w:eastAsia="cs-CZ"/>
        </w:rPr>
        <w:t>, všechny případně požadované licence navíc oproti nabídce včetně podpory na 6 let hradí dodavatel.</w:t>
      </w:r>
    </w:p>
    <w:p w:rsidR="00C6109B" w:rsidRDefault="00C6109B" w:rsidP="00AE28CC">
      <w:pPr>
        <w:spacing w:after="0" w:line="276" w:lineRule="auto"/>
        <w:contextualSpacing/>
        <w:jc w:val="both"/>
        <w:rPr>
          <w:rFonts w:ascii="Calibri" w:eastAsia="Arial" w:hAnsi="Calibri" w:cs="Calibri"/>
          <w:lang w:eastAsia="cs-CZ"/>
        </w:rPr>
      </w:pPr>
    </w:p>
    <w:p w:rsidR="00C6109B" w:rsidRPr="00C6109B" w:rsidRDefault="00C6109B" w:rsidP="00C6109B">
      <w:pPr>
        <w:spacing w:after="0" w:line="276" w:lineRule="auto"/>
        <w:contextualSpacing/>
        <w:jc w:val="both"/>
        <w:rPr>
          <w:rFonts w:ascii="Calibri" w:eastAsia="Arial" w:hAnsi="Calibri" w:cs="Calibri"/>
          <w:lang w:eastAsia="cs-CZ"/>
        </w:rPr>
      </w:pPr>
      <w:r w:rsidRPr="00C6109B">
        <w:rPr>
          <w:rFonts w:ascii="Calibri" w:eastAsia="Arial" w:hAnsi="Calibri" w:cs="Calibri"/>
          <w:lang w:eastAsia="cs-CZ"/>
        </w:rPr>
        <w:t xml:space="preserve">Požadujeme celkem 4ks standardních x86 serverů ve dvou různých konfiguracích (A </w:t>
      </w:r>
      <w:proofErr w:type="spellStart"/>
      <w:r w:rsidRPr="00C6109B">
        <w:rPr>
          <w:rFonts w:ascii="Calibri" w:eastAsia="Arial" w:hAnsi="Calibri" w:cs="Calibri"/>
          <w:lang w:eastAsia="cs-CZ"/>
        </w:rPr>
        <w:t>a</w:t>
      </w:r>
      <w:proofErr w:type="spellEnd"/>
      <w:r w:rsidRPr="00C6109B">
        <w:rPr>
          <w:rFonts w:ascii="Calibri" w:eastAsia="Arial" w:hAnsi="Calibri" w:cs="Calibri"/>
          <w:lang w:eastAsia="cs-CZ"/>
        </w:rPr>
        <w:t xml:space="preserve"> B). Servery musí splňovat všechny výše uvedené obecné požadavky a požadavky pro jednotlivé konfigurace. V případě x86 serverů je nutné řešit problematiku licencování </w:t>
      </w:r>
      <w:proofErr w:type="spellStart"/>
      <w:r w:rsidRPr="00C6109B">
        <w:rPr>
          <w:rFonts w:ascii="Calibri" w:eastAsia="Arial" w:hAnsi="Calibri" w:cs="Calibri"/>
          <w:lang w:eastAsia="cs-CZ"/>
        </w:rPr>
        <w:t>Oracle</w:t>
      </w:r>
      <w:proofErr w:type="spellEnd"/>
      <w:r w:rsidRPr="00C6109B">
        <w:rPr>
          <w:rFonts w:ascii="Calibri" w:eastAsia="Arial" w:hAnsi="Calibri" w:cs="Calibri"/>
          <w:lang w:eastAsia="cs-CZ"/>
        </w:rPr>
        <w:t xml:space="preserve"> a také licence nad rámec standardní DB </w:t>
      </w:r>
      <w:proofErr w:type="spellStart"/>
      <w:r w:rsidRPr="00C6109B">
        <w:rPr>
          <w:rFonts w:ascii="Calibri" w:eastAsia="Arial" w:hAnsi="Calibri" w:cs="Calibri"/>
          <w:lang w:eastAsia="cs-CZ"/>
        </w:rPr>
        <w:t>Oracle</w:t>
      </w:r>
      <w:proofErr w:type="spellEnd"/>
      <w:r w:rsidRPr="00C6109B">
        <w:rPr>
          <w:rFonts w:ascii="Calibri" w:eastAsia="Arial" w:hAnsi="Calibri" w:cs="Calibri"/>
          <w:lang w:eastAsia="cs-CZ"/>
        </w:rPr>
        <w:t xml:space="preserve"> </w:t>
      </w:r>
      <w:proofErr w:type="spellStart"/>
      <w:r w:rsidRPr="00C6109B">
        <w:rPr>
          <w:rFonts w:ascii="Calibri" w:eastAsia="Arial" w:hAnsi="Calibri" w:cs="Calibri"/>
          <w:lang w:eastAsia="cs-CZ"/>
        </w:rPr>
        <w:t>Enterprise</w:t>
      </w:r>
      <w:proofErr w:type="spellEnd"/>
      <w:r w:rsidRPr="00C6109B">
        <w:rPr>
          <w:rFonts w:ascii="Calibri" w:eastAsia="Arial" w:hAnsi="Calibri" w:cs="Calibri"/>
          <w:lang w:eastAsia="cs-CZ"/>
        </w:rPr>
        <w:t xml:space="preserve"> </w:t>
      </w:r>
      <w:proofErr w:type="spellStart"/>
      <w:r w:rsidRPr="00C6109B">
        <w:rPr>
          <w:rFonts w:ascii="Calibri" w:eastAsia="Arial" w:hAnsi="Calibri" w:cs="Calibri"/>
          <w:lang w:eastAsia="cs-CZ"/>
        </w:rPr>
        <w:t>Edition</w:t>
      </w:r>
      <w:proofErr w:type="spellEnd"/>
      <w:r w:rsidRPr="00C6109B">
        <w:rPr>
          <w:rFonts w:ascii="Calibri" w:eastAsia="Arial" w:hAnsi="Calibri" w:cs="Calibri"/>
          <w:lang w:eastAsia="cs-CZ"/>
        </w:rPr>
        <w:t xml:space="preserve">. Všechny požadované licence jsou popsány v kapitole Licence </w:t>
      </w:r>
      <w:proofErr w:type="spellStart"/>
      <w:r w:rsidRPr="00C6109B">
        <w:rPr>
          <w:rFonts w:ascii="Calibri" w:eastAsia="Arial" w:hAnsi="Calibri" w:cs="Calibri"/>
          <w:lang w:eastAsia="cs-CZ"/>
        </w:rPr>
        <w:t>Oracle</w:t>
      </w:r>
      <w:proofErr w:type="spellEnd"/>
      <w:r w:rsidRPr="00C6109B">
        <w:rPr>
          <w:rFonts w:ascii="Calibri" w:eastAsia="Arial" w:hAnsi="Calibri" w:cs="Calibri"/>
          <w:lang w:eastAsia="cs-CZ"/>
        </w:rPr>
        <w:t xml:space="preserve">. </w:t>
      </w:r>
      <w:proofErr w:type="spellStart"/>
      <w:r w:rsidRPr="00C6109B">
        <w:rPr>
          <w:rFonts w:ascii="Calibri" w:eastAsia="Arial" w:hAnsi="Calibri" w:cs="Calibri"/>
          <w:lang w:eastAsia="cs-CZ"/>
        </w:rPr>
        <w:t>Virtualizační</w:t>
      </w:r>
      <w:proofErr w:type="spellEnd"/>
      <w:r w:rsidRPr="00C6109B">
        <w:rPr>
          <w:rFonts w:ascii="Calibri" w:eastAsia="Arial" w:hAnsi="Calibri" w:cs="Calibri"/>
          <w:lang w:eastAsia="cs-CZ"/>
        </w:rPr>
        <w:t xml:space="preserve"> vrstva musí být rovněž součástí nabídky na standardní x86 servery. Požadavky na </w:t>
      </w:r>
      <w:proofErr w:type="spellStart"/>
      <w:r w:rsidRPr="00C6109B">
        <w:rPr>
          <w:rFonts w:ascii="Calibri" w:eastAsia="Arial" w:hAnsi="Calibri" w:cs="Calibri"/>
          <w:lang w:eastAsia="cs-CZ"/>
        </w:rPr>
        <w:t>virtualizační</w:t>
      </w:r>
      <w:proofErr w:type="spellEnd"/>
      <w:r w:rsidRPr="00C6109B">
        <w:rPr>
          <w:rFonts w:ascii="Calibri" w:eastAsia="Arial" w:hAnsi="Calibri" w:cs="Calibri"/>
          <w:lang w:eastAsia="cs-CZ"/>
        </w:rPr>
        <w:t xml:space="preserve"> vrstvu jsou uvedeny v kapitole </w:t>
      </w:r>
      <w:proofErr w:type="spellStart"/>
      <w:r w:rsidRPr="00C6109B">
        <w:rPr>
          <w:rFonts w:ascii="Calibri" w:eastAsia="Arial" w:hAnsi="Calibri" w:cs="Calibri"/>
          <w:lang w:eastAsia="cs-CZ"/>
        </w:rPr>
        <w:t>Virtualizační</w:t>
      </w:r>
      <w:proofErr w:type="spellEnd"/>
      <w:r w:rsidRPr="00C6109B">
        <w:rPr>
          <w:rFonts w:ascii="Calibri" w:eastAsia="Arial" w:hAnsi="Calibri" w:cs="Calibri"/>
          <w:lang w:eastAsia="cs-CZ"/>
        </w:rPr>
        <w:t xml:space="preserve"> vrstva. Součástí nabídky x86 serverů musí být rovněž nástroj pro centralizovanou správu systémů. Popis tohoto nástroje je v kapitole Centralizovaná správa HW.</w:t>
      </w:r>
    </w:p>
    <w:p w:rsidR="00C6109B" w:rsidRPr="00C6109B" w:rsidRDefault="00C6109B" w:rsidP="00C6109B">
      <w:pPr>
        <w:spacing w:after="0" w:line="276" w:lineRule="auto"/>
        <w:contextualSpacing/>
        <w:jc w:val="both"/>
        <w:rPr>
          <w:rFonts w:ascii="Calibri" w:eastAsia="Arial" w:hAnsi="Calibri" w:cs="Calibri"/>
          <w:lang w:eastAsia="cs-CZ"/>
        </w:rPr>
      </w:pPr>
    </w:p>
    <w:p w:rsidR="00C6109B" w:rsidRDefault="00C6109B" w:rsidP="00C6109B">
      <w:pPr>
        <w:spacing w:after="0" w:line="276" w:lineRule="auto"/>
        <w:contextualSpacing/>
        <w:jc w:val="both"/>
        <w:rPr>
          <w:rFonts w:ascii="Calibri" w:eastAsia="Arial" w:hAnsi="Calibri" w:cs="Calibri"/>
          <w:lang w:eastAsia="cs-CZ"/>
        </w:rPr>
      </w:pPr>
      <w:r w:rsidRPr="00C6109B">
        <w:rPr>
          <w:rFonts w:ascii="Calibri" w:eastAsia="Arial" w:hAnsi="Calibri" w:cs="Calibri"/>
          <w:lang w:eastAsia="cs-CZ"/>
        </w:rPr>
        <w:t xml:space="preserve">Není omezeno provedení x86 systémů, mohou být dodány jako </w:t>
      </w:r>
      <w:proofErr w:type="spellStart"/>
      <w:r w:rsidRPr="00C6109B">
        <w:rPr>
          <w:rFonts w:ascii="Calibri" w:eastAsia="Arial" w:hAnsi="Calibri" w:cs="Calibri"/>
          <w:lang w:eastAsia="cs-CZ"/>
        </w:rPr>
        <w:t>samostnané</w:t>
      </w:r>
      <w:proofErr w:type="spellEnd"/>
      <w:r w:rsidRPr="00C6109B">
        <w:rPr>
          <w:rFonts w:ascii="Calibri" w:eastAsia="Arial" w:hAnsi="Calibri" w:cs="Calibri"/>
          <w:lang w:eastAsia="cs-CZ"/>
        </w:rPr>
        <w:t xml:space="preserve"> systémy, stejně tak jako systémy v </w:t>
      </w:r>
      <w:proofErr w:type="spellStart"/>
      <w:r w:rsidRPr="00C6109B">
        <w:rPr>
          <w:rFonts w:ascii="Calibri" w:eastAsia="Arial" w:hAnsi="Calibri" w:cs="Calibri"/>
          <w:lang w:eastAsia="cs-CZ"/>
        </w:rPr>
        <w:t>blade</w:t>
      </w:r>
      <w:proofErr w:type="spellEnd"/>
      <w:r w:rsidRPr="00C6109B">
        <w:rPr>
          <w:rFonts w:ascii="Calibri" w:eastAsia="Arial" w:hAnsi="Calibri" w:cs="Calibri"/>
          <w:lang w:eastAsia="cs-CZ"/>
        </w:rPr>
        <w:t xml:space="preserve"> šasi.</w:t>
      </w:r>
    </w:p>
    <w:p w:rsidR="00C6109B" w:rsidRPr="00AE28CC" w:rsidRDefault="00C6109B" w:rsidP="00C6109B">
      <w:pPr>
        <w:spacing w:after="0" w:line="276" w:lineRule="auto"/>
        <w:contextualSpacing/>
        <w:jc w:val="both"/>
        <w:rPr>
          <w:rFonts w:ascii="Calibri" w:eastAsia="Arial" w:hAnsi="Calibri" w:cs="Calibri"/>
          <w:lang w:eastAsia="cs-CZ"/>
        </w:rPr>
      </w:pPr>
    </w:p>
    <w:p w:rsidR="00AE28CC" w:rsidRPr="00AE28CC" w:rsidRDefault="00AE28CC" w:rsidP="00AE28CC">
      <w:pPr>
        <w:spacing w:after="0" w:line="276" w:lineRule="auto"/>
        <w:contextualSpacing/>
        <w:jc w:val="both"/>
        <w:rPr>
          <w:rFonts w:ascii="Calibri" w:eastAsia="Arial" w:hAnsi="Calibri" w:cs="Calibri"/>
          <w:lang w:eastAsia="cs-CZ"/>
        </w:rPr>
      </w:pPr>
      <w:bookmarkStart w:id="12" w:name="_fwp4qjmu35zr" w:colFirst="0" w:colLast="0"/>
      <w:bookmarkEnd w:id="12"/>
      <w:r w:rsidRPr="00AE28CC">
        <w:rPr>
          <w:rFonts w:ascii="Calibri" w:eastAsia="Arial" w:hAnsi="Calibri" w:cs="Calibri"/>
          <w:lang w:eastAsia="cs-CZ"/>
        </w:rPr>
        <w:lastRenderedPageBreak/>
        <w:t>Obecné požadavky na všechny dále uvedené x86 servery:</w:t>
      </w:r>
    </w:p>
    <w:tbl>
      <w:tblPr>
        <w:tblW w:w="9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28"/>
        <w:gridCol w:w="8334"/>
      </w:tblGrid>
      <w:tr w:rsidR="00AE28CC" w:rsidRPr="00AE28CC" w:rsidTr="00AE28CC">
        <w:trPr>
          <w:trHeight w:val="57"/>
        </w:trPr>
        <w:tc>
          <w:tcPr>
            <w:tcW w:w="728"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b/>
                <w:lang w:eastAsia="cs-CZ"/>
              </w:rPr>
            </w:pPr>
            <w:r w:rsidRPr="00AE28CC">
              <w:rPr>
                <w:rFonts w:ascii="Calibri" w:eastAsia="Arial" w:hAnsi="Calibri" w:cs="Calibri"/>
                <w:b/>
                <w:lang w:eastAsia="cs-CZ"/>
              </w:rPr>
              <w:t xml:space="preserve"> ID</w:t>
            </w:r>
          </w:p>
        </w:tc>
        <w:tc>
          <w:tcPr>
            <w:tcW w:w="8334"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b/>
                <w:lang w:eastAsia="cs-CZ"/>
              </w:rPr>
            </w:pPr>
            <w:r w:rsidRPr="00AE28CC">
              <w:rPr>
                <w:rFonts w:ascii="Calibri" w:eastAsia="Arial" w:hAnsi="Calibri" w:cs="Calibri"/>
                <w:b/>
                <w:color w:val="FFFFFF"/>
                <w:lang w:eastAsia="cs-CZ"/>
              </w:rPr>
              <w:t>Požadavek</w:t>
            </w:r>
          </w:p>
        </w:tc>
      </w:tr>
      <w:tr w:rsidR="00AE28CC" w:rsidRPr="00AE28CC" w:rsidTr="00C6109B">
        <w:trPr>
          <w:trHeight w:val="57"/>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Podpora </w:t>
            </w:r>
            <w:proofErr w:type="spellStart"/>
            <w:r w:rsidRPr="00AE28CC">
              <w:rPr>
                <w:rFonts w:ascii="Calibri" w:eastAsia="Arial" w:hAnsi="Calibri" w:cs="Calibri"/>
                <w:lang w:eastAsia="cs-CZ"/>
              </w:rPr>
              <w:t>PCIe</w:t>
            </w:r>
            <w:proofErr w:type="spellEnd"/>
            <w:r w:rsidRPr="00AE28CC">
              <w:rPr>
                <w:rFonts w:ascii="Calibri" w:eastAsia="Arial" w:hAnsi="Calibri" w:cs="Calibri"/>
                <w:lang w:eastAsia="cs-CZ"/>
              </w:rPr>
              <w:t xml:space="preserve"> 3.0 nebo novější</w:t>
            </w:r>
          </w:p>
        </w:tc>
      </w:tr>
      <w:tr w:rsidR="00AE28CC" w:rsidRPr="00AE28CC" w:rsidTr="00C6109B">
        <w:trPr>
          <w:trHeight w:val="57"/>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2</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Sloty </w:t>
            </w:r>
            <w:proofErr w:type="spellStart"/>
            <w:r w:rsidRPr="00AE28CC">
              <w:rPr>
                <w:rFonts w:ascii="Calibri" w:eastAsia="Arial" w:hAnsi="Calibri" w:cs="Calibri"/>
                <w:lang w:eastAsia="cs-CZ"/>
              </w:rPr>
              <w:t>NVMe</w:t>
            </w:r>
            <w:proofErr w:type="spellEnd"/>
            <w:r w:rsidRPr="00AE28CC">
              <w:rPr>
                <w:rFonts w:ascii="Calibri" w:eastAsia="Arial" w:hAnsi="Calibri" w:cs="Calibri"/>
                <w:lang w:eastAsia="cs-CZ"/>
              </w:rPr>
              <w:t>: min 4x</w:t>
            </w:r>
          </w:p>
        </w:tc>
      </w:tr>
      <w:tr w:rsidR="00AE28CC" w:rsidRPr="00AE28CC" w:rsidTr="00C6109B">
        <w:trPr>
          <w:trHeight w:val="97"/>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3</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SAN </w:t>
            </w:r>
            <w:proofErr w:type="spellStart"/>
            <w:r w:rsidRPr="00AE28CC">
              <w:rPr>
                <w:rFonts w:ascii="Calibri" w:eastAsia="Arial" w:hAnsi="Calibri" w:cs="Calibri"/>
                <w:lang w:eastAsia="cs-CZ"/>
              </w:rPr>
              <w:t>Boot</w:t>
            </w:r>
            <w:proofErr w:type="spellEnd"/>
          </w:p>
        </w:tc>
      </w:tr>
      <w:tr w:rsidR="00AE28CC" w:rsidRPr="00AE28CC" w:rsidTr="00C6109B">
        <w:trPr>
          <w:trHeight w:val="146"/>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4</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Fibre</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Channel</w:t>
            </w:r>
            <w:proofErr w:type="spellEnd"/>
            <w:r w:rsidRPr="00AE28CC">
              <w:rPr>
                <w:rFonts w:ascii="Calibri" w:eastAsia="Arial" w:hAnsi="Calibri" w:cs="Calibri"/>
                <w:lang w:eastAsia="cs-CZ"/>
              </w:rPr>
              <w:t xml:space="preserve"> 4x 32Gbps s optickým rozhraním, </w:t>
            </w:r>
            <w:proofErr w:type="spellStart"/>
            <w:r w:rsidRPr="00AE28CC">
              <w:rPr>
                <w:rFonts w:ascii="Calibri" w:eastAsia="Arial" w:hAnsi="Calibri" w:cs="Calibri"/>
                <w:lang w:eastAsia="cs-CZ"/>
              </w:rPr>
              <w:t>NVMe</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over</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fabric</w:t>
            </w:r>
            <w:proofErr w:type="spellEnd"/>
            <w:r w:rsidRPr="00AE28CC">
              <w:rPr>
                <w:rFonts w:ascii="Calibri" w:eastAsia="Arial" w:hAnsi="Calibri" w:cs="Calibri"/>
                <w:lang w:eastAsia="cs-CZ"/>
              </w:rPr>
              <w:t>. Kompatibilní s dodávanou SAN infrastrukturou</w:t>
            </w:r>
          </w:p>
        </w:tc>
      </w:tr>
      <w:tr w:rsidR="00AE28CC" w:rsidRPr="00AE28CC" w:rsidTr="00C6109B">
        <w:trPr>
          <w:trHeight w:val="301"/>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5</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Min. </w:t>
            </w:r>
            <w:proofErr w:type="spellStart"/>
            <w:r w:rsidRPr="00AE28CC">
              <w:rPr>
                <w:rFonts w:ascii="Calibri" w:eastAsia="Arial" w:hAnsi="Calibri" w:cs="Calibri"/>
                <w:lang w:eastAsia="cs-CZ"/>
              </w:rPr>
              <w:t>Ethernet</w:t>
            </w:r>
            <w:proofErr w:type="spellEnd"/>
            <w:r w:rsidRPr="00AE28CC">
              <w:rPr>
                <w:rFonts w:ascii="Calibri" w:eastAsia="Arial" w:hAnsi="Calibri" w:cs="Calibri"/>
                <w:lang w:eastAsia="cs-CZ"/>
              </w:rPr>
              <w:t xml:space="preserve"> 4x 40Gbps nebo 6x25Gbps</w:t>
            </w:r>
          </w:p>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Kompatibilní s dodávanou LAN infrastrukturou</w:t>
            </w:r>
          </w:p>
        </w:tc>
      </w:tr>
      <w:tr w:rsidR="00AE28CC" w:rsidRPr="00AE28CC" w:rsidTr="00C6109B">
        <w:trPr>
          <w:trHeight w:val="148"/>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6</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Kabeláž pro plné zapojení všech portů a napájecích zdrojů kompatibilní s dodávanou </w:t>
            </w:r>
            <w:proofErr w:type="spellStart"/>
            <w:r w:rsidRPr="00AE28CC">
              <w:rPr>
                <w:rFonts w:ascii="Calibri" w:eastAsia="Arial" w:hAnsi="Calibri" w:cs="Calibri"/>
                <w:lang w:eastAsia="cs-CZ"/>
              </w:rPr>
              <w:t>inf</w:t>
            </w:r>
            <w:proofErr w:type="spellEnd"/>
            <w:r w:rsidRPr="00AE28CC">
              <w:rPr>
                <w:rFonts w:ascii="Calibri" w:eastAsia="Arial" w:hAnsi="Calibri" w:cs="Calibri"/>
                <w:lang w:eastAsia="cs-CZ"/>
              </w:rPr>
              <w:t>.</w:t>
            </w:r>
          </w:p>
        </w:tc>
      </w:tr>
      <w:tr w:rsidR="00AE28CC" w:rsidRPr="00AE28CC" w:rsidTr="00C6109B">
        <w:trPr>
          <w:trHeight w:val="57"/>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7</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Min. 2 nezávislé napájecí zdroje v každém serveru, dimenzované na konfiguraci serveru a v redundanci min. N+1, vyměnitelné za provozu s minimálním příkonem 1000W a podporou dynamického řízení spotřeby</w:t>
            </w:r>
          </w:p>
        </w:tc>
      </w:tr>
      <w:tr w:rsidR="00AE28CC" w:rsidRPr="00AE28CC" w:rsidTr="00C6109B">
        <w:trPr>
          <w:trHeight w:val="57"/>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8</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Součástí dodávky jsou ližiny 800-1200mm s kabelovým managementem. Ližiny musí umožňovat vysunutí serveru z racku tak, aby byl umožněn přístup k uživatelsky vyměnitelným součástem uvnitř serveru</w:t>
            </w:r>
          </w:p>
        </w:tc>
      </w:tr>
      <w:tr w:rsidR="00AE28CC" w:rsidRPr="00AE28CC" w:rsidTr="00C6109B">
        <w:trPr>
          <w:trHeight w:val="57"/>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9</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Ventilátory jsou vyměnitelné za chodu a v redundanci min. N+1</w:t>
            </w:r>
          </w:p>
        </w:tc>
      </w:tr>
      <w:tr w:rsidR="00AE28CC" w:rsidRPr="00AE28CC" w:rsidTr="00C6109B">
        <w:trPr>
          <w:trHeight w:val="57"/>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10</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OOB Management umožňuje vzdálené připojení (KVM) prostřednictvím dedikovaného 1gbps portu s podporou IPv4 a IPv6. Vzdálená správa musí disponovat vlastním managementem GUI, přístupným z běžných www prohlížečů. GUI musí být čistě v HTML5, popř. Java a nesmí využívat dodatečných ACTIVE-X komponent. Tato vzdálená správa musí být možná z klientských systémů Windows, Linux a </w:t>
            </w:r>
            <w:proofErr w:type="spellStart"/>
            <w:r w:rsidRPr="00AE28CC">
              <w:rPr>
                <w:rFonts w:ascii="Calibri" w:eastAsia="Arial" w:hAnsi="Calibri" w:cs="Calibri"/>
                <w:lang w:eastAsia="cs-CZ"/>
              </w:rPr>
              <w:t>MacOS</w:t>
            </w:r>
            <w:proofErr w:type="spellEnd"/>
            <w:r w:rsidRPr="00AE28CC">
              <w:rPr>
                <w:rFonts w:ascii="Calibri" w:eastAsia="Arial" w:hAnsi="Calibri" w:cs="Calibri"/>
                <w:lang w:eastAsia="cs-CZ"/>
              </w:rPr>
              <w:t xml:space="preserve"> a to současně bez nutnosti instalovat dodatečný software. Vzdálená správa je možná rovněž pomocí </w:t>
            </w:r>
            <w:proofErr w:type="spellStart"/>
            <w:r w:rsidRPr="00AE28CC">
              <w:rPr>
                <w:rFonts w:ascii="Calibri" w:eastAsia="Arial" w:hAnsi="Calibri" w:cs="Calibri"/>
                <w:lang w:eastAsia="cs-CZ"/>
              </w:rPr>
              <w:t>ssh</w:t>
            </w:r>
            <w:proofErr w:type="spellEnd"/>
            <w:r w:rsidRPr="00AE28CC">
              <w:rPr>
                <w:rFonts w:ascii="Calibri" w:eastAsia="Arial" w:hAnsi="Calibri" w:cs="Calibri"/>
                <w:lang w:eastAsia="cs-CZ"/>
              </w:rPr>
              <w:t>.</w:t>
            </w:r>
          </w:p>
        </w:tc>
      </w:tr>
      <w:tr w:rsidR="00AE28CC" w:rsidRPr="00AE28CC" w:rsidTr="00C6109B">
        <w:trPr>
          <w:trHeight w:val="1003"/>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11</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OOB Management serveru musí disponovat vlastním úložištěm pro firmware, ovladače a softwarové komponenty. Komponenty je možné organizovat do instalačních sad a mohou být použity pro obnovu či re-instalaci vadného firmware. Management musí podporovat integraci s LDAP, </w:t>
            </w:r>
            <w:proofErr w:type="spellStart"/>
            <w:r w:rsidRPr="00AE28CC">
              <w:rPr>
                <w:rFonts w:ascii="Calibri" w:eastAsia="Arial" w:hAnsi="Calibri" w:cs="Calibri"/>
                <w:lang w:eastAsia="cs-CZ"/>
              </w:rPr>
              <w:t>dvoufaktorovu</w:t>
            </w:r>
            <w:proofErr w:type="spellEnd"/>
            <w:r w:rsidRPr="00AE28CC">
              <w:rPr>
                <w:rFonts w:ascii="Calibri" w:eastAsia="Arial" w:hAnsi="Calibri" w:cs="Calibri"/>
                <w:lang w:eastAsia="cs-CZ"/>
              </w:rPr>
              <w:t xml:space="preserve"> autentizaci a blokování neoprávněných přístupů.</w:t>
            </w:r>
          </w:p>
        </w:tc>
      </w:tr>
      <w:tr w:rsidR="00AE28CC" w:rsidRPr="00AE28CC" w:rsidTr="00C6109B">
        <w:trPr>
          <w:trHeight w:val="542"/>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12</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Automatické odesílání chybových stavů výrobci/dodavateli je možné deaktivovat. Zařízení umožňuje neodesílat žádné informace o svém běhu mimo organizaci.</w:t>
            </w:r>
          </w:p>
        </w:tc>
      </w:tr>
      <w:tr w:rsidR="00AE28CC" w:rsidRPr="00AE28CC" w:rsidTr="00C6109B">
        <w:trPr>
          <w:trHeight w:val="22"/>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13</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Server je certifikovaný pro provoz: </w:t>
            </w:r>
            <w:proofErr w:type="spellStart"/>
            <w:r w:rsidRPr="00AE28CC">
              <w:rPr>
                <w:rFonts w:ascii="Calibri" w:eastAsia="Arial" w:hAnsi="Calibri" w:cs="Calibri"/>
                <w:lang w:eastAsia="cs-CZ"/>
              </w:rPr>
              <w:t>Oracle</w:t>
            </w:r>
            <w:proofErr w:type="spellEnd"/>
            <w:r w:rsidRPr="00AE28CC">
              <w:rPr>
                <w:rFonts w:ascii="Calibri" w:eastAsia="Arial" w:hAnsi="Calibri" w:cs="Calibri"/>
                <w:lang w:eastAsia="cs-CZ"/>
              </w:rPr>
              <w:t xml:space="preserve"> Linux 7, RHEL 7, </w:t>
            </w:r>
            <w:proofErr w:type="spellStart"/>
            <w:r w:rsidRPr="00AE28CC">
              <w:rPr>
                <w:rFonts w:ascii="Calibri" w:eastAsia="Arial" w:hAnsi="Calibri" w:cs="Calibri"/>
                <w:lang w:eastAsia="cs-CZ"/>
              </w:rPr>
              <w:t>VMware</w:t>
            </w:r>
            <w:proofErr w:type="spellEnd"/>
            <w:r w:rsidRPr="00AE28CC">
              <w:rPr>
                <w:rFonts w:ascii="Calibri" w:eastAsia="Arial" w:hAnsi="Calibri" w:cs="Calibri"/>
                <w:lang w:eastAsia="cs-CZ"/>
              </w:rPr>
              <w:t xml:space="preserve"> 6.7</w:t>
            </w:r>
          </w:p>
        </w:tc>
      </w:tr>
      <w:tr w:rsidR="00AE28CC" w:rsidRPr="00AE28CC" w:rsidTr="00C6109B">
        <w:trPr>
          <w:trHeight w:val="57"/>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14</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Server nesmí po dobu 7 let přejít do EOSL (End </w:t>
            </w:r>
            <w:proofErr w:type="spellStart"/>
            <w:r w:rsidRPr="00AE28CC">
              <w:rPr>
                <w:rFonts w:ascii="Calibri" w:eastAsia="Arial" w:hAnsi="Calibri" w:cs="Calibri"/>
                <w:lang w:eastAsia="cs-CZ"/>
              </w:rPr>
              <w:t>of</w:t>
            </w:r>
            <w:proofErr w:type="spellEnd"/>
            <w:r w:rsidRPr="00AE28CC">
              <w:rPr>
                <w:rFonts w:ascii="Calibri" w:eastAsia="Arial" w:hAnsi="Calibri" w:cs="Calibri"/>
                <w:lang w:eastAsia="cs-CZ"/>
              </w:rPr>
              <w:t xml:space="preserve"> Support </w:t>
            </w:r>
            <w:proofErr w:type="spellStart"/>
            <w:r w:rsidRPr="00AE28CC">
              <w:rPr>
                <w:rFonts w:ascii="Calibri" w:eastAsia="Arial" w:hAnsi="Calibri" w:cs="Calibri"/>
                <w:lang w:eastAsia="cs-CZ"/>
              </w:rPr>
              <w:t>Life</w:t>
            </w:r>
            <w:proofErr w:type="spellEnd"/>
            <w:r w:rsidRPr="00AE28CC">
              <w:rPr>
                <w:rFonts w:ascii="Calibri" w:eastAsia="Arial" w:hAnsi="Calibri" w:cs="Calibri"/>
                <w:lang w:eastAsia="cs-CZ"/>
              </w:rPr>
              <w:t>)</w:t>
            </w:r>
          </w:p>
        </w:tc>
      </w:tr>
      <w:tr w:rsidR="00AE28CC" w:rsidRPr="00AE28CC" w:rsidTr="00C6109B">
        <w:trPr>
          <w:trHeight w:val="370"/>
        </w:trPr>
        <w:tc>
          <w:tcPr>
            <w:tcW w:w="728" w:type="dxa"/>
            <w:tcBorders>
              <w:left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15</w:t>
            </w:r>
          </w:p>
        </w:tc>
        <w:tc>
          <w:tcPr>
            <w:tcW w:w="8334" w:type="dxa"/>
            <w:tcBorders>
              <w:right w:val="single" w:sz="8" w:space="0" w:color="000000"/>
            </w:tcBorders>
            <w:tcMar>
              <w:top w:w="100" w:type="dxa"/>
              <w:left w:w="100" w:type="dxa"/>
              <w:bottom w:w="100" w:type="dxa"/>
              <w:right w:w="100" w:type="dxa"/>
            </w:tcMar>
          </w:tcPr>
          <w:p w:rsidR="00C6109B"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Licence všech SW komponent dodávaných spolu s nabízeným řešením budou dodávány na dobu neurčitou a jsou součástí řešení.</w:t>
            </w:r>
          </w:p>
        </w:tc>
      </w:tr>
      <w:tr w:rsidR="00C6109B" w:rsidRPr="00AE28CC" w:rsidTr="00C6109B">
        <w:trPr>
          <w:trHeight w:val="370"/>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6109B" w:rsidRPr="00AE28CC" w:rsidRDefault="00C6109B" w:rsidP="00AE28CC">
            <w:pPr>
              <w:widowControl w:val="0"/>
              <w:spacing w:after="0" w:line="276" w:lineRule="auto"/>
              <w:contextualSpacing/>
              <w:rPr>
                <w:rFonts w:ascii="Calibri" w:eastAsia="Arial" w:hAnsi="Calibri" w:cs="Calibri"/>
                <w:lang w:eastAsia="cs-CZ"/>
              </w:rPr>
            </w:pPr>
            <w:r>
              <w:rPr>
                <w:rFonts w:ascii="Calibri" w:eastAsia="Arial" w:hAnsi="Calibri" w:cs="Calibri"/>
                <w:lang w:eastAsia="cs-CZ"/>
              </w:rPr>
              <w:t>16</w:t>
            </w:r>
          </w:p>
        </w:tc>
        <w:tc>
          <w:tcPr>
            <w:tcW w:w="8334" w:type="dxa"/>
            <w:tcBorders>
              <w:bottom w:val="single" w:sz="8" w:space="0" w:color="000000"/>
              <w:right w:val="single" w:sz="8" w:space="0" w:color="000000"/>
            </w:tcBorders>
            <w:tcMar>
              <w:top w:w="100" w:type="dxa"/>
              <w:left w:w="100" w:type="dxa"/>
              <w:bottom w:w="100" w:type="dxa"/>
              <w:right w:w="100" w:type="dxa"/>
            </w:tcMar>
          </w:tcPr>
          <w:p w:rsidR="00C6109B" w:rsidRPr="00AE28CC" w:rsidRDefault="00C6109B" w:rsidP="00AE28CC">
            <w:pPr>
              <w:widowControl w:val="0"/>
              <w:spacing w:after="0" w:line="276" w:lineRule="auto"/>
              <w:contextualSpacing/>
              <w:rPr>
                <w:rFonts w:ascii="Calibri" w:eastAsia="Arial" w:hAnsi="Calibri" w:cs="Calibri"/>
                <w:lang w:eastAsia="cs-CZ"/>
              </w:rPr>
            </w:pPr>
            <w:r>
              <w:t>Velikost všech dodaných serverů vč. příslušenství smí mít maximální velikost 28U.</w:t>
            </w:r>
          </w:p>
        </w:tc>
      </w:tr>
    </w:tbl>
    <w:p w:rsidR="00AE28CC" w:rsidRPr="00AE28CC" w:rsidRDefault="00AE28CC" w:rsidP="00AE28CC">
      <w:pPr>
        <w:spacing w:after="0" w:line="276" w:lineRule="auto"/>
        <w:contextualSpacing/>
        <w:jc w:val="both"/>
        <w:rPr>
          <w:rFonts w:ascii="Calibri" w:eastAsia="Arial" w:hAnsi="Calibri" w:cs="Calibri"/>
          <w:lang w:eastAsia="cs-CZ"/>
        </w:rPr>
      </w:pPr>
      <w:bookmarkStart w:id="13" w:name="_87i5tb2vbyz1" w:colFirst="0" w:colLast="0"/>
      <w:bookmarkEnd w:id="13"/>
    </w:p>
    <w:p w:rsidR="00AE28CC" w:rsidRPr="00AE28CC" w:rsidRDefault="00AE28CC" w:rsidP="00AE28CC">
      <w:pPr>
        <w:spacing w:after="0" w:line="276" w:lineRule="auto"/>
        <w:contextualSpacing/>
        <w:rPr>
          <w:rFonts w:ascii="Calibri" w:eastAsia="Arial" w:hAnsi="Calibri" w:cs="Calibri"/>
          <w:lang w:eastAsia="cs-CZ"/>
        </w:rPr>
      </w:pPr>
    </w:p>
    <w:p w:rsidR="00AE28CC" w:rsidRPr="00AE28CC" w:rsidRDefault="00AE28CC" w:rsidP="00AE28CC">
      <w:pPr>
        <w:spacing w:after="0" w:line="276" w:lineRule="auto"/>
        <w:contextualSpacing/>
        <w:rPr>
          <w:rFonts w:ascii="Calibri" w:eastAsia="Arial" w:hAnsi="Calibri" w:cs="Calibri"/>
          <w:b/>
          <w:lang w:eastAsia="cs-CZ"/>
        </w:rPr>
      </w:pPr>
      <w:bookmarkStart w:id="14" w:name="_vdfyzp6lacai" w:colFirst="0" w:colLast="0"/>
      <w:bookmarkEnd w:id="14"/>
      <w:r w:rsidRPr="00AE28CC">
        <w:rPr>
          <w:rFonts w:ascii="Calibri" w:eastAsia="Arial" w:hAnsi="Calibri" w:cs="Calibri"/>
          <w:b/>
          <w:lang w:eastAsia="cs-CZ"/>
        </w:rPr>
        <w:t>Konfigurace A</w:t>
      </w:r>
    </w:p>
    <w:tbl>
      <w:tblPr>
        <w:tblW w:w="9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26"/>
        <w:gridCol w:w="8336"/>
      </w:tblGrid>
      <w:tr w:rsidR="00AE28CC" w:rsidRPr="00AE28CC" w:rsidTr="00C6109B">
        <w:trPr>
          <w:trHeight w:val="17"/>
        </w:trPr>
        <w:tc>
          <w:tcPr>
            <w:tcW w:w="726"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ID</w:t>
            </w:r>
          </w:p>
        </w:tc>
        <w:tc>
          <w:tcPr>
            <w:tcW w:w="8336"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Požadavek</w:t>
            </w:r>
          </w:p>
        </w:tc>
      </w:tr>
      <w:tr w:rsidR="00AE28CC" w:rsidRPr="00AE28CC" w:rsidTr="00C6109B">
        <w:trPr>
          <w:trHeight w:val="92"/>
        </w:trPr>
        <w:tc>
          <w:tcPr>
            <w:tcW w:w="7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17</w:t>
            </w:r>
          </w:p>
        </w:tc>
        <w:tc>
          <w:tcPr>
            <w:tcW w:w="8336"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Počet serverů: 2ks</w:t>
            </w:r>
          </w:p>
        </w:tc>
      </w:tr>
      <w:tr w:rsidR="00AE28CC" w:rsidRPr="00AE28CC" w:rsidTr="00C6109B">
        <w:trPr>
          <w:trHeight w:val="284"/>
        </w:trPr>
        <w:tc>
          <w:tcPr>
            <w:tcW w:w="7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18</w:t>
            </w:r>
          </w:p>
        </w:tc>
        <w:tc>
          <w:tcPr>
            <w:tcW w:w="8336"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Minimálně 3TB ECC RAM, s rovnoměrným osazením všech paměťových kanálů 64GB nebo 128GB paměťovými moduly</w:t>
            </w:r>
          </w:p>
        </w:tc>
      </w:tr>
      <w:tr w:rsidR="00AE28CC" w:rsidRPr="00AE28CC" w:rsidTr="00C6109B">
        <w:trPr>
          <w:trHeight w:val="155"/>
        </w:trPr>
        <w:tc>
          <w:tcPr>
            <w:tcW w:w="7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19</w:t>
            </w:r>
          </w:p>
        </w:tc>
        <w:tc>
          <w:tcPr>
            <w:tcW w:w="8336"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Procesor: 4 </w:t>
            </w:r>
            <w:proofErr w:type="spellStart"/>
            <w:r w:rsidRPr="00AE28CC">
              <w:rPr>
                <w:rFonts w:ascii="Calibri" w:eastAsia="Arial" w:hAnsi="Calibri" w:cs="Calibri"/>
                <w:lang w:eastAsia="cs-CZ"/>
              </w:rPr>
              <w:t>sockety</w:t>
            </w:r>
            <w:proofErr w:type="spellEnd"/>
            <w:r w:rsidRPr="00AE28CC">
              <w:rPr>
                <w:rFonts w:ascii="Calibri" w:eastAsia="Arial" w:hAnsi="Calibri" w:cs="Calibri"/>
                <w:lang w:eastAsia="cs-CZ"/>
              </w:rPr>
              <w:t xml:space="preserve">, z nichž každý je osazen minimálně 8 jádrovým CPU. </w:t>
            </w:r>
            <w:proofErr w:type="spellStart"/>
            <w:r w:rsidRPr="00AE28CC">
              <w:rPr>
                <w:rFonts w:ascii="Calibri" w:eastAsia="Arial" w:hAnsi="Calibri" w:cs="Calibri"/>
                <w:lang w:eastAsia="cs-CZ"/>
              </w:rPr>
              <w:t>Benchmark</w:t>
            </w:r>
            <w:proofErr w:type="spellEnd"/>
            <w:r w:rsidRPr="00AE28CC">
              <w:rPr>
                <w:rFonts w:ascii="Calibri" w:eastAsia="Arial" w:hAnsi="Calibri" w:cs="Calibri"/>
                <w:lang w:eastAsia="cs-CZ"/>
              </w:rPr>
              <w:t xml:space="preserve"> CPU </w:t>
            </w:r>
            <w:proofErr w:type="spellStart"/>
            <w:r w:rsidRPr="00AE28CC">
              <w:rPr>
                <w:rFonts w:ascii="Calibri" w:eastAsia="Arial" w:hAnsi="Calibri" w:cs="Calibri"/>
                <w:lang w:eastAsia="cs-CZ"/>
              </w:rPr>
              <w:t>PassMark</w:t>
            </w:r>
            <w:proofErr w:type="spellEnd"/>
            <w:r w:rsidRPr="00AE28CC">
              <w:rPr>
                <w:rFonts w:ascii="Calibri" w:eastAsia="Arial" w:hAnsi="Calibri" w:cs="Calibri"/>
                <w:lang w:eastAsia="cs-CZ"/>
              </w:rPr>
              <w:t xml:space="preserve"> minimálně 19500.</w:t>
            </w:r>
          </w:p>
        </w:tc>
      </w:tr>
      <w:tr w:rsidR="00AE28CC" w:rsidRPr="00AE28CC" w:rsidTr="00C6109B">
        <w:trPr>
          <w:trHeight w:val="166"/>
        </w:trPr>
        <w:tc>
          <w:tcPr>
            <w:tcW w:w="7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20</w:t>
            </w:r>
          </w:p>
        </w:tc>
        <w:tc>
          <w:tcPr>
            <w:tcW w:w="8336"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Doplnění licencí </w:t>
            </w:r>
            <w:proofErr w:type="spellStart"/>
            <w:r w:rsidRPr="00AE28CC">
              <w:rPr>
                <w:rFonts w:ascii="Calibri" w:eastAsia="Arial" w:hAnsi="Calibri" w:cs="Calibri"/>
                <w:lang w:eastAsia="cs-CZ"/>
              </w:rPr>
              <w:t>Oracle</w:t>
            </w:r>
            <w:proofErr w:type="spellEnd"/>
            <w:r w:rsidRPr="00AE28CC">
              <w:rPr>
                <w:rFonts w:ascii="Calibri" w:eastAsia="Arial" w:hAnsi="Calibri" w:cs="Calibri"/>
                <w:lang w:eastAsia="cs-CZ"/>
              </w:rPr>
              <w:t xml:space="preserve"> pro všechna aktivní jádra dle tabulky v kapitole Licence </w:t>
            </w:r>
            <w:proofErr w:type="spellStart"/>
            <w:r w:rsidRPr="00AE28CC">
              <w:rPr>
                <w:rFonts w:ascii="Calibri" w:eastAsia="Arial" w:hAnsi="Calibri" w:cs="Calibri"/>
                <w:lang w:eastAsia="cs-CZ"/>
              </w:rPr>
              <w:t>Oracle</w:t>
            </w:r>
            <w:proofErr w:type="spellEnd"/>
            <w:r w:rsidRPr="00AE28CC">
              <w:rPr>
                <w:rFonts w:ascii="Calibri" w:eastAsia="Arial" w:hAnsi="Calibri" w:cs="Calibri"/>
                <w:lang w:eastAsia="cs-CZ"/>
              </w:rPr>
              <w:t>.</w:t>
            </w:r>
          </w:p>
        </w:tc>
      </w:tr>
      <w:tr w:rsidR="00AE28CC" w:rsidRPr="00AE28CC" w:rsidTr="00C6109B">
        <w:trPr>
          <w:trHeight w:val="216"/>
        </w:trPr>
        <w:tc>
          <w:tcPr>
            <w:tcW w:w="7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21</w:t>
            </w:r>
          </w:p>
        </w:tc>
        <w:tc>
          <w:tcPr>
            <w:tcW w:w="8336"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Doplnění licencí pro plnou funkcionalitu </w:t>
            </w:r>
            <w:proofErr w:type="spellStart"/>
            <w:r w:rsidRPr="00AE28CC">
              <w:rPr>
                <w:rFonts w:ascii="Calibri" w:eastAsia="Arial" w:hAnsi="Calibri" w:cs="Calibri"/>
                <w:lang w:eastAsia="cs-CZ"/>
              </w:rPr>
              <w:t>virtualizační</w:t>
            </w:r>
            <w:proofErr w:type="spellEnd"/>
            <w:r w:rsidRPr="00AE28CC">
              <w:rPr>
                <w:rFonts w:ascii="Calibri" w:eastAsia="Arial" w:hAnsi="Calibri" w:cs="Calibri"/>
                <w:lang w:eastAsia="cs-CZ"/>
              </w:rPr>
              <w:t xml:space="preserve"> vrstvy dále v kapitole </w:t>
            </w:r>
            <w:proofErr w:type="spellStart"/>
            <w:r w:rsidRPr="00AE28CC">
              <w:rPr>
                <w:rFonts w:ascii="Calibri" w:eastAsia="Arial" w:hAnsi="Calibri" w:cs="Calibri"/>
                <w:lang w:eastAsia="cs-CZ"/>
              </w:rPr>
              <w:t>Virtualizační</w:t>
            </w:r>
            <w:proofErr w:type="spellEnd"/>
            <w:r w:rsidRPr="00AE28CC">
              <w:rPr>
                <w:rFonts w:ascii="Calibri" w:eastAsia="Arial" w:hAnsi="Calibri" w:cs="Calibri"/>
                <w:lang w:eastAsia="cs-CZ"/>
              </w:rPr>
              <w:t xml:space="preserve"> Vrstva.</w:t>
            </w:r>
          </w:p>
        </w:tc>
      </w:tr>
    </w:tbl>
    <w:p w:rsidR="00AE28CC" w:rsidRPr="00AE28CC" w:rsidRDefault="00AE28CC" w:rsidP="00AE28CC">
      <w:pPr>
        <w:spacing w:after="0" w:line="276" w:lineRule="auto"/>
        <w:contextualSpacing/>
        <w:rPr>
          <w:rFonts w:ascii="Calibri" w:eastAsia="Arial" w:hAnsi="Calibri" w:cs="Calibri"/>
          <w:b/>
          <w:lang w:eastAsia="cs-CZ"/>
        </w:rPr>
      </w:pPr>
      <w:bookmarkStart w:id="15" w:name="_s1nrmma9gamk" w:colFirst="0" w:colLast="0"/>
      <w:bookmarkStart w:id="16" w:name="_ca3ek9kxrb08" w:colFirst="0" w:colLast="0"/>
      <w:bookmarkEnd w:id="15"/>
      <w:bookmarkEnd w:id="16"/>
    </w:p>
    <w:p w:rsidR="00AE28CC" w:rsidRPr="00AE28CC" w:rsidRDefault="00AE28CC" w:rsidP="00AE28CC">
      <w:pPr>
        <w:spacing w:after="0" w:line="276" w:lineRule="auto"/>
        <w:contextualSpacing/>
        <w:rPr>
          <w:rFonts w:ascii="Calibri" w:eastAsia="Arial" w:hAnsi="Calibri" w:cs="Calibri"/>
          <w:b/>
          <w:lang w:eastAsia="cs-CZ"/>
        </w:rPr>
      </w:pPr>
      <w:r w:rsidRPr="00AE28CC">
        <w:rPr>
          <w:rFonts w:ascii="Calibri" w:eastAsia="Arial" w:hAnsi="Calibri" w:cs="Calibri"/>
          <w:b/>
          <w:lang w:eastAsia="cs-CZ"/>
        </w:rPr>
        <w:t>Konfigurace B</w:t>
      </w:r>
    </w:p>
    <w:tbl>
      <w:tblPr>
        <w:tblW w:w="9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26"/>
        <w:gridCol w:w="8336"/>
      </w:tblGrid>
      <w:tr w:rsidR="00AE28CC" w:rsidRPr="00AE28CC" w:rsidTr="00C6109B">
        <w:trPr>
          <w:trHeight w:val="17"/>
        </w:trPr>
        <w:tc>
          <w:tcPr>
            <w:tcW w:w="726"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ID</w:t>
            </w:r>
          </w:p>
        </w:tc>
        <w:tc>
          <w:tcPr>
            <w:tcW w:w="8336"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Požadavek</w:t>
            </w:r>
          </w:p>
        </w:tc>
      </w:tr>
      <w:tr w:rsidR="00AE28CC" w:rsidRPr="00AE28CC" w:rsidTr="00C6109B">
        <w:trPr>
          <w:trHeight w:val="73"/>
        </w:trPr>
        <w:tc>
          <w:tcPr>
            <w:tcW w:w="7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17</w:t>
            </w:r>
          </w:p>
        </w:tc>
        <w:tc>
          <w:tcPr>
            <w:tcW w:w="8336"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Počet serverů: 2ks</w:t>
            </w:r>
          </w:p>
        </w:tc>
      </w:tr>
      <w:tr w:rsidR="00AE28CC" w:rsidRPr="00AE28CC" w:rsidTr="00C6109B">
        <w:trPr>
          <w:trHeight w:val="278"/>
        </w:trPr>
        <w:tc>
          <w:tcPr>
            <w:tcW w:w="7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18</w:t>
            </w:r>
          </w:p>
        </w:tc>
        <w:tc>
          <w:tcPr>
            <w:tcW w:w="8336"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Minimálně 3TB ECC RAM, s rovnoměrným osazením všech paměťových kanálů 64GB nebo 128GB paměťovými moduly</w:t>
            </w:r>
          </w:p>
        </w:tc>
      </w:tr>
      <w:tr w:rsidR="00AE28CC" w:rsidRPr="00AE28CC" w:rsidTr="00C6109B">
        <w:trPr>
          <w:trHeight w:val="148"/>
        </w:trPr>
        <w:tc>
          <w:tcPr>
            <w:tcW w:w="7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19</w:t>
            </w:r>
          </w:p>
        </w:tc>
        <w:tc>
          <w:tcPr>
            <w:tcW w:w="8336"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Procesor: 4 </w:t>
            </w:r>
            <w:proofErr w:type="spellStart"/>
            <w:r w:rsidRPr="00AE28CC">
              <w:rPr>
                <w:rFonts w:ascii="Calibri" w:eastAsia="Arial" w:hAnsi="Calibri" w:cs="Calibri"/>
                <w:lang w:eastAsia="cs-CZ"/>
              </w:rPr>
              <w:t>sockety</w:t>
            </w:r>
            <w:proofErr w:type="spellEnd"/>
            <w:r w:rsidRPr="00AE28CC">
              <w:rPr>
                <w:rFonts w:ascii="Calibri" w:eastAsia="Arial" w:hAnsi="Calibri" w:cs="Calibri"/>
                <w:lang w:eastAsia="cs-CZ"/>
              </w:rPr>
              <w:t xml:space="preserve">, z nichž každý je osazen minimálně 4 jádrovým CPU. </w:t>
            </w:r>
            <w:proofErr w:type="spellStart"/>
            <w:r w:rsidRPr="00AE28CC">
              <w:rPr>
                <w:rFonts w:ascii="Calibri" w:eastAsia="Arial" w:hAnsi="Calibri" w:cs="Calibri"/>
                <w:lang w:eastAsia="cs-CZ"/>
              </w:rPr>
              <w:t>Benchmark</w:t>
            </w:r>
            <w:proofErr w:type="spellEnd"/>
            <w:r w:rsidRPr="00AE28CC">
              <w:rPr>
                <w:rFonts w:ascii="Calibri" w:eastAsia="Arial" w:hAnsi="Calibri" w:cs="Calibri"/>
                <w:lang w:eastAsia="cs-CZ"/>
              </w:rPr>
              <w:t xml:space="preserve"> CPU </w:t>
            </w:r>
            <w:proofErr w:type="spellStart"/>
            <w:r w:rsidRPr="00AE28CC">
              <w:rPr>
                <w:rFonts w:ascii="Calibri" w:eastAsia="Arial" w:hAnsi="Calibri" w:cs="Calibri"/>
                <w:lang w:eastAsia="cs-CZ"/>
              </w:rPr>
              <w:t>PassMark</w:t>
            </w:r>
            <w:proofErr w:type="spellEnd"/>
            <w:r w:rsidRPr="00AE28CC">
              <w:rPr>
                <w:rFonts w:ascii="Calibri" w:eastAsia="Arial" w:hAnsi="Calibri" w:cs="Calibri"/>
                <w:lang w:eastAsia="cs-CZ"/>
              </w:rPr>
              <w:t xml:space="preserve"> minimálně 11000.</w:t>
            </w:r>
          </w:p>
        </w:tc>
      </w:tr>
      <w:tr w:rsidR="00AE28CC" w:rsidRPr="00AE28CC" w:rsidTr="00C6109B">
        <w:trPr>
          <w:trHeight w:val="22"/>
        </w:trPr>
        <w:tc>
          <w:tcPr>
            <w:tcW w:w="7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20</w:t>
            </w:r>
          </w:p>
        </w:tc>
        <w:tc>
          <w:tcPr>
            <w:tcW w:w="8336"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Doplnění licencí </w:t>
            </w:r>
            <w:proofErr w:type="spellStart"/>
            <w:r w:rsidRPr="00AE28CC">
              <w:rPr>
                <w:rFonts w:ascii="Calibri" w:eastAsia="Arial" w:hAnsi="Calibri" w:cs="Calibri"/>
                <w:lang w:eastAsia="cs-CZ"/>
              </w:rPr>
              <w:t>Oracle</w:t>
            </w:r>
            <w:proofErr w:type="spellEnd"/>
            <w:r w:rsidRPr="00AE28CC">
              <w:rPr>
                <w:rFonts w:ascii="Calibri" w:eastAsia="Arial" w:hAnsi="Calibri" w:cs="Calibri"/>
                <w:lang w:eastAsia="cs-CZ"/>
              </w:rPr>
              <w:t xml:space="preserve"> pro všechna aktivní jádra dle tabulky v kapitole Licence </w:t>
            </w:r>
            <w:proofErr w:type="spellStart"/>
            <w:r w:rsidRPr="00AE28CC">
              <w:rPr>
                <w:rFonts w:ascii="Calibri" w:eastAsia="Arial" w:hAnsi="Calibri" w:cs="Calibri"/>
                <w:lang w:eastAsia="cs-CZ"/>
              </w:rPr>
              <w:t>Oracle</w:t>
            </w:r>
            <w:proofErr w:type="spellEnd"/>
            <w:r w:rsidRPr="00AE28CC">
              <w:rPr>
                <w:rFonts w:ascii="Calibri" w:eastAsia="Arial" w:hAnsi="Calibri" w:cs="Calibri"/>
                <w:lang w:eastAsia="cs-CZ"/>
              </w:rPr>
              <w:t>.</w:t>
            </w:r>
          </w:p>
        </w:tc>
      </w:tr>
      <w:tr w:rsidR="00AE28CC" w:rsidRPr="00AE28CC" w:rsidTr="00C6109B">
        <w:trPr>
          <w:trHeight w:val="211"/>
        </w:trPr>
        <w:tc>
          <w:tcPr>
            <w:tcW w:w="7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21</w:t>
            </w:r>
          </w:p>
        </w:tc>
        <w:tc>
          <w:tcPr>
            <w:tcW w:w="8336"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Doplnění licencí pro plnou funkcionalitu </w:t>
            </w:r>
            <w:proofErr w:type="spellStart"/>
            <w:r w:rsidRPr="00AE28CC">
              <w:rPr>
                <w:rFonts w:ascii="Calibri" w:eastAsia="Arial" w:hAnsi="Calibri" w:cs="Calibri"/>
                <w:lang w:eastAsia="cs-CZ"/>
              </w:rPr>
              <w:t>virtualizační</w:t>
            </w:r>
            <w:proofErr w:type="spellEnd"/>
            <w:r w:rsidRPr="00AE28CC">
              <w:rPr>
                <w:rFonts w:ascii="Calibri" w:eastAsia="Arial" w:hAnsi="Calibri" w:cs="Calibri"/>
                <w:lang w:eastAsia="cs-CZ"/>
              </w:rPr>
              <w:t xml:space="preserve"> vrstvy dále v kapitole </w:t>
            </w:r>
            <w:proofErr w:type="spellStart"/>
            <w:r w:rsidRPr="00AE28CC">
              <w:rPr>
                <w:rFonts w:ascii="Calibri" w:eastAsia="Arial" w:hAnsi="Calibri" w:cs="Calibri"/>
                <w:lang w:eastAsia="cs-CZ"/>
              </w:rPr>
              <w:t>Virtualizační</w:t>
            </w:r>
            <w:proofErr w:type="spellEnd"/>
            <w:r w:rsidRPr="00AE28CC">
              <w:rPr>
                <w:rFonts w:ascii="Calibri" w:eastAsia="Arial" w:hAnsi="Calibri" w:cs="Calibri"/>
                <w:lang w:eastAsia="cs-CZ"/>
              </w:rPr>
              <w:t xml:space="preserve"> Vrstva.</w:t>
            </w:r>
          </w:p>
        </w:tc>
      </w:tr>
    </w:tbl>
    <w:p w:rsidR="00AE28CC" w:rsidRPr="00AE28CC" w:rsidRDefault="00AE28CC" w:rsidP="00AE28CC">
      <w:pPr>
        <w:spacing w:after="0" w:line="276" w:lineRule="auto"/>
        <w:contextualSpacing/>
        <w:jc w:val="both"/>
        <w:rPr>
          <w:rFonts w:ascii="Calibri" w:eastAsia="Arial" w:hAnsi="Calibri" w:cs="Calibri"/>
          <w:lang w:eastAsia="cs-CZ"/>
        </w:rPr>
      </w:pPr>
    </w:p>
    <w:p w:rsidR="00AE28CC" w:rsidRPr="00AE28CC" w:rsidRDefault="00AE28CC" w:rsidP="00AE28CC">
      <w:pPr>
        <w:spacing w:after="0" w:line="276" w:lineRule="auto"/>
        <w:contextualSpacing/>
        <w:rPr>
          <w:rFonts w:ascii="Calibri" w:eastAsia="Arial" w:hAnsi="Calibri" w:cs="Calibri"/>
          <w:b/>
          <w:lang w:eastAsia="cs-CZ"/>
        </w:rPr>
      </w:pPr>
      <w:proofErr w:type="spellStart"/>
      <w:r w:rsidRPr="00AE28CC">
        <w:rPr>
          <w:rFonts w:ascii="Calibri" w:eastAsia="Arial" w:hAnsi="Calibri" w:cs="Calibri"/>
          <w:b/>
          <w:lang w:eastAsia="cs-CZ"/>
        </w:rPr>
        <w:t>Virtualizační</w:t>
      </w:r>
      <w:proofErr w:type="spellEnd"/>
      <w:r w:rsidRPr="00AE28CC">
        <w:rPr>
          <w:rFonts w:ascii="Calibri" w:eastAsia="Arial" w:hAnsi="Calibri" w:cs="Calibri"/>
          <w:b/>
          <w:lang w:eastAsia="cs-CZ"/>
        </w:rPr>
        <w:t xml:space="preserve"> vrstva (pro DB servery </w:t>
      </w:r>
      <w:r w:rsidRPr="00AE28CC">
        <w:rPr>
          <w:rFonts w:ascii="Calibri" w:eastAsia="Arial" w:hAnsi="Calibri" w:cs="Calibri"/>
          <w:b/>
          <w:color w:val="434343"/>
          <w:lang w:eastAsia="cs-CZ"/>
        </w:rPr>
        <w:t>na platformě x86</w:t>
      </w:r>
      <w:r w:rsidRPr="00AE28CC">
        <w:rPr>
          <w:rFonts w:ascii="Calibri" w:eastAsia="Arial" w:hAnsi="Calibri" w:cs="Calibri"/>
          <w:b/>
          <w:lang w:eastAsia="cs-CZ"/>
        </w:rPr>
        <w:t>)</w:t>
      </w:r>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Zajišťuje HA funkcionality systému, umožňuje vytváření virtuálních strojů (VM), jejich migrace a správu zdrojů. </w:t>
      </w:r>
      <w:proofErr w:type="spellStart"/>
      <w:r w:rsidRPr="00AE28CC">
        <w:rPr>
          <w:rFonts w:ascii="Calibri" w:eastAsia="Arial" w:hAnsi="Calibri" w:cs="Calibri"/>
          <w:lang w:eastAsia="cs-CZ"/>
        </w:rPr>
        <w:t>Virtualizační</w:t>
      </w:r>
      <w:proofErr w:type="spellEnd"/>
      <w:r w:rsidRPr="00AE28CC">
        <w:rPr>
          <w:rFonts w:ascii="Calibri" w:eastAsia="Arial" w:hAnsi="Calibri" w:cs="Calibri"/>
          <w:lang w:eastAsia="cs-CZ"/>
        </w:rPr>
        <w:t xml:space="preserve"> vrstvu zprostředkovává </w:t>
      </w:r>
      <w:proofErr w:type="spellStart"/>
      <w:r w:rsidRPr="00AE28CC">
        <w:rPr>
          <w:rFonts w:ascii="Calibri" w:eastAsia="Arial" w:hAnsi="Calibri" w:cs="Calibri"/>
          <w:lang w:eastAsia="cs-CZ"/>
        </w:rPr>
        <w:t>hypervizor</w:t>
      </w:r>
      <w:proofErr w:type="spellEnd"/>
      <w:r w:rsidRPr="00AE28CC">
        <w:rPr>
          <w:rFonts w:ascii="Calibri" w:eastAsia="Arial" w:hAnsi="Calibri" w:cs="Calibri"/>
          <w:lang w:eastAsia="cs-CZ"/>
        </w:rPr>
        <w:t xml:space="preserve"> běžící nad každým z fyzických serverů. Každý </w:t>
      </w:r>
      <w:proofErr w:type="spellStart"/>
      <w:r w:rsidRPr="00AE28CC">
        <w:rPr>
          <w:rFonts w:ascii="Calibri" w:eastAsia="Arial" w:hAnsi="Calibri" w:cs="Calibri"/>
          <w:lang w:eastAsia="cs-CZ"/>
        </w:rPr>
        <w:t>hypervizor</w:t>
      </w:r>
      <w:proofErr w:type="spellEnd"/>
      <w:r w:rsidRPr="00AE28CC">
        <w:rPr>
          <w:rFonts w:ascii="Calibri" w:eastAsia="Arial" w:hAnsi="Calibri" w:cs="Calibri"/>
          <w:lang w:eastAsia="cs-CZ"/>
        </w:rPr>
        <w:t xml:space="preserve"> je připojen k centrální HA </w:t>
      </w:r>
      <w:proofErr w:type="spellStart"/>
      <w:r w:rsidRPr="00AE28CC">
        <w:rPr>
          <w:rFonts w:ascii="Calibri" w:eastAsia="Arial" w:hAnsi="Calibri" w:cs="Calibri"/>
          <w:lang w:eastAsia="cs-CZ"/>
        </w:rPr>
        <w:t>applianci</w:t>
      </w:r>
      <w:proofErr w:type="spellEnd"/>
      <w:r w:rsidRPr="00AE28CC">
        <w:rPr>
          <w:rFonts w:ascii="Calibri" w:eastAsia="Arial" w:hAnsi="Calibri" w:cs="Calibri"/>
          <w:lang w:eastAsia="cs-CZ"/>
        </w:rPr>
        <w:t>.</w:t>
      </w:r>
    </w:p>
    <w:p w:rsidR="00AE28CC" w:rsidRPr="00AE28CC" w:rsidRDefault="00AE28CC" w:rsidP="00AE28CC">
      <w:pPr>
        <w:spacing w:after="0" w:line="276" w:lineRule="auto"/>
        <w:contextualSpacing/>
        <w:rPr>
          <w:rFonts w:ascii="Calibri" w:eastAsia="Arial" w:hAnsi="Calibri" w:cs="Calibri"/>
          <w:lang w:eastAsia="cs-CZ"/>
        </w:rPr>
      </w:pPr>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Požadovaná centralizovaná správa musí být jako celek součástí jednoho oficiálního a uceleného řešení, není přípustné řešit požadované vlastnosti např. prostřednictvím obslužných skriptů. </w:t>
      </w:r>
    </w:p>
    <w:p w:rsidR="00AE28CC" w:rsidRPr="00AE28CC" w:rsidRDefault="00AE28CC" w:rsidP="00AE28CC">
      <w:pPr>
        <w:spacing w:after="0" w:line="276" w:lineRule="auto"/>
        <w:contextualSpacing/>
        <w:jc w:val="both"/>
        <w:rPr>
          <w:rFonts w:ascii="Calibri" w:eastAsia="Arial" w:hAnsi="Calibri" w:cs="Calibri"/>
          <w:lang w:eastAsia="cs-CZ"/>
        </w:rPr>
      </w:pPr>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Požadavky na </w:t>
      </w:r>
      <w:proofErr w:type="spellStart"/>
      <w:r w:rsidRPr="00AE28CC">
        <w:rPr>
          <w:rFonts w:ascii="Calibri" w:eastAsia="Arial" w:hAnsi="Calibri" w:cs="Calibri"/>
          <w:lang w:eastAsia="cs-CZ"/>
        </w:rPr>
        <w:t>virtualizační</w:t>
      </w:r>
      <w:proofErr w:type="spellEnd"/>
      <w:r w:rsidRPr="00AE28CC">
        <w:rPr>
          <w:rFonts w:ascii="Calibri" w:eastAsia="Arial" w:hAnsi="Calibri" w:cs="Calibri"/>
          <w:lang w:eastAsia="cs-CZ"/>
        </w:rPr>
        <w:t xml:space="preserve"> vrstvu:</w:t>
      </w:r>
    </w:p>
    <w:tbl>
      <w:tblPr>
        <w:tblW w:w="9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28"/>
        <w:gridCol w:w="8334"/>
      </w:tblGrid>
      <w:tr w:rsidR="00AE28CC" w:rsidRPr="00AE28CC" w:rsidTr="00C6109B">
        <w:trPr>
          <w:trHeight w:val="92"/>
        </w:trPr>
        <w:tc>
          <w:tcPr>
            <w:tcW w:w="728"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ID</w:t>
            </w:r>
          </w:p>
        </w:tc>
        <w:tc>
          <w:tcPr>
            <w:tcW w:w="8334"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Požadavek</w:t>
            </w:r>
          </w:p>
        </w:tc>
      </w:tr>
      <w:tr w:rsidR="00AE28CC" w:rsidRPr="00AE28CC" w:rsidTr="00C6109B">
        <w:trPr>
          <w:trHeight w:val="984"/>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Umožňuje online a </w:t>
            </w:r>
            <w:proofErr w:type="spellStart"/>
            <w:r w:rsidRPr="00AE28CC">
              <w:rPr>
                <w:rFonts w:ascii="Calibri" w:eastAsia="Arial" w:hAnsi="Calibri" w:cs="Calibri"/>
                <w:lang w:eastAsia="cs-CZ"/>
              </w:rPr>
              <w:t>bezvýpadkovou</w:t>
            </w:r>
            <w:proofErr w:type="spellEnd"/>
            <w:r w:rsidRPr="00AE28CC">
              <w:rPr>
                <w:rFonts w:ascii="Calibri" w:eastAsia="Arial" w:hAnsi="Calibri" w:cs="Calibri"/>
                <w:lang w:eastAsia="cs-CZ"/>
              </w:rPr>
              <w:t xml:space="preserve"> migraci VM mezi </w:t>
            </w:r>
            <w:proofErr w:type="spellStart"/>
            <w:r w:rsidRPr="00AE28CC">
              <w:rPr>
                <w:rFonts w:ascii="Calibri" w:eastAsia="Arial" w:hAnsi="Calibri" w:cs="Calibri"/>
                <w:lang w:eastAsia="cs-CZ"/>
              </w:rPr>
              <w:t>hypervizory</w:t>
            </w:r>
            <w:proofErr w:type="spellEnd"/>
            <w:r w:rsidRPr="00AE28CC">
              <w:rPr>
                <w:rFonts w:ascii="Calibri" w:eastAsia="Arial" w:hAnsi="Calibri" w:cs="Calibri"/>
                <w:lang w:eastAsia="cs-CZ"/>
              </w:rPr>
              <w:t xml:space="preserve">. Umožňuje online a </w:t>
            </w:r>
            <w:proofErr w:type="spellStart"/>
            <w:r w:rsidRPr="00AE28CC">
              <w:rPr>
                <w:rFonts w:ascii="Calibri" w:eastAsia="Arial" w:hAnsi="Calibri" w:cs="Calibri"/>
                <w:lang w:eastAsia="cs-CZ"/>
              </w:rPr>
              <w:t>bezvýpadkovou</w:t>
            </w:r>
            <w:proofErr w:type="spellEnd"/>
            <w:r w:rsidRPr="00AE28CC">
              <w:rPr>
                <w:rFonts w:ascii="Calibri" w:eastAsia="Arial" w:hAnsi="Calibri" w:cs="Calibri"/>
                <w:lang w:eastAsia="cs-CZ"/>
              </w:rPr>
              <w:t xml:space="preserve"> migraci diskového úložiště mezi </w:t>
            </w:r>
            <w:proofErr w:type="spellStart"/>
            <w:r w:rsidRPr="00AE28CC">
              <w:rPr>
                <w:rFonts w:ascii="Calibri" w:eastAsia="Arial" w:hAnsi="Calibri" w:cs="Calibri"/>
                <w:lang w:eastAsia="cs-CZ"/>
              </w:rPr>
              <w:t>datastory</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Fibre-channel</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iSCSI</w:t>
            </w:r>
            <w:proofErr w:type="spellEnd"/>
            <w:r w:rsidRPr="00AE28CC">
              <w:rPr>
                <w:rFonts w:ascii="Calibri" w:eastAsia="Arial" w:hAnsi="Calibri" w:cs="Calibri"/>
                <w:lang w:eastAsia="cs-CZ"/>
              </w:rPr>
              <w:t>, NFS). Oba typy migrací je možné realizovat v jednom kroku, zároveň je možné VM migrovat paralelně.</w:t>
            </w:r>
          </w:p>
        </w:tc>
      </w:tr>
      <w:tr w:rsidR="00AE28CC" w:rsidRPr="00AE28CC" w:rsidTr="00C6109B">
        <w:trPr>
          <w:trHeight w:val="110"/>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lastRenderedPageBreak/>
              <w:t>2</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Hypervizor</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instalovany</w:t>
            </w:r>
            <w:proofErr w:type="spellEnd"/>
            <w:r w:rsidRPr="00AE28CC">
              <w:rPr>
                <w:rFonts w:ascii="Calibri" w:eastAsia="Arial" w:hAnsi="Calibri" w:cs="Calibri"/>
                <w:lang w:eastAsia="cs-CZ"/>
              </w:rPr>
              <w:t xml:space="preserve">́ přímo na hardware, umožňující plnou </w:t>
            </w:r>
            <w:proofErr w:type="spellStart"/>
            <w:r w:rsidRPr="00AE28CC">
              <w:rPr>
                <w:rFonts w:ascii="Calibri" w:eastAsia="Arial" w:hAnsi="Calibri" w:cs="Calibri"/>
                <w:lang w:eastAsia="cs-CZ"/>
              </w:rPr>
              <w:t>virtualizaci</w:t>
            </w:r>
            <w:proofErr w:type="spellEnd"/>
            <w:r w:rsidRPr="00AE28CC">
              <w:rPr>
                <w:rFonts w:ascii="Calibri" w:eastAsia="Arial" w:hAnsi="Calibri" w:cs="Calibri"/>
                <w:lang w:eastAsia="cs-CZ"/>
              </w:rPr>
              <w:t xml:space="preserve"> jakéhokoliv x86 serveru.</w:t>
            </w:r>
          </w:p>
        </w:tc>
      </w:tr>
      <w:tr w:rsidR="00AE28CC" w:rsidRPr="00AE28CC" w:rsidTr="00C6109B">
        <w:trPr>
          <w:trHeight w:val="22"/>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3</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Funkcionalita </w:t>
            </w:r>
            <w:proofErr w:type="spellStart"/>
            <w:r w:rsidRPr="00AE28CC">
              <w:rPr>
                <w:rFonts w:ascii="Calibri" w:eastAsia="Arial" w:hAnsi="Calibri" w:cs="Calibri"/>
                <w:lang w:eastAsia="cs-CZ"/>
              </w:rPr>
              <w:t>Thin</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Provisioning</w:t>
            </w:r>
            <w:proofErr w:type="spellEnd"/>
            <w:r w:rsidRPr="00AE28CC">
              <w:rPr>
                <w:rFonts w:ascii="Calibri" w:eastAsia="Arial" w:hAnsi="Calibri" w:cs="Calibri"/>
                <w:lang w:eastAsia="cs-CZ"/>
              </w:rPr>
              <w:t xml:space="preserve">, RAM </w:t>
            </w:r>
            <w:proofErr w:type="spellStart"/>
            <w:r w:rsidRPr="00AE28CC">
              <w:rPr>
                <w:rFonts w:ascii="Calibri" w:eastAsia="Arial" w:hAnsi="Calibri" w:cs="Calibri"/>
                <w:lang w:eastAsia="cs-CZ"/>
              </w:rPr>
              <w:t>over-provisioning</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snapshot</w:t>
            </w:r>
            <w:proofErr w:type="spellEnd"/>
            <w:r w:rsidRPr="00AE28CC">
              <w:rPr>
                <w:rFonts w:ascii="Calibri" w:eastAsia="Arial" w:hAnsi="Calibri" w:cs="Calibri"/>
                <w:lang w:eastAsia="cs-CZ"/>
              </w:rPr>
              <w:t xml:space="preserve"> management.</w:t>
            </w:r>
          </w:p>
        </w:tc>
      </w:tr>
      <w:tr w:rsidR="00AE28CC" w:rsidRPr="00AE28CC" w:rsidTr="00C6109B">
        <w:trPr>
          <w:trHeight w:val="173"/>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4</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Požadováno je HA řešení, které zajistí automatický restart VM v případě </w:t>
            </w:r>
            <w:proofErr w:type="spellStart"/>
            <w:r w:rsidRPr="00AE28CC">
              <w:rPr>
                <w:rFonts w:ascii="Calibri" w:eastAsia="Arial" w:hAnsi="Calibri" w:cs="Calibri"/>
                <w:lang w:eastAsia="cs-CZ"/>
              </w:rPr>
              <w:t>výpadku</w:t>
            </w:r>
            <w:proofErr w:type="spellEnd"/>
            <w:r w:rsidRPr="00AE28CC">
              <w:rPr>
                <w:rFonts w:ascii="Calibri" w:eastAsia="Arial" w:hAnsi="Calibri" w:cs="Calibri"/>
                <w:lang w:eastAsia="cs-CZ"/>
              </w:rPr>
              <w:t xml:space="preserve"> jednoho </w:t>
            </w:r>
            <w:proofErr w:type="spellStart"/>
            <w:r w:rsidRPr="00AE28CC">
              <w:rPr>
                <w:rFonts w:ascii="Calibri" w:eastAsia="Arial" w:hAnsi="Calibri" w:cs="Calibri"/>
                <w:lang w:eastAsia="cs-CZ"/>
              </w:rPr>
              <w:t>hypervizoru</w:t>
            </w:r>
            <w:proofErr w:type="spellEnd"/>
            <w:r w:rsidRPr="00AE28CC">
              <w:rPr>
                <w:rFonts w:ascii="Calibri" w:eastAsia="Arial" w:hAnsi="Calibri" w:cs="Calibri"/>
                <w:lang w:eastAsia="cs-CZ"/>
              </w:rPr>
              <w:t xml:space="preserve"> na druhém </w:t>
            </w:r>
            <w:proofErr w:type="spellStart"/>
            <w:r w:rsidRPr="00AE28CC">
              <w:rPr>
                <w:rFonts w:ascii="Calibri" w:eastAsia="Arial" w:hAnsi="Calibri" w:cs="Calibri"/>
                <w:lang w:eastAsia="cs-CZ"/>
              </w:rPr>
              <w:t>hypervirozu</w:t>
            </w:r>
            <w:proofErr w:type="spellEnd"/>
            <w:r w:rsidRPr="00AE28CC">
              <w:rPr>
                <w:rFonts w:ascii="Calibri" w:eastAsia="Arial" w:hAnsi="Calibri" w:cs="Calibri"/>
                <w:lang w:eastAsia="cs-CZ"/>
              </w:rPr>
              <w:t>.</w:t>
            </w:r>
          </w:p>
        </w:tc>
      </w:tr>
      <w:tr w:rsidR="00AE28CC" w:rsidRPr="00AE28CC" w:rsidTr="00C6109B">
        <w:trPr>
          <w:trHeight w:val="22"/>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5</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Jeden VM </w:t>
            </w:r>
            <w:proofErr w:type="gramStart"/>
            <w:r w:rsidRPr="00AE28CC">
              <w:rPr>
                <w:rFonts w:ascii="Calibri" w:eastAsia="Arial" w:hAnsi="Calibri" w:cs="Calibri"/>
                <w:lang w:eastAsia="cs-CZ"/>
              </w:rPr>
              <w:t>může</w:t>
            </w:r>
            <w:proofErr w:type="gramEnd"/>
            <w:r w:rsidRPr="00AE28CC">
              <w:rPr>
                <w:rFonts w:ascii="Calibri" w:eastAsia="Arial" w:hAnsi="Calibri" w:cs="Calibri"/>
                <w:lang w:eastAsia="cs-CZ"/>
              </w:rPr>
              <w:t xml:space="preserve"> využívat min. 64 </w:t>
            </w:r>
            <w:proofErr w:type="gramStart"/>
            <w:r w:rsidRPr="00AE28CC">
              <w:rPr>
                <w:rFonts w:ascii="Calibri" w:eastAsia="Arial" w:hAnsi="Calibri" w:cs="Calibri"/>
                <w:lang w:eastAsia="cs-CZ"/>
              </w:rPr>
              <w:t>CPU</w:t>
            </w:r>
            <w:proofErr w:type="gramEnd"/>
            <w:r w:rsidRPr="00AE28CC">
              <w:rPr>
                <w:rFonts w:ascii="Calibri" w:eastAsia="Arial" w:hAnsi="Calibri" w:cs="Calibri"/>
                <w:lang w:eastAsia="cs-CZ"/>
              </w:rPr>
              <w:t xml:space="preserve"> jader a min. 3TB RAM.</w:t>
            </w:r>
          </w:p>
        </w:tc>
      </w:tr>
      <w:tr w:rsidR="00AE28CC" w:rsidRPr="00AE28CC" w:rsidTr="00C6109B">
        <w:trPr>
          <w:trHeight w:val="93"/>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6</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Centrální HA </w:t>
            </w:r>
            <w:proofErr w:type="spellStart"/>
            <w:r w:rsidRPr="00AE28CC">
              <w:rPr>
                <w:rFonts w:ascii="Calibri" w:eastAsia="Arial" w:hAnsi="Calibri" w:cs="Calibri"/>
                <w:lang w:eastAsia="cs-CZ"/>
              </w:rPr>
              <w:t>appliance</w:t>
            </w:r>
            <w:proofErr w:type="spellEnd"/>
            <w:r w:rsidRPr="00AE28CC">
              <w:rPr>
                <w:rFonts w:ascii="Calibri" w:eastAsia="Arial" w:hAnsi="Calibri" w:cs="Calibri"/>
                <w:lang w:eastAsia="cs-CZ"/>
              </w:rPr>
              <w:t xml:space="preserve"> zajišťuje plně automatický provoz, optimalizaci zdrojů a vysokou dostupnost IT prostředí a případně i dynamickou optimalizaci a rozložení zátěže. Požadována je kompletní správa z jedné </w:t>
            </w:r>
            <w:proofErr w:type="spellStart"/>
            <w:r w:rsidRPr="00AE28CC">
              <w:rPr>
                <w:rFonts w:ascii="Calibri" w:eastAsia="Arial" w:hAnsi="Calibri" w:cs="Calibri"/>
                <w:lang w:eastAsia="cs-CZ"/>
              </w:rPr>
              <w:t>appliance</w:t>
            </w:r>
            <w:proofErr w:type="spellEnd"/>
            <w:r w:rsidRPr="00AE28CC">
              <w:rPr>
                <w:rFonts w:ascii="Calibri" w:eastAsia="Arial" w:hAnsi="Calibri" w:cs="Calibri"/>
                <w:lang w:eastAsia="cs-CZ"/>
              </w:rPr>
              <w:t>.</w:t>
            </w:r>
          </w:p>
        </w:tc>
      </w:tr>
      <w:tr w:rsidR="00AE28CC" w:rsidRPr="00AE28CC" w:rsidTr="00C6109B">
        <w:trPr>
          <w:trHeight w:val="600"/>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7</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Software pro zálohování VM na zálohovací diskové úložiště s podporou </w:t>
            </w:r>
            <w:proofErr w:type="spellStart"/>
            <w:r w:rsidRPr="00AE28CC">
              <w:rPr>
                <w:rFonts w:ascii="Calibri" w:eastAsia="Arial" w:hAnsi="Calibri" w:cs="Calibri"/>
                <w:lang w:eastAsia="cs-CZ"/>
              </w:rPr>
              <w:t>deduplikace</w:t>
            </w:r>
            <w:proofErr w:type="spellEnd"/>
            <w:r w:rsidRPr="00AE28CC">
              <w:rPr>
                <w:rFonts w:ascii="Calibri" w:eastAsia="Arial" w:hAnsi="Calibri" w:cs="Calibri"/>
                <w:lang w:eastAsia="cs-CZ"/>
              </w:rPr>
              <w:t xml:space="preserve"> s licencemi na 6 let pro všechny </w:t>
            </w:r>
            <w:proofErr w:type="spellStart"/>
            <w:r w:rsidRPr="00AE28CC">
              <w:rPr>
                <w:rFonts w:ascii="Calibri" w:eastAsia="Arial" w:hAnsi="Calibri" w:cs="Calibri"/>
                <w:lang w:eastAsia="cs-CZ"/>
              </w:rPr>
              <w:t>sockety</w:t>
            </w:r>
            <w:proofErr w:type="spellEnd"/>
            <w:r w:rsidRPr="00AE28CC">
              <w:rPr>
                <w:rFonts w:ascii="Calibri" w:eastAsia="Arial" w:hAnsi="Calibri" w:cs="Calibri"/>
                <w:lang w:eastAsia="cs-CZ"/>
              </w:rPr>
              <w:t xml:space="preserve"> x86 serverů.</w:t>
            </w:r>
          </w:p>
        </w:tc>
      </w:tr>
      <w:tr w:rsidR="00AE28CC" w:rsidRPr="00AE28CC" w:rsidTr="00C6109B">
        <w:trPr>
          <w:trHeight w:val="168"/>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8</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Licence typu </w:t>
            </w:r>
            <w:proofErr w:type="spellStart"/>
            <w:r w:rsidRPr="00AE28CC">
              <w:rPr>
                <w:rFonts w:ascii="Calibri" w:eastAsia="Arial" w:hAnsi="Calibri" w:cs="Calibri"/>
                <w:lang w:eastAsia="cs-CZ"/>
              </w:rPr>
              <w:t>enterprise</w:t>
            </w:r>
            <w:proofErr w:type="spellEnd"/>
            <w:r w:rsidRPr="00AE28CC">
              <w:rPr>
                <w:rFonts w:ascii="Calibri" w:eastAsia="Arial" w:hAnsi="Calibri" w:cs="Calibri"/>
                <w:lang w:eastAsia="cs-CZ"/>
              </w:rPr>
              <w:t xml:space="preserve"> pro všechny </w:t>
            </w:r>
            <w:proofErr w:type="spellStart"/>
            <w:r w:rsidRPr="00AE28CC">
              <w:rPr>
                <w:rFonts w:ascii="Calibri" w:eastAsia="Arial" w:hAnsi="Calibri" w:cs="Calibri"/>
                <w:lang w:eastAsia="cs-CZ"/>
              </w:rPr>
              <w:t>sockety</w:t>
            </w:r>
            <w:proofErr w:type="spellEnd"/>
            <w:r w:rsidRPr="00AE28CC">
              <w:rPr>
                <w:rFonts w:ascii="Calibri" w:eastAsia="Arial" w:hAnsi="Calibri" w:cs="Calibri"/>
                <w:lang w:eastAsia="cs-CZ"/>
              </w:rPr>
              <w:t xml:space="preserve"> x86 serverů a pro HA </w:t>
            </w:r>
            <w:proofErr w:type="spellStart"/>
            <w:r w:rsidRPr="00AE28CC">
              <w:rPr>
                <w:rFonts w:ascii="Calibri" w:eastAsia="Arial" w:hAnsi="Calibri" w:cs="Calibri"/>
                <w:lang w:eastAsia="cs-CZ"/>
              </w:rPr>
              <w:t>appliance</w:t>
            </w:r>
            <w:proofErr w:type="spellEnd"/>
            <w:r w:rsidRPr="00AE28CC">
              <w:rPr>
                <w:rFonts w:ascii="Calibri" w:eastAsia="Arial" w:hAnsi="Calibri" w:cs="Calibri"/>
                <w:lang w:eastAsia="cs-CZ"/>
              </w:rPr>
              <w:t xml:space="preserve"> na dobu 6 let.</w:t>
            </w:r>
          </w:p>
        </w:tc>
      </w:tr>
      <w:tr w:rsidR="00AE28CC" w:rsidRPr="00AE28CC" w:rsidTr="00C6109B">
        <w:trPr>
          <w:trHeight w:val="22"/>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9</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Ověření uživatelů proti IDM organizace (LDAP/AD).</w:t>
            </w:r>
          </w:p>
        </w:tc>
      </w:tr>
      <w:tr w:rsidR="00AE28CC" w:rsidRPr="00AE28CC" w:rsidTr="00C6109B">
        <w:trPr>
          <w:trHeight w:val="97"/>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10</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Interní virtuální síťový přepínač </w:t>
            </w:r>
            <w:proofErr w:type="spellStart"/>
            <w:r w:rsidRPr="00AE28CC">
              <w:rPr>
                <w:rFonts w:ascii="Calibri" w:eastAsia="Arial" w:hAnsi="Calibri" w:cs="Calibri"/>
                <w:lang w:eastAsia="cs-CZ"/>
              </w:rPr>
              <w:t>virtualizační</w:t>
            </w:r>
            <w:proofErr w:type="spellEnd"/>
            <w:r w:rsidRPr="00AE28CC">
              <w:rPr>
                <w:rFonts w:ascii="Calibri" w:eastAsia="Arial" w:hAnsi="Calibri" w:cs="Calibri"/>
                <w:lang w:eastAsia="cs-CZ"/>
              </w:rPr>
              <w:t xml:space="preserve"> technologie musí podporovat 802.1Q technologie.</w:t>
            </w:r>
          </w:p>
        </w:tc>
      </w:tr>
      <w:tr w:rsidR="00AE28CC" w:rsidRPr="00AE28CC" w:rsidTr="00C6109B">
        <w:trPr>
          <w:trHeight w:val="279"/>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11</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Interní virtuální síťový přepínač </w:t>
            </w:r>
            <w:proofErr w:type="spellStart"/>
            <w:r w:rsidRPr="00AE28CC">
              <w:rPr>
                <w:rFonts w:ascii="Calibri" w:eastAsia="Arial" w:hAnsi="Calibri" w:cs="Calibri"/>
                <w:lang w:eastAsia="cs-CZ"/>
              </w:rPr>
              <w:t>virtualizační</w:t>
            </w:r>
            <w:proofErr w:type="spellEnd"/>
            <w:r w:rsidRPr="00AE28CC">
              <w:rPr>
                <w:rFonts w:ascii="Calibri" w:eastAsia="Arial" w:hAnsi="Calibri" w:cs="Calibri"/>
                <w:lang w:eastAsia="cs-CZ"/>
              </w:rPr>
              <w:t xml:space="preserve"> technologie musí podporovat export dat protokoly </w:t>
            </w:r>
            <w:proofErr w:type="spellStart"/>
            <w:r w:rsidRPr="00AE28CC">
              <w:rPr>
                <w:rFonts w:ascii="Calibri" w:eastAsia="Arial" w:hAnsi="Calibri" w:cs="Calibri"/>
                <w:lang w:eastAsia="cs-CZ"/>
              </w:rPr>
              <w:t>NetFlow</w:t>
            </w:r>
            <w:proofErr w:type="spellEnd"/>
            <w:r w:rsidRPr="00AE28CC">
              <w:rPr>
                <w:rFonts w:ascii="Calibri" w:eastAsia="Arial" w:hAnsi="Calibri" w:cs="Calibri"/>
                <w:lang w:eastAsia="cs-CZ"/>
              </w:rPr>
              <w:t>/IPFIX.</w:t>
            </w:r>
          </w:p>
        </w:tc>
      </w:tr>
      <w:tr w:rsidR="00AE28CC" w:rsidRPr="00AE28CC" w:rsidTr="00C6109B">
        <w:trPr>
          <w:trHeight w:val="22"/>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12</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Interní virtuální síťový přepínač </w:t>
            </w:r>
            <w:proofErr w:type="spellStart"/>
            <w:r w:rsidRPr="00AE28CC">
              <w:rPr>
                <w:rFonts w:ascii="Calibri" w:eastAsia="Arial" w:hAnsi="Calibri" w:cs="Calibri"/>
                <w:lang w:eastAsia="cs-CZ"/>
              </w:rPr>
              <w:t>virtualizační</w:t>
            </w:r>
            <w:proofErr w:type="spellEnd"/>
            <w:r w:rsidRPr="00AE28CC">
              <w:rPr>
                <w:rFonts w:ascii="Calibri" w:eastAsia="Arial" w:hAnsi="Calibri" w:cs="Calibri"/>
                <w:lang w:eastAsia="cs-CZ"/>
              </w:rPr>
              <w:t xml:space="preserve"> technologie musí podporovat IGMP </w:t>
            </w:r>
            <w:proofErr w:type="spellStart"/>
            <w:r w:rsidRPr="00AE28CC">
              <w:rPr>
                <w:rFonts w:ascii="Calibri" w:eastAsia="Arial" w:hAnsi="Calibri" w:cs="Calibri"/>
                <w:lang w:eastAsia="cs-CZ"/>
              </w:rPr>
              <w:t>snooping</w:t>
            </w:r>
            <w:proofErr w:type="spellEnd"/>
            <w:r w:rsidRPr="00AE28CC">
              <w:rPr>
                <w:rFonts w:ascii="Calibri" w:eastAsia="Arial" w:hAnsi="Calibri" w:cs="Calibri"/>
                <w:lang w:eastAsia="cs-CZ"/>
              </w:rPr>
              <w:t>.</w:t>
            </w:r>
          </w:p>
        </w:tc>
      </w:tr>
      <w:tr w:rsidR="00AE28CC" w:rsidRPr="00AE28CC" w:rsidTr="00C6109B">
        <w:trPr>
          <w:trHeight w:val="22"/>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13</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Umožňuje tvořit klony VM.</w:t>
            </w:r>
          </w:p>
        </w:tc>
      </w:tr>
    </w:tbl>
    <w:p w:rsidR="00AE28CC" w:rsidRPr="00AE28CC" w:rsidRDefault="00AE28CC" w:rsidP="00AE28CC">
      <w:pPr>
        <w:spacing w:after="0" w:line="276" w:lineRule="auto"/>
        <w:contextualSpacing/>
        <w:jc w:val="both"/>
        <w:rPr>
          <w:rFonts w:ascii="Calibri" w:eastAsia="Arial" w:hAnsi="Calibri" w:cs="Calibri"/>
          <w:lang w:eastAsia="cs-CZ"/>
        </w:rPr>
      </w:pPr>
    </w:p>
    <w:p w:rsidR="00AE28CC" w:rsidRPr="00AE28CC" w:rsidRDefault="00AE28CC" w:rsidP="00AE28CC">
      <w:pPr>
        <w:spacing w:after="0" w:line="276" w:lineRule="auto"/>
        <w:contextualSpacing/>
        <w:rPr>
          <w:rFonts w:ascii="Calibri" w:eastAsia="Arial" w:hAnsi="Calibri" w:cs="Calibri"/>
          <w:b/>
          <w:lang w:eastAsia="cs-CZ"/>
        </w:rPr>
      </w:pPr>
      <w:r w:rsidRPr="00AE28CC">
        <w:rPr>
          <w:rFonts w:ascii="Calibri" w:eastAsia="Arial" w:hAnsi="Calibri" w:cs="Calibri"/>
          <w:b/>
          <w:lang w:eastAsia="cs-CZ"/>
        </w:rPr>
        <w:t xml:space="preserve">Licence </w:t>
      </w:r>
      <w:proofErr w:type="spellStart"/>
      <w:r w:rsidRPr="00AE28CC">
        <w:rPr>
          <w:rFonts w:ascii="Calibri" w:eastAsia="Arial" w:hAnsi="Calibri" w:cs="Calibri"/>
          <w:b/>
          <w:lang w:eastAsia="cs-CZ"/>
        </w:rPr>
        <w:t>Oracle</w:t>
      </w:r>
      <w:proofErr w:type="spellEnd"/>
      <w:r w:rsidRPr="00AE28CC">
        <w:rPr>
          <w:rFonts w:ascii="Calibri" w:eastAsia="Arial" w:hAnsi="Calibri" w:cs="Calibri"/>
          <w:b/>
          <w:lang w:eastAsia="cs-CZ"/>
        </w:rPr>
        <w:t xml:space="preserve"> (pro DB servery </w:t>
      </w:r>
      <w:r w:rsidRPr="00AE28CC">
        <w:rPr>
          <w:rFonts w:ascii="Calibri" w:eastAsia="Arial" w:hAnsi="Calibri" w:cs="Calibri"/>
          <w:b/>
          <w:color w:val="434343"/>
          <w:lang w:eastAsia="cs-CZ"/>
        </w:rPr>
        <w:t>na platformě x86</w:t>
      </w:r>
      <w:r w:rsidRPr="00AE28CC">
        <w:rPr>
          <w:rFonts w:ascii="Calibri" w:eastAsia="Arial" w:hAnsi="Calibri" w:cs="Calibri"/>
          <w:b/>
          <w:lang w:eastAsia="cs-CZ"/>
        </w:rPr>
        <w:t>)</w:t>
      </w:r>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Stávající počet </w:t>
      </w:r>
      <w:proofErr w:type="spellStart"/>
      <w:r w:rsidRPr="00AE28CC">
        <w:rPr>
          <w:rFonts w:ascii="Calibri" w:eastAsia="Arial" w:hAnsi="Calibri" w:cs="Calibri"/>
          <w:lang w:eastAsia="cs-CZ"/>
        </w:rPr>
        <w:t>Oracle</w:t>
      </w:r>
      <w:proofErr w:type="spellEnd"/>
      <w:r w:rsidRPr="00AE28CC">
        <w:rPr>
          <w:rFonts w:ascii="Calibri" w:eastAsia="Arial" w:hAnsi="Calibri" w:cs="Calibri"/>
          <w:lang w:eastAsia="cs-CZ"/>
        </w:rPr>
        <w:t xml:space="preserve"> Database </w:t>
      </w:r>
      <w:proofErr w:type="spellStart"/>
      <w:r w:rsidRPr="00AE28CC">
        <w:rPr>
          <w:rFonts w:ascii="Calibri" w:eastAsia="Arial" w:hAnsi="Calibri" w:cs="Calibri"/>
          <w:lang w:eastAsia="cs-CZ"/>
        </w:rPr>
        <w:t>Enterprise</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Edition</w:t>
      </w:r>
      <w:proofErr w:type="spellEnd"/>
      <w:r w:rsidRPr="00AE28CC">
        <w:rPr>
          <w:rFonts w:ascii="Calibri" w:eastAsia="Arial" w:hAnsi="Calibri" w:cs="Calibri"/>
          <w:lang w:eastAsia="cs-CZ"/>
        </w:rPr>
        <w:t xml:space="preserve"> licencí je 44. Tyto licence tvoří základ DB systému. Kromě těchto základních licencí jsou v provozu ještě další licence nad rámec </w:t>
      </w:r>
      <w:proofErr w:type="spellStart"/>
      <w:r w:rsidRPr="00AE28CC">
        <w:rPr>
          <w:rFonts w:ascii="Calibri" w:eastAsia="Arial" w:hAnsi="Calibri" w:cs="Calibri"/>
          <w:lang w:eastAsia="cs-CZ"/>
        </w:rPr>
        <w:t>Oracle</w:t>
      </w:r>
      <w:proofErr w:type="spellEnd"/>
      <w:r w:rsidRPr="00AE28CC">
        <w:rPr>
          <w:rFonts w:ascii="Calibri" w:eastAsia="Arial" w:hAnsi="Calibri" w:cs="Calibri"/>
          <w:lang w:eastAsia="cs-CZ"/>
        </w:rPr>
        <w:t xml:space="preserve"> EE v menším počtu. Stávající počet relevantních licenci </w:t>
      </w:r>
      <w:proofErr w:type="spellStart"/>
      <w:r w:rsidRPr="00AE28CC">
        <w:rPr>
          <w:rFonts w:ascii="Calibri" w:eastAsia="Arial" w:hAnsi="Calibri" w:cs="Calibri"/>
          <w:lang w:eastAsia="cs-CZ"/>
        </w:rPr>
        <w:t>Oracle</w:t>
      </w:r>
      <w:proofErr w:type="spellEnd"/>
      <w:r w:rsidRPr="00AE28CC">
        <w:rPr>
          <w:rFonts w:ascii="Calibri" w:eastAsia="Arial" w:hAnsi="Calibri" w:cs="Calibri"/>
          <w:lang w:eastAsia="cs-CZ"/>
        </w:rPr>
        <w:t>:</w:t>
      </w:r>
    </w:p>
    <w:p w:rsidR="00AE28CC" w:rsidRPr="00AE28CC" w:rsidRDefault="00AE28CC" w:rsidP="00AE28CC">
      <w:pPr>
        <w:spacing w:after="0" w:line="276" w:lineRule="auto"/>
        <w:contextualSpacing/>
        <w:rPr>
          <w:rFonts w:ascii="Calibri" w:eastAsia="Arial" w:hAnsi="Calibri" w:cs="Calibri"/>
          <w:lang w:eastAsia="cs-CZ"/>
        </w:rPr>
      </w:pPr>
    </w:p>
    <w:tbl>
      <w:tblPr>
        <w:tblW w:w="894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590"/>
        <w:gridCol w:w="4350"/>
      </w:tblGrid>
      <w:tr w:rsidR="00AE28CC" w:rsidRPr="00AE28CC" w:rsidTr="00C6109B">
        <w:trPr>
          <w:trHeight w:val="161"/>
        </w:trPr>
        <w:tc>
          <w:tcPr>
            <w:tcW w:w="4590"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Licence</w:t>
            </w:r>
          </w:p>
        </w:tc>
        <w:tc>
          <w:tcPr>
            <w:tcW w:w="4350"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Stávající počet</w:t>
            </w:r>
          </w:p>
        </w:tc>
      </w:tr>
      <w:tr w:rsidR="00AE28CC" w:rsidRPr="00AE28CC" w:rsidTr="00C6109B">
        <w:trPr>
          <w:trHeight w:val="61"/>
        </w:trPr>
        <w:tc>
          <w:tcPr>
            <w:tcW w:w="45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Oracle</w:t>
            </w:r>
            <w:proofErr w:type="spellEnd"/>
            <w:r w:rsidRPr="00AE28CC">
              <w:rPr>
                <w:rFonts w:ascii="Calibri" w:eastAsia="Arial" w:hAnsi="Calibri" w:cs="Calibri"/>
                <w:lang w:eastAsia="cs-CZ"/>
              </w:rPr>
              <w:t xml:space="preserve"> Database </w:t>
            </w:r>
            <w:proofErr w:type="spellStart"/>
            <w:r w:rsidRPr="00AE28CC">
              <w:rPr>
                <w:rFonts w:ascii="Calibri" w:eastAsia="Arial" w:hAnsi="Calibri" w:cs="Calibri"/>
                <w:lang w:eastAsia="cs-CZ"/>
              </w:rPr>
              <w:t>Enterprise</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Edition</w:t>
            </w:r>
            <w:proofErr w:type="spellEnd"/>
          </w:p>
        </w:tc>
        <w:tc>
          <w:tcPr>
            <w:tcW w:w="4350"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44</w:t>
            </w:r>
          </w:p>
        </w:tc>
      </w:tr>
      <w:tr w:rsidR="00AE28CC" w:rsidRPr="00AE28CC" w:rsidTr="00C6109B">
        <w:trPr>
          <w:trHeight w:val="124"/>
        </w:trPr>
        <w:tc>
          <w:tcPr>
            <w:tcW w:w="45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Tuning</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Pack</w:t>
            </w:r>
            <w:proofErr w:type="spellEnd"/>
          </w:p>
        </w:tc>
        <w:tc>
          <w:tcPr>
            <w:tcW w:w="4350"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26</w:t>
            </w:r>
          </w:p>
        </w:tc>
      </w:tr>
      <w:tr w:rsidR="00AE28CC" w:rsidRPr="00AE28CC" w:rsidTr="00C6109B">
        <w:trPr>
          <w:trHeight w:val="22"/>
        </w:trPr>
        <w:tc>
          <w:tcPr>
            <w:tcW w:w="45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Partitioning</w:t>
            </w:r>
            <w:proofErr w:type="spellEnd"/>
          </w:p>
        </w:tc>
        <w:tc>
          <w:tcPr>
            <w:tcW w:w="4350"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18</w:t>
            </w:r>
          </w:p>
        </w:tc>
      </w:tr>
    </w:tbl>
    <w:p w:rsidR="00AE28CC" w:rsidRPr="00AE28CC" w:rsidRDefault="00AE28CC" w:rsidP="00AE28CC">
      <w:pPr>
        <w:spacing w:after="0" w:line="276" w:lineRule="auto"/>
        <w:contextualSpacing/>
        <w:jc w:val="both"/>
        <w:rPr>
          <w:rFonts w:ascii="Calibri" w:eastAsia="Arial" w:hAnsi="Calibri" w:cs="Calibri"/>
          <w:lang w:eastAsia="cs-CZ"/>
        </w:rPr>
      </w:pPr>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Požadujeme navýšení těchto licencí tak, aby je </w:t>
      </w:r>
      <w:proofErr w:type="gramStart"/>
      <w:r w:rsidRPr="00AE28CC">
        <w:rPr>
          <w:rFonts w:ascii="Calibri" w:eastAsia="Arial" w:hAnsi="Calibri" w:cs="Calibri"/>
          <w:lang w:eastAsia="cs-CZ"/>
        </w:rPr>
        <w:t>bylo</w:t>
      </w:r>
      <w:proofErr w:type="gramEnd"/>
      <w:r w:rsidRPr="00AE28CC">
        <w:rPr>
          <w:rFonts w:ascii="Calibri" w:eastAsia="Arial" w:hAnsi="Calibri" w:cs="Calibri"/>
          <w:lang w:eastAsia="cs-CZ"/>
        </w:rPr>
        <w:t xml:space="preserve"> možné provozovat na všech nabízených </w:t>
      </w:r>
      <w:proofErr w:type="gramStart"/>
      <w:r w:rsidRPr="00AE28CC">
        <w:rPr>
          <w:rFonts w:ascii="Calibri" w:eastAsia="Arial" w:hAnsi="Calibri" w:cs="Calibri"/>
          <w:lang w:eastAsia="cs-CZ"/>
        </w:rPr>
        <w:t>CPU</w:t>
      </w:r>
      <w:proofErr w:type="gramEnd"/>
      <w:r w:rsidRPr="00AE28CC">
        <w:rPr>
          <w:rFonts w:ascii="Calibri" w:eastAsia="Arial" w:hAnsi="Calibri" w:cs="Calibri"/>
          <w:lang w:eastAsia="cs-CZ"/>
        </w:rPr>
        <w:t xml:space="preserve">. Požadované licence se liší pro konfiguraci A </w:t>
      </w:r>
      <w:proofErr w:type="spellStart"/>
      <w:r w:rsidRPr="00AE28CC">
        <w:rPr>
          <w:rFonts w:ascii="Calibri" w:eastAsia="Arial" w:hAnsi="Calibri" w:cs="Calibri"/>
          <w:lang w:eastAsia="cs-CZ"/>
        </w:rPr>
        <w:t>a</w:t>
      </w:r>
      <w:proofErr w:type="spellEnd"/>
      <w:r w:rsidRPr="00AE28CC">
        <w:rPr>
          <w:rFonts w:ascii="Calibri" w:eastAsia="Arial" w:hAnsi="Calibri" w:cs="Calibri"/>
          <w:lang w:eastAsia="cs-CZ"/>
        </w:rPr>
        <w:t xml:space="preserve"> konfiguraci B.</w:t>
      </w:r>
    </w:p>
    <w:p w:rsidR="00AE28CC" w:rsidRPr="00AE28CC" w:rsidRDefault="00AE28CC" w:rsidP="00AE28CC">
      <w:pPr>
        <w:spacing w:after="0" w:line="276" w:lineRule="auto"/>
        <w:contextualSpacing/>
        <w:jc w:val="both"/>
        <w:rPr>
          <w:rFonts w:ascii="Calibri" w:eastAsia="Arial" w:hAnsi="Calibri" w:cs="Calibri"/>
          <w:lang w:eastAsia="cs-CZ"/>
        </w:rPr>
      </w:pPr>
    </w:p>
    <w:tbl>
      <w:tblPr>
        <w:tblpPr w:leftFromText="141" w:rightFromText="141" w:vertAnchor="text" w:horzAnchor="margin" w:tblpY="30"/>
        <w:tblW w:w="89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534"/>
        <w:gridCol w:w="2545"/>
        <w:gridCol w:w="2861"/>
      </w:tblGrid>
      <w:tr w:rsidR="00AE28CC" w:rsidRPr="00AE28CC" w:rsidTr="00C6109B">
        <w:trPr>
          <w:trHeight w:val="540"/>
        </w:trPr>
        <w:tc>
          <w:tcPr>
            <w:tcW w:w="3534"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Licence</w:t>
            </w:r>
          </w:p>
        </w:tc>
        <w:tc>
          <w:tcPr>
            <w:tcW w:w="2545" w:type="dxa"/>
            <w:tcBorders>
              <w:top w:val="single" w:sz="8" w:space="0" w:color="000000"/>
              <w:bottom w:val="single" w:sz="8" w:space="0" w:color="000000"/>
              <w:right w:val="single" w:sz="4" w:space="0" w:color="auto"/>
            </w:tcBorders>
            <w:shd w:val="clear" w:color="auto" w:fill="000000"/>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Požadovaný počet</w:t>
            </w:r>
          </w:p>
          <w:p w:rsidR="00AE28CC" w:rsidRPr="00AE28CC" w:rsidRDefault="00AE28CC" w:rsidP="00AE28CC">
            <w:pPr>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Konfigurace A</w:t>
            </w:r>
          </w:p>
        </w:tc>
        <w:tc>
          <w:tcPr>
            <w:tcW w:w="2861" w:type="dxa"/>
            <w:tcBorders>
              <w:top w:val="single" w:sz="8" w:space="0" w:color="000000"/>
              <w:left w:val="single" w:sz="4" w:space="0" w:color="auto"/>
              <w:bottom w:val="single" w:sz="8" w:space="0" w:color="000000"/>
              <w:right w:val="single" w:sz="8" w:space="0" w:color="000000"/>
            </w:tcBorders>
            <w:shd w:val="clear" w:color="auto" w:fill="000000"/>
          </w:tcPr>
          <w:p w:rsidR="00AE28CC" w:rsidRPr="00AE28CC" w:rsidRDefault="00AE28CC" w:rsidP="00AE28CC">
            <w:pPr>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Požadovaný počet</w:t>
            </w:r>
          </w:p>
          <w:p w:rsidR="00AE28CC" w:rsidRPr="00AE28CC" w:rsidRDefault="00AE28CC" w:rsidP="00AE28CC">
            <w:pPr>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Konfigurace A</w:t>
            </w:r>
          </w:p>
        </w:tc>
      </w:tr>
      <w:tr w:rsidR="00AE28CC" w:rsidRPr="00AE28CC" w:rsidTr="00C6109B">
        <w:trPr>
          <w:trHeight w:val="271"/>
        </w:trPr>
        <w:tc>
          <w:tcPr>
            <w:tcW w:w="353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lastRenderedPageBreak/>
              <w:t>Oracle</w:t>
            </w:r>
            <w:proofErr w:type="spellEnd"/>
            <w:r w:rsidRPr="00AE28CC">
              <w:rPr>
                <w:rFonts w:ascii="Calibri" w:eastAsia="Arial" w:hAnsi="Calibri" w:cs="Calibri"/>
                <w:lang w:eastAsia="cs-CZ"/>
              </w:rPr>
              <w:t xml:space="preserve"> Database </w:t>
            </w:r>
            <w:proofErr w:type="spellStart"/>
            <w:r w:rsidRPr="00AE28CC">
              <w:rPr>
                <w:rFonts w:ascii="Calibri" w:eastAsia="Arial" w:hAnsi="Calibri" w:cs="Calibri"/>
                <w:lang w:eastAsia="cs-CZ"/>
              </w:rPr>
              <w:t>Enterprise</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Edition</w:t>
            </w:r>
            <w:proofErr w:type="spellEnd"/>
          </w:p>
        </w:tc>
        <w:tc>
          <w:tcPr>
            <w:tcW w:w="2545" w:type="dxa"/>
            <w:tcBorders>
              <w:bottom w:val="single" w:sz="8" w:space="0" w:color="000000"/>
              <w:right w:val="single" w:sz="4" w:space="0" w:color="auto"/>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Pro všechna CPU jádra </w:t>
            </w:r>
          </w:p>
        </w:tc>
        <w:tc>
          <w:tcPr>
            <w:tcW w:w="2861" w:type="dxa"/>
            <w:tcBorders>
              <w:left w:val="single" w:sz="4" w:space="0" w:color="auto"/>
              <w:bottom w:val="single" w:sz="8" w:space="0" w:color="000000"/>
              <w:right w:val="single" w:sz="8" w:space="0" w:color="000000"/>
            </w:tcBorders>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Pro všechna CPU jádra</w:t>
            </w:r>
          </w:p>
        </w:tc>
      </w:tr>
      <w:tr w:rsidR="00AE28CC" w:rsidRPr="00AE28CC" w:rsidTr="00C6109B">
        <w:trPr>
          <w:trHeight w:val="216"/>
        </w:trPr>
        <w:tc>
          <w:tcPr>
            <w:tcW w:w="353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Tuning</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Pack</w:t>
            </w:r>
            <w:proofErr w:type="spellEnd"/>
          </w:p>
        </w:tc>
        <w:tc>
          <w:tcPr>
            <w:tcW w:w="2545" w:type="dxa"/>
            <w:tcBorders>
              <w:bottom w:val="single" w:sz="8" w:space="0" w:color="000000"/>
              <w:right w:val="single" w:sz="4" w:space="0" w:color="auto"/>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Pro všechna CPU jádra</w:t>
            </w:r>
          </w:p>
        </w:tc>
        <w:tc>
          <w:tcPr>
            <w:tcW w:w="2861" w:type="dxa"/>
            <w:tcBorders>
              <w:left w:val="single" w:sz="4" w:space="0" w:color="auto"/>
              <w:bottom w:val="single" w:sz="8" w:space="0" w:color="000000"/>
              <w:right w:val="single" w:sz="8" w:space="0" w:color="000000"/>
            </w:tcBorders>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Nepožadováno</w:t>
            </w:r>
          </w:p>
        </w:tc>
      </w:tr>
      <w:tr w:rsidR="00AE28CC" w:rsidRPr="00AE28CC" w:rsidTr="00C6109B">
        <w:trPr>
          <w:trHeight w:val="138"/>
        </w:trPr>
        <w:tc>
          <w:tcPr>
            <w:tcW w:w="353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Partitioning</w:t>
            </w:r>
            <w:proofErr w:type="spellEnd"/>
          </w:p>
        </w:tc>
        <w:tc>
          <w:tcPr>
            <w:tcW w:w="2545" w:type="dxa"/>
            <w:tcBorders>
              <w:bottom w:val="single" w:sz="8" w:space="0" w:color="000000"/>
              <w:right w:val="single" w:sz="4" w:space="0" w:color="auto"/>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Pro všechna CPU jádra</w:t>
            </w:r>
          </w:p>
        </w:tc>
        <w:tc>
          <w:tcPr>
            <w:tcW w:w="2861" w:type="dxa"/>
            <w:tcBorders>
              <w:left w:val="single" w:sz="4" w:space="0" w:color="auto"/>
              <w:bottom w:val="single" w:sz="8" w:space="0" w:color="000000"/>
              <w:right w:val="single" w:sz="8" w:space="0" w:color="000000"/>
            </w:tcBorders>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Nepožadováno</w:t>
            </w:r>
          </w:p>
        </w:tc>
      </w:tr>
    </w:tbl>
    <w:p w:rsidR="00AE28CC" w:rsidRPr="00AE28CC" w:rsidRDefault="00AE28CC" w:rsidP="00AE28CC">
      <w:pPr>
        <w:spacing w:after="0" w:line="276" w:lineRule="auto"/>
        <w:contextualSpacing/>
        <w:jc w:val="both"/>
        <w:rPr>
          <w:rFonts w:ascii="Calibri" w:eastAsia="Arial" w:hAnsi="Calibri" w:cs="Calibri"/>
          <w:lang w:eastAsia="cs-CZ"/>
        </w:rPr>
      </w:pPr>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Po skončení implementačních prací je požadováno úspěšné splnění licenčního auditu </w:t>
      </w:r>
      <w:proofErr w:type="spellStart"/>
      <w:r w:rsidRPr="00AE28CC">
        <w:rPr>
          <w:rFonts w:ascii="Calibri" w:eastAsia="Arial" w:hAnsi="Calibri" w:cs="Calibri"/>
          <w:lang w:eastAsia="cs-CZ"/>
        </w:rPr>
        <w:t>Oracle</w:t>
      </w:r>
      <w:proofErr w:type="spellEnd"/>
      <w:r w:rsidRPr="00AE28CC">
        <w:rPr>
          <w:rFonts w:ascii="Calibri" w:eastAsia="Arial" w:hAnsi="Calibri" w:cs="Calibri"/>
          <w:lang w:eastAsia="cs-CZ"/>
        </w:rPr>
        <w:t>, všechny případně požadované licence navíc oproti nabídce včetně podpory na 6 let hradí dodavatel.</w:t>
      </w:r>
    </w:p>
    <w:p w:rsidR="00AE28CC" w:rsidRPr="00AE28CC" w:rsidRDefault="00AE28CC" w:rsidP="00AE28CC">
      <w:pPr>
        <w:spacing w:after="0" w:line="276" w:lineRule="auto"/>
        <w:contextualSpacing/>
        <w:jc w:val="both"/>
        <w:rPr>
          <w:rFonts w:ascii="Calibri" w:eastAsia="Arial" w:hAnsi="Calibri" w:cs="Calibri"/>
          <w:lang w:eastAsia="cs-CZ"/>
        </w:rPr>
      </w:pPr>
    </w:p>
    <w:p w:rsidR="00AE28CC" w:rsidRPr="00AE28CC" w:rsidRDefault="00AE28CC" w:rsidP="00AE28CC">
      <w:pPr>
        <w:keepNext/>
        <w:keepLines/>
        <w:numPr>
          <w:ilvl w:val="3"/>
          <w:numId w:val="24"/>
        </w:numPr>
        <w:shd w:val="clear" w:color="auto" w:fill="D9D9D9"/>
        <w:spacing w:after="0" w:line="276" w:lineRule="auto"/>
        <w:contextualSpacing/>
        <w:outlineLvl w:val="2"/>
        <w:rPr>
          <w:rFonts w:ascii="Calibri" w:eastAsia="Arial" w:hAnsi="Calibri" w:cs="Calibri"/>
          <w:b/>
          <w:iCs/>
          <w:color w:val="434343"/>
          <w:lang w:eastAsia="cs-CZ"/>
        </w:rPr>
      </w:pPr>
      <w:bookmarkStart w:id="17" w:name="_tfvqnuula7x6" w:colFirst="0" w:colLast="0"/>
      <w:bookmarkStart w:id="18" w:name="_rxv879oeqyat" w:colFirst="0" w:colLast="0"/>
      <w:bookmarkStart w:id="19" w:name="_Toc16053883"/>
      <w:bookmarkEnd w:id="17"/>
      <w:bookmarkEnd w:id="18"/>
      <w:r w:rsidRPr="00AE28CC">
        <w:rPr>
          <w:rFonts w:ascii="Calibri" w:eastAsia="Arial" w:hAnsi="Calibri" w:cs="Calibri"/>
          <w:b/>
          <w:iCs/>
          <w:color w:val="434343"/>
          <w:lang w:eastAsia="cs-CZ"/>
        </w:rPr>
        <w:t>Centralizovaná správa HW</w:t>
      </w:r>
      <w:bookmarkEnd w:id="19"/>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Serverové systémy budou rozloženy přes dvě lokality. Vyžadována je centralizovaná správa, která umožní plnou kontrolu nad spravovanými servery. Požadovaná centralizovaná správa musí být jako celek součástí jednoho oficiálního a uceleného řešení, není přípustná její realizace např. prostřednictvím obslužných skriptů. Veškerý potřebný HW i SW musí být součástí dodávky a musí být redundantní tak, aby byla umožněna veškerá funkčnost správy i v případě výpadku jedné z lokalit. Veškerá konfigurace musí probíhat z jednoho místa. Není přípustné mít dva systémy centrální správy, které budou vyžadovat duplicitní konfiguraci spravovaných systémů.</w:t>
      </w:r>
    </w:p>
    <w:p w:rsidR="00AE28CC" w:rsidRPr="00AE28CC" w:rsidRDefault="00AE28CC" w:rsidP="00AE28CC">
      <w:pPr>
        <w:spacing w:after="0" w:line="276" w:lineRule="auto"/>
        <w:contextualSpacing/>
        <w:jc w:val="both"/>
        <w:rPr>
          <w:rFonts w:ascii="Calibri" w:eastAsia="Arial" w:hAnsi="Calibri" w:cs="Calibri"/>
          <w:lang w:eastAsia="cs-CZ"/>
        </w:rPr>
      </w:pPr>
    </w:p>
    <w:tbl>
      <w:tblPr>
        <w:tblW w:w="9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28"/>
        <w:gridCol w:w="8334"/>
      </w:tblGrid>
      <w:tr w:rsidR="00AE28CC" w:rsidRPr="00AE28CC" w:rsidTr="00C6109B">
        <w:trPr>
          <w:trHeight w:val="215"/>
        </w:trPr>
        <w:tc>
          <w:tcPr>
            <w:tcW w:w="728"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ID</w:t>
            </w:r>
          </w:p>
        </w:tc>
        <w:tc>
          <w:tcPr>
            <w:tcW w:w="8334"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Požadavek</w:t>
            </w:r>
          </w:p>
        </w:tc>
      </w:tr>
      <w:tr w:rsidR="00AE28CC" w:rsidRPr="00AE28CC" w:rsidTr="00C6109B">
        <w:trPr>
          <w:trHeight w:val="823"/>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Software pro centrální správu, monitoring a reporting je nezávislý na operačním systému DB serverů. K získávání dat používá OOB management serveru připojený pomocí IPv4 nebo IPv6.</w:t>
            </w:r>
          </w:p>
        </w:tc>
      </w:tr>
      <w:tr w:rsidR="00AE28CC" w:rsidRPr="00AE28CC" w:rsidTr="00C6109B">
        <w:trPr>
          <w:trHeight w:val="1094"/>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2</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Umožňuje vzdálené připojení k lokální KVM konzoli DB serveru. KVM musí podporovat textovou i grafickou konzoli serveru a zajišťuje přenos povelů z klávesnice a myši ze vzdáleného počítače operátora. KVM konzoli je možné sdílet více uživateli současně. Přístup ke KVM musí být možný prostřednictvím běžných WWW prohlížečů.</w:t>
            </w:r>
          </w:p>
        </w:tc>
      </w:tr>
      <w:tr w:rsidR="00AE28CC" w:rsidRPr="00AE28CC" w:rsidTr="00C6109B">
        <w:trPr>
          <w:trHeight w:val="364"/>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3</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ISO soubory je možné vzdáleně připojit jako </w:t>
            </w:r>
            <w:proofErr w:type="spellStart"/>
            <w:r w:rsidRPr="00AE28CC">
              <w:rPr>
                <w:rFonts w:ascii="Calibri" w:eastAsia="Arial" w:hAnsi="Calibri" w:cs="Calibri"/>
                <w:lang w:eastAsia="cs-CZ"/>
              </w:rPr>
              <w:t>Virtual</w:t>
            </w:r>
            <w:proofErr w:type="spellEnd"/>
            <w:r w:rsidRPr="00AE28CC">
              <w:rPr>
                <w:rFonts w:ascii="Calibri" w:eastAsia="Arial" w:hAnsi="Calibri" w:cs="Calibri"/>
                <w:lang w:eastAsia="cs-CZ"/>
              </w:rPr>
              <w:t xml:space="preserve"> Media k OOB managementu DB serverů a provést </w:t>
            </w:r>
            <w:proofErr w:type="spellStart"/>
            <w:r w:rsidRPr="00AE28CC">
              <w:rPr>
                <w:rFonts w:ascii="Calibri" w:eastAsia="Arial" w:hAnsi="Calibri" w:cs="Calibri"/>
                <w:lang w:eastAsia="cs-CZ"/>
              </w:rPr>
              <w:t>boot</w:t>
            </w:r>
            <w:proofErr w:type="spellEnd"/>
            <w:r w:rsidRPr="00AE28CC">
              <w:rPr>
                <w:rFonts w:ascii="Calibri" w:eastAsia="Arial" w:hAnsi="Calibri" w:cs="Calibri"/>
                <w:lang w:eastAsia="cs-CZ"/>
              </w:rPr>
              <w:t xml:space="preserve"> systému z vybraného ISO souboru.</w:t>
            </w:r>
          </w:p>
        </w:tc>
      </w:tr>
      <w:tr w:rsidR="00AE28CC" w:rsidRPr="00AE28CC" w:rsidTr="00C6109B">
        <w:trPr>
          <w:trHeight w:val="22"/>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4</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Chybová hlášení mohou být odesílána pomocí emailu.</w:t>
            </w:r>
          </w:p>
        </w:tc>
      </w:tr>
      <w:tr w:rsidR="00AE28CC" w:rsidRPr="00AE28CC" w:rsidTr="00C6109B">
        <w:trPr>
          <w:trHeight w:val="22"/>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5</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Chybová hlášení mohou být distribuována pomocí SNMP (min verze 2).</w:t>
            </w:r>
          </w:p>
        </w:tc>
      </w:tr>
      <w:tr w:rsidR="00AE28CC" w:rsidRPr="00AE28CC" w:rsidTr="00C6109B">
        <w:trPr>
          <w:trHeight w:val="36"/>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6</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RESTful</w:t>
            </w:r>
            <w:proofErr w:type="spellEnd"/>
            <w:r w:rsidRPr="00AE28CC">
              <w:rPr>
                <w:rFonts w:ascii="Calibri" w:eastAsia="Arial" w:hAnsi="Calibri" w:cs="Calibri"/>
                <w:lang w:eastAsia="cs-CZ"/>
              </w:rPr>
              <w:t xml:space="preserve"> API s knihovnami pro Perl nebo Python a přístupem ke všem funkcím </w:t>
            </w:r>
            <w:proofErr w:type="spellStart"/>
            <w:r w:rsidRPr="00AE28CC">
              <w:rPr>
                <w:rFonts w:ascii="Calibri" w:eastAsia="Arial" w:hAnsi="Calibri" w:cs="Calibri"/>
                <w:lang w:eastAsia="cs-CZ"/>
              </w:rPr>
              <w:t>mgmt</w:t>
            </w:r>
            <w:proofErr w:type="spellEnd"/>
            <w:r w:rsidRPr="00AE28CC">
              <w:rPr>
                <w:rFonts w:ascii="Calibri" w:eastAsia="Arial" w:hAnsi="Calibri" w:cs="Calibri"/>
                <w:lang w:eastAsia="cs-CZ"/>
              </w:rPr>
              <w:t>.</w:t>
            </w:r>
          </w:p>
        </w:tc>
      </w:tr>
      <w:tr w:rsidR="00AE28CC" w:rsidRPr="00AE28CC" w:rsidTr="00C6109B">
        <w:trPr>
          <w:trHeight w:val="87"/>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7</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Dvoufaktorová</w:t>
            </w:r>
            <w:proofErr w:type="spellEnd"/>
            <w:r w:rsidRPr="00AE28CC">
              <w:rPr>
                <w:rFonts w:ascii="Calibri" w:eastAsia="Arial" w:hAnsi="Calibri" w:cs="Calibri"/>
                <w:lang w:eastAsia="cs-CZ"/>
              </w:rPr>
              <w:t xml:space="preserve"> autentizace a IP blokování neoprávněných přístupů.</w:t>
            </w:r>
          </w:p>
        </w:tc>
      </w:tr>
      <w:tr w:rsidR="00AE28CC" w:rsidRPr="00AE28CC" w:rsidTr="00C6109B">
        <w:trPr>
          <w:trHeight w:val="689"/>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8</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Řízení přístupových práv pomocí LDAP/AD. Práva musí umožňovat řízení přístupových práv k řídicím modulům, KVM přepínačům a dalším částem správy systému prostřednictvím účtů v LDAP/AD struktuře provozované zadavatelem.</w:t>
            </w:r>
          </w:p>
        </w:tc>
      </w:tr>
      <w:tr w:rsidR="00AE28CC" w:rsidRPr="00AE28CC" w:rsidTr="00C6109B">
        <w:trPr>
          <w:trHeight w:val="408"/>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9</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Funkcionalita pro spojení s technickou podporou výrobce pro automatické otevření servisních incidentů a odeslání chybových logů, bez nutnosti instalace dalších aplikací.</w:t>
            </w:r>
          </w:p>
        </w:tc>
      </w:tr>
      <w:tr w:rsidR="00AE28CC" w:rsidRPr="00AE28CC" w:rsidTr="00C6109B">
        <w:trPr>
          <w:trHeight w:val="279"/>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10</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Automatické odesílání chybových stavů výrobci/dodavateli je možné deaktivovat. Software umožňuje neodesílat žádné informace o svém běhu mimo organizaci.</w:t>
            </w:r>
          </w:p>
        </w:tc>
      </w:tr>
      <w:tr w:rsidR="00AE28CC" w:rsidRPr="00AE28CC" w:rsidTr="00C6109B">
        <w:trPr>
          <w:trHeight w:val="574"/>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lastRenderedPageBreak/>
              <w:t>11</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Aktualizace SW nebude prováděna automaticky, ale bude ze strany dodavatele předem konzultována s objednatelem a musí probíhat podle předem schváleného plánu.</w:t>
            </w:r>
          </w:p>
        </w:tc>
      </w:tr>
      <w:tr w:rsidR="00AE28CC" w:rsidRPr="00AE28CC" w:rsidTr="00C6109B">
        <w:trPr>
          <w:trHeight w:val="451"/>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12</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Licence všech SW i HW komponent centrální správy dodávaných spolu s nabízeným řešením budou dodávány na dobu neurčitou a jsou součástí řešení.</w:t>
            </w:r>
          </w:p>
        </w:tc>
      </w:tr>
      <w:tr w:rsidR="00AE28CC" w:rsidRPr="00AE28CC" w:rsidTr="00C6109B">
        <w:trPr>
          <w:trHeight w:val="1444"/>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13</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Možnost definice serverových profilů a politik, které se aplikují na fyzický server automaticky s přenosem serverového profilu. Profil musí obsahovat minimálně.</w:t>
            </w:r>
          </w:p>
          <w:p w:rsidR="00AE28CC" w:rsidRPr="00AE28CC" w:rsidRDefault="00AE28CC" w:rsidP="00AE28CC">
            <w:pPr>
              <w:numPr>
                <w:ilvl w:val="1"/>
                <w:numId w:val="17"/>
              </w:num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nastavení </w:t>
            </w:r>
            <w:proofErr w:type="spellStart"/>
            <w:r w:rsidRPr="00AE28CC">
              <w:rPr>
                <w:rFonts w:ascii="Calibri" w:eastAsia="Arial" w:hAnsi="Calibri" w:cs="Calibri"/>
                <w:lang w:eastAsia="cs-CZ"/>
              </w:rPr>
              <w:t>BIOSu</w:t>
            </w:r>
            <w:proofErr w:type="spellEnd"/>
          </w:p>
          <w:p w:rsidR="00AE28CC" w:rsidRPr="00AE28CC" w:rsidRDefault="00AE28CC" w:rsidP="00AE28CC">
            <w:pPr>
              <w:numPr>
                <w:ilvl w:val="1"/>
                <w:numId w:val="17"/>
              </w:numPr>
              <w:spacing w:after="0" w:line="276" w:lineRule="auto"/>
              <w:contextualSpacing/>
              <w:rPr>
                <w:rFonts w:ascii="Calibri" w:eastAsia="Arial" w:hAnsi="Calibri" w:cs="Calibri"/>
                <w:lang w:eastAsia="cs-CZ"/>
              </w:rPr>
            </w:pPr>
            <w:r w:rsidRPr="00AE28CC">
              <w:rPr>
                <w:rFonts w:ascii="Calibri" w:eastAsia="Arial" w:hAnsi="Calibri" w:cs="Calibri"/>
                <w:lang w:eastAsia="cs-CZ"/>
              </w:rPr>
              <w:t>zachování vnějších HW identifikátorů (zejména MAC adresy, WWN apod.)</w:t>
            </w:r>
          </w:p>
          <w:p w:rsidR="00AE28CC" w:rsidRPr="00AE28CC" w:rsidRDefault="00AE28CC" w:rsidP="00AE28CC">
            <w:pPr>
              <w:numPr>
                <w:ilvl w:val="1"/>
                <w:numId w:val="17"/>
              </w:numPr>
              <w:spacing w:after="0" w:line="276" w:lineRule="auto"/>
              <w:contextualSpacing/>
              <w:rPr>
                <w:rFonts w:ascii="Calibri" w:eastAsia="Arial" w:hAnsi="Calibri" w:cs="Calibri"/>
                <w:lang w:eastAsia="cs-CZ"/>
              </w:rPr>
            </w:pPr>
            <w:r w:rsidRPr="00AE28CC">
              <w:rPr>
                <w:rFonts w:ascii="Calibri" w:eastAsia="Arial" w:hAnsi="Calibri" w:cs="Calibri"/>
                <w:lang w:eastAsia="cs-CZ"/>
              </w:rPr>
              <w:t>IPMI profily</w:t>
            </w:r>
            <w:r w:rsidRPr="00AE28CC">
              <w:rPr>
                <w:rFonts w:ascii="Calibri" w:eastAsia="Arial" w:hAnsi="Calibri" w:cs="Calibri"/>
                <w:lang w:eastAsia="cs-CZ"/>
              </w:rPr>
              <w:tab/>
            </w:r>
          </w:p>
          <w:p w:rsidR="00AE28CC" w:rsidRPr="00AE28CC" w:rsidRDefault="00AE28CC" w:rsidP="00AE28CC">
            <w:pPr>
              <w:numPr>
                <w:ilvl w:val="1"/>
                <w:numId w:val="17"/>
              </w:numPr>
              <w:spacing w:after="0" w:line="276" w:lineRule="auto"/>
              <w:contextualSpacing/>
              <w:rPr>
                <w:rFonts w:ascii="Calibri" w:eastAsia="Arial" w:hAnsi="Calibri" w:cs="Calibri"/>
                <w:lang w:eastAsia="cs-CZ"/>
              </w:rPr>
            </w:pPr>
            <w:r w:rsidRPr="00AE28CC">
              <w:rPr>
                <w:rFonts w:ascii="Calibri" w:eastAsia="Arial" w:hAnsi="Calibri" w:cs="Calibri"/>
                <w:lang w:eastAsia="cs-CZ"/>
              </w:rPr>
              <w:t>nastavení lokálních RAID svazků</w:t>
            </w:r>
          </w:p>
        </w:tc>
      </w:tr>
      <w:tr w:rsidR="00AE28CC" w:rsidRPr="00AE28CC" w:rsidTr="00C6109B">
        <w:trPr>
          <w:trHeight w:val="352"/>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14</w:t>
            </w:r>
          </w:p>
        </w:tc>
        <w:tc>
          <w:tcPr>
            <w:tcW w:w="8334" w:type="dxa"/>
            <w:tcBorders>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Je vyžadována schopnost vzdáleně prostřednictvím centrální správy vypnout server v lokalitě A </w:t>
            </w:r>
            <w:proofErr w:type="spellStart"/>
            <w:r w:rsidRPr="00AE28CC">
              <w:rPr>
                <w:rFonts w:ascii="Calibri" w:eastAsia="Arial" w:hAnsi="Calibri" w:cs="Calibri"/>
                <w:lang w:eastAsia="cs-CZ"/>
              </w:rPr>
              <w:t>a</w:t>
            </w:r>
            <w:proofErr w:type="spellEnd"/>
            <w:r w:rsidRPr="00AE28CC">
              <w:rPr>
                <w:rFonts w:ascii="Calibri" w:eastAsia="Arial" w:hAnsi="Calibri" w:cs="Calibri"/>
                <w:lang w:eastAsia="cs-CZ"/>
              </w:rPr>
              <w:t xml:space="preserve"> spustit jej v lokalitě B se stejným nastavením. V tomto režimu se počítá s tím, že diskové kapacity budou připojovány z centrálního diskového úložiště.</w:t>
            </w:r>
          </w:p>
        </w:tc>
      </w:tr>
      <w:tr w:rsidR="00AE28CC" w:rsidRPr="00AE28CC" w:rsidTr="00C6109B">
        <w:trPr>
          <w:trHeight w:val="71"/>
        </w:trPr>
        <w:tc>
          <w:tcPr>
            <w:tcW w:w="7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15</w:t>
            </w:r>
          </w:p>
        </w:tc>
        <w:tc>
          <w:tcPr>
            <w:tcW w:w="8334" w:type="dxa"/>
          </w:tcPr>
          <w:p w:rsidR="00AE28CC" w:rsidRPr="00AE28CC" w:rsidRDefault="00000B28" w:rsidP="00AE28CC">
            <w:pPr>
              <w:spacing w:after="0" w:line="276" w:lineRule="auto"/>
              <w:contextualSpacing/>
              <w:rPr>
                <w:rFonts w:ascii="Calibri" w:eastAsia="Arial" w:hAnsi="Calibri" w:cs="Calibri"/>
                <w:lang w:eastAsia="cs-CZ"/>
              </w:rPr>
            </w:pPr>
            <w:r w:rsidRPr="00000B28">
              <w:rPr>
                <w:rFonts w:ascii="Calibri" w:eastAsia="Arial" w:hAnsi="Calibri" w:cs="Calibri"/>
                <w:lang w:eastAsia="cs-CZ"/>
              </w:rPr>
              <w:t>Centrální správa serverových systémů musí být redundantní pro řešení jako celek, musí být provozována v rámci každé lokality/sálu a nesmí být nijak závislá na funkčnosti serverů</w:t>
            </w:r>
            <w:r>
              <w:rPr>
                <w:rFonts w:ascii="Calibri" w:eastAsia="Arial" w:hAnsi="Calibri" w:cs="Calibri"/>
                <w:lang w:eastAsia="cs-CZ"/>
              </w:rPr>
              <w:t>.</w:t>
            </w:r>
          </w:p>
        </w:tc>
      </w:tr>
    </w:tbl>
    <w:p w:rsidR="00AE28CC" w:rsidRPr="00AE28CC" w:rsidRDefault="00AE28CC" w:rsidP="00AE28CC">
      <w:pPr>
        <w:spacing w:after="0" w:line="276" w:lineRule="auto"/>
        <w:contextualSpacing/>
        <w:jc w:val="both"/>
        <w:rPr>
          <w:rFonts w:ascii="Calibri" w:eastAsia="Arial" w:hAnsi="Calibri" w:cs="Calibri"/>
          <w:lang w:eastAsia="cs-CZ"/>
        </w:rPr>
      </w:pPr>
    </w:p>
    <w:p w:rsidR="00AE28CC" w:rsidRPr="00AE28CC" w:rsidRDefault="00AE28CC" w:rsidP="00AE28CC">
      <w:pPr>
        <w:spacing w:after="0" w:line="276" w:lineRule="auto"/>
        <w:ind w:left="1080"/>
        <w:contextualSpacing/>
        <w:outlineLvl w:val="2"/>
        <w:rPr>
          <w:rFonts w:ascii="Calibri" w:eastAsia="Arial" w:hAnsi="Calibri" w:cs="Calibri"/>
          <w:color w:val="434343"/>
          <w:lang w:eastAsia="cs-CZ"/>
        </w:rPr>
      </w:pPr>
      <w:bookmarkStart w:id="20" w:name="_cxv0gnassuog" w:colFirst="0" w:colLast="0"/>
      <w:bookmarkEnd w:id="20"/>
      <w:r w:rsidRPr="00AE28CC">
        <w:rPr>
          <w:rFonts w:ascii="Calibri" w:eastAsia="Arial" w:hAnsi="Calibri" w:cs="Calibri"/>
          <w:color w:val="434343"/>
          <w:lang w:eastAsia="cs-CZ"/>
        </w:rPr>
        <w:br w:type="page"/>
      </w:r>
    </w:p>
    <w:p w:rsidR="00AE28CC" w:rsidRPr="00AE28CC" w:rsidRDefault="00AE28CC" w:rsidP="00AE28CC">
      <w:pPr>
        <w:keepNext/>
        <w:keepLines/>
        <w:numPr>
          <w:ilvl w:val="0"/>
          <w:numId w:val="23"/>
        </w:numPr>
        <w:shd w:val="clear" w:color="auto" w:fill="D9D9D9"/>
        <w:spacing w:after="0" w:line="276" w:lineRule="auto"/>
        <w:contextualSpacing/>
        <w:outlineLvl w:val="2"/>
        <w:rPr>
          <w:rFonts w:ascii="Calibri" w:eastAsia="Arial" w:hAnsi="Calibri" w:cs="Calibri"/>
          <w:b/>
          <w:iCs/>
          <w:color w:val="434343"/>
          <w:lang w:eastAsia="cs-CZ"/>
        </w:rPr>
      </w:pPr>
      <w:bookmarkStart w:id="21" w:name="_trgix1fpv3we" w:colFirst="0" w:colLast="0"/>
      <w:bookmarkStart w:id="22" w:name="_xaar4d4sb6l4" w:colFirst="0" w:colLast="0"/>
      <w:bookmarkStart w:id="23" w:name="_esnlvz4wcsfi" w:colFirst="0" w:colLast="0"/>
      <w:bookmarkStart w:id="24" w:name="_luh2ttewj7ek" w:colFirst="0" w:colLast="0"/>
      <w:bookmarkStart w:id="25" w:name="_i6l4x1gz5a32" w:colFirst="0" w:colLast="0"/>
      <w:bookmarkStart w:id="26" w:name="_Toc16053884"/>
      <w:bookmarkEnd w:id="21"/>
      <w:bookmarkEnd w:id="22"/>
      <w:bookmarkEnd w:id="23"/>
      <w:bookmarkEnd w:id="24"/>
      <w:bookmarkEnd w:id="25"/>
      <w:r w:rsidRPr="00AE28CC">
        <w:rPr>
          <w:rFonts w:ascii="Calibri" w:eastAsia="Arial" w:hAnsi="Calibri" w:cs="Calibri"/>
          <w:b/>
          <w:iCs/>
          <w:color w:val="434343"/>
          <w:lang w:eastAsia="cs-CZ"/>
        </w:rPr>
        <w:lastRenderedPageBreak/>
        <w:t>Diskové pole</w:t>
      </w:r>
      <w:bookmarkEnd w:id="26"/>
    </w:p>
    <w:p w:rsidR="00AE28CC" w:rsidRPr="00AE28CC" w:rsidRDefault="00AE28CC" w:rsidP="00AE28CC">
      <w:pPr>
        <w:keepNext/>
        <w:keepLines/>
        <w:numPr>
          <w:ilvl w:val="1"/>
          <w:numId w:val="23"/>
        </w:numPr>
        <w:shd w:val="clear" w:color="auto" w:fill="D9D9D9"/>
        <w:spacing w:after="0" w:line="276" w:lineRule="auto"/>
        <w:contextualSpacing/>
        <w:outlineLvl w:val="2"/>
        <w:rPr>
          <w:rFonts w:ascii="Calibri" w:eastAsia="Arial" w:hAnsi="Calibri" w:cs="Calibri"/>
          <w:b/>
          <w:iCs/>
          <w:color w:val="434343"/>
          <w:lang w:eastAsia="cs-CZ"/>
        </w:rPr>
      </w:pPr>
      <w:bookmarkStart w:id="27" w:name="_Toc16053885"/>
      <w:r w:rsidRPr="00AE28CC">
        <w:rPr>
          <w:rFonts w:ascii="Calibri" w:eastAsia="Arial" w:hAnsi="Calibri" w:cs="Calibri"/>
          <w:b/>
          <w:iCs/>
          <w:color w:val="434343"/>
          <w:lang w:eastAsia="cs-CZ"/>
        </w:rPr>
        <w:t>Požadavky na nové diskové pole</w:t>
      </w:r>
      <w:bookmarkEnd w:id="27"/>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Stávající diskové pole bude nahrazeno dvěma kusy </w:t>
      </w:r>
      <w:proofErr w:type="spellStart"/>
      <w:r w:rsidRPr="00AE28CC">
        <w:rPr>
          <w:rFonts w:ascii="Calibri" w:eastAsia="Arial" w:hAnsi="Calibri" w:cs="Calibri"/>
          <w:lang w:eastAsia="cs-CZ"/>
        </w:rPr>
        <w:t>enterprise</w:t>
      </w:r>
      <w:proofErr w:type="spellEnd"/>
      <w:r w:rsidRPr="00AE28CC">
        <w:rPr>
          <w:rFonts w:ascii="Calibri" w:eastAsia="Arial" w:hAnsi="Calibri" w:cs="Calibri"/>
          <w:lang w:eastAsia="cs-CZ"/>
        </w:rPr>
        <w:t xml:space="preserve"> full </w:t>
      </w:r>
      <w:proofErr w:type="spellStart"/>
      <w:r w:rsidRPr="00AE28CC">
        <w:rPr>
          <w:rFonts w:ascii="Calibri" w:eastAsia="Arial" w:hAnsi="Calibri" w:cs="Calibri"/>
          <w:lang w:eastAsia="cs-CZ"/>
        </w:rPr>
        <w:t>flash</w:t>
      </w:r>
      <w:proofErr w:type="spellEnd"/>
      <w:r w:rsidRPr="00AE28CC">
        <w:rPr>
          <w:rFonts w:ascii="Calibri" w:eastAsia="Arial" w:hAnsi="Calibri" w:cs="Calibri"/>
          <w:lang w:eastAsia="cs-CZ"/>
        </w:rPr>
        <w:t xml:space="preserve"> diskových polí s vysokou redundancí a minimální garantovanou dostupností 99,999%. Pole musí splňovat funkce servisu i upgrade za plného provozu, kdy všechny operace spojené se správou, upgradem a výměnou vadných komponent jsou realizovatelné za provozu bez přerušení přístupu k datům a vzájemného ovlivnění hostovaných zařízení.</w:t>
      </w:r>
    </w:p>
    <w:p w:rsidR="00AE28CC" w:rsidRPr="00AE28CC" w:rsidRDefault="00AE28CC" w:rsidP="00AE28CC">
      <w:pPr>
        <w:spacing w:after="0" w:line="276" w:lineRule="auto"/>
        <w:contextualSpacing/>
        <w:jc w:val="both"/>
        <w:rPr>
          <w:rFonts w:ascii="Calibri" w:eastAsia="Arial" w:hAnsi="Calibri" w:cs="Calibri"/>
          <w:lang w:eastAsia="cs-CZ"/>
        </w:rPr>
      </w:pPr>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Vybudovaná infrastruktura datových úložišť bude umístěna ve dvou datových sálech v budově ČSÚ, kde předpokládáme maximální RTT 1ms. Každý sál musí obsahovat stejné typy a počty zařízení, tj. řešení musí být zrcadlové a musí být odolné proti výpadku zařízení na jednom datovém sále. Navrhované řešení musí technicky umožňovat přenesení, popř. rozšíření do jiné lokality, která může být umístěna do takové vzdálenosti, kdy RTT bude max. 5ms.</w:t>
      </w:r>
    </w:p>
    <w:p w:rsidR="00AE28CC" w:rsidRPr="00AE28CC" w:rsidRDefault="00AE28CC" w:rsidP="00AE28CC">
      <w:pPr>
        <w:spacing w:after="0" w:line="276" w:lineRule="auto"/>
        <w:contextualSpacing/>
        <w:jc w:val="both"/>
        <w:rPr>
          <w:rFonts w:ascii="Calibri" w:eastAsia="Arial" w:hAnsi="Calibri" w:cs="Calibri"/>
          <w:lang w:eastAsia="cs-CZ"/>
        </w:rPr>
      </w:pPr>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Z důvodu plánované expanze do vzdálenější lokality musí propojení polí být realizováno prostřednictvím LAN/SAN sítě. Nejsou přípustná přímá propojení těchto polí mezi lokalitami.</w:t>
      </w:r>
    </w:p>
    <w:p w:rsidR="00AE28CC" w:rsidRPr="00AE28CC" w:rsidRDefault="00AE28CC" w:rsidP="00AE28CC">
      <w:pPr>
        <w:spacing w:after="0" w:line="276" w:lineRule="auto"/>
        <w:contextualSpacing/>
        <w:jc w:val="both"/>
        <w:rPr>
          <w:rFonts w:ascii="Calibri" w:eastAsia="Arial" w:hAnsi="Calibri" w:cs="Calibri"/>
          <w:lang w:eastAsia="cs-CZ"/>
        </w:rPr>
      </w:pPr>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V průběhu životního cyklu dodané infrastruktury plánujeme postupně realizovat end-to-end </w:t>
      </w:r>
      <w:proofErr w:type="spellStart"/>
      <w:r w:rsidRPr="00AE28CC">
        <w:rPr>
          <w:rFonts w:ascii="Calibri" w:eastAsia="Arial" w:hAnsi="Calibri" w:cs="Calibri"/>
          <w:lang w:eastAsia="cs-CZ"/>
        </w:rPr>
        <w:t>NVMe</w:t>
      </w:r>
      <w:proofErr w:type="spellEnd"/>
      <w:r w:rsidRPr="00AE28CC">
        <w:rPr>
          <w:rFonts w:ascii="Calibri" w:eastAsia="Arial" w:hAnsi="Calibri" w:cs="Calibri"/>
          <w:lang w:eastAsia="cs-CZ"/>
        </w:rPr>
        <w:t xml:space="preserve"> v celé infrastruktuře. Proto volba technického řešení diskových polí musí tento požadavek ve svém návrhu zohledňovat.</w:t>
      </w:r>
    </w:p>
    <w:p w:rsidR="00AE28CC" w:rsidRPr="00AE28CC" w:rsidRDefault="00AE28CC" w:rsidP="00AE28CC">
      <w:pPr>
        <w:spacing w:after="0" w:line="276" w:lineRule="auto"/>
        <w:contextualSpacing/>
        <w:jc w:val="both"/>
        <w:rPr>
          <w:rFonts w:ascii="Calibri" w:eastAsia="Arial" w:hAnsi="Calibri" w:cs="Calibri"/>
          <w:lang w:eastAsia="cs-CZ"/>
        </w:rPr>
      </w:pPr>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Po dodání polí požadujeme provedení akceptačních testů, ve kterých bude testována poptávaná funkcionalita a výkon a to i při 90% obsazenosti diskových polí a to se zapnutou on-line </w:t>
      </w:r>
      <w:proofErr w:type="spellStart"/>
      <w:r w:rsidRPr="00AE28CC">
        <w:rPr>
          <w:rFonts w:ascii="Calibri" w:eastAsia="Arial" w:hAnsi="Calibri" w:cs="Calibri"/>
          <w:lang w:eastAsia="cs-CZ"/>
        </w:rPr>
        <w:t>deduplikací</w:t>
      </w:r>
      <w:proofErr w:type="spellEnd"/>
      <w:r w:rsidRPr="00AE28CC">
        <w:rPr>
          <w:rFonts w:ascii="Calibri" w:eastAsia="Arial" w:hAnsi="Calibri" w:cs="Calibri"/>
          <w:lang w:eastAsia="cs-CZ"/>
        </w:rPr>
        <w:t>, kompresí a synchronní replikací tak, jak je požadováno.</w:t>
      </w:r>
    </w:p>
    <w:p w:rsidR="00AE28CC" w:rsidRPr="00AE28CC" w:rsidRDefault="00AE28CC" w:rsidP="00AE28CC">
      <w:pPr>
        <w:spacing w:after="0" w:line="276" w:lineRule="auto"/>
        <w:contextualSpacing/>
        <w:jc w:val="both"/>
        <w:rPr>
          <w:rFonts w:ascii="Calibri" w:eastAsia="Arial" w:hAnsi="Calibri" w:cs="Calibri"/>
          <w:lang w:eastAsia="cs-CZ"/>
        </w:rPr>
      </w:pPr>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Požadavky na diskové pole:</w:t>
      </w:r>
    </w:p>
    <w:tbl>
      <w:tblPr>
        <w:tblW w:w="9325" w:type="dxa"/>
        <w:tblInd w:w="105" w:type="dxa"/>
        <w:tblBorders>
          <w:top w:val="nil"/>
          <w:left w:val="nil"/>
          <w:bottom w:val="nil"/>
          <w:right w:val="nil"/>
          <w:insideH w:val="nil"/>
          <w:insideV w:val="nil"/>
        </w:tblBorders>
        <w:tblLayout w:type="fixed"/>
        <w:tblLook w:val="0600" w:firstRow="0" w:lastRow="0" w:firstColumn="0" w:lastColumn="0" w:noHBand="1" w:noVBand="1"/>
      </w:tblPr>
      <w:tblGrid>
        <w:gridCol w:w="10"/>
        <w:gridCol w:w="868"/>
        <w:gridCol w:w="2551"/>
        <w:gridCol w:w="5886"/>
        <w:gridCol w:w="10"/>
      </w:tblGrid>
      <w:tr w:rsidR="00AE28CC" w:rsidRPr="00AE28CC" w:rsidTr="00C6109B">
        <w:trPr>
          <w:gridBefore w:val="1"/>
          <w:wBefore w:w="10" w:type="dxa"/>
          <w:trHeight w:val="720"/>
        </w:trPr>
        <w:tc>
          <w:tcPr>
            <w:tcW w:w="868"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ID</w:t>
            </w:r>
          </w:p>
        </w:tc>
        <w:tc>
          <w:tcPr>
            <w:tcW w:w="2551"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Požadovaná funkcionalita/ vlastnost</w:t>
            </w:r>
          </w:p>
        </w:tc>
        <w:tc>
          <w:tcPr>
            <w:tcW w:w="5896" w:type="dxa"/>
            <w:gridSpan w:val="2"/>
            <w:tcBorders>
              <w:top w:val="single" w:sz="8" w:space="0" w:color="000000"/>
              <w:left w:val="nil"/>
              <w:bottom w:val="single" w:sz="8" w:space="0" w:color="000000"/>
              <w:right w:val="single" w:sz="8" w:space="0" w:color="000000"/>
            </w:tcBorders>
            <w:shd w:val="clear" w:color="auto" w:fill="000000"/>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Parametr funkcionality/vlastnosti</w:t>
            </w:r>
          </w:p>
        </w:tc>
      </w:tr>
      <w:tr w:rsidR="00AE28CC" w:rsidRPr="00AE28CC" w:rsidTr="00C6109B">
        <w:trPr>
          <w:gridBefore w:val="1"/>
          <w:wBefore w:w="10" w:type="dxa"/>
          <w:trHeight w:val="461"/>
        </w:trPr>
        <w:tc>
          <w:tcPr>
            <w:tcW w:w="8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1</w:t>
            </w:r>
          </w:p>
        </w:tc>
        <w:tc>
          <w:tcPr>
            <w:tcW w:w="25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Typ zařízení</w:t>
            </w:r>
          </w:p>
        </w:tc>
        <w:tc>
          <w:tcPr>
            <w:tcW w:w="5896"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Full-</w:t>
            </w:r>
            <w:proofErr w:type="spellStart"/>
            <w:r w:rsidRPr="00AE28CC">
              <w:rPr>
                <w:rFonts w:ascii="Calibri" w:eastAsia="Arial" w:hAnsi="Calibri" w:cs="Calibri"/>
                <w:lang w:eastAsia="cs-CZ"/>
              </w:rPr>
              <w:t>flash</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NVMe</w:t>
            </w:r>
            <w:proofErr w:type="spellEnd"/>
            <w:r w:rsidRPr="00AE28CC">
              <w:rPr>
                <w:rFonts w:ascii="Calibri" w:eastAsia="Arial" w:hAnsi="Calibri" w:cs="Calibri"/>
                <w:lang w:eastAsia="cs-CZ"/>
              </w:rPr>
              <w:t xml:space="preserve"> diskové pole třídy „</w:t>
            </w:r>
            <w:proofErr w:type="spellStart"/>
            <w:r w:rsidRPr="00AE28CC">
              <w:rPr>
                <w:rFonts w:ascii="Calibri" w:eastAsia="Arial" w:hAnsi="Calibri" w:cs="Calibri"/>
                <w:lang w:eastAsia="cs-CZ"/>
              </w:rPr>
              <w:t>Enterprise</w:t>
            </w:r>
            <w:proofErr w:type="spellEnd"/>
            <w:r w:rsidRPr="00AE28CC">
              <w:rPr>
                <w:rFonts w:ascii="Calibri" w:eastAsia="Arial" w:hAnsi="Calibri" w:cs="Calibri"/>
                <w:lang w:eastAsia="cs-CZ"/>
              </w:rPr>
              <w:t>“ pro provoz 24x7x365</w:t>
            </w:r>
          </w:p>
        </w:tc>
      </w:tr>
      <w:tr w:rsidR="00AE28CC" w:rsidRPr="00AE28CC" w:rsidTr="00C6109B">
        <w:trPr>
          <w:gridBefore w:val="1"/>
          <w:wBefore w:w="10" w:type="dxa"/>
          <w:trHeight w:val="345"/>
        </w:trPr>
        <w:tc>
          <w:tcPr>
            <w:tcW w:w="8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2</w:t>
            </w:r>
          </w:p>
        </w:tc>
        <w:tc>
          <w:tcPr>
            <w:tcW w:w="25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Dostupnost dodaného řešení</w:t>
            </w:r>
          </w:p>
        </w:tc>
        <w:tc>
          <w:tcPr>
            <w:tcW w:w="5896"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Minimálně 99,999%</w:t>
            </w:r>
          </w:p>
        </w:tc>
      </w:tr>
      <w:tr w:rsidR="00AE28CC" w:rsidRPr="00AE28CC" w:rsidTr="00C6109B">
        <w:trPr>
          <w:gridBefore w:val="1"/>
          <w:wBefore w:w="10" w:type="dxa"/>
          <w:trHeight w:val="460"/>
        </w:trPr>
        <w:tc>
          <w:tcPr>
            <w:tcW w:w="8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3</w:t>
            </w:r>
          </w:p>
        </w:tc>
        <w:tc>
          <w:tcPr>
            <w:tcW w:w="25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Počet kusů</w:t>
            </w:r>
          </w:p>
        </w:tc>
        <w:tc>
          <w:tcPr>
            <w:tcW w:w="5896"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2 totožná disková pole, není přípustné řešení postavené na externí </w:t>
            </w:r>
            <w:proofErr w:type="spellStart"/>
            <w:r w:rsidRPr="00AE28CC">
              <w:rPr>
                <w:rFonts w:ascii="Calibri" w:eastAsia="Arial" w:hAnsi="Calibri" w:cs="Calibri"/>
                <w:lang w:eastAsia="cs-CZ"/>
              </w:rPr>
              <w:t>virtualizaci</w:t>
            </w:r>
            <w:proofErr w:type="spellEnd"/>
            <w:r w:rsidRPr="00AE28CC">
              <w:rPr>
                <w:rFonts w:ascii="Calibri" w:eastAsia="Arial" w:hAnsi="Calibri" w:cs="Calibri"/>
                <w:lang w:eastAsia="cs-CZ"/>
              </w:rPr>
              <w:t xml:space="preserve"> dodaných polí.</w:t>
            </w:r>
          </w:p>
        </w:tc>
      </w:tr>
      <w:tr w:rsidR="00AE28CC" w:rsidRPr="00AE28CC" w:rsidTr="00C6109B">
        <w:trPr>
          <w:gridBefore w:val="1"/>
          <w:wBefore w:w="10" w:type="dxa"/>
          <w:trHeight w:val="1000"/>
        </w:trPr>
        <w:tc>
          <w:tcPr>
            <w:tcW w:w="8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4</w:t>
            </w:r>
          </w:p>
        </w:tc>
        <w:tc>
          <w:tcPr>
            <w:tcW w:w="25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Povolené typy médií (HDD)</w:t>
            </w:r>
          </w:p>
        </w:tc>
        <w:tc>
          <w:tcPr>
            <w:tcW w:w="5896"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Média budou výhradně </w:t>
            </w:r>
            <w:proofErr w:type="spellStart"/>
            <w:r w:rsidRPr="00AE28CC">
              <w:rPr>
                <w:rFonts w:ascii="Calibri" w:eastAsia="Arial" w:hAnsi="Calibri" w:cs="Calibri"/>
                <w:lang w:eastAsia="cs-CZ"/>
              </w:rPr>
              <w:t>NVMe</w:t>
            </w:r>
            <w:proofErr w:type="spellEnd"/>
            <w:r w:rsidRPr="00AE28CC">
              <w:rPr>
                <w:rFonts w:ascii="Calibri" w:eastAsia="Arial" w:hAnsi="Calibri" w:cs="Calibri"/>
                <w:lang w:eastAsia="cs-CZ"/>
              </w:rPr>
              <w:t xml:space="preserve">. Použité disky nebo média musí být třídy </w:t>
            </w:r>
            <w:proofErr w:type="spellStart"/>
            <w:r w:rsidRPr="00AE28CC">
              <w:rPr>
                <w:rFonts w:ascii="Calibri" w:eastAsia="Arial" w:hAnsi="Calibri" w:cs="Calibri"/>
                <w:lang w:eastAsia="cs-CZ"/>
              </w:rPr>
              <w:t>Enterprise</w:t>
            </w:r>
            <w:proofErr w:type="spellEnd"/>
            <w:r w:rsidRPr="00AE28CC">
              <w:rPr>
                <w:rFonts w:ascii="Calibri" w:eastAsia="Arial" w:hAnsi="Calibri" w:cs="Calibri"/>
                <w:lang w:eastAsia="cs-CZ"/>
              </w:rPr>
              <w:t>, určené pro provoz 24x7 bez omezení počtu zápisů či čtení po celou dobu podpory výrobcem.</w:t>
            </w: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Pole musí umožňovat kombinaci médií s různou kapacitou.</w:t>
            </w:r>
          </w:p>
        </w:tc>
      </w:tr>
      <w:tr w:rsidR="00AE28CC" w:rsidRPr="00AE28CC" w:rsidTr="00C6109B">
        <w:trPr>
          <w:gridBefore w:val="1"/>
          <w:wBefore w:w="10" w:type="dxa"/>
          <w:trHeight w:val="608"/>
        </w:trPr>
        <w:tc>
          <w:tcPr>
            <w:tcW w:w="8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5</w:t>
            </w:r>
          </w:p>
        </w:tc>
        <w:tc>
          <w:tcPr>
            <w:tcW w:w="25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Minimální požadovaná čistá, použitelná, formátovaná kapacita diskového pole.</w:t>
            </w:r>
          </w:p>
        </w:tc>
        <w:tc>
          <w:tcPr>
            <w:tcW w:w="5896"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AE28CC" w:rsidRPr="00AE28CC" w:rsidRDefault="00000B28" w:rsidP="00AE28CC">
            <w:pPr>
              <w:spacing w:after="0" w:line="276" w:lineRule="auto"/>
              <w:contextualSpacing/>
              <w:rPr>
                <w:rFonts w:ascii="Calibri" w:eastAsia="Arial" w:hAnsi="Calibri" w:cs="Calibri"/>
                <w:lang w:eastAsia="cs-CZ"/>
              </w:rPr>
            </w:pPr>
            <w:r>
              <w:rPr>
                <w:rFonts w:ascii="Calibri" w:eastAsia="Arial" w:hAnsi="Calibri" w:cs="Calibri"/>
                <w:lang w:eastAsia="cs-CZ"/>
              </w:rPr>
              <w:t>250 T</w:t>
            </w:r>
            <w:r w:rsidR="00AE28CC" w:rsidRPr="00AE28CC">
              <w:rPr>
                <w:rFonts w:ascii="Calibri" w:eastAsia="Arial" w:hAnsi="Calibri" w:cs="Calibri"/>
                <w:lang w:eastAsia="cs-CZ"/>
              </w:rPr>
              <w:t>B. Do kapacity nesmí být započtena hot-</w:t>
            </w:r>
            <w:proofErr w:type="spellStart"/>
            <w:r w:rsidR="00AE28CC" w:rsidRPr="00AE28CC">
              <w:rPr>
                <w:rFonts w:ascii="Calibri" w:eastAsia="Arial" w:hAnsi="Calibri" w:cs="Calibri"/>
                <w:lang w:eastAsia="cs-CZ"/>
              </w:rPr>
              <w:t>spare</w:t>
            </w:r>
            <w:proofErr w:type="spellEnd"/>
            <w:r w:rsidR="00AE28CC" w:rsidRPr="00AE28CC">
              <w:rPr>
                <w:rFonts w:ascii="Calibri" w:eastAsia="Arial" w:hAnsi="Calibri" w:cs="Calibri"/>
                <w:lang w:eastAsia="cs-CZ"/>
              </w:rPr>
              <w:t xml:space="preserve"> media. Pro stanovení nativní čisté kapacity se připouští využití redukce dat v reálném čase, avšak pro tento účel se nesmí počítat s větší redukcí dat než v poměru 1,6:1 a nesmí mít dopad na požadovaný výkon pole. Dodavatel musí uvést poměr redukce </w:t>
            </w:r>
            <w:r w:rsidR="00AE28CC" w:rsidRPr="00AE28CC">
              <w:rPr>
                <w:rFonts w:ascii="Calibri" w:eastAsia="Arial" w:hAnsi="Calibri" w:cs="Calibri"/>
                <w:lang w:eastAsia="cs-CZ"/>
              </w:rPr>
              <w:lastRenderedPageBreak/>
              <w:t>dat a garantovat dodržení nabízeného poměru v reálném provozu za dodržení výkonnostních požadavků.</w:t>
            </w:r>
          </w:p>
        </w:tc>
      </w:tr>
      <w:tr w:rsidR="00AE28CC" w:rsidRPr="00AE28CC" w:rsidTr="00C6109B">
        <w:trPr>
          <w:gridBefore w:val="1"/>
          <w:wBefore w:w="10" w:type="dxa"/>
          <w:trHeight w:val="3660"/>
        </w:trPr>
        <w:tc>
          <w:tcPr>
            <w:tcW w:w="8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6</w:t>
            </w:r>
          </w:p>
        </w:tc>
        <w:tc>
          <w:tcPr>
            <w:tcW w:w="25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Architektura diskového pole splňuje minimálně následující parametry:</w:t>
            </w:r>
          </w:p>
        </w:tc>
        <w:tc>
          <w:tcPr>
            <w:tcW w:w="5896"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Redundantní řadiče (kontroléry)</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Žádný Single Point </w:t>
            </w:r>
            <w:proofErr w:type="spellStart"/>
            <w:r w:rsidRPr="00AE28CC">
              <w:rPr>
                <w:rFonts w:ascii="Calibri" w:eastAsia="Arial" w:hAnsi="Calibri" w:cs="Calibri"/>
                <w:lang w:eastAsia="cs-CZ"/>
              </w:rPr>
              <w:t>Of</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Failure</w:t>
            </w:r>
            <w:proofErr w:type="spellEnd"/>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Zajištění </w:t>
            </w:r>
            <w:proofErr w:type="spellStart"/>
            <w:r w:rsidRPr="00AE28CC">
              <w:rPr>
                <w:rFonts w:ascii="Calibri" w:eastAsia="Arial" w:hAnsi="Calibri" w:cs="Calibri"/>
                <w:lang w:eastAsia="cs-CZ"/>
              </w:rPr>
              <w:t>cache</w:t>
            </w:r>
            <w:proofErr w:type="spellEnd"/>
            <w:r w:rsidRPr="00AE28CC">
              <w:rPr>
                <w:rFonts w:ascii="Calibri" w:eastAsia="Arial" w:hAnsi="Calibri" w:cs="Calibri"/>
                <w:lang w:eastAsia="cs-CZ"/>
              </w:rPr>
              <w:t xml:space="preserve"> paměti proti neočekávanému výpadku napájení automatickým přepisem jejího obsahu na média nevyžadující napájení pro uložení dat</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Ochrana dat zápisové </w:t>
            </w:r>
            <w:proofErr w:type="spellStart"/>
            <w:r w:rsidRPr="00AE28CC">
              <w:rPr>
                <w:rFonts w:ascii="Calibri" w:eastAsia="Arial" w:hAnsi="Calibri" w:cs="Calibri"/>
                <w:lang w:eastAsia="cs-CZ"/>
              </w:rPr>
              <w:t>cache</w:t>
            </w:r>
            <w:proofErr w:type="spellEnd"/>
            <w:r w:rsidRPr="00AE28CC">
              <w:rPr>
                <w:rFonts w:ascii="Calibri" w:eastAsia="Arial" w:hAnsi="Calibri" w:cs="Calibri"/>
                <w:lang w:eastAsia="cs-CZ"/>
              </w:rPr>
              <w:t xml:space="preserve"> pomocí zrcadlení dat v </w:t>
            </w:r>
            <w:proofErr w:type="spellStart"/>
            <w:r w:rsidRPr="00AE28CC">
              <w:rPr>
                <w:rFonts w:ascii="Calibri" w:eastAsia="Arial" w:hAnsi="Calibri" w:cs="Calibri"/>
                <w:lang w:eastAsia="cs-CZ"/>
              </w:rPr>
              <w:t>cache</w:t>
            </w:r>
            <w:proofErr w:type="spellEnd"/>
            <w:r w:rsidRPr="00AE28CC">
              <w:rPr>
                <w:rFonts w:ascii="Calibri" w:eastAsia="Arial" w:hAnsi="Calibri" w:cs="Calibri"/>
                <w:lang w:eastAsia="cs-CZ"/>
              </w:rPr>
              <w:t>.</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Ochrana dat proti současnému výpadku minimálně dvou libovolných disků.</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Konfigurace </w:t>
            </w:r>
            <w:proofErr w:type="spellStart"/>
            <w:r w:rsidRPr="00AE28CC">
              <w:rPr>
                <w:rFonts w:ascii="Calibri" w:eastAsia="Arial" w:hAnsi="Calibri" w:cs="Calibri"/>
                <w:lang w:eastAsia="cs-CZ"/>
              </w:rPr>
              <w:t>Backend</w:t>
            </w:r>
            <w:proofErr w:type="spellEnd"/>
            <w:r w:rsidRPr="00AE28CC">
              <w:rPr>
                <w:rFonts w:ascii="Calibri" w:eastAsia="Arial" w:hAnsi="Calibri" w:cs="Calibri"/>
                <w:lang w:eastAsia="cs-CZ"/>
              </w:rPr>
              <w:t xml:space="preserve"> – </w:t>
            </w:r>
            <w:proofErr w:type="spellStart"/>
            <w:r w:rsidRPr="00AE28CC">
              <w:rPr>
                <w:rFonts w:ascii="Calibri" w:eastAsia="Arial" w:hAnsi="Calibri" w:cs="Calibri"/>
                <w:lang w:eastAsia="cs-CZ"/>
              </w:rPr>
              <w:t>dual</w:t>
            </w:r>
            <w:proofErr w:type="spellEnd"/>
            <w:r w:rsidRPr="00AE28CC">
              <w:rPr>
                <w:rFonts w:ascii="Calibri" w:eastAsia="Arial" w:hAnsi="Calibri" w:cs="Calibri"/>
                <w:lang w:eastAsia="cs-CZ"/>
              </w:rPr>
              <w:t xml:space="preserve"> port </w:t>
            </w:r>
            <w:proofErr w:type="spellStart"/>
            <w:r w:rsidRPr="00AE28CC">
              <w:rPr>
                <w:rFonts w:ascii="Calibri" w:eastAsia="Arial" w:hAnsi="Calibri" w:cs="Calibri"/>
                <w:lang w:eastAsia="cs-CZ"/>
              </w:rPr>
              <w:t>NVMe</w:t>
            </w:r>
            <w:proofErr w:type="spellEnd"/>
            <w:r w:rsidRPr="00AE28CC">
              <w:rPr>
                <w:rFonts w:ascii="Calibri" w:eastAsia="Arial" w:hAnsi="Calibri" w:cs="Calibri"/>
                <w:lang w:eastAsia="cs-CZ"/>
              </w:rPr>
              <w:t xml:space="preserve"> moduly a </w:t>
            </w:r>
            <w:proofErr w:type="spellStart"/>
            <w:r w:rsidRPr="00AE28CC">
              <w:rPr>
                <w:rFonts w:ascii="Calibri" w:eastAsia="Arial" w:hAnsi="Calibri" w:cs="Calibri"/>
                <w:lang w:eastAsia="cs-CZ"/>
              </w:rPr>
              <w:t>PCIe</w:t>
            </w:r>
            <w:proofErr w:type="spellEnd"/>
            <w:r w:rsidRPr="00AE28CC">
              <w:rPr>
                <w:rFonts w:ascii="Calibri" w:eastAsia="Arial" w:hAnsi="Calibri" w:cs="Calibri"/>
                <w:lang w:eastAsia="cs-CZ"/>
              </w:rPr>
              <w:t xml:space="preserve"> full </w:t>
            </w:r>
            <w:proofErr w:type="spellStart"/>
            <w:r w:rsidRPr="00AE28CC">
              <w:rPr>
                <w:rFonts w:ascii="Calibri" w:eastAsia="Arial" w:hAnsi="Calibri" w:cs="Calibri"/>
                <w:lang w:eastAsia="cs-CZ"/>
              </w:rPr>
              <w:t>mesh</w:t>
            </w:r>
            <w:proofErr w:type="spellEnd"/>
            <w:r w:rsidRPr="00AE28CC">
              <w:rPr>
                <w:rFonts w:ascii="Calibri" w:eastAsia="Arial" w:hAnsi="Calibri" w:cs="Calibri"/>
                <w:lang w:eastAsia="cs-CZ"/>
              </w:rPr>
              <w:t xml:space="preserve">, plně </w:t>
            </w:r>
            <w:proofErr w:type="spellStart"/>
            <w:r w:rsidRPr="00AE28CC">
              <w:rPr>
                <w:rFonts w:ascii="Calibri" w:eastAsia="Arial" w:hAnsi="Calibri" w:cs="Calibri"/>
                <w:lang w:eastAsia="cs-CZ"/>
              </w:rPr>
              <w:t>NVMe</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backend</w:t>
            </w:r>
            <w:proofErr w:type="spellEnd"/>
            <w:r w:rsidRPr="00AE28CC">
              <w:rPr>
                <w:rFonts w:ascii="Calibri" w:eastAsia="Arial" w:hAnsi="Calibri" w:cs="Calibri"/>
                <w:lang w:eastAsia="cs-CZ"/>
              </w:rPr>
              <w:t xml:space="preserve"> po celé datové cestě od řadiče pole až po finální úložné médium</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Každé instalované médium musí být připojeno redundantně, a to minimálně ke dvěma řadičům současně</w:t>
            </w:r>
          </w:p>
        </w:tc>
      </w:tr>
      <w:tr w:rsidR="00AE28CC" w:rsidRPr="00AE28CC" w:rsidTr="00C6109B">
        <w:trPr>
          <w:gridBefore w:val="1"/>
          <w:wBefore w:w="10" w:type="dxa"/>
          <w:trHeight w:val="533"/>
        </w:trPr>
        <w:tc>
          <w:tcPr>
            <w:tcW w:w="8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7</w:t>
            </w:r>
          </w:p>
        </w:tc>
        <w:tc>
          <w:tcPr>
            <w:tcW w:w="25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Požadovaná velikost </w:t>
            </w:r>
            <w:proofErr w:type="spellStart"/>
            <w:r w:rsidRPr="00AE28CC">
              <w:rPr>
                <w:rFonts w:ascii="Calibri" w:eastAsia="Arial" w:hAnsi="Calibri" w:cs="Calibri"/>
                <w:lang w:eastAsia="cs-CZ"/>
              </w:rPr>
              <w:t>cache</w:t>
            </w:r>
            <w:proofErr w:type="spellEnd"/>
          </w:p>
        </w:tc>
        <w:tc>
          <w:tcPr>
            <w:tcW w:w="5896"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Velikost RAM </w:t>
            </w:r>
            <w:proofErr w:type="spellStart"/>
            <w:r w:rsidRPr="00AE28CC">
              <w:rPr>
                <w:rFonts w:ascii="Calibri" w:eastAsia="Arial" w:hAnsi="Calibri" w:cs="Calibri"/>
                <w:lang w:eastAsia="cs-CZ"/>
              </w:rPr>
              <w:t>cache</w:t>
            </w:r>
            <w:proofErr w:type="spellEnd"/>
            <w:r w:rsidRPr="00AE28CC">
              <w:rPr>
                <w:rFonts w:ascii="Calibri" w:eastAsia="Arial" w:hAnsi="Calibri" w:cs="Calibri"/>
                <w:lang w:eastAsia="cs-CZ"/>
              </w:rPr>
              <w:t xml:space="preserve"> v jednom řadiči je minimálně 768 GB</w:t>
            </w:r>
          </w:p>
        </w:tc>
      </w:tr>
      <w:tr w:rsidR="00AE28CC" w:rsidRPr="00AE28CC" w:rsidTr="00C6109B">
        <w:trPr>
          <w:gridBefore w:val="1"/>
          <w:wBefore w:w="10" w:type="dxa"/>
          <w:trHeight w:val="147"/>
        </w:trPr>
        <w:tc>
          <w:tcPr>
            <w:tcW w:w="8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8</w:t>
            </w:r>
          </w:p>
        </w:tc>
        <w:tc>
          <w:tcPr>
            <w:tcW w:w="25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Minimální počet řadičů.</w:t>
            </w:r>
          </w:p>
        </w:tc>
        <w:tc>
          <w:tcPr>
            <w:tcW w:w="5896"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Minimálně dva redundantní řadiče v </w:t>
            </w:r>
            <w:proofErr w:type="spellStart"/>
            <w:r w:rsidRPr="00AE28CC">
              <w:rPr>
                <w:rFonts w:ascii="Calibri" w:eastAsia="Arial" w:hAnsi="Calibri" w:cs="Calibri"/>
                <w:lang w:eastAsia="cs-CZ"/>
              </w:rPr>
              <w:t>Active</w:t>
            </w:r>
            <w:proofErr w:type="spellEnd"/>
            <w:r w:rsidRPr="00AE28CC">
              <w:rPr>
                <w:rFonts w:ascii="Calibri" w:eastAsia="Arial" w:hAnsi="Calibri" w:cs="Calibri"/>
                <w:lang w:eastAsia="cs-CZ"/>
              </w:rPr>
              <w:t>/</w:t>
            </w:r>
            <w:proofErr w:type="spellStart"/>
            <w:r w:rsidRPr="00AE28CC">
              <w:rPr>
                <w:rFonts w:ascii="Calibri" w:eastAsia="Arial" w:hAnsi="Calibri" w:cs="Calibri"/>
                <w:lang w:eastAsia="cs-CZ"/>
              </w:rPr>
              <w:t>Active</w:t>
            </w:r>
            <w:proofErr w:type="spellEnd"/>
            <w:r w:rsidRPr="00AE28CC">
              <w:rPr>
                <w:rFonts w:ascii="Calibri" w:eastAsia="Arial" w:hAnsi="Calibri" w:cs="Calibri"/>
                <w:lang w:eastAsia="cs-CZ"/>
              </w:rPr>
              <w:t xml:space="preserve"> režimu.</w:t>
            </w:r>
          </w:p>
        </w:tc>
      </w:tr>
      <w:tr w:rsidR="00AE28CC" w:rsidRPr="00AE28CC" w:rsidTr="00C6109B">
        <w:trPr>
          <w:gridBefore w:val="1"/>
          <w:wBefore w:w="10" w:type="dxa"/>
          <w:trHeight w:val="906"/>
        </w:trPr>
        <w:tc>
          <w:tcPr>
            <w:tcW w:w="8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9</w:t>
            </w:r>
          </w:p>
        </w:tc>
        <w:tc>
          <w:tcPr>
            <w:tcW w:w="25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Rozšiřitelnost</w:t>
            </w:r>
          </w:p>
        </w:tc>
        <w:tc>
          <w:tcPr>
            <w:tcW w:w="5896"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Nabízené řešení musí být schopné navýšit v budoucnu IO výkon min. o 30% výměnou nebo doplnění řadičů a také musí být možné rozšíření datové kapacity.</w:t>
            </w:r>
          </w:p>
        </w:tc>
      </w:tr>
      <w:tr w:rsidR="00AE28CC" w:rsidRPr="00AE28CC" w:rsidTr="00C6109B">
        <w:trPr>
          <w:gridBefore w:val="1"/>
          <w:wBefore w:w="10" w:type="dxa"/>
          <w:trHeight w:val="497"/>
        </w:trPr>
        <w:tc>
          <w:tcPr>
            <w:tcW w:w="8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10</w:t>
            </w:r>
          </w:p>
        </w:tc>
        <w:tc>
          <w:tcPr>
            <w:tcW w:w="25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Počty polic/pozic pro disky</w:t>
            </w:r>
          </w:p>
        </w:tc>
        <w:tc>
          <w:tcPr>
            <w:tcW w:w="589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Počet dodaných pozic pro média bude d</w:t>
            </w:r>
            <w:r w:rsidR="00000B28">
              <w:rPr>
                <w:rFonts w:ascii="Calibri" w:eastAsia="Arial" w:hAnsi="Calibri" w:cs="Calibri"/>
                <w:lang w:eastAsia="cs-CZ"/>
              </w:rPr>
              <w:t xml:space="preserve">vojnásobný počtu dodaných médií, </w:t>
            </w:r>
            <w:r w:rsidR="00000B28" w:rsidRPr="00000B28">
              <w:rPr>
                <w:rFonts w:ascii="Calibri" w:eastAsia="Arial" w:hAnsi="Calibri" w:cs="Calibri"/>
                <w:lang w:eastAsia="cs-CZ"/>
              </w:rPr>
              <w:t>diskové pole musí mít polovinu dodaných pozic neobsazených</w:t>
            </w:r>
            <w:r w:rsidR="00000B28">
              <w:rPr>
                <w:rFonts w:ascii="Calibri" w:eastAsia="Arial" w:hAnsi="Calibri" w:cs="Calibri"/>
                <w:lang w:eastAsia="cs-CZ"/>
              </w:rPr>
              <w:t>.</w:t>
            </w:r>
          </w:p>
        </w:tc>
      </w:tr>
      <w:tr w:rsidR="00AE28CC" w:rsidRPr="00AE28CC" w:rsidTr="00C6109B">
        <w:trPr>
          <w:gridBefore w:val="1"/>
          <w:wBefore w:w="10" w:type="dxa"/>
          <w:trHeight w:val="3655"/>
        </w:trPr>
        <w:tc>
          <w:tcPr>
            <w:tcW w:w="8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11</w:t>
            </w:r>
          </w:p>
        </w:tc>
        <w:tc>
          <w:tcPr>
            <w:tcW w:w="25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Počet komunikačních portů.</w:t>
            </w:r>
          </w:p>
        </w:tc>
        <w:tc>
          <w:tcPr>
            <w:tcW w:w="5896"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Minimálně 4x 32Gb </w:t>
            </w:r>
            <w:proofErr w:type="spellStart"/>
            <w:r w:rsidRPr="00AE28CC">
              <w:rPr>
                <w:rFonts w:ascii="Calibri" w:eastAsia="Arial" w:hAnsi="Calibri" w:cs="Calibri"/>
                <w:lang w:eastAsia="cs-CZ"/>
              </w:rPr>
              <w:t>Fibre</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Channel</w:t>
            </w:r>
            <w:proofErr w:type="spellEnd"/>
            <w:r w:rsidRPr="00AE28CC">
              <w:rPr>
                <w:rFonts w:ascii="Calibri" w:eastAsia="Arial" w:hAnsi="Calibri" w:cs="Calibri"/>
                <w:lang w:eastAsia="cs-CZ"/>
              </w:rPr>
              <w:t xml:space="preserve"> na řadič</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Minimálně 12x 32Gb </w:t>
            </w:r>
            <w:proofErr w:type="spellStart"/>
            <w:r w:rsidRPr="00AE28CC">
              <w:rPr>
                <w:rFonts w:ascii="Calibri" w:eastAsia="Arial" w:hAnsi="Calibri" w:cs="Calibri"/>
                <w:lang w:eastAsia="cs-CZ"/>
              </w:rPr>
              <w:t>Fibre</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Channel</w:t>
            </w:r>
            <w:proofErr w:type="spellEnd"/>
            <w:r w:rsidRPr="00AE28CC">
              <w:rPr>
                <w:rFonts w:ascii="Calibri" w:eastAsia="Arial" w:hAnsi="Calibri" w:cs="Calibri"/>
                <w:lang w:eastAsia="cs-CZ"/>
              </w:rPr>
              <w:t xml:space="preserve"> na celé diskové pole</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Minimálně 2x porty pro synchronní replikaci prostřednictvím LAN nebo SAN technologií (součástí dodávky budou veškeré aktivní prvky potřebné pro zajištění synchronní replikace a případné licence).</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Diskové pole umožňuje synchronní replikaci po uvedených portech prostřednictvím obecné SAN nebo LAN infrastruktury s maximální latencí 5ms.</w:t>
            </w:r>
          </w:p>
          <w:p w:rsidR="00AE28CC" w:rsidRPr="00AE28CC" w:rsidRDefault="00AE28CC" w:rsidP="00000B28">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IP konektivita min. 2x 10GE, prostřednictvím IP rozhraní je možno poskytovat </w:t>
            </w:r>
            <w:proofErr w:type="spellStart"/>
            <w:r w:rsidRPr="00AE28CC">
              <w:rPr>
                <w:rFonts w:ascii="Calibri" w:eastAsia="Arial" w:hAnsi="Calibri" w:cs="Calibri"/>
                <w:lang w:eastAsia="cs-CZ"/>
              </w:rPr>
              <w:t>iSCSI</w:t>
            </w:r>
            <w:proofErr w:type="spellEnd"/>
            <w:r w:rsidRPr="00AE28CC">
              <w:rPr>
                <w:rFonts w:ascii="Calibri" w:eastAsia="Arial" w:hAnsi="Calibri" w:cs="Calibri"/>
                <w:lang w:eastAsia="cs-CZ"/>
              </w:rPr>
              <w:t xml:space="preserve"> nebo NFS přístup.</w:t>
            </w:r>
            <w:r w:rsidR="00000B28">
              <w:rPr>
                <w:rFonts w:ascii="Calibri" w:eastAsia="Arial" w:hAnsi="Calibri" w:cs="Calibri"/>
                <w:lang w:eastAsia="cs-CZ"/>
              </w:rPr>
              <w:t xml:space="preserve"> </w:t>
            </w:r>
            <w:r w:rsidR="00000B28" w:rsidRPr="00000B28">
              <w:rPr>
                <w:rFonts w:ascii="Calibri" w:eastAsia="Arial" w:hAnsi="Calibri" w:cs="Calibri"/>
                <w:lang w:eastAsia="cs-CZ"/>
              </w:rPr>
              <w:t>Tuto funkcionalitu musí poskytovat pole, není možné ji zajistit dalším prvkem.</w:t>
            </w:r>
          </w:p>
        </w:tc>
      </w:tr>
      <w:tr w:rsidR="00AE28CC" w:rsidRPr="00AE28CC" w:rsidTr="00C6109B">
        <w:trPr>
          <w:gridBefore w:val="1"/>
          <w:wBefore w:w="10" w:type="dxa"/>
          <w:trHeight w:val="1000"/>
        </w:trPr>
        <w:tc>
          <w:tcPr>
            <w:tcW w:w="8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lastRenderedPageBreak/>
              <w:t>12</w:t>
            </w:r>
          </w:p>
        </w:tc>
        <w:tc>
          <w:tcPr>
            <w:tcW w:w="25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Podpora </w:t>
            </w:r>
            <w:proofErr w:type="spellStart"/>
            <w:r w:rsidRPr="00AE28CC">
              <w:rPr>
                <w:rFonts w:ascii="Calibri" w:eastAsia="Arial" w:hAnsi="Calibri" w:cs="Calibri"/>
                <w:lang w:eastAsia="cs-CZ"/>
              </w:rPr>
              <w:t>multipath</w:t>
            </w:r>
            <w:proofErr w:type="spellEnd"/>
          </w:p>
        </w:tc>
        <w:tc>
          <w:tcPr>
            <w:tcW w:w="5896"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Plná podpora </w:t>
            </w:r>
            <w:proofErr w:type="spellStart"/>
            <w:r w:rsidRPr="00AE28CC">
              <w:rPr>
                <w:rFonts w:ascii="Calibri" w:eastAsia="Arial" w:hAnsi="Calibri" w:cs="Calibri"/>
                <w:lang w:eastAsia="cs-CZ"/>
              </w:rPr>
              <w:t>multipath</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Multipath</w:t>
            </w:r>
            <w:proofErr w:type="spellEnd"/>
            <w:r w:rsidRPr="00AE28CC">
              <w:rPr>
                <w:rFonts w:ascii="Calibri" w:eastAsia="Arial" w:hAnsi="Calibri" w:cs="Calibri"/>
                <w:lang w:eastAsia="cs-CZ"/>
              </w:rPr>
              <w:t xml:space="preserve"> ovladače musí být poskytnuty v rámci datového úložiště v ceně řešení, pokud nejsou v OS či </w:t>
            </w:r>
            <w:proofErr w:type="spellStart"/>
            <w:r w:rsidRPr="00AE28CC">
              <w:rPr>
                <w:rFonts w:ascii="Calibri" w:eastAsia="Arial" w:hAnsi="Calibri" w:cs="Calibri"/>
                <w:lang w:eastAsia="cs-CZ"/>
              </w:rPr>
              <w:t>hypervizorech</w:t>
            </w:r>
            <w:proofErr w:type="spellEnd"/>
            <w:r w:rsidRPr="00AE28CC">
              <w:rPr>
                <w:rFonts w:ascii="Calibri" w:eastAsia="Arial" w:hAnsi="Calibri" w:cs="Calibri"/>
                <w:lang w:eastAsia="cs-CZ"/>
              </w:rPr>
              <w:t xml:space="preserve"> dostupné nativně.</w:t>
            </w:r>
          </w:p>
        </w:tc>
      </w:tr>
      <w:tr w:rsidR="00AE28CC" w:rsidRPr="00AE28CC" w:rsidTr="00C6109B">
        <w:trPr>
          <w:gridBefore w:val="1"/>
          <w:wBefore w:w="10" w:type="dxa"/>
          <w:trHeight w:val="1000"/>
        </w:trPr>
        <w:tc>
          <w:tcPr>
            <w:tcW w:w="8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13</w:t>
            </w:r>
          </w:p>
        </w:tc>
        <w:tc>
          <w:tcPr>
            <w:tcW w:w="25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Požadovaný výkon</w:t>
            </w:r>
          </w:p>
        </w:tc>
        <w:tc>
          <w:tcPr>
            <w:tcW w:w="5896"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Minimálně 500 000 IOPS při 70R/30W, velikosti bloku 8kB, zátěží z 90% typu </w:t>
            </w:r>
            <w:proofErr w:type="spellStart"/>
            <w:r w:rsidRPr="00AE28CC">
              <w:rPr>
                <w:rFonts w:ascii="Calibri" w:eastAsia="Arial" w:hAnsi="Calibri" w:cs="Calibri"/>
                <w:lang w:eastAsia="cs-CZ"/>
              </w:rPr>
              <w:t>random</w:t>
            </w:r>
            <w:proofErr w:type="spellEnd"/>
            <w:r w:rsidRPr="00AE28CC">
              <w:rPr>
                <w:rFonts w:ascii="Calibri" w:eastAsia="Arial" w:hAnsi="Calibri" w:cs="Calibri"/>
                <w:lang w:eastAsia="cs-CZ"/>
              </w:rPr>
              <w:t xml:space="preserve"> a z 10% sekvenčního typu a latencemi do 2 </w:t>
            </w:r>
            <w:proofErr w:type="spellStart"/>
            <w:r w:rsidRPr="00AE28CC">
              <w:rPr>
                <w:rFonts w:ascii="Calibri" w:eastAsia="Arial" w:hAnsi="Calibri" w:cs="Calibri"/>
                <w:lang w:eastAsia="cs-CZ"/>
              </w:rPr>
              <w:t>ms</w:t>
            </w:r>
            <w:proofErr w:type="spellEnd"/>
            <w:r w:rsidRPr="00AE28CC">
              <w:rPr>
                <w:rFonts w:ascii="Calibri" w:eastAsia="Arial" w:hAnsi="Calibri" w:cs="Calibri"/>
                <w:lang w:eastAsia="cs-CZ"/>
              </w:rPr>
              <w:t xml:space="preserve">. Odezvy systému musí být stejné i při 90% obsazenosti kapacity a při aktivním využívání všech požadovaných funkcí použitých pro zajištění požadované kapacity, plné replikaci a zvoleném typu zabezpečení dat RAID proti výpadku minimálně dvou disků. Pokud pro dosažení kapacity jsou využívány funkce pro redukci dat, pak tyto funkce nesmí </w:t>
            </w:r>
            <w:proofErr w:type="spellStart"/>
            <w:r w:rsidRPr="00AE28CC">
              <w:rPr>
                <w:rFonts w:ascii="Calibri" w:eastAsia="Arial" w:hAnsi="Calibri" w:cs="Calibri"/>
                <w:lang w:eastAsia="cs-CZ"/>
              </w:rPr>
              <w:t>omezi</w:t>
            </w:r>
            <w:proofErr w:type="spellEnd"/>
            <w:r w:rsidRPr="00AE28CC">
              <w:rPr>
                <w:rFonts w:ascii="Calibri" w:eastAsia="Arial" w:hAnsi="Calibri" w:cs="Calibri"/>
                <w:lang w:eastAsia="cs-CZ"/>
              </w:rPr>
              <w:t xml:space="preserve"> požadovaný výkon.</w:t>
            </w: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Požadována je podpora </w:t>
            </w:r>
            <w:proofErr w:type="spellStart"/>
            <w:r w:rsidRPr="00AE28CC">
              <w:rPr>
                <w:rFonts w:ascii="Calibri" w:eastAsia="Arial" w:hAnsi="Calibri" w:cs="Calibri"/>
                <w:lang w:eastAsia="cs-CZ"/>
              </w:rPr>
              <w:t>QoS</w:t>
            </w:r>
            <w:proofErr w:type="spellEnd"/>
            <w:r w:rsidRPr="00AE28CC">
              <w:rPr>
                <w:rFonts w:ascii="Calibri" w:eastAsia="Arial" w:hAnsi="Calibri" w:cs="Calibri"/>
                <w:lang w:eastAsia="cs-CZ"/>
              </w:rPr>
              <w:t>.</w:t>
            </w:r>
          </w:p>
        </w:tc>
      </w:tr>
      <w:tr w:rsidR="00AE28CC" w:rsidRPr="00AE28CC" w:rsidTr="00C6109B">
        <w:trPr>
          <w:gridAfter w:val="1"/>
          <w:wAfter w:w="10" w:type="dxa"/>
          <w:trHeight w:val="4440"/>
        </w:trPr>
        <w:tc>
          <w:tcPr>
            <w:tcW w:w="878"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14</w:t>
            </w:r>
          </w:p>
        </w:tc>
        <w:tc>
          <w:tcPr>
            <w:tcW w:w="25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Podpora HW a SW systémů</w:t>
            </w:r>
          </w:p>
        </w:tc>
        <w:tc>
          <w:tcPr>
            <w:tcW w:w="5886" w:type="dxa"/>
            <w:tcBorders>
              <w:top w:val="nil"/>
              <w:left w:val="nil"/>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Diskové pole musí být plně kompatibilní s dodávanými servery a síťovou a SAN infrastrukturou uvedenou v bodech této ZD.</w:t>
            </w: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Diskové pole musí podporovat nativní MPIO drivery a minimálně níže uvedené operační systémy, </w:t>
            </w:r>
            <w:proofErr w:type="spellStart"/>
            <w:r w:rsidRPr="00AE28CC">
              <w:rPr>
                <w:rFonts w:ascii="Calibri" w:eastAsia="Arial" w:hAnsi="Calibri" w:cs="Calibri"/>
                <w:lang w:eastAsia="cs-CZ"/>
              </w:rPr>
              <w:t>hypervizory</w:t>
            </w:r>
            <w:proofErr w:type="spellEnd"/>
            <w:r w:rsidRPr="00AE28CC">
              <w:rPr>
                <w:rFonts w:ascii="Calibri" w:eastAsia="Arial" w:hAnsi="Calibri" w:cs="Calibri"/>
                <w:lang w:eastAsia="cs-CZ"/>
              </w:rPr>
              <w:t xml:space="preserve"> a aplikace:</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IBM AIX 7.1, 7.2 a vyšší</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IBM VIOS 2.2 a vyšší</w:t>
            </w: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OS a </w:t>
            </w:r>
            <w:proofErr w:type="spellStart"/>
            <w:r w:rsidRPr="00AE28CC">
              <w:rPr>
                <w:rFonts w:ascii="Calibri" w:eastAsia="Arial" w:hAnsi="Calibri" w:cs="Calibri"/>
                <w:lang w:eastAsia="cs-CZ"/>
              </w:rPr>
              <w:t>Hypervisor</w:t>
            </w:r>
            <w:proofErr w:type="spellEnd"/>
            <w:r w:rsidRPr="00AE28CC">
              <w:rPr>
                <w:rFonts w:ascii="Calibri" w:eastAsia="Arial" w:hAnsi="Calibri" w:cs="Calibri"/>
                <w:lang w:eastAsia="cs-CZ"/>
              </w:rPr>
              <w:t xml:space="preserve"> obměněných databázových serverů:</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Oracle</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Enterprise</w:t>
            </w:r>
            <w:proofErr w:type="spellEnd"/>
            <w:r w:rsidRPr="00AE28CC">
              <w:rPr>
                <w:rFonts w:ascii="Calibri" w:eastAsia="Arial" w:hAnsi="Calibri" w:cs="Calibri"/>
                <w:lang w:eastAsia="cs-CZ"/>
              </w:rPr>
              <w:t xml:space="preserve"> </w:t>
            </w:r>
            <w:proofErr w:type="gramStart"/>
            <w:r w:rsidRPr="00AE28CC">
              <w:rPr>
                <w:rFonts w:ascii="Calibri" w:eastAsia="Arial" w:hAnsi="Calibri" w:cs="Calibri"/>
                <w:lang w:eastAsia="cs-CZ"/>
              </w:rPr>
              <w:t>Linux 6.x, 7.x a vyšší</w:t>
            </w:r>
            <w:proofErr w:type="gramEnd"/>
          </w:p>
          <w:p w:rsidR="00AE28CC" w:rsidRPr="00AE28CC" w:rsidRDefault="00AE28CC" w:rsidP="00AE28CC">
            <w:pPr>
              <w:numPr>
                <w:ilvl w:val="0"/>
                <w:numId w:val="25"/>
              </w:numPr>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Oracle</w:t>
            </w:r>
            <w:proofErr w:type="spellEnd"/>
            <w:r w:rsidRPr="00AE28CC">
              <w:rPr>
                <w:rFonts w:ascii="Calibri" w:eastAsia="Arial" w:hAnsi="Calibri" w:cs="Calibri"/>
                <w:lang w:eastAsia="cs-CZ"/>
              </w:rPr>
              <w:t xml:space="preserve"> DB </w:t>
            </w:r>
            <w:proofErr w:type="gramStart"/>
            <w:r w:rsidRPr="00AE28CC">
              <w:rPr>
                <w:rFonts w:ascii="Calibri" w:eastAsia="Arial" w:hAnsi="Calibri" w:cs="Calibri"/>
                <w:lang w:eastAsia="cs-CZ"/>
              </w:rPr>
              <w:t>11.x a vyšší</w:t>
            </w:r>
            <w:proofErr w:type="gramEnd"/>
          </w:p>
          <w:p w:rsidR="00AE28CC" w:rsidRPr="00AE28CC" w:rsidRDefault="00AE28CC" w:rsidP="00AE28CC">
            <w:pPr>
              <w:numPr>
                <w:ilvl w:val="0"/>
                <w:numId w:val="25"/>
              </w:numPr>
              <w:spacing w:after="0" w:line="276" w:lineRule="auto"/>
              <w:contextualSpacing/>
              <w:rPr>
                <w:rFonts w:ascii="Calibri" w:eastAsia="Arial" w:hAnsi="Calibri" w:cs="Calibri"/>
                <w:lang w:eastAsia="cs-CZ"/>
              </w:rPr>
            </w:pPr>
            <w:proofErr w:type="gramStart"/>
            <w:r w:rsidRPr="00AE28CC">
              <w:rPr>
                <w:rFonts w:ascii="Calibri" w:eastAsia="Arial" w:hAnsi="Calibri" w:cs="Calibri"/>
                <w:lang w:eastAsia="cs-CZ"/>
              </w:rPr>
              <w:t>RHEL 6.x a vyšší</w:t>
            </w:r>
            <w:proofErr w:type="gramEnd"/>
          </w:p>
          <w:p w:rsidR="00AE28CC" w:rsidRPr="00AE28CC" w:rsidRDefault="00AE28CC" w:rsidP="00AE28CC">
            <w:pPr>
              <w:numPr>
                <w:ilvl w:val="0"/>
                <w:numId w:val="25"/>
              </w:numPr>
              <w:spacing w:after="0" w:line="276" w:lineRule="auto"/>
              <w:contextualSpacing/>
              <w:rPr>
                <w:rFonts w:ascii="Calibri" w:eastAsia="Arial" w:hAnsi="Calibri" w:cs="Calibri"/>
                <w:lang w:eastAsia="cs-CZ"/>
              </w:rPr>
            </w:pPr>
            <w:proofErr w:type="spellStart"/>
            <w:proofErr w:type="gramStart"/>
            <w:r w:rsidRPr="00AE28CC">
              <w:rPr>
                <w:rFonts w:ascii="Calibri" w:eastAsia="Arial" w:hAnsi="Calibri" w:cs="Calibri"/>
                <w:lang w:eastAsia="cs-CZ"/>
              </w:rPr>
              <w:t>VMware</w:t>
            </w:r>
            <w:proofErr w:type="spellEnd"/>
            <w:r w:rsidRPr="00AE28CC">
              <w:rPr>
                <w:rFonts w:ascii="Calibri" w:eastAsia="Arial" w:hAnsi="Calibri" w:cs="Calibri"/>
                <w:lang w:eastAsia="cs-CZ"/>
              </w:rPr>
              <w:t xml:space="preserve"> 6.x a vyšší</w:t>
            </w:r>
            <w:proofErr w:type="gramEnd"/>
            <w:r w:rsidRPr="00AE28CC">
              <w:rPr>
                <w:rFonts w:ascii="Calibri" w:eastAsia="Arial" w:hAnsi="Calibri" w:cs="Calibri"/>
                <w:lang w:eastAsia="cs-CZ"/>
              </w:rPr>
              <w:t xml:space="preserve"> včetně VAAI a VASA integrací</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Windows server 2012 a vyšší</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SUSE </w:t>
            </w:r>
            <w:proofErr w:type="spellStart"/>
            <w:r w:rsidRPr="00AE28CC">
              <w:rPr>
                <w:rFonts w:ascii="Calibri" w:eastAsia="Arial" w:hAnsi="Calibri" w:cs="Calibri"/>
                <w:lang w:eastAsia="cs-CZ"/>
              </w:rPr>
              <w:t>Enterprise</w:t>
            </w:r>
            <w:proofErr w:type="spellEnd"/>
            <w:r w:rsidRPr="00AE28CC">
              <w:rPr>
                <w:rFonts w:ascii="Calibri" w:eastAsia="Arial" w:hAnsi="Calibri" w:cs="Calibri"/>
                <w:lang w:eastAsia="cs-CZ"/>
              </w:rPr>
              <w:t xml:space="preserve"> Linux 11 a vyšší</w:t>
            </w: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MPIO pro diskové pole musí umožňovat souběh s ostatními MPIO jiných </w:t>
            </w:r>
            <w:proofErr w:type="spellStart"/>
            <w:r w:rsidRPr="00AE28CC">
              <w:rPr>
                <w:rFonts w:ascii="Calibri" w:eastAsia="Arial" w:hAnsi="Calibri" w:cs="Calibri"/>
                <w:lang w:eastAsia="cs-CZ"/>
              </w:rPr>
              <w:t>storage</w:t>
            </w:r>
            <w:proofErr w:type="spellEnd"/>
            <w:r w:rsidRPr="00AE28CC">
              <w:rPr>
                <w:rFonts w:ascii="Calibri" w:eastAsia="Arial" w:hAnsi="Calibri" w:cs="Calibri"/>
                <w:lang w:eastAsia="cs-CZ"/>
              </w:rPr>
              <w:t>. Server je připojen k více různým polím.</w:t>
            </w:r>
          </w:p>
        </w:tc>
      </w:tr>
      <w:tr w:rsidR="00AE28CC" w:rsidRPr="00AE28CC" w:rsidTr="00C6109B">
        <w:trPr>
          <w:gridAfter w:val="1"/>
          <w:wAfter w:w="10" w:type="dxa"/>
          <w:trHeight w:val="1000"/>
        </w:trPr>
        <w:tc>
          <w:tcPr>
            <w:tcW w:w="878"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15</w:t>
            </w:r>
          </w:p>
        </w:tc>
        <w:tc>
          <w:tcPr>
            <w:tcW w:w="25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Deduplikace</w:t>
            </w:r>
            <w:proofErr w:type="spellEnd"/>
            <w:r w:rsidRPr="00AE28CC">
              <w:rPr>
                <w:rFonts w:ascii="Calibri" w:eastAsia="Arial" w:hAnsi="Calibri" w:cs="Calibri"/>
                <w:lang w:eastAsia="cs-CZ"/>
              </w:rPr>
              <w:t xml:space="preserve"> a komprese</w:t>
            </w:r>
          </w:p>
        </w:tc>
        <w:tc>
          <w:tcPr>
            <w:tcW w:w="5886" w:type="dxa"/>
            <w:tcBorders>
              <w:top w:val="nil"/>
              <w:left w:val="nil"/>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Redukce dat pomocí „</w:t>
            </w:r>
            <w:proofErr w:type="spellStart"/>
            <w:r w:rsidRPr="00AE28CC">
              <w:rPr>
                <w:rFonts w:ascii="Calibri" w:eastAsia="Arial" w:hAnsi="Calibri" w:cs="Calibri"/>
                <w:lang w:eastAsia="cs-CZ"/>
              </w:rPr>
              <w:t>inline</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deduplikace</w:t>
            </w:r>
            <w:proofErr w:type="spellEnd"/>
            <w:r w:rsidRPr="00AE28CC">
              <w:rPr>
                <w:rFonts w:ascii="Calibri" w:eastAsia="Arial" w:hAnsi="Calibri" w:cs="Calibri"/>
                <w:lang w:eastAsia="cs-CZ"/>
              </w:rPr>
              <w:t xml:space="preserve"> a komprese v reálném čase. Nepřipouští se redukce dat pomocí procesů až po uložení dat. </w:t>
            </w:r>
            <w:proofErr w:type="spellStart"/>
            <w:r w:rsidRPr="00AE28CC">
              <w:rPr>
                <w:rFonts w:ascii="Calibri" w:eastAsia="Arial" w:hAnsi="Calibri" w:cs="Calibri"/>
                <w:lang w:eastAsia="cs-CZ"/>
              </w:rPr>
              <w:t>Deduplikace</w:t>
            </w:r>
            <w:proofErr w:type="spellEnd"/>
            <w:r w:rsidRPr="00AE28CC">
              <w:rPr>
                <w:rFonts w:ascii="Calibri" w:eastAsia="Arial" w:hAnsi="Calibri" w:cs="Calibri"/>
                <w:lang w:eastAsia="cs-CZ"/>
              </w:rPr>
              <w:t xml:space="preserve"> a komprese musejí fungovat současně se všemi požadovanými funkcemi pole, zejména synchronní replikací svazků, šifrováním, vytvářením </w:t>
            </w:r>
            <w:proofErr w:type="spellStart"/>
            <w:r w:rsidRPr="00AE28CC">
              <w:rPr>
                <w:rFonts w:ascii="Calibri" w:eastAsia="Arial" w:hAnsi="Calibri" w:cs="Calibri"/>
                <w:lang w:eastAsia="cs-CZ"/>
              </w:rPr>
              <w:t>snapshotů</w:t>
            </w:r>
            <w:proofErr w:type="spellEnd"/>
            <w:r w:rsidRPr="00AE28CC">
              <w:rPr>
                <w:rFonts w:ascii="Calibri" w:eastAsia="Arial" w:hAnsi="Calibri" w:cs="Calibri"/>
                <w:lang w:eastAsia="cs-CZ"/>
              </w:rPr>
              <w:t xml:space="preserve"> a klonů a vytvářením </w:t>
            </w:r>
            <w:proofErr w:type="spellStart"/>
            <w:r w:rsidRPr="00AE28CC">
              <w:rPr>
                <w:rFonts w:ascii="Calibri" w:eastAsia="Arial" w:hAnsi="Calibri" w:cs="Calibri"/>
                <w:lang w:eastAsia="cs-CZ"/>
              </w:rPr>
              <w:t>snapshotů</w:t>
            </w:r>
            <w:proofErr w:type="spellEnd"/>
            <w:r w:rsidRPr="00AE28CC">
              <w:rPr>
                <w:rFonts w:ascii="Calibri" w:eastAsia="Arial" w:hAnsi="Calibri" w:cs="Calibri"/>
                <w:lang w:eastAsia="cs-CZ"/>
              </w:rPr>
              <w:t xml:space="preserve"> ze </w:t>
            </w:r>
            <w:proofErr w:type="spellStart"/>
            <w:r w:rsidRPr="00AE28CC">
              <w:rPr>
                <w:rFonts w:ascii="Calibri" w:eastAsia="Arial" w:hAnsi="Calibri" w:cs="Calibri"/>
                <w:lang w:eastAsia="cs-CZ"/>
              </w:rPr>
              <w:t>snapshotů</w:t>
            </w:r>
            <w:proofErr w:type="spellEnd"/>
            <w:r w:rsidRPr="00AE28CC">
              <w:rPr>
                <w:rFonts w:ascii="Calibri" w:eastAsia="Arial" w:hAnsi="Calibri" w:cs="Calibri"/>
                <w:lang w:eastAsia="cs-CZ"/>
              </w:rPr>
              <w:t xml:space="preserve">. Je-li </w:t>
            </w:r>
            <w:proofErr w:type="spellStart"/>
            <w:r w:rsidRPr="00AE28CC">
              <w:rPr>
                <w:rFonts w:ascii="Calibri" w:eastAsia="Arial" w:hAnsi="Calibri" w:cs="Calibri"/>
                <w:lang w:eastAsia="cs-CZ"/>
              </w:rPr>
              <w:t>deduplikace</w:t>
            </w:r>
            <w:proofErr w:type="spellEnd"/>
            <w:r w:rsidRPr="00AE28CC">
              <w:rPr>
                <w:rFonts w:ascii="Calibri" w:eastAsia="Arial" w:hAnsi="Calibri" w:cs="Calibri"/>
                <w:lang w:eastAsia="cs-CZ"/>
              </w:rPr>
              <w:t xml:space="preserve"> a komprese dat prováděna na úrovni jednotlivých svazků, pak ji musí být možné pro vybraný svazek zapnout kdykoliv dodatečně, nejen na počátku při jeho vytváření</w:t>
            </w:r>
          </w:p>
        </w:tc>
      </w:tr>
      <w:tr w:rsidR="00AE28CC" w:rsidRPr="00AE28CC" w:rsidTr="00C6109B">
        <w:trPr>
          <w:gridAfter w:val="1"/>
          <w:wAfter w:w="10" w:type="dxa"/>
          <w:trHeight w:val="1000"/>
        </w:trPr>
        <w:tc>
          <w:tcPr>
            <w:tcW w:w="878"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16</w:t>
            </w:r>
          </w:p>
        </w:tc>
        <w:tc>
          <w:tcPr>
            <w:tcW w:w="25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RAID technologie</w:t>
            </w:r>
          </w:p>
        </w:tc>
        <w:tc>
          <w:tcPr>
            <w:tcW w:w="5886" w:type="dxa"/>
            <w:tcBorders>
              <w:top w:val="nil"/>
              <w:left w:val="nil"/>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Diskové pole současně podporuje následující využitelné typy HW RAID bez omezení:</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RAID-5</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RAID-6</w:t>
            </w: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lastRenderedPageBreak/>
              <w:t>Přípustné je také ekvivalentní nebo lepší zabezpečení proti havárii disku. Velikost RAID skupiny bude řízená doporučením výrobce.</w:t>
            </w:r>
          </w:p>
        </w:tc>
      </w:tr>
      <w:tr w:rsidR="00AE28CC" w:rsidRPr="00AE28CC" w:rsidTr="00C6109B">
        <w:trPr>
          <w:gridAfter w:val="1"/>
          <w:wAfter w:w="10" w:type="dxa"/>
          <w:trHeight w:val="2734"/>
        </w:trPr>
        <w:tc>
          <w:tcPr>
            <w:tcW w:w="878"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lastRenderedPageBreak/>
              <w:t>17</w:t>
            </w:r>
          </w:p>
        </w:tc>
        <w:tc>
          <w:tcPr>
            <w:tcW w:w="25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HotSpare</w:t>
            </w:r>
            <w:proofErr w:type="spellEnd"/>
          </w:p>
        </w:tc>
        <w:tc>
          <w:tcPr>
            <w:tcW w:w="5886" w:type="dxa"/>
            <w:tcBorders>
              <w:top w:val="nil"/>
              <w:left w:val="nil"/>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Počet hot-</w:t>
            </w:r>
            <w:proofErr w:type="spellStart"/>
            <w:r w:rsidRPr="00AE28CC">
              <w:rPr>
                <w:rFonts w:ascii="Calibri" w:eastAsia="Arial" w:hAnsi="Calibri" w:cs="Calibri"/>
                <w:lang w:eastAsia="cs-CZ"/>
              </w:rPr>
              <w:t>spare</w:t>
            </w:r>
            <w:proofErr w:type="spellEnd"/>
            <w:r w:rsidRPr="00AE28CC">
              <w:rPr>
                <w:rFonts w:ascii="Calibri" w:eastAsia="Arial" w:hAnsi="Calibri" w:cs="Calibri"/>
                <w:lang w:eastAsia="cs-CZ"/>
              </w:rPr>
              <w:t xml:space="preserve"> médií: Využít doporučení výrobce pro vysoce dostupné </w:t>
            </w:r>
            <w:proofErr w:type="spellStart"/>
            <w:r w:rsidRPr="00AE28CC">
              <w:rPr>
                <w:rFonts w:ascii="Calibri" w:eastAsia="Arial" w:hAnsi="Calibri" w:cs="Calibri"/>
                <w:lang w:eastAsia="cs-CZ"/>
              </w:rPr>
              <w:t>enterprise</w:t>
            </w:r>
            <w:proofErr w:type="spellEnd"/>
            <w:r w:rsidRPr="00AE28CC">
              <w:rPr>
                <w:rFonts w:ascii="Calibri" w:eastAsia="Arial" w:hAnsi="Calibri" w:cs="Calibri"/>
                <w:lang w:eastAsia="cs-CZ"/>
              </w:rPr>
              <w:t xml:space="preserve"> technologie. Diskové pole podporuje následující typy technologie hot </w:t>
            </w:r>
            <w:proofErr w:type="spellStart"/>
            <w:r w:rsidRPr="00AE28CC">
              <w:rPr>
                <w:rFonts w:ascii="Calibri" w:eastAsia="Arial" w:hAnsi="Calibri" w:cs="Calibri"/>
                <w:lang w:eastAsia="cs-CZ"/>
              </w:rPr>
              <w:t>spare</w:t>
            </w:r>
            <w:proofErr w:type="spellEnd"/>
            <w:r w:rsidRPr="00AE28CC">
              <w:rPr>
                <w:rFonts w:ascii="Calibri" w:eastAsia="Arial" w:hAnsi="Calibri" w:cs="Calibri"/>
                <w:lang w:eastAsia="cs-CZ"/>
              </w:rPr>
              <w:t xml:space="preserve"> (hot </w:t>
            </w:r>
            <w:proofErr w:type="spellStart"/>
            <w:r w:rsidRPr="00AE28CC">
              <w:rPr>
                <w:rFonts w:ascii="Calibri" w:eastAsia="Arial" w:hAnsi="Calibri" w:cs="Calibri"/>
                <w:lang w:eastAsia="cs-CZ"/>
              </w:rPr>
              <w:t>standby</w:t>
            </w:r>
            <w:proofErr w:type="spellEnd"/>
            <w:r w:rsidRPr="00AE28CC">
              <w:rPr>
                <w:rFonts w:ascii="Calibri" w:eastAsia="Arial" w:hAnsi="Calibri" w:cs="Calibri"/>
                <w:lang w:eastAsia="cs-CZ"/>
              </w:rPr>
              <w:t xml:space="preserve">) a hot </w:t>
            </w:r>
            <w:proofErr w:type="spellStart"/>
            <w:r w:rsidRPr="00AE28CC">
              <w:rPr>
                <w:rFonts w:ascii="Calibri" w:eastAsia="Arial" w:hAnsi="Calibri" w:cs="Calibri"/>
                <w:lang w:eastAsia="cs-CZ"/>
              </w:rPr>
              <w:t>plug</w:t>
            </w:r>
            <w:proofErr w:type="spellEnd"/>
            <w:r w:rsidRPr="00AE28CC">
              <w:rPr>
                <w:rFonts w:ascii="Calibri" w:eastAsia="Arial" w:hAnsi="Calibri" w:cs="Calibri"/>
                <w:lang w:eastAsia="cs-CZ"/>
              </w:rPr>
              <w:t>:</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globální a dynamická </w:t>
            </w:r>
            <w:proofErr w:type="spellStart"/>
            <w:r w:rsidRPr="00AE28CC">
              <w:rPr>
                <w:rFonts w:ascii="Calibri" w:eastAsia="Arial" w:hAnsi="Calibri" w:cs="Calibri"/>
                <w:lang w:eastAsia="cs-CZ"/>
              </w:rPr>
              <w:t>hotspare</w:t>
            </w:r>
            <w:proofErr w:type="spellEnd"/>
            <w:r w:rsidRPr="00AE28CC">
              <w:rPr>
                <w:rFonts w:ascii="Calibri" w:eastAsia="Arial" w:hAnsi="Calibri" w:cs="Calibri"/>
                <w:lang w:eastAsia="cs-CZ"/>
              </w:rPr>
              <w:t xml:space="preserve"> kapacita – bez vazby na konkrétní pool (možnost aktivace pro libovolné médium v poli)</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proaktivní </w:t>
            </w:r>
            <w:proofErr w:type="spellStart"/>
            <w:r w:rsidRPr="00AE28CC">
              <w:rPr>
                <w:rFonts w:ascii="Calibri" w:eastAsia="Arial" w:hAnsi="Calibri" w:cs="Calibri"/>
                <w:lang w:eastAsia="cs-CZ"/>
              </w:rPr>
              <w:t>hotspare</w:t>
            </w:r>
            <w:proofErr w:type="spellEnd"/>
            <w:r w:rsidRPr="00AE28CC">
              <w:rPr>
                <w:rFonts w:ascii="Calibri" w:eastAsia="Arial" w:hAnsi="Calibri" w:cs="Calibri"/>
                <w:lang w:eastAsia="cs-CZ"/>
              </w:rPr>
              <w:t xml:space="preserve"> kapacita - aktivace </w:t>
            </w:r>
            <w:proofErr w:type="spellStart"/>
            <w:r w:rsidRPr="00AE28CC">
              <w:rPr>
                <w:rFonts w:ascii="Calibri" w:eastAsia="Arial" w:hAnsi="Calibri" w:cs="Calibri"/>
                <w:lang w:eastAsia="cs-CZ"/>
              </w:rPr>
              <w:t>hotspare</w:t>
            </w:r>
            <w:proofErr w:type="spellEnd"/>
            <w:r w:rsidRPr="00AE28CC">
              <w:rPr>
                <w:rFonts w:ascii="Calibri" w:eastAsia="Arial" w:hAnsi="Calibri" w:cs="Calibri"/>
                <w:lang w:eastAsia="cs-CZ"/>
              </w:rPr>
              <w:t xml:space="preserve"> při detekci zhoršení parametrů disku ještě před samotným výpadkem</w:t>
            </w:r>
          </w:p>
        </w:tc>
      </w:tr>
      <w:tr w:rsidR="00AE28CC" w:rsidRPr="00AE28CC" w:rsidTr="00C6109B">
        <w:trPr>
          <w:gridAfter w:val="1"/>
          <w:wAfter w:w="10" w:type="dxa"/>
          <w:trHeight w:val="780"/>
        </w:trPr>
        <w:tc>
          <w:tcPr>
            <w:tcW w:w="878"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18</w:t>
            </w:r>
          </w:p>
        </w:tc>
        <w:tc>
          <w:tcPr>
            <w:tcW w:w="25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Redundance zdrojů a ventilátorů</w:t>
            </w:r>
          </w:p>
        </w:tc>
        <w:tc>
          <w:tcPr>
            <w:tcW w:w="5886" w:type="dxa"/>
            <w:tcBorders>
              <w:top w:val="nil"/>
              <w:left w:val="nil"/>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hot </w:t>
            </w:r>
            <w:proofErr w:type="spellStart"/>
            <w:r w:rsidRPr="00AE28CC">
              <w:rPr>
                <w:rFonts w:ascii="Calibri" w:eastAsia="Arial" w:hAnsi="Calibri" w:cs="Calibri"/>
                <w:lang w:eastAsia="cs-CZ"/>
              </w:rPr>
              <w:t>plug</w:t>
            </w:r>
            <w:proofErr w:type="spellEnd"/>
            <w:r w:rsidRPr="00AE28CC">
              <w:rPr>
                <w:rFonts w:ascii="Calibri" w:eastAsia="Arial" w:hAnsi="Calibri" w:cs="Calibri"/>
                <w:lang w:eastAsia="cs-CZ"/>
              </w:rPr>
              <w:t xml:space="preserve"> ventilátory v konfiguraci N+1 vyměnitelné za provozu bez vlivu na provoz</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hot </w:t>
            </w:r>
            <w:proofErr w:type="spellStart"/>
            <w:r w:rsidRPr="00AE28CC">
              <w:rPr>
                <w:rFonts w:ascii="Calibri" w:eastAsia="Arial" w:hAnsi="Calibri" w:cs="Calibri"/>
                <w:lang w:eastAsia="cs-CZ"/>
              </w:rPr>
              <w:t>plug</w:t>
            </w:r>
            <w:proofErr w:type="spellEnd"/>
            <w:r w:rsidRPr="00AE28CC">
              <w:rPr>
                <w:rFonts w:ascii="Calibri" w:eastAsia="Arial" w:hAnsi="Calibri" w:cs="Calibri"/>
                <w:lang w:eastAsia="cs-CZ"/>
              </w:rPr>
              <w:t xml:space="preserve"> redundantní zdroje v konfiguraci N+1 vyměnitelné za provozu bez vlivu na provoz</w:t>
            </w:r>
          </w:p>
        </w:tc>
      </w:tr>
      <w:tr w:rsidR="00AE28CC" w:rsidRPr="00AE28CC" w:rsidTr="00C6109B">
        <w:trPr>
          <w:gridAfter w:val="1"/>
          <w:wAfter w:w="10" w:type="dxa"/>
          <w:trHeight w:val="2000"/>
        </w:trPr>
        <w:tc>
          <w:tcPr>
            <w:tcW w:w="878"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19</w:t>
            </w:r>
          </w:p>
        </w:tc>
        <w:tc>
          <w:tcPr>
            <w:tcW w:w="25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Typy alokace kapacity</w:t>
            </w:r>
          </w:p>
        </w:tc>
        <w:tc>
          <w:tcPr>
            <w:tcW w:w="5886" w:type="dxa"/>
            <w:tcBorders>
              <w:top w:val="nil"/>
              <w:left w:val="nil"/>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Diskové pole umožňuje současně následující typy alokace kapacit:</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provisioning</w:t>
            </w:r>
            <w:proofErr w:type="spellEnd"/>
            <w:r w:rsidRPr="00AE28CC">
              <w:rPr>
                <w:rFonts w:ascii="Calibri" w:eastAsia="Arial" w:hAnsi="Calibri" w:cs="Calibri"/>
                <w:lang w:eastAsia="cs-CZ"/>
              </w:rPr>
              <w:t xml:space="preserve"> s </w:t>
            </w:r>
            <w:proofErr w:type="spellStart"/>
            <w:r w:rsidRPr="00AE28CC">
              <w:rPr>
                <w:rFonts w:ascii="Calibri" w:eastAsia="Arial" w:hAnsi="Calibri" w:cs="Calibri"/>
                <w:lang w:eastAsia="cs-CZ"/>
              </w:rPr>
              <w:t>dopředným</w:t>
            </w:r>
            <w:proofErr w:type="spellEnd"/>
            <w:r w:rsidRPr="00AE28CC">
              <w:rPr>
                <w:rFonts w:ascii="Calibri" w:eastAsia="Arial" w:hAnsi="Calibri" w:cs="Calibri"/>
                <w:lang w:eastAsia="cs-CZ"/>
              </w:rPr>
              <w:t xml:space="preserve"> naformátováním všech bloků logického disku</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tenký </w:t>
            </w:r>
            <w:proofErr w:type="spellStart"/>
            <w:r w:rsidRPr="00AE28CC">
              <w:rPr>
                <w:rFonts w:ascii="Calibri" w:eastAsia="Arial" w:hAnsi="Calibri" w:cs="Calibri"/>
                <w:lang w:eastAsia="cs-CZ"/>
              </w:rPr>
              <w:t>provisioning</w:t>
            </w:r>
            <w:proofErr w:type="spellEnd"/>
            <w:r w:rsidRPr="00AE28CC">
              <w:rPr>
                <w:rFonts w:ascii="Calibri" w:eastAsia="Arial" w:hAnsi="Calibri" w:cs="Calibri"/>
                <w:lang w:eastAsia="cs-CZ"/>
              </w:rPr>
              <w:t xml:space="preserve"> bez </w:t>
            </w:r>
            <w:proofErr w:type="spellStart"/>
            <w:r w:rsidRPr="00AE28CC">
              <w:rPr>
                <w:rFonts w:ascii="Calibri" w:eastAsia="Arial" w:hAnsi="Calibri" w:cs="Calibri"/>
                <w:lang w:eastAsia="cs-CZ"/>
              </w:rPr>
              <w:t>dopředného</w:t>
            </w:r>
            <w:proofErr w:type="spellEnd"/>
            <w:r w:rsidRPr="00AE28CC">
              <w:rPr>
                <w:rFonts w:ascii="Calibri" w:eastAsia="Arial" w:hAnsi="Calibri" w:cs="Calibri"/>
                <w:lang w:eastAsia="cs-CZ"/>
              </w:rPr>
              <w:t xml:space="preserve"> formátování - tj. kapacita logického disku je alokována podle potřeby</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možnost vyhrazení menší skupiny disků pro účely definice izolovaného logického disku s vlastní ochranou RAID</w:t>
            </w:r>
          </w:p>
        </w:tc>
      </w:tr>
      <w:tr w:rsidR="00AE28CC" w:rsidRPr="00AE28CC" w:rsidTr="00C6109B">
        <w:trPr>
          <w:gridAfter w:val="1"/>
          <w:wAfter w:w="10" w:type="dxa"/>
          <w:trHeight w:val="1120"/>
        </w:trPr>
        <w:tc>
          <w:tcPr>
            <w:tcW w:w="878"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20</w:t>
            </w:r>
          </w:p>
        </w:tc>
        <w:tc>
          <w:tcPr>
            <w:tcW w:w="25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Replikace dat</w:t>
            </w:r>
          </w:p>
        </w:tc>
        <w:tc>
          <w:tcPr>
            <w:tcW w:w="5886" w:type="dxa"/>
            <w:tcBorders>
              <w:top w:val="nil"/>
              <w:left w:val="nil"/>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Diskové pole umožňuje synchronní replikaci dat mezi diskovými poli. Řešení podporuje integraci na úrovni operací transparentní </w:t>
            </w:r>
            <w:proofErr w:type="spellStart"/>
            <w:r w:rsidRPr="00AE28CC">
              <w:rPr>
                <w:rFonts w:ascii="Calibri" w:eastAsia="Arial" w:hAnsi="Calibri" w:cs="Calibri"/>
                <w:lang w:eastAsia="cs-CZ"/>
              </w:rPr>
              <w:t>failover</w:t>
            </w:r>
            <w:proofErr w:type="spellEnd"/>
            <w:r w:rsidRPr="00AE28CC">
              <w:rPr>
                <w:rFonts w:ascii="Calibri" w:eastAsia="Arial" w:hAnsi="Calibri" w:cs="Calibri"/>
                <w:lang w:eastAsia="cs-CZ"/>
              </w:rPr>
              <w:t xml:space="preserve"> i </w:t>
            </w:r>
            <w:proofErr w:type="spellStart"/>
            <w:r w:rsidRPr="00AE28CC">
              <w:rPr>
                <w:rFonts w:ascii="Calibri" w:eastAsia="Arial" w:hAnsi="Calibri" w:cs="Calibri"/>
                <w:lang w:eastAsia="cs-CZ"/>
              </w:rPr>
              <w:t>failback</w:t>
            </w:r>
            <w:proofErr w:type="spellEnd"/>
            <w:r w:rsidRPr="00AE28CC">
              <w:rPr>
                <w:rFonts w:ascii="Calibri" w:eastAsia="Arial" w:hAnsi="Calibri" w:cs="Calibri"/>
                <w:lang w:eastAsia="cs-CZ"/>
              </w:rPr>
              <w:t xml:space="preserve"> pro </w:t>
            </w:r>
            <w:proofErr w:type="spellStart"/>
            <w:r w:rsidRPr="00AE28CC">
              <w:rPr>
                <w:rFonts w:ascii="Calibri" w:eastAsia="Arial" w:hAnsi="Calibri" w:cs="Calibri"/>
                <w:lang w:eastAsia="cs-CZ"/>
              </w:rPr>
              <w:t>virtualizační</w:t>
            </w:r>
            <w:proofErr w:type="spellEnd"/>
            <w:r w:rsidRPr="00AE28CC">
              <w:rPr>
                <w:rFonts w:ascii="Calibri" w:eastAsia="Arial" w:hAnsi="Calibri" w:cs="Calibri"/>
                <w:lang w:eastAsia="cs-CZ"/>
              </w:rPr>
              <w:t xml:space="preserve"> vrstvu bez zásahu administrátora. Synchronně replikovány budou všechna data na poli uložená. Synchronní replikace musí být plně funkční i během upgradů FW diskového pole, pro tyto účely není přípustné replikaci zrušit a následně ji znovu konfigurovat. Synchronní replikace podporuje vytváření </w:t>
            </w:r>
            <w:proofErr w:type="spellStart"/>
            <w:r w:rsidRPr="00AE28CC">
              <w:rPr>
                <w:rFonts w:ascii="Calibri" w:eastAsia="Arial" w:hAnsi="Calibri" w:cs="Calibri"/>
                <w:lang w:eastAsia="cs-CZ"/>
              </w:rPr>
              <w:t>snapshotů</w:t>
            </w:r>
            <w:proofErr w:type="spellEnd"/>
            <w:r w:rsidRPr="00AE28CC">
              <w:rPr>
                <w:rFonts w:ascii="Calibri" w:eastAsia="Arial" w:hAnsi="Calibri" w:cs="Calibri"/>
                <w:lang w:eastAsia="cs-CZ"/>
              </w:rPr>
              <w:t xml:space="preserve"> replikovaných svazků, které budou přítomny na obou stranách replikace. Zvětšení velikosti diskového svazku musí být možné bez přerušení jeho replikace.</w:t>
            </w:r>
          </w:p>
        </w:tc>
      </w:tr>
      <w:tr w:rsidR="00AE28CC" w:rsidRPr="00AE28CC" w:rsidTr="00C6109B">
        <w:trPr>
          <w:gridAfter w:val="1"/>
          <w:wAfter w:w="10" w:type="dxa"/>
          <w:trHeight w:val="1234"/>
        </w:trPr>
        <w:tc>
          <w:tcPr>
            <w:tcW w:w="878"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21</w:t>
            </w:r>
          </w:p>
        </w:tc>
        <w:tc>
          <w:tcPr>
            <w:tcW w:w="25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Replikace dat</w:t>
            </w:r>
          </w:p>
        </w:tc>
        <w:tc>
          <w:tcPr>
            <w:tcW w:w="5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Řešení zahrnuje technologii pro zajištění kontinuálního provozu aplikací s RTO=0 a RPO=0 formou synchronní replikace s </w:t>
            </w:r>
            <w:proofErr w:type="spellStart"/>
            <w:r w:rsidRPr="00AE28CC">
              <w:rPr>
                <w:rFonts w:ascii="Calibri" w:eastAsia="Arial" w:hAnsi="Calibri" w:cs="Calibri"/>
                <w:lang w:eastAsia="cs-CZ"/>
              </w:rPr>
              <w:t>active</w:t>
            </w:r>
            <w:proofErr w:type="spellEnd"/>
            <w:r w:rsidRPr="00AE28CC">
              <w:rPr>
                <w:rFonts w:ascii="Calibri" w:eastAsia="Arial" w:hAnsi="Calibri" w:cs="Calibri"/>
                <w:lang w:eastAsia="cs-CZ"/>
              </w:rPr>
              <w:t>/</w:t>
            </w:r>
            <w:proofErr w:type="spellStart"/>
            <w:r w:rsidRPr="00AE28CC">
              <w:rPr>
                <w:rFonts w:ascii="Calibri" w:eastAsia="Arial" w:hAnsi="Calibri" w:cs="Calibri"/>
                <w:lang w:eastAsia="cs-CZ"/>
              </w:rPr>
              <w:t>active</w:t>
            </w:r>
            <w:proofErr w:type="spellEnd"/>
            <w:r w:rsidRPr="00AE28CC">
              <w:rPr>
                <w:rFonts w:ascii="Calibri" w:eastAsia="Arial" w:hAnsi="Calibri" w:cs="Calibri"/>
                <w:lang w:eastAsia="cs-CZ"/>
              </w:rPr>
              <w:t xml:space="preserve"> s daty ve dvou datových sálech s maximální latencí 1ms. Při instalaci do vzdálené lokality je potřeba počítat s latencemi do 5ms.</w:t>
            </w:r>
          </w:p>
        </w:tc>
      </w:tr>
      <w:tr w:rsidR="00AE28CC" w:rsidRPr="00AE28CC" w:rsidTr="00C6109B">
        <w:trPr>
          <w:gridAfter w:val="1"/>
          <w:wAfter w:w="10" w:type="dxa"/>
          <w:trHeight w:val="607"/>
        </w:trPr>
        <w:tc>
          <w:tcPr>
            <w:tcW w:w="878"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lastRenderedPageBreak/>
              <w:t>22</w:t>
            </w:r>
          </w:p>
        </w:tc>
        <w:tc>
          <w:tcPr>
            <w:tcW w:w="25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Replikace dat</w:t>
            </w:r>
          </w:p>
        </w:tc>
        <w:tc>
          <w:tcPr>
            <w:tcW w:w="5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Řešení musí umožnit čtení totožných dat v obou datových sálech a zápis do téhož diskového svazku na obou polích současně.</w:t>
            </w:r>
          </w:p>
        </w:tc>
      </w:tr>
      <w:tr w:rsidR="00AE28CC" w:rsidRPr="00AE28CC" w:rsidTr="00C6109B">
        <w:trPr>
          <w:gridAfter w:val="1"/>
          <w:wAfter w:w="10" w:type="dxa"/>
          <w:trHeight w:val="702"/>
        </w:trPr>
        <w:tc>
          <w:tcPr>
            <w:tcW w:w="878"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23</w:t>
            </w:r>
          </w:p>
        </w:tc>
        <w:tc>
          <w:tcPr>
            <w:tcW w:w="25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Replikace dat</w:t>
            </w:r>
          </w:p>
        </w:tc>
        <w:tc>
          <w:tcPr>
            <w:tcW w:w="5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Navržené řešení musí poskytovat jednoduchou a zaručenou ochranu proti jevu "split brain" při ztrátě datové komunikace mezi běžícími diskovými poli v obou lokalitách.</w:t>
            </w:r>
          </w:p>
        </w:tc>
      </w:tr>
      <w:tr w:rsidR="00AE28CC" w:rsidRPr="00AE28CC" w:rsidTr="00C6109B">
        <w:trPr>
          <w:gridAfter w:val="1"/>
          <w:wAfter w:w="10" w:type="dxa"/>
          <w:trHeight w:val="1000"/>
        </w:trPr>
        <w:tc>
          <w:tcPr>
            <w:tcW w:w="878"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24</w:t>
            </w:r>
          </w:p>
        </w:tc>
        <w:tc>
          <w:tcPr>
            <w:tcW w:w="25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Replikace dat</w:t>
            </w:r>
          </w:p>
        </w:tc>
        <w:tc>
          <w:tcPr>
            <w:tcW w:w="5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Řešení musí být navrženo s vysokou dostupností tak, aby v případě výpadku jednoho pole, převzalo automaticky a transparentně veškerou režii pole druhé.</w:t>
            </w:r>
          </w:p>
        </w:tc>
      </w:tr>
      <w:tr w:rsidR="00AE28CC" w:rsidRPr="00AE28CC" w:rsidTr="00C6109B">
        <w:trPr>
          <w:gridAfter w:val="1"/>
          <w:wAfter w:w="10" w:type="dxa"/>
          <w:trHeight w:val="216"/>
        </w:trPr>
        <w:tc>
          <w:tcPr>
            <w:tcW w:w="878"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25</w:t>
            </w:r>
          </w:p>
        </w:tc>
        <w:tc>
          <w:tcPr>
            <w:tcW w:w="25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Replikace dat</w:t>
            </w:r>
          </w:p>
        </w:tc>
        <w:tc>
          <w:tcPr>
            <w:tcW w:w="5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Plná podpora blokové replikace.</w:t>
            </w:r>
          </w:p>
        </w:tc>
      </w:tr>
      <w:tr w:rsidR="00AE28CC" w:rsidRPr="00AE28CC" w:rsidTr="00C6109B">
        <w:trPr>
          <w:gridAfter w:val="1"/>
          <w:wAfter w:w="10" w:type="dxa"/>
          <w:trHeight w:val="1000"/>
        </w:trPr>
        <w:tc>
          <w:tcPr>
            <w:tcW w:w="878"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26</w:t>
            </w:r>
          </w:p>
        </w:tc>
        <w:tc>
          <w:tcPr>
            <w:tcW w:w="25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Šifrování dat</w:t>
            </w:r>
          </w:p>
        </w:tc>
        <w:tc>
          <w:tcPr>
            <w:tcW w:w="5886" w:type="dxa"/>
            <w:tcBorders>
              <w:top w:val="nil"/>
              <w:left w:val="nil"/>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b/>
                <w:lang w:eastAsia="cs-CZ"/>
              </w:rPr>
            </w:pPr>
            <w:r w:rsidRPr="00AE28CC">
              <w:rPr>
                <w:rFonts w:ascii="Calibri" w:eastAsia="Arial" w:hAnsi="Calibri" w:cs="Calibri"/>
                <w:lang w:eastAsia="cs-CZ"/>
              </w:rPr>
              <w:t xml:space="preserve">Diskové pole musí podporovat šifrování uložených dat minimálně na úrovni jednotlivých médií nebo celého pole nebo použitím speciálních disků. Použití šifrování musí zachovat možnosti datové redukce, nesmí omezit výkon ani jiné funkce pole. Součástí dodávky musí být </w:t>
            </w:r>
            <w:proofErr w:type="spellStart"/>
            <w:r w:rsidRPr="00AE28CC">
              <w:rPr>
                <w:rFonts w:ascii="Calibri" w:eastAsia="Arial" w:hAnsi="Calibri" w:cs="Calibri"/>
                <w:lang w:eastAsia="cs-CZ"/>
              </w:rPr>
              <w:t>key</w:t>
            </w:r>
            <w:proofErr w:type="spellEnd"/>
            <w:r w:rsidRPr="00AE28CC">
              <w:rPr>
                <w:rFonts w:ascii="Calibri" w:eastAsia="Arial" w:hAnsi="Calibri" w:cs="Calibri"/>
                <w:lang w:eastAsia="cs-CZ"/>
              </w:rPr>
              <w:t xml:space="preserve"> management řešení se zcela automatickou a autonomní funkcí.</w:t>
            </w:r>
          </w:p>
        </w:tc>
      </w:tr>
      <w:tr w:rsidR="00AE28CC" w:rsidRPr="00AE28CC" w:rsidTr="00C6109B">
        <w:trPr>
          <w:gridAfter w:val="1"/>
          <w:wAfter w:w="10" w:type="dxa"/>
          <w:trHeight w:val="427"/>
        </w:trPr>
        <w:tc>
          <w:tcPr>
            <w:tcW w:w="878"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27</w:t>
            </w:r>
          </w:p>
        </w:tc>
        <w:tc>
          <w:tcPr>
            <w:tcW w:w="25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Šifrování dat</w:t>
            </w:r>
          </w:p>
        </w:tc>
        <w:tc>
          <w:tcPr>
            <w:tcW w:w="5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Komunikační infrastruktura pro synchronní replikaci musí podporovat šifrování přenášených dat</w:t>
            </w:r>
          </w:p>
        </w:tc>
      </w:tr>
      <w:tr w:rsidR="00AE28CC" w:rsidRPr="00AE28CC" w:rsidTr="00C6109B">
        <w:trPr>
          <w:gridAfter w:val="1"/>
          <w:wAfter w:w="10" w:type="dxa"/>
          <w:trHeight w:val="2940"/>
        </w:trPr>
        <w:tc>
          <w:tcPr>
            <w:tcW w:w="878"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28</w:t>
            </w:r>
          </w:p>
        </w:tc>
        <w:tc>
          <w:tcPr>
            <w:tcW w:w="25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Management</w:t>
            </w:r>
          </w:p>
        </w:tc>
        <w:tc>
          <w:tcPr>
            <w:tcW w:w="5886" w:type="dxa"/>
            <w:tcBorders>
              <w:top w:val="nil"/>
              <w:left w:val="nil"/>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Řešení zahrnuje nástroj pro detailní analýzu výkonnostních parametrů v reálném čase i historicky.</w:t>
            </w: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Řešení poskytuje SNMP rozhraní minimálně ve verzi 2 pro monitorování centrálním dohledovým systémem.</w:t>
            </w: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Veškerá zařízení a SW komponenty budou monitorovány výrobcem pro včasné odhalení případných poruchových stavů a zajištění jejich nápravy.</w:t>
            </w: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Řešení umožňuje nezávislý přístup pro OOB management po vyhrazeném 1Gbps </w:t>
            </w:r>
            <w:proofErr w:type="spellStart"/>
            <w:r w:rsidRPr="00AE28CC">
              <w:rPr>
                <w:rFonts w:ascii="Calibri" w:eastAsia="Arial" w:hAnsi="Calibri" w:cs="Calibri"/>
                <w:lang w:eastAsia="cs-CZ"/>
              </w:rPr>
              <w:t>Ethernetu</w:t>
            </w:r>
            <w:proofErr w:type="spellEnd"/>
            <w:r w:rsidRPr="00AE28CC">
              <w:rPr>
                <w:rFonts w:ascii="Calibri" w:eastAsia="Arial" w:hAnsi="Calibri" w:cs="Calibri"/>
                <w:lang w:eastAsia="cs-CZ"/>
              </w:rPr>
              <w:t>.</w:t>
            </w:r>
          </w:p>
        </w:tc>
      </w:tr>
      <w:tr w:rsidR="00AE28CC" w:rsidRPr="00AE28CC" w:rsidTr="00C6109B">
        <w:trPr>
          <w:gridAfter w:val="1"/>
          <w:wAfter w:w="10" w:type="dxa"/>
          <w:trHeight w:val="349"/>
        </w:trPr>
        <w:tc>
          <w:tcPr>
            <w:tcW w:w="878"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29</w:t>
            </w:r>
          </w:p>
        </w:tc>
        <w:tc>
          <w:tcPr>
            <w:tcW w:w="25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Možnost rozšíření</w:t>
            </w:r>
          </w:p>
        </w:tc>
        <w:tc>
          <w:tcPr>
            <w:tcW w:w="5886"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Pole musí umožňovat rozšíření kapacity minimálně na dvojnásobek pořizované kapacity.</w:t>
            </w:r>
          </w:p>
        </w:tc>
      </w:tr>
    </w:tbl>
    <w:p w:rsidR="00AE28CC" w:rsidRPr="00AE28CC" w:rsidRDefault="00AE28CC" w:rsidP="00AE28CC">
      <w:pPr>
        <w:spacing w:after="0" w:line="276" w:lineRule="auto"/>
        <w:rPr>
          <w:rFonts w:ascii="Arial" w:eastAsia="Arial" w:hAnsi="Arial" w:cs="Arial"/>
          <w:lang w:eastAsia="cs-CZ"/>
        </w:rPr>
      </w:pPr>
    </w:p>
    <w:p w:rsidR="00AE28CC" w:rsidRPr="00AE28CC" w:rsidRDefault="00AE28CC" w:rsidP="00AE28CC">
      <w:pPr>
        <w:spacing w:after="0" w:line="276" w:lineRule="auto"/>
        <w:rPr>
          <w:rFonts w:ascii="Arial" w:eastAsia="Arial" w:hAnsi="Arial" w:cs="Arial"/>
          <w:lang w:eastAsia="cs-CZ"/>
        </w:rPr>
      </w:pPr>
      <w:r w:rsidRPr="00AE28CC">
        <w:rPr>
          <w:rFonts w:ascii="Arial" w:eastAsia="Arial" w:hAnsi="Arial" w:cs="Arial"/>
          <w:lang w:eastAsia="cs-CZ"/>
        </w:rPr>
        <w:br w:type="page"/>
      </w:r>
    </w:p>
    <w:p w:rsidR="00AE28CC" w:rsidRPr="00AE28CC" w:rsidRDefault="00AE28CC" w:rsidP="00AE28CC">
      <w:pPr>
        <w:spacing w:after="0" w:line="276" w:lineRule="auto"/>
        <w:rPr>
          <w:rFonts w:ascii="Calibri" w:eastAsia="Arial" w:hAnsi="Calibri" w:cs="Calibri"/>
          <w:lang w:eastAsia="cs-CZ"/>
        </w:rPr>
      </w:pPr>
      <w:r w:rsidRPr="00AE28CC">
        <w:rPr>
          <w:rFonts w:ascii="Calibri" w:eastAsia="Arial" w:hAnsi="Calibri" w:cs="Calibri"/>
          <w:lang w:eastAsia="cs-CZ"/>
        </w:rPr>
        <w:lastRenderedPageBreak/>
        <w:t xml:space="preserve">Obecné požadavky na diskové pole: </w:t>
      </w:r>
    </w:p>
    <w:tbl>
      <w:tblPr>
        <w:tblW w:w="9388" w:type="dxa"/>
        <w:tblInd w:w="105" w:type="dxa"/>
        <w:tblBorders>
          <w:top w:val="nil"/>
          <w:left w:val="nil"/>
          <w:bottom w:val="nil"/>
          <w:right w:val="nil"/>
          <w:insideH w:val="nil"/>
          <w:insideV w:val="nil"/>
        </w:tblBorders>
        <w:tblLayout w:type="fixed"/>
        <w:tblLook w:val="0600" w:firstRow="0" w:lastRow="0" w:firstColumn="0" w:lastColumn="0" w:noHBand="1" w:noVBand="1"/>
      </w:tblPr>
      <w:tblGrid>
        <w:gridCol w:w="878"/>
        <w:gridCol w:w="8510"/>
      </w:tblGrid>
      <w:tr w:rsidR="00AE28CC" w:rsidRPr="00AE28CC" w:rsidTr="00AE28CC">
        <w:trPr>
          <w:trHeight w:val="309"/>
        </w:trPr>
        <w:tc>
          <w:tcPr>
            <w:tcW w:w="878" w:type="dxa"/>
            <w:tcBorders>
              <w:top w:val="single" w:sz="4" w:space="0" w:color="auto"/>
              <w:left w:val="single" w:sz="4" w:space="0" w:color="auto"/>
              <w:bottom w:val="single" w:sz="4" w:space="0" w:color="auto"/>
              <w:right w:val="single" w:sz="4" w:space="0" w:color="auto"/>
            </w:tcBorders>
            <w:shd w:val="clear" w:color="auto" w:fill="000000"/>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b/>
                <w:color w:val="FFFFFF"/>
                <w:lang w:eastAsia="cs-CZ"/>
              </w:rPr>
              <w:t>ID</w:t>
            </w:r>
          </w:p>
        </w:tc>
        <w:tc>
          <w:tcPr>
            <w:tcW w:w="8510" w:type="dxa"/>
            <w:tcBorders>
              <w:top w:val="single" w:sz="4" w:space="0" w:color="auto"/>
              <w:left w:val="single" w:sz="4" w:space="0" w:color="auto"/>
              <w:bottom w:val="single" w:sz="8" w:space="0" w:color="000000"/>
              <w:right w:val="single" w:sz="8" w:space="0" w:color="000000"/>
            </w:tcBorders>
            <w:shd w:val="clear" w:color="auto" w:fill="000000"/>
            <w:tcMar>
              <w:top w:w="100" w:type="dxa"/>
              <w:left w:w="100" w:type="dxa"/>
              <w:bottom w:w="100" w:type="dxa"/>
              <w:right w:w="100" w:type="dxa"/>
            </w:tcMar>
          </w:tcPr>
          <w:p w:rsidR="00AE28CC" w:rsidRPr="00AE28CC" w:rsidRDefault="00AE28CC" w:rsidP="00AE28CC">
            <w:pPr>
              <w:spacing w:after="0" w:line="276" w:lineRule="auto"/>
              <w:ind w:left="360"/>
              <w:contextualSpacing/>
              <w:rPr>
                <w:rFonts w:ascii="Calibri" w:eastAsia="Arial" w:hAnsi="Calibri" w:cs="Calibri"/>
                <w:lang w:eastAsia="cs-CZ"/>
              </w:rPr>
            </w:pPr>
            <w:r w:rsidRPr="00AE28CC">
              <w:rPr>
                <w:rFonts w:ascii="Calibri" w:eastAsia="Arial" w:hAnsi="Calibri" w:cs="Calibri"/>
                <w:b/>
                <w:color w:val="FFFFFF"/>
                <w:lang w:eastAsia="cs-CZ"/>
              </w:rPr>
              <w:t>Požadavek</w:t>
            </w:r>
          </w:p>
        </w:tc>
      </w:tr>
      <w:tr w:rsidR="00AE28CC" w:rsidRPr="00AE28CC" w:rsidTr="00C6109B">
        <w:trPr>
          <w:trHeight w:val="3773"/>
        </w:trPr>
        <w:tc>
          <w:tcPr>
            <w:tcW w:w="87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000B28" w:rsidP="00AE28CC">
            <w:pPr>
              <w:spacing w:after="0" w:line="276" w:lineRule="auto"/>
              <w:contextualSpacing/>
              <w:rPr>
                <w:rFonts w:ascii="Calibri" w:eastAsia="Arial" w:hAnsi="Calibri" w:cs="Calibri"/>
                <w:lang w:eastAsia="cs-CZ"/>
              </w:rPr>
            </w:pPr>
            <w:r>
              <w:rPr>
                <w:rFonts w:ascii="Calibri" w:eastAsia="Arial" w:hAnsi="Calibri" w:cs="Calibri"/>
                <w:lang w:eastAsia="cs-CZ"/>
              </w:rPr>
              <w:t>30</w:t>
            </w:r>
          </w:p>
        </w:tc>
        <w:tc>
          <w:tcPr>
            <w:tcW w:w="851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Součástí dodávky bude vždy také dokumentace celého dodávaného řešení </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Nabídka musí obsahovat veškeré HW a SW komponenty nutné pro splnění všech uvedených požadavků.</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Licence všech SW komponent dodávaných spolu s nabízeným řešením budou dodávány na dobu neurčitou, a to i včetně licencí na dodávanou kapacitu s výjimkou SW a licencí potřebných pro dobu migrací diskového pole.</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Součástí dodávky je i migrace dat z původního diskového pole EMC VMAX do nově dodávaného diskového pole, a to včetně potřebných licencí pro migraci.</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Veškeré montážní komponenty pro montáž do racku a napájecí kabely.</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Navržená technologie musí jednoduše, bez dodatečných nákladů a bez nutnosti servisních zásahů výrobce nebo prodávajícího, umožnit přístup k datům uloženým na diskových polích i v případě své kompletní katastrofické poruchy i kompletní výpadek celé infrastruktury pro replikaci dat a zajištění RPO=0 a RTO=0 nesmí ohrozit integritu a dostupnost dat uložených na diskových polích.</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V nabízené konfiguraci je nutné uvažovat s plnou kapacitou diskového pole, která bude spravována v režimu </w:t>
            </w:r>
            <w:proofErr w:type="spellStart"/>
            <w:r w:rsidRPr="00AE28CC">
              <w:rPr>
                <w:rFonts w:ascii="Calibri" w:eastAsia="Arial" w:hAnsi="Calibri" w:cs="Calibri"/>
                <w:lang w:eastAsia="cs-CZ"/>
              </w:rPr>
              <w:t>active-active</w:t>
            </w:r>
            <w:proofErr w:type="spellEnd"/>
            <w:r w:rsidRPr="00AE28CC">
              <w:rPr>
                <w:rFonts w:ascii="Calibri" w:eastAsia="Arial" w:hAnsi="Calibri" w:cs="Calibri"/>
                <w:lang w:eastAsia="cs-CZ"/>
              </w:rPr>
              <w:t xml:space="preserve"> (z pohledu dvou datových sálů).</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Nabídka musí obsahovat veškeré HW a SW komponenty nutné pro splnění všech uvedených požadavků.</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Licence všech SW komponent dodávaných spolu s nabízeným řešením budou dodávány na dobu neurčitou, a to i včetně licencí na dodávanou kapacitu s výjimkou SW a licencí potřebných pro dobu migrací diskového pole.</w:t>
            </w:r>
          </w:p>
        </w:tc>
      </w:tr>
      <w:tr w:rsidR="00AE28CC" w:rsidRPr="00AE28CC" w:rsidTr="00C6109B">
        <w:trPr>
          <w:trHeight w:val="608"/>
        </w:trPr>
        <w:tc>
          <w:tcPr>
            <w:tcW w:w="8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28CC" w:rsidRPr="00AE28CC" w:rsidRDefault="00000B28" w:rsidP="00AE28CC">
            <w:pPr>
              <w:spacing w:after="0" w:line="276" w:lineRule="auto"/>
              <w:contextualSpacing/>
              <w:rPr>
                <w:rFonts w:ascii="Calibri" w:eastAsia="Arial" w:hAnsi="Calibri" w:cs="Calibri"/>
                <w:lang w:eastAsia="cs-CZ"/>
              </w:rPr>
            </w:pPr>
            <w:r>
              <w:rPr>
                <w:rFonts w:ascii="Calibri" w:eastAsia="Arial" w:hAnsi="Calibri" w:cs="Calibri"/>
                <w:lang w:eastAsia="cs-CZ"/>
              </w:rPr>
              <w:t>31</w:t>
            </w:r>
          </w:p>
        </w:tc>
        <w:tc>
          <w:tcPr>
            <w:tcW w:w="8510" w:type="dxa"/>
            <w:tcBorders>
              <w:top w:val="nil"/>
              <w:left w:val="nil"/>
              <w:bottom w:val="single" w:sz="8" w:space="0" w:color="000000"/>
              <w:right w:val="single" w:sz="8" w:space="0" w:color="000000"/>
            </w:tcBorders>
            <w:tcMar>
              <w:top w:w="100" w:type="dxa"/>
              <w:left w:w="100" w:type="dxa"/>
              <w:bottom w:w="100" w:type="dxa"/>
              <w:right w:w="100" w:type="dxa"/>
            </w:tcMar>
          </w:tcPr>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Diskové pole nesmí po dobu 7 let plánovaně přejít do režimu „End </w:t>
            </w:r>
            <w:proofErr w:type="spellStart"/>
            <w:r w:rsidRPr="00AE28CC">
              <w:rPr>
                <w:rFonts w:ascii="Calibri" w:eastAsia="Arial" w:hAnsi="Calibri" w:cs="Calibri"/>
                <w:lang w:eastAsia="cs-CZ"/>
              </w:rPr>
              <w:t>of</w:t>
            </w:r>
            <w:proofErr w:type="spellEnd"/>
            <w:r w:rsidRPr="00AE28CC">
              <w:rPr>
                <w:rFonts w:ascii="Calibri" w:eastAsia="Arial" w:hAnsi="Calibri" w:cs="Calibri"/>
                <w:lang w:eastAsia="cs-CZ"/>
              </w:rPr>
              <w:t xml:space="preserve"> support live“ (EOSL)</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V případě reklamace média (libovolného typu) si objednatel disk ponechává z důvodu bezpečnosti.</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Nabízené technické prostředky jsou vyráběny sériově, nejsou vyvíjeny pro potřeby této konkrétní zakázky.</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Dodaná verze Firmware/</w:t>
            </w:r>
            <w:proofErr w:type="spellStart"/>
            <w:r w:rsidRPr="00AE28CC">
              <w:rPr>
                <w:rFonts w:ascii="Calibri" w:eastAsia="Arial" w:hAnsi="Calibri" w:cs="Calibri"/>
                <w:lang w:eastAsia="cs-CZ"/>
              </w:rPr>
              <w:t>mikrokódu</w:t>
            </w:r>
            <w:proofErr w:type="spellEnd"/>
            <w:r w:rsidRPr="00AE28CC">
              <w:rPr>
                <w:rFonts w:ascii="Calibri" w:eastAsia="Arial" w:hAnsi="Calibri" w:cs="Calibri"/>
                <w:lang w:eastAsia="cs-CZ"/>
              </w:rPr>
              <w:t xml:space="preserve"> v době instalace je stabilní provozní verze instalovaná ve světě v produkčním prostředí.</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Nabízené technické prostředky jsou vyráběny sériově, nejsou vyvíjeny pro potřeby této konkrétní zakázky.</w:t>
            </w:r>
          </w:p>
        </w:tc>
      </w:tr>
    </w:tbl>
    <w:p w:rsidR="00AE28CC" w:rsidRPr="00AE28CC" w:rsidRDefault="00AE28CC" w:rsidP="00AE28CC">
      <w:pPr>
        <w:keepNext/>
        <w:keepLines/>
        <w:spacing w:after="0" w:line="276" w:lineRule="auto"/>
        <w:contextualSpacing/>
        <w:outlineLvl w:val="1"/>
        <w:rPr>
          <w:rFonts w:ascii="Calibri" w:eastAsia="Arial" w:hAnsi="Calibri" w:cs="Calibri"/>
          <w:lang w:eastAsia="cs-CZ"/>
        </w:rPr>
      </w:pPr>
      <w:bookmarkStart w:id="28" w:name="_zah4mpvju7kk" w:colFirst="0" w:colLast="0"/>
      <w:bookmarkEnd w:id="28"/>
      <w:r w:rsidRPr="00AE28CC">
        <w:rPr>
          <w:rFonts w:ascii="Calibri" w:eastAsia="Arial" w:hAnsi="Calibri" w:cs="Calibri"/>
          <w:lang w:eastAsia="cs-CZ"/>
        </w:rPr>
        <w:br w:type="page"/>
      </w:r>
    </w:p>
    <w:p w:rsidR="00AE28CC" w:rsidRPr="00AE28CC" w:rsidRDefault="00AE28CC" w:rsidP="00AE28CC">
      <w:pPr>
        <w:keepNext/>
        <w:keepLines/>
        <w:numPr>
          <w:ilvl w:val="0"/>
          <w:numId w:val="23"/>
        </w:numPr>
        <w:shd w:val="clear" w:color="auto" w:fill="D9D9D9"/>
        <w:spacing w:after="0" w:line="276" w:lineRule="auto"/>
        <w:contextualSpacing/>
        <w:outlineLvl w:val="2"/>
        <w:rPr>
          <w:rFonts w:ascii="Calibri" w:eastAsia="Arial" w:hAnsi="Calibri" w:cs="Calibri"/>
          <w:b/>
          <w:iCs/>
          <w:color w:val="434343"/>
          <w:lang w:eastAsia="cs-CZ"/>
        </w:rPr>
      </w:pPr>
      <w:bookmarkStart w:id="29" w:name="_tafvgj5whytj" w:colFirst="0" w:colLast="0"/>
      <w:bookmarkStart w:id="30" w:name="_Toc16053886"/>
      <w:bookmarkEnd w:id="29"/>
      <w:r w:rsidRPr="00AE28CC">
        <w:rPr>
          <w:rFonts w:ascii="Calibri" w:eastAsia="Arial" w:hAnsi="Calibri" w:cs="Calibri"/>
          <w:b/>
          <w:iCs/>
          <w:color w:val="434343"/>
          <w:lang w:eastAsia="cs-CZ"/>
        </w:rPr>
        <w:lastRenderedPageBreak/>
        <w:t>Počítačová síť SAN</w:t>
      </w:r>
      <w:bookmarkEnd w:id="30"/>
    </w:p>
    <w:p w:rsidR="00AE28CC" w:rsidRPr="00AE28CC" w:rsidRDefault="00AE28CC" w:rsidP="00AE28CC">
      <w:pPr>
        <w:keepNext/>
        <w:keepLines/>
        <w:numPr>
          <w:ilvl w:val="1"/>
          <w:numId w:val="23"/>
        </w:numPr>
        <w:shd w:val="clear" w:color="auto" w:fill="D9D9D9"/>
        <w:spacing w:after="0" w:line="276" w:lineRule="auto"/>
        <w:contextualSpacing/>
        <w:outlineLvl w:val="2"/>
        <w:rPr>
          <w:rFonts w:ascii="Calibri" w:eastAsia="Arial" w:hAnsi="Calibri" w:cs="Calibri"/>
          <w:b/>
          <w:iCs/>
          <w:color w:val="434343"/>
          <w:lang w:eastAsia="cs-CZ"/>
        </w:rPr>
      </w:pPr>
      <w:bookmarkStart w:id="31" w:name="_5tplvki5s0t8" w:colFirst="0" w:colLast="0"/>
      <w:bookmarkStart w:id="32" w:name="_Toc16053887"/>
      <w:bookmarkEnd w:id="31"/>
      <w:r w:rsidRPr="00AE28CC">
        <w:rPr>
          <w:rFonts w:ascii="Calibri" w:eastAsia="Arial" w:hAnsi="Calibri" w:cs="Calibri"/>
          <w:b/>
          <w:iCs/>
          <w:color w:val="434343"/>
          <w:lang w:eastAsia="cs-CZ"/>
        </w:rPr>
        <w:t>Popis současného stavu</w:t>
      </w:r>
      <w:bookmarkEnd w:id="32"/>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SAN síť se skládá ze dvou SAN přepínačů IBM SAN96B-5 (P/N: 2498-F96), které tvoří dvě samostatné fyzicky i logicky oddělené SAN sítě – </w:t>
      </w:r>
      <w:proofErr w:type="spellStart"/>
      <w:r w:rsidRPr="00AE28CC">
        <w:rPr>
          <w:rFonts w:ascii="Calibri" w:eastAsia="Arial" w:hAnsi="Calibri" w:cs="Calibri"/>
          <w:lang w:eastAsia="cs-CZ"/>
        </w:rPr>
        <w:t>fabrics</w:t>
      </w:r>
      <w:proofErr w:type="spellEnd"/>
      <w:r w:rsidRPr="00AE28CC">
        <w:rPr>
          <w:rFonts w:ascii="Calibri" w:eastAsia="Arial" w:hAnsi="Calibri" w:cs="Calibri"/>
          <w:lang w:eastAsia="cs-CZ"/>
        </w:rPr>
        <w:t xml:space="preserve">. Tyto SAN přepínače jsou umístěny v prvním sále výpočetního střediska ve stávajícím </w:t>
      </w:r>
      <w:proofErr w:type="spellStart"/>
      <w:r w:rsidRPr="00AE28CC">
        <w:rPr>
          <w:rFonts w:ascii="Calibri" w:eastAsia="Arial" w:hAnsi="Calibri" w:cs="Calibri"/>
          <w:lang w:eastAsia="cs-CZ"/>
        </w:rPr>
        <w:t>RACKu</w:t>
      </w:r>
      <w:proofErr w:type="spellEnd"/>
      <w:r w:rsidRPr="00AE28CC">
        <w:rPr>
          <w:rFonts w:ascii="Calibri" w:eastAsia="Arial" w:hAnsi="Calibri" w:cs="Calibri"/>
          <w:lang w:eastAsia="cs-CZ"/>
        </w:rPr>
        <w:t xml:space="preserve">. Do těchto SAN přepínačů jsou redundantně připojená stávající zařízení z obou sálů: databázové a další servery, datová úložiště EMC a páskové knihovny IBM. SAN přepínače jsou plně osazeny 8Gb SW SFP, všechny porty jsou aktivovány a aktuálně je na každém přepínači 15 volných portů. Stávající SAN přepínače jsou typu </w:t>
      </w:r>
      <w:proofErr w:type="spellStart"/>
      <w:r w:rsidRPr="00AE28CC">
        <w:rPr>
          <w:rFonts w:ascii="Calibri" w:eastAsia="Arial" w:hAnsi="Calibri" w:cs="Calibri"/>
          <w:lang w:eastAsia="cs-CZ"/>
        </w:rPr>
        <w:t>Brocade</w:t>
      </w:r>
      <w:proofErr w:type="spellEnd"/>
      <w:r w:rsidRPr="00AE28CC">
        <w:rPr>
          <w:rFonts w:ascii="Calibri" w:eastAsia="Arial" w:hAnsi="Calibri" w:cs="Calibri"/>
          <w:lang w:eastAsia="cs-CZ"/>
        </w:rPr>
        <w:t xml:space="preserve"> a jsou pátou generací podporující rychlost 16Gb. Vedení kabeláže je v současné době problematické i s ohledem na to, že veškerá kabeláž zařízení z druhého výpočetního sálu je vedena do </w:t>
      </w:r>
      <w:proofErr w:type="spellStart"/>
      <w:r w:rsidRPr="00AE28CC">
        <w:rPr>
          <w:rFonts w:ascii="Calibri" w:eastAsia="Arial" w:hAnsi="Calibri" w:cs="Calibri"/>
          <w:lang w:eastAsia="cs-CZ"/>
        </w:rPr>
        <w:t>RACKu</w:t>
      </w:r>
      <w:proofErr w:type="spellEnd"/>
      <w:r w:rsidRPr="00AE28CC">
        <w:rPr>
          <w:rFonts w:ascii="Calibri" w:eastAsia="Arial" w:hAnsi="Calibri" w:cs="Calibri"/>
          <w:lang w:eastAsia="cs-CZ"/>
        </w:rPr>
        <w:t xml:space="preserve"> v prvním sálu.</w:t>
      </w:r>
    </w:p>
    <w:p w:rsidR="00AE28CC" w:rsidRPr="00AE28CC" w:rsidRDefault="00AE28CC" w:rsidP="00AE28CC">
      <w:pPr>
        <w:spacing w:after="0" w:line="276" w:lineRule="auto"/>
        <w:contextualSpacing/>
        <w:rPr>
          <w:rFonts w:ascii="Calibri" w:eastAsia="Arial" w:hAnsi="Calibri" w:cs="Calibri"/>
          <w:lang w:eastAsia="cs-CZ"/>
        </w:rPr>
      </w:pPr>
    </w:p>
    <w:p w:rsidR="00AE28CC" w:rsidRPr="00AE28CC" w:rsidRDefault="00AE28CC" w:rsidP="00AE28CC">
      <w:pPr>
        <w:keepNext/>
        <w:keepLines/>
        <w:numPr>
          <w:ilvl w:val="1"/>
          <w:numId w:val="23"/>
        </w:numPr>
        <w:shd w:val="clear" w:color="auto" w:fill="D9D9D9"/>
        <w:spacing w:after="0" w:line="276" w:lineRule="auto"/>
        <w:contextualSpacing/>
        <w:outlineLvl w:val="2"/>
        <w:rPr>
          <w:rFonts w:ascii="Calibri" w:eastAsia="Arial" w:hAnsi="Calibri" w:cs="Calibri"/>
          <w:b/>
          <w:iCs/>
          <w:color w:val="434343"/>
          <w:lang w:eastAsia="cs-CZ"/>
        </w:rPr>
      </w:pPr>
      <w:bookmarkStart w:id="33" w:name="_ht3xdirzkyp3" w:colFirst="0" w:colLast="0"/>
      <w:bookmarkStart w:id="34" w:name="_Toc16053888"/>
      <w:bookmarkEnd w:id="33"/>
      <w:r w:rsidRPr="00AE28CC">
        <w:rPr>
          <w:rFonts w:ascii="Calibri" w:eastAsia="Arial" w:hAnsi="Calibri" w:cs="Calibri"/>
          <w:b/>
          <w:iCs/>
          <w:color w:val="434343"/>
          <w:lang w:eastAsia="cs-CZ"/>
        </w:rPr>
        <w:t>Požadavky na novou SAN infrastrukturu</w:t>
      </w:r>
      <w:bookmarkEnd w:id="34"/>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Cílová SAN síť musí umožnit připojení jak stávajících zařízení, tak i veškerých nově dodaných zařízení v rámci této obměny současně tak, aby bylo možné provozovat stávající i novou infrastrukturu a provést migraci. Je požadováno zjednodušení kabeláže tak, aby mezi oběma výpočetními sály vedly jen ISL spojení a zařízení, která budou v daném sále zachována a rozšířena v rámci obměny, byla zapojena jen do přepínačů ve stejném sále.</w:t>
      </w:r>
    </w:p>
    <w:p w:rsidR="00AE28CC" w:rsidRPr="00AE28CC" w:rsidRDefault="00AE28CC" w:rsidP="00AE28CC">
      <w:pPr>
        <w:spacing w:after="0" w:line="276" w:lineRule="auto"/>
        <w:contextualSpacing/>
        <w:jc w:val="both"/>
        <w:rPr>
          <w:rFonts w:ascii="Calibri" w:eastAsia="Arial" w:hAnsi="Calibri" w:cs="Calibri"/>
          <w:lang w:eastAsia="cs-CZ"/>
        </w:rPr>
      </w:pPr>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Vybudovaná síťová infrastruktura bude umístěna ve dvou datových sálech v budově ČSÚ, kde předpokládáme maximální RTT 1ms. Každý sál musí obsahovat stejné typy a počty prvků, tj. řešení musí být zrcadlové. Navrhované řešení musí technicky umožňovat přenesení, popř. rozšíření do jiné lokality, která může být umístěna do takové vzdálenosti, kdy RTT bude max. 5ms.</w:t>
      </w:r>
    </w:p>
    <w:p w:rsidR="00AE28CC" w:rsidRPr="00AE28CC" w:rsidRDefault="00AE28CC" w:rsidP="00AE28CC">
      <w:pPr>
        <w:spacing w:after="0" w:line="276" w:lineRule="auto"/>
        <w:contextualSpacing/>
        <w:rPr>
          <w:rFonts w:ascii="Calibri" w:eastAsia="Arial" w:hAnsi="Calibri" w:cs="Calibri"/>
          <w:lang w:eastAsia="cs-CZ"/>
        </w:rPr>
      </w:pPr>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Komunikace zařízení mezi oběma sály, a do budoucna lokalitami, musí být realizována prostřednictvím této SAN sítě a těchto prvků, nejsou přípustné separátní SAN </w:t>
      </w:r>
      <w:proofErr w:type="spellStart"/>
      <w:r w:rsidRPr="00AE28CC">
        <w:rPr>
          <w:rFonts w:ascii="Calibri" w:eastAsia="Arial" w:hAnsi="Calibri" w:cs="Calibri"/>
          <w:lang w:eastAsia="cs-CZ"/>
        </w:rPr>
        <w:t>propoje</w:t>
      </w:r>
      <w:proofErr w:type="spellEnd"/>
      <w:r w:rsidRPr="00AE28CC">
        <w:rPr>
          <w:rFonts w:ascii="Calibri" w:eastAsia="Arial" w:hAnsi="Calibri" w:cs="Calibri"/>
          <w:lang w:eastAsia="cs-CZ"/>
        </w:rPr>
        <w:t xml:space="preserve"> mezi koncovými zařízeními.</w:t>
      </w:r>
    </w:p>
    <w:p w:rsidR="00AE28CC" w:rsidRPr="00AE28CC" w:rsidRDefault="00AE28CC" w:rsidP="00AE28CC">
      <w:pPr>
        <w:spacing w:after="0" w:line="276" w:lineRule="auto"/>
        <w:contextualSpacing/>
        <w:jc w:val="both"/>
        <w:rPr>
          <w:rFonts w:ascii="Calibri" w:eastAsia="Arial" w:hAnsi="Calibri" w:cs="Calibri"/>
          <w:lang w:eastAsia="cs-CZ"/>
        </w:rPr>
      </w:pPr>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V rámci každého jednoho každého sálu musí být instalovány dva SAN přepínače, které musí být aktivně využívány.</w:t>
      </w:r>
    </w:p>
    <w:p w:rsidR="00AE28CC" w:rsidRPr="00AE28CC" w:rsidRDefault="00AE28CC" w:rsidP="00AE28CC">
      <w:pPr>
        <w:spacing w:after="0" w:line="276" w:lineRule="auto"/>
        <w:contextualSpacing/>
        <w:jc w:val="both"/>
        <w:rPr>
          <w:rFonts w:ascii="Calibri" w:eastAsia="Arial" w:hAnsi="Calibri" w:cs="Calibri"/>
          <w:lang w:eastAsia="cs-CZ"/>
        </w:rPr>
      </w:pP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Požadavky na SAN přepínač:</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4045"/>
        <w:gridCol w:w="4219"/>
      </w:tblGrid>
      <w:tr w:rsidR="00AE28CC" w:rsidRPr="00AE28CC" w:rsidTr="00C6109B">
        <w:tc>
          <w:tcPr>
            <w:tcW w:w="765" w:type="dxa"/>
            <w:shd w:val="clear" w:color="auto" w:fill="000000"/>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b/>
                <w:color w:val="FFFFFF"/>
                <w:lang w:eastAsia="cs-CZ"/>
              </w:rPr>
            </w:pPr>
          </w:p>
        </w:tc>
        <w:tc>
          <w:tcPr>
            <w:tcW w:w="4045" w:type="dxa"/>
            <w:shd w:val="clear" w:color="auto" w:fill="000000"/>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Požadovaná funkcionalita/vlastnost</w:t>
            </w:r>
          </w:p>
        </w:tc>
        <w:tc>
          <w:tcPr>
            <w:tcW w:w="4219" w:type="dxa"/>
            <w:shd w:val="clear" w:color="auto" w:fill="000000"/>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Parametr funkcionality/vlastnosti</w:t>
            </w:r>
          </w:p>
        </w:tc>
      </w:tr>
      <w:tr w:rsidR="00AE28CC" w:rsidRPr="00AE28CC" w:rsidTr="00C6109B">
        <w:tc>
          <w:tcPr>
            <w:tcW w:w="76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1</w:t>
            </w:r>
          </w:p>
        </w:tc>
        <w:tc>
          <w:tcPr>
            <w:tcW w:w="404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Požadavky na porty</w:t>
            </w:r>
          </w:p>
        </w:tc>
        <w:tc>
          <w:tcPr>
            <w:tcW w:w="4219"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Min. 48x 16/32Gbps portů, z toho minimálně 48 portů aktivovaných a osazených min. 16Gbps SFP moduly. Celkový počet aktivovaných portů musí pokrýt potřeby pro připojení nově dodaných zařízení a na nových přepínačích musí zůstat rezerva v počtu 20% volných aktivovaných portů.</w:t>
            </w:r>
          </w:p>
          <w:p w:rsidR="00AE28CC" w:rsidRPr="00AE28CC" w:rsidRDefault="00AE28CC" w:rsidP="00AE28CC">
            <w:pPr>
              <w:spacing w:after="0" w:line="276" w:lineRule="auto"/>
              <w:contextualSpacing/>
              <w:rPr>
                <w:rFonts w:ascii="Calibri" w:eastAsia="Arial" w:hAnsi="Calibri" w:cs="Calibri"/>
                <w:lang w:eastAsia="cs-CZ"/>
              </w:rPr>
            </w:pP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Disková pole a databázové servery musí být kapacitně připojeny 32Gbps technologií.</w:t>
            </w:r>
          </w:p>
        </w:tc>
      </w:tr>
      <w:tr w:rsidR="00AE28CC" w:rsidRPr="00AE28CC" w:rsidTr="00C6109B">
        <w:tc>
          <w:tcPr>
            <w:tcW w:w="76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2</w:t>
            </w:r>
          </w:p>
        </w:tc>
        <w:tc>
          <w:tcPr>
            <w:tcW w:w="404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Připojení ke stávajícím SAN přepínačům</w:t>
            </w:r>
          </w:p>
        </w:tc>
        <w:tc>
          <w:tcPr>
            <w:tcW w:w="4219"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Možnost připojení musí být licenčně i funkčně neomezená, propojení </w:t>
            </w:r>
            <w:r w:rsidR="00000B28" w:rsidRPr="00000B28">
              <w:rPr>
                <w:rFonts w:ascii="Calibri" w:eastAsia="Arial" w:hAnsi="Calibri" w:cs="Calibri"/>
                <w:lang w:eastAsia="cs-CZ"/>
              </w:rPr>
              <w:t>2x16Gbps technologií na každou fabriku</w:t>
            </w:r>
            <w:r w:rsidR="00000B28">
              <w:rPr>
                <w:rFonts w:ascii="Calibri" w:eastAsia="Arial" w:hAnsi="Calibri" w:cs="Calibri"/>
                <w:lang w:eastAsia="cs-CZ"/>
              </w:rPr>
              <w:t>.</w:t>
            </w:r>
          </w:p>
        </w:tc>
      </w:tr>
      <w:tr w:rsidR="00AE28CC" w:rsidRPr="00AE28CC" w:rsidTr="00C6109B">
        <w:tc>
          <w:tcPr>
            <w:tcW w:w="76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lastRenderedPageBreak/>
              <w:t>3</w:t>
            </w:r>
          </w:p>
        </w:tc>
        <w:tc>
          <w:tcPr>
            <w:tcW w:w="404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Redundantní napájecí zdroje</w:t>
            </w:r>
          </w:p>
        </w:tc>
        <w:tc>
          <w:tcPr>
            <w:tcW w:w="4219"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N + 1, s možností výměny zdroje za provozu bez vlivu na provoz</w:t>
            </w:r>
          </w:p>
        </w:tc>
      </w:tr>
      <w:tr w:rsidR="00AE28CC" w:rsidRPr="00AE28CC" w:rsidTr="00C6109B">
        <w:tc>
          <w:tcPr>
            <w:tcW w:w="76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4</w:t>
            </w:r>
          </w:p>
        </w:tc>
        <w:tc>
          <w:tcPr>
            <w:tcW w:w="404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Pokročilý monitoring s předdefinovanými šablonami monitorovaných hodnot a nastavením hranic pro výstražné a kritické situace.</w:t>
            </w:r>
          </w:p>
        </w:tc>
        <w:tc>
          <w:tcPr>
            <w:tcW w:w="4219"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76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5</w:t>
            </w:r>
          </w:p>
        </w:tc>
        <w:tc>
          <w:tcPr>
            <w:tcW w:w="404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Řešení poskytuje SNMP rozhraní minimálně ve verzi 2 pro monitorování centrálním dohledovým systémem.</w:t>
            </w:r>
          </w:p>
        </w:tc>
        <w:tc>
          <w:tcPr>
            <w:tcW w:w="4219"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76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6</w:t>
            </w:r>
          </w:p>
        </w:tc>
        <w:tc>
          <w:tcPr>
            <w:tcW w:w="404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Licence všech SW komponent dodávaných spolu s nabízeným řešením budou dodávány na dobu neurčitou, a to i včetně licencí na dodávanou kapacitu.</w:t>
            </w:r>
          </w:p>
        </w:tc>
        <w:tc>
          <w:tcPr>
            <w:tcW w:w="4219"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76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7</w:t>
            </w:r>
          </w:p>
        </w:tc>
        <w:tc>
          <w:tcPr>
            <w:tcW w:w="404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Podpora virtuálních SAN sítí</w:t>
            </w:r>
          </w:p>
        </w:tc>
        <w:tc>
          <w:tcPr>
            <w:tcW w:w="4219"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76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8</w:t>
            </w:r>
          </w:p>
        </w:tc>
        <w:tc>
          <w:tcPr>
            <w:tcW w:w="404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Bezvýpadkový</w:t>
            </w:r>
            <w:proofErr w:type="spellEnd"/>
            <w:r w:rsidRPr="00AE28CC">
              <w:rPr>
                <w:rFonts w:ascii="Calibri" w:eastAsia="Arial" w:hAnsi="Calibri" w:cs="Calibri"/>
                <w:lang w:eastAsia="cs-CZ"/>
              </w:rPr>
              <w:t xml:space="preserve"> upgrade OS (ISSU)</w:t>
            </w:r>
          </w:p>
        </w:tc>
        <w:tc>
          <w:tcPr>
            <w:tcW w:w="4219"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76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9</w:t>
            </w:r>
          </w:p>
        </w:tc>
        <w:tc>
          <w:tcPr>
            <w:tcW w:w="404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Podpora </w:t>
            </w:r>
            <w:proofErr w:type="spellStart"/>
            <w:r w:rsidRPr="00AE28CC">
              <w:rPr>
                <w:rFonts w:ascii="Calibri" w:eastAsia="Arial" w:hAnsi="Calibri" w:cs="Calibri"/>
                <w:lang w:eastAsia="cs-CZ"/>
              </w:rPr>
              <w:t>QoS</w:t>
            </w:r>
            <w:proofErr w:type="spellEnd"/>
          </w:p>
        </w:tc>
        <w:tc>
          <w:tcPr>
            <w:tcW w:w="4219"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Možnost specifikace pro vybrané aplikace.</w:t>
            </w:r>
          </w:p>
        </w:tc>
      </w:tr>
      <w:tr w:rsidR="00AE28CC" w:rsidRPr="00AE28CC" w:rsidTr="00C6109B">
        <w:tc>
          <w:tcPr>
            <w:tcW w:w="76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10</w:t>
            </w:r>
          </w:p>
        </w:tc>
        <w:tc>
          <w:tcPr>
            <w:tcW w:w="404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Možnost spojování fyzických spojů do logických celků (port </w:t>
            </w:r>
            <w:proofErr w:type="spellStart"/>
            <w:r w:rsidRPr="00AE28CC">
              <w:rPr>
                <w:rFonts w:ascii="Calibri" w:eastAsia="Arial" w:hAnsi="Calibri" w:cs="Calibri"/>
                <w:lang w:eastAsia="cs-CZ"/>
              </w:rPr>
              <w:t>channel</w:t>
            </w:r>
            <w:proofErr w:type="spellEnd"/>
            <w:r w:rsidRPr="00AE28CC">
              <w:rPr>
                <w:rFonts w:ascii="Calibri" w:eastAsia="Arial" w:hAnsi="Calibri" w:cs="Calibri"/>
                <w:lang w:eastAsia="cs-CZ"/>
              </w:rPr>
              <w:t>)</w:t>
            </w:r>
          </w:p>
        </w:tc>
        <w:tc>
          <w:tcPr>
            <w:tcW w:w="4219"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Ano, min. 8 spojů.</w:t>
            </w:r>
          </w:p>
        </w:tc>
      </w:tr>
      <w:tr w:rsidR="00AE28CC" w:rsidRPr="00AE28CC" w:rsidTr="00C6109B">
        <w:tc>
          <w:tcPr>
            <w:tcW w:w="76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11</w:t>
            </w:r>
          </w:p>
        </w:tc>
        <w:tc>
          <w:tcPr>
            <w:tcW w:w="404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Vyžadován </w:t>
            </w:r>
            <w:proofErr w:type="spellStart"/>
            <w:r w:rsidRPr="00AE28CC">
              <w:rPr>
                <w:rFonts w:ascii="Calibri" w:eastAsia="Arial" w:hAnsi="Calibri" w:cs="Calibri"/>
                <w:lang w:eastAsia="cs-CZ"/>
              </w:rPr>
              <w:t>bezvýpadkový</w:t>
            </w:r>
            <w:proofErr w:type="spellEnd"/>
            <w:r w:rsidRPr="00AE28CC">
              <w:rPr>
                <w:rFonts w:ascii="Calibri" w:eastAsia="Arial" w:hAnsi="Calibri" w:cs="Calibri"/>
                <w:lang w:eastAsia="cs-CZ"/>
              </w:rPr>
              <w:t xml:space="preserve"> kontinuální provoz při výpadku fyzického propojení v port </w:t>
            </w:r>
            <w:proofErr w:type="spellStart"/>
            <w:r w:rsidRPr="00AE28CC">
              <w:rPr>
                <w:rFonts w:ascii="Calibri" w:eastAsia="Arial" w:hAnsi="Calibri" w:cs="Calibri"/>
                <w:lang w:eastAsia="cs-CZ"/>
              </w:rPr>
              <w:t>channelu</w:t>
            </w:r>
            <w:proofErr w:type="spellEnd"/>
            <w:r w:rsidRPr="00AE28CC">
              <w:rPr>
                <w:rFonts w:ascii="Calibri" w:eastAsia="Arial" w:hAnsi="Calibri" w:cs="Calibri"/>
                <w:lang w:eastAsia="cs-CZ"/>
              </w:rPr>
              <w:t>.</w:t>
            </w:r>
          </w:p>
        </w:tc>
        <w:tc>
          <w:tcPr>
            <w:tcW w:w="4219"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bl>
    <w:p w:rsidR="00AE28CC" w:rsidRPr="00AE28CC" w:rsidRDefault="00AE28CC" w:rsidP="00AE28CC">
      <w:pPr>
        <w:spacing w:after="0" w:line="276" w:lineRule="auto"/>
        <w:contextualSpacing/>
        <w:rPr>
          <w:rFonts w:ascii="Calibri" w:eastAsia="Arial" w:hAnsi="Calibri" w:cs="Calibri"/>
          <w:lang w:eastAsia="cs-CZ"/>
        </w:rPr>
      </w:pP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br w:type="page"/>
      </w:r>
    </w:p>
    <w:p w:rsidR="00AE28CC" w:rsidRPr="00AE28CC" w:rsidRDefault="00AE28CC" w:rsidP="00AE28CC">
      <w:pPr>
        <w:keepNext/>
        <w:keepLines/>
        <w:numPr>
          <w:ilvl w:val="0"/>
          <w:numId w:val="23"/>
        </w:numPr>
        <w:shd w:val="clear" w:color="auto" w:fill="D9D9D9"/>
        <w:spacing w:after="0" w:line="276" w:lineRule="auto"/>
        <w:contextualSpacing/>
        <w:outlineLvl w:val="2"/>
        <w:rPr>
          <w:rFonts w:ascii="Calibri" w:eastAsia="Arial" w:hAnsi="Calibri" w:cs="Calibri"/>
          <w:b/>
          <w:iCs/>
          <w:color w:val="434343"/>
          <w:lang w:eastAsia="cs-CZ"/>
        </w:rPr>
      </w:pPr>
      <w:bookmarkStart w:id="35" w:name="_8a9w3l6sgm78" w:colFirst="0" w:colLast="0"/>
      <w:bookmarkStart w:id="36" w:name="_Toc16053889"/>
      <w:bookmarkEnd w:id="35"/>
      <w:r w:rsidRPr="00AE28CC">
        <w:rPr>
          <w:rFonts w:ascii="Calibri" w:eastAsia="Arial" w:hAnsi="Calibri" w:cs="Calibri"/>
          <w:b/>
          <w:iCs/>
          <w:color w:val="434343"/>
          <w:lang w:eastAsia="cs-CZ"/>
        </w:rPr>
        <w:lastRenderedPageBreak/>
        <w:t>Počítačová síť LAN</w:t>
      </w:r>
      <w:bookmarkEnd w:id="36"/>
    </w:p>
    <w:p w:rsidR="00AE28CC" w:rsidRPr="00AE28CC" w:rsidRDefault="00AE28CC" w:rsidP="00AE28CC">
      <w:pPr>
        <w:spacing w:after="0" w:line="276" w:lineRule="auto"/>
        <w:contextualSpacing/>
        <w:jc w:val="both"/>
        <w:rPr>
          <w:rFonts w:ascii="Calibri" w:eastAsia="Arial" w:hAnsi="Calibri" w:cs="Calibri"/>
          <w:lang w:eastAsia="cs-CZ"/>
        </w:rPr>
      </w:pPr>
      <w:bookmarkStart w:id="37" w:name="_twnyb4nj1gyp" w:colFirst="0" w:colLast="0"/>
      <w:bookmarkEnd w:id="37"/>
      <w:r w:rsidRPr="00AE28CC">
        <w:rPr>
          <w:rFonts w:ascii="Calibri" w:eastAsia="Arial" w:hAnsi="Calibri" w:cs="Calibri"/>
          <w:lang w:eastAsia="cs-CZ"/>
        </w:rPr>
        <w:t>Součástí dodávky je počítačová síť LAN, která musí být integrována do stávající síťové infrastruktury a do které budou zapojeny nově pořízené prvky.</w:t>
      </w:r>
    </w:p>
    <w:p w:rsidR="00AE28CC" w:rsidRPr="00AE28CC" w:rsidRDefault="00AE28CC" w:rsidP="00AE28CC">
      <w:pPr>
        <w:spacing w:after="0" w:line="276" w:lineRule="auto"/>
        <w:contextualSpacing/>
        <w:jc w:val="both"/>
        <w:rPr>
          <w:rFonts w:ascii="Calibri" w:eastAsia="Arial" w:hAnsi="Calibri" w:cs="Calibri"/>
          <w:lang w:eastAsia="cs-CZ"/>
        </w:rPr>
      </w:pPr>
    </w:p>
    <w:p w:rsidR="00AE28CC" w:rsidRPr="00AE28CC" w:rsidRDefault="00AE28CC" w:rsidP="00AE28CC">
      <w:pPr>
        <w:keepNext/>
        <w:keepLines/>
        <w:numPr>
          <w:ilvl w:val="1"/>
          <w:numId w:val="23"/>
        </w:numPr>
        <w:shd w:val="clear" w:color="auto" w:fill="D9D9D9"/>
        <w:spacing w:after="0" w:line="276" w:lineRule="auto"/>
        <w:contextualSpacing/>
        <w:outlineLvl w:val="2"/>
        <w:rPr>
          <w:rFonts w:ascii="Calibri" w:eastAsia="Arial" w:hAnsi="Calibri" w:cs="Calibri"/>
          <w:b/>
          <w:iCs/>
          <w:color w:val="434343"/>
          <w:lang w:eastAsia="cs-CZ"/>
        </w:rPr>
      </w:pPr>
      <w:bookmarkStart w:id="38" w:name="_Toc16053890"/>
      <w:r w:rsidRPr="00AE28CC">
        <w:rPr>
          <w:rFonts w:ascii="Calibri" w:eastAsia="Arial" w:hAnsi="Calibri" w:cs="Calibri"/>
          <w:b/>
          <w:iCs/>
          <w:color w:val="434343"/>
          <w:lang w:eastAsia="cs-CZ"/>
        </w:rPr>
        <w:t>Požadavky na kabeláž mezi datovými sály</w:t>
      </w:r>
      <w:bookmarkEnd w:id="38"/>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Propojení obou datových sálů bude realizováno pomocí optického kabelu a ODF tak, aby na tomto kabelu mohly být provozovány 100GE a WDM technologie. Vzdálenost obou sálů je cca 50m. Je požadováno použití min. 128 vláknového kabelu typu single mode a vyvaření min. 64 vláken s koncovkami SC/APC.</w:t>
      </w:r>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Systém kabeláže (</w:t>
      </w:r>
      <w:proofErr w:type="spellStart"/>
      <w:r w:rsidRPr="00AE28CC">
        <w:rPr>
          <w:rFonts w:ascii="Calibri" w:eastAsia="Arial" w:hAnsi="Calibri" w:cs="Calibri"/>
          <w:lang w:eastAsia="cs-CZ"/>
        </w:rPr>
        <w:t>cable</w:t>
      </w:r>
      <w:proofErr w:type="spellEnd"/>
      <w:r w:rsidRPr="00AE28CC">
        <w:rPr>
          <w:rFonts w:ascii="Calibri" w:eastAsia="Arial" w:hAnsi="Calibri" w:cs="Calibri"/>
          <w:lang w:eastAsia="cs-CZ"/>
        </w:rPr>
        <w:t xml:space="preserve"> management) pro optické a metalické kabely bude součástí racku. </w:t>
      </w:r>
      <w:proofErr w:type="spellStart"/>
      <w:r w:rsidRPr="00AE28CC">
        <w:rPr>
          <w:rFonts w:ascii="Calibri" w:eastAsia="Arial" w:hAnsi="Calibri" w:cs="Calibri"/>
          <w:lang w:eastAsia="cs-CZ"/>
        </w:rPr>
        <w:t>Propoje</w:t>
      </w:r>
      <w:proofErr w:type="spellEnd"/>
      <w:r w:rsidRPr="00AE28CC">
        <w:rPr>
          <w:rFonts w:ascii="Calibri" w:eastAsia="Arial" w:hAnsi="Calibri" w:cs="Calibri"/>
          <w:lang w:eastAsia="cs-CZ"/>
        </w:rPr>
        <w:t xml:space="preserve"> mezi racky budou řešeny pomocí podstropních žlabů, které musí zůstat minimálně z jedné strany otevřené pro další přidávání kabeláže. Duální napájení k rozvaděčům bude vedeno pod dvojitou podlahou.</w:t>
      </w:r>
    </w:p>
    <w:p w:rsidR="00AE28CC" w:rsidRPr="00AE28CC" w:rsidRDefault="00AE28CC" w:rsidP="00AE28CC">
      <w:pPr>
        <w:spacing w:after="0" w:line="276" w:lineRule="auto"/>
        <w:contextualSpacing/>
        <w:jc w:val="both"/>
        <w:rPr>
          <w:rFonts w:ascii="Calibri" w:eastAsia="Arial" w:hAnsi="Calibri" w:cs="Calibri"/>
          <w:lang w:eastAsia="cs-CZ"/>
        </w:rPr>
      </w:pPr>
    </w:p>
    <w:p w:rsidR="00AE28CC" w:rsidRPr="00AE28CC" w:rsidRDefault="00AE28CC" w:rsidP="00AE28CC">
      <w:pPr>
        <w:keepNext/>
        <w:keepLines/>
        <w:numPr>
          <w:ilvl w:val="1"/>
          <w:numId w:val="23"/>
        </w:numPr>
        <w:shd w:val="clear" w:color="auto" w:fill="D9D9D9"/>
        <w:spacing w:after="0" w:line="276" w:lineRule="auto"/>
        <w:contextualSpacing/>
        <w:outlineLvl w:val="2"/>
        <w:rPr>
          <w:rFonts w:ascii="Calibri" w:eastAsia="Arial" w:hAnsi="Calibri" w:cs="Calibri"/>
          <w:b/>
          <w:iCs/>
          <w:color w:val="434343"/>
          <w:lang w:eastAsia="cs-CZ"/>
        </w:rPr>
      </w:pPr>
      <w:bookmarkStart w:id="39" w:name="_de9y8h74mi25" w:colFirst="0" w:colLast="0"/>
      <w:bookmarkStart w:id="40" w:name="_Toc16053891"/>
      <w:bookmarkEnd w:id="39"/>
      <w:proofErr w:type="spellStart"/>
      <w:r w:rsidRPr="00AE28CC">
        <w:rPr>
          <w:rFonts w:ascii="Calibri" w:eastAsia="Arial" w:hAnsi="Calibri" w:cs="Calibri"/>
          <w:b/>
          <w:iCs/>
          <w:color w:val="434343"/>
          <w:lang w:eastAsia="cs-CZ"/>
        </w:rPr>
        <w:t>Požadovka</w:t>
      </w:r>
      <w:proofErr w:type="spellEnd"/>
      <w:r w:rsidRPr="00AE28CC">
        <w:rPr>
          <w:rFonts w:ascii="Calibri" w:eastAsia="Arial" w:hAnsi="Calibri" w:cs="Calibri"/>
          <w:b/>
          <w:iCs/>
          <w:color w:val="434343"/>
          <w:lang w:eastAsia="cs-CZ"/>
        </w:rPr>
        <w:t xml:space="preserve"> na datové rozvaděče</w:t>
      </w:r>
      <w:bookmarkEnd w:id="40"/>
    </w:p>
    <w:p w:rsidR="00AE28CC" w:rsidRPr="00AE28CC" w:rsidRDefault="00AE28CC" w:rsidP="00AE28CC">
      <w:pPr>
        <w:numPr>
          <w:ilvl w:val="0"/>
          <w:numId w:val="2"/>
        </w:num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je požadováno dodání odpovídajícího počtu nových rozvaděčů, min. však 3 do každé lokality</w:t>
      </w:r>
    </w:p>
    <w:p w:rsidR="00AE28CC" w:rsidRPr="00AE28CC" w:rsidRDefault="00AE28CC" w:rsidP="00AE28CC">
      <w:pPr>
        <w:numPr>
          <w:ilvl w:val="0"/>
          <w:numId w:val="2"/>
        </w:numPr>
        <w:spacing w:after="0" w:line="276" w:lineRule="auto"/>
        <w:contextualSpacing/>
        <w:jc w:val="both"/>
        <w:rPr>
          <w:rFonts w:ascii="Calibri" w:eastAsia="Arial" w:hAnsi="Calibri" w:cs="Calibri"/>
          <w:lang w:eastAsia="cs-CZ"/>
        </w:rPr>
      </w:pPr>
      <w:proofErr w:type="spellStart"/>
      <w:r w:rsidRPr="00AE28CC">
        <w:rPr>
          <w:rFonts w:ascii="Calibri" w:eastAsia="Arial" w:hAnsi="Calibri" w:cs="Calibri"/>
          <w:lang w:eastAsia="cs-CZ"/>
        </w:rPr>
        <w:t>std</w:t>
      </w:r>
      <w:proofErr w:type="spellEnd"/>
      <w:r w:rsidRPr="00AE28CC">
        <w:rPr>
          <w:rFonts w:ascii="Calibri" w:eastAsia="Arial" w:hAnsi="Calibri" w:cs="Calibri"/>
          <w:lang w:eastAsia="cs-CZ"/>
        </w:rPr>
        <w:t>. rozměry rozvaděče 800x2000x1200mm (šířka x výška x hloubka)</w:t>
      </w:r>
    </w:p>
    <w:p w:rsidR="00AE28CC" w:rsidRPr="00AE28CC" w:rsidRDefault="00AE28CC" w:rsidP="00AE28CC">
      <w:pPr>
        <w:numPr>
          <w:ilvl w:val="0"/>
          <w:numId w:val="2"/>
        </w:num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statická zatížitelnost rozvaděče min. 1500kg</w:t>
      </w:r>
    </w:p>
    <w:p w:rsidR="00AE28CC" w:rsidRPr="00AE28CC" w:rsidRDefault="00AE28CC" w:rsidP="00AE28CC">
      <w:pPr>
        <w:numPr>
          <w:ilvl w:val="0"/>
          <w:numId w:val="2"/>
        </w:num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v případě požadavků na vyšší nosnost (např. rozvaděče pro baterie a UPS) - požadujeme doplnit rozvaděče o příslušně dimenzovaný nosný rám nebo sokl s vyšší nosností</w:t>
      </w:r>
    </w:p>
    <w:p w:rsidR="00AE28CC" w:rsidRPr="00AE28CC" w:rsidRDefault="00AE28CC" w:rsidP="00AE28CC">
      <w:pPr>
        <w:numPr>
          <w:ilvl w:val="0"/>
          <w:numId w:val="2"/>
        </w:num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odvětrávané přední a zadní dveře perforované (min. 80%) s možností osazení bezpečnostními zámkovými vložkami</w:t>
      </w:r>
    </w:p>
    <w:p w:rsidR="00AE28CC" w:rsidRPr="00AE28CC" w:rsidRDefault="00AE28CC" w:rsidP="00AE28CC">
      <w:pPr>
        <w:numPr>
          <w:ilvl w:val="0"/>
          <w:numId w:val="2"/>
        </w:num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rozvaděče musí umožňovat instalaci na sokl nebo roznášecí </w:t>
      </w:r>
      <w:proofErr w:type="gramStart"/>
      <w:r w:rsidRPr="00AE28CC">
        <w:rPr>
          <w:rFonts w:ascii="Calibri" w:eastAsia="Arial" w:hAnsi="Calibri" w:cs="Calibri"/>
          <w:lang w:eastAsia="cs-CZ"/>
        </w:rPr>
        <w:t>rám  z důvodu</w:t>
      </w:r>
      <w:proofErr w:type="gramEnd"/>
      <w:r w:rsidRPr="00AE28CC">
        <w:rPr>
          <w:rFonts w:ascii="Calibri" w:eastAsia="Arial" w:hAnsi="Calibri" w:cs="Calibri"/>
          <w:lang w:eastAsia="cs-CZ"/>
        </w:rPr>
        <w:t xml:space="preserve"> možnosti průchodu kabeláže do zdvojené podlahy</w:t>
      </w:r>
    </w:p>
    <w:p w:rsidR="00AE28CC" w:rsidRPr="00AE28CC" w:rsidRDefault="00AE28CC" w:rsidP="00AE28CC">
      <w:pPr>
        <w:numPr>
          <w:ilvl w:val="0"/>
          <w:numId w:val="2"/>
        </w:num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přední i zadní dveře musí mít zaměnitelné </w:t>
      </w:r>
      <w:proofErr w:type="spellStart"/>
      <w:r w:rsidRPr="00AE28CC">
        <w:rPr>
          <w:rFonts w:ascii="Calibri" w:eastAsia="Arial" w:hAnsi="Calibri" w:cs="Calibri"/>
          <w:lang w:eastAsia="cs-CZ"/>
        </w:rPr>
        <w:t>levo</w:t>
      </w:r>
      <w:proofErr w:type="spellEnd"/>
      <w:r w:rsidRPr="00AE28CC">
        <w:rPr>
          <w:rFonts w:ascii="Calibri" w:eastAsia="Arial" w:hAnsi="Calibri" w:cs="Calibri"/>
          <w:lang w:eastAsia="cs-CZ"/>
        </w:rPr>
        <w:t xml:space="preserve">-pravé a </w:t>
      </w:r>
      <w:proofErr w:type="spellStart"/>
      <w:r w:rsidRPr="00AE28CC">
        <w:rPr>
          <w:rFonts w:ascii="Calibri" w:eastAsia="Arial" w:hAnsi="Calibri" w:cs="Calibri"/>
          <w:lang w:eastAsia="cs-CZ"/>
        </w:rPr>
        <w:t>pravo</w:t>
      </w:r>
      <w:proofErr w:type="spellEnd"/>
      <w:r w:rsidRPr="00AE28CC">
        <w:rPr>
          <w:rFonts w:ascii="Calibri" w:eastAsia="Arial" w:hAnsi="Calibri" w:cs="Calibri"/>
          <w:lang w:eastAsia="cs-CZ"/>
        </w:rPr>
        <w:t>-levé otevírání, přípustné jsou i vertikálně dělené, otevírací úhel dveří 180 stupňů</w:t>
      </w:r>
    </w:p>
    <w:p w:rsidR="00AE28CC" w:rsidRPr="00AE28CC" w:rsidRDefault="00AE28CC" w:rsidP="00AE28CC">
      <w:pPr>
        <w:numPr>
          <w:ilvl w:val="0"/>
          <w:numId w:val="2"/>
        </w:num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rám rozvaděčů musí být svařovaný s podporou pro snadné uchycení příslušenství pro kabelový management a musí být vyroben z materiálů a postupů dle ISO norem</w:t>
      </w:r>
    </w:p>
    <w:p w:rsidR="00AE28CC" w:rsidRPr="00AE28CC" w:rsidRDefault="00AE28CC" w:rsidP="00AE28CC">
      <w:pPr>
        <w:numPr>
          <w:ilvl w:val="0"/>
          <w:numId w:val="2"/>
        </w:num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rozvaděče musí být v případě nutnosti možno vybavit nivelačními nožičkami</w:t>
      </w:r>
    </w:p>
    <w:p w:rsidR="00AE28CC" w:rsidRPr="00AE28CC" w:rsidRDefault="00AE28CC" w:rsidP="00AE28CC">
      <w:pPr>
        <w:numPr>
          <w:ilvl w:val="0"/>
          <w:numId w:val="2"/>
        </w:num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rozvaděče musí být vybaveny montážní sadou pro řadové spojení, spojovacími sadami bez nutnosti vyjímat boční panely</w:t>
      </w:r>
    </w:p>
    <w:p w:rsidR="00AE28CC" w:rsidRPr="00AE28CC" w:rsidRDefault="00AE28CC" w:rsidP="00AE28CC">
      <w:pPr>
        <w:numPr>
          <w:ilvl w:val="0"/>
          <w:numId w:val="2"/>
        </w:num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krajní rozvaděče musí být osazeny uzamykatelnou bočnicí</w:t>
      </w:r>
    </w:p>
    <w:p w:rsidR="00AE28CC" w:rsidRPr="00AE28CC" w:rsidRDefault="00AE28CC" w:rsidP="00AE28CC">
      <w:pPr>
        <w:numPr>
          <w:ilvl w:val="0"/>
          <w:numId w:val="2"/>
        </w:num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rozvaděč musí být osazen dvěma páry (přední a zadní) ocelových vertikálních lišt plně kompatibilních pro instalaci </w:t>
      </w:r>
      <w:proofErr w:type="spellStart"/>
      <w:r w:rsidRPr="00AE28CC">
        <w:rPr>
          <w:rFonts w:ascii="Calibri" w:eastAsia="Arial" w:hAnsi="Calibri" w:cs="Calibri"/>
          <w:lang w:eastAsia="cs-CZ"/>
        </w:rPr>
        <w:t>bezšroubových</w:t>
      </w:r>
      <w:proofErr w:type="spellEnd"/>
      <w:r w:rsidRPr="00AE28CC">
        <w:rPr>
          <w:rFonts w:ascii="Calibri" w:eastAsia="Arial" w:hAnsi="Calibri" w:cs="Calibri"/>
          <w:lang w:eastAsia="cs-CZ"/>
        </w:rPr>
        <w:t xml:space="preserve"> ližin standardních rackových zařízení (serverů, polí, atd.) Označení "U" pozic na přední i zadní straně rozvaděče (čárky na všech lištách, číslice minimálně na jedné z předních lišt). Velikost montážních otvorů u </w:t>
      </w:r>
      <w:proofErr w:type="spellStart"/>
      <w:r w:rsidRPr="00AE28CC">
        <w:rPr>
          <w:rFonts w:ascii="Calibri" w:eastAsia="Arial" w:hAnsi="Calibri" w:cs="Calibri"/>
          <w:lang w:eastAsia="cs-CZ"/>
        </w:rPr>
        <w:t>vert</w:t>
      </w:r>
      <w:proofErr w:type="spellEnd"/>
      <w:r w:rsidRPr="00AE28CC">
        <w:rPr>
          <w:rFonts w:ascii="Calibri" w:eastAsia="Arial" w:hAnsi="Calibri" w:cs="Calibri"/>
          <w:lang w:eastAsia="cs-CZ"/>
        </w:rPr>
        <w:t>. lišt 10mm x 10mm.</w:t>
      </w:r>
    </w:p>
    <w:p w:rsidR="00AE28CC" w:rsidRPr="00AE28CC" w:rsidRDefault="00AE28CC" w:rsidP="00AE28CC">
      <w:pPr>
        <w:numPr>
          <w:ilvl w:val="0"/>
          <w:numId w:val="2"/>
        </w:num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z důvodu bezpečné práce v rozvaděči musí být všechny hrany, lišty, montážní otvory v rozvaděči zabroušené; rozvaděč musí umožňovat zemnění</w:t>
      </w:r>
    </w:p>
    <w:p w:rsidR="00AE28CC" w:rsidRPr="00AE28CC" w:rsidRDefault="00AE28CC" w:rsidP="00AE28CC">
      <w:pPr>
        <w:numPr>
          <w:ilvl w:val="0"/>
          <w:numId w:val="2"/>
        </w:num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dodávka musí obsahovat i separační rám k optimalizaci proudění vzduchu přes rozvaděč, pro zabránění proudění studeného vzduchu mimo 19“ rovinu a zabránění mísení horkého a studeného vzduchu</w:t>
      </w:r>
    </w:p>
    <w:p w:rsidR="00AE28CC" w:rsidRPr="00AE28CC" w:rsidRDefault="00AE28CC" w:rsidP="00AE28CC">
      <w:pPr>
        <w:numPr>
          <w:ilvl w:val="0"/>
          <w:numId w:val="2"/>
        </w:num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odnímatelný horní kryt s minimálně dvěma otvory pro průchod kabeláže s kartáčem. Každá průchodka musí mít dostatečnou velikost takovou, aby byl umožněn průchod pro min. 200ks kabelů UTP </w:t>
      </w:r>
      <w:proofErr w:type="spellStart"/>
      <w:r w:rsidRPr="00AE28CC">
        <w:rPr>
          <w:rFonts w:ascii="Calibri" w:eastAsia="Arial" w:hAnsi="Calibri" w:cs="Calibri"/>
          <w:lang w:eastAsia="cs-CZ"/>
        </w:rPr>
        <w:t>Cat</w:t>
      </w:r>
      <w:proofErr w:type="spellEnd"/>
      <w:r w:rsidRPr="00AE28CC">
        <w:rPr>
          <w:rFonts w:ascii="Calibri" w:eastAsia="Arial" w:hAnsi="Calibri" w:cs="Calibri"/>
          <w:lang w:eastAsia="cs-CZ"/>
        </w:rPr>
        <w:t xml:space="preserve"> 6, hrany průchodek musí být ošetřeny tak, aby nemohlo dojít k poškození kabeláže těmito průchodkami tažené</w:t>
      </w:r>
    </w:p>
    <w:p w:rsidR="00AE28CC" w:rsidRPr="00AE28CC" w:rsidRDefault="00AE28CC" w:rsidP="00AE28CC">
      <w:pPr>
        <w:numPr>
          <w:ilvl w:val="0"/>
          <w:numId w:val="2"/>
        </w:num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odnímatelný dolní kryt s otvory pro průchod kabeláže. Všechny otvory musí být zaslepeny odnímatelnými plechovými nebo plastovými krytkami popř. kartáčem. </w:t>
      </w:r>
    </w:p>
    <w:p w:rsidR="00AE28CC" w:rsidRPr="00AE28CC" w:rsidRDefault="00AE28CC" w:rsidP="00AE28CC">
      <w:pPr>
        <w:numPr>
          <w:ilvl w:val="0"/>
          <w:numId w:val="2"/>
        </w:num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lastRenderedPageBreak/>
        <w:t>možnost pospojování a integrace do systému uzavřené studené uličky</w:t>
      </w:r>
    </w:p>
    <w:p w:rsidR="00AE28CC" w:rsidRPr="00AE28CC" w:rsidRDefault="00AE28CC" w:rsidP="00AE28CC">
      <w:pPr>
        <w:numPr>
          <w:ilvl w:val="0"/>
          <w:numId w:val="2"/>
        </w:num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součástí dodávky je také montáž rozvaděčů</w:t>
      </w:r>
    </w:p>
    <w:p w:rsidR="00AE28CC" w:rsidRPr="00AE28CC" w:rsidRDefault="00AE28CC" w:rsidP="00AE28CC">
      <w:pPr>
        <w:numPr>
          <w:ilvl w:val="0"/>
          <w:numId w:val="2"/>
        </w:num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přesná vedení a průchody pro datové trasy bude prezentováno na prohlídce zájemců.</w:t>
      </w: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Zadavatel požaduje dodání 19” záslepek určených k montáži do výše uvedených rozvaděčů s </w:t>
      </w:r>
      <w:proofErr w:type="spellStart"/>
      <w:r w:rsidRPr="00AE28CC">
        <w:rPr>
          <w:rFonts w:ascii="Calibri" w:eastAsia="Arial" w:hAnsi="Calibri" w:cs="Calibri"/>
          <w:lang w:eastAsia="cs-CZ"/>
        </w:rPr>
        <w:t>nacvakávacím</w:t>
      </w:r>
      <w:proofErr w:type="spellEnd"/>
      <w:r w:rsidRPr="00AE28CC">
        <w:rPr>
          <w:rFonts w:ascii="Calibri" w:eastAsia="Arial" w:hAnsi="Calibri" w:cs="Calibri"/>
          <w:lang w:eastAsia="cs-CZ"/>
        </w:rPr>
        <w:t xml:space="preserve"> mechanismem bez potřeby upevnění šrouby v rozsahu nutném pro zajištění zaslepení neobsazených pozic</w:t>
      </w:r>
    </w:p>
    <w:p w:rsidR="00AE28CC" w:rsidRPr="00AE28CC" w:rsidRDefault="00AE28CC" w:rsidP="00AE28CC">
      <w:pPr>
        <w:spacing w:after="0" w:line="276" w:lineRule="auto"/>
        <w:contextualSpacing/>
        <w:rPr>
          <w:rFonts w:ascii="Calibri" w:eastAsia="Arial" w:hAnsi="Calibri" w:cs="Calibri"/>
          <w:lang w:eastAsia="cs-CZ"/>
        </w:rPr>
      </w:pPr>
    </w:p>
    <w:p w:rsidR="00AE28CC" w:rsidRPr="00AE28CC" w:rsidRDefault="00AE28CC" w:rsidP="00AE28CC">
      <w:pPr>
        <w:keepNext/>
        <w:keepLines/>
        <w:numPr>
          <w:ilvl w:val="1"/>
          <w:numId w:val="23"/>
        </w:numPr>
        <w:shd w:val="clear" w:color="auto" w:fill="D9D9D9"/>
        <w:spacing w:after="0" w:line="276" w:lineRule="auto"/>
        <w:contextualSpacing/>
        <w:outlineLvl w:val="2"/>
        <w:rPr>
          <w:rFonts w:ascii="Calibri" w:eastAsia="Arial" w:hAnsi="Calibri" w:cs="Calibri"/>
          <w:b/>
          <w:iCs/>
          <w:color w:val="434343"/>
          <w:lang w:eastAsia="cs-CZ"/>
        </w:rPr>
      </w:pPr>
      <w:bookmarkStart w:id="41" w:name="_q5cl3uqjjl9i" w:colFirst="0" w:colLast="0"/>
      <w:bookmarkStart w:id="42" w:name="_Toc16053892"/>
      <w:bookmarkEnd w:id="41"/>
      <w:r w:rsidRPr="00AE28CC">
        <w:rPr>
          <w:rFonts w:ascii="Calibri" w:eastAsia="Arial" w:hAnsi="Calibri" w:cs="Calibri"/>
          <w:b/>
          <w:iCs/>
          <w:color w:val="434343"/>
          <w:lang w:eastAsia="cs-CZ"/>
        </w:rPr>
        <w:t xml:space="preserve">Požadavky na přístupové </w:t>
      </w:r>
      <w:proofErr w:type="spellStart"/>
      <w:r w:rsidRPr="00AE28CC">
        <w:rPr>
          <w:rFonts w:ascii="Calibri" w:eastAsia="Arial" w:hAnsi="Calibri" w:cs="Calibri"/>
          <w:b/>
          <w:iCs/>
          <w:color w:val="434343"/>
          <w:lang w:eastAsia="cs-CZ"/>
        </w:rPr>
        <w:t>ToR</w:t>
      </w:r>
      <w:proofErr w:type="spellEnd"/>
      <w:r w:rsidRPr="00AE28CC">
        <w:rPr>
          <w:rFonts w:ascii="Calibri" w:eastAsia="Arial" w:hAnsi="Calibri" w:cs="Calibri"/>
          <w:b/>
          <w:iCs/>
          <w:color w:val="434343"/>
          <w:lang w:eastAsia="cs-CZ"/>
        </w:rPr>
        <w:t xml:space="preserve"> přepínače</w:t>
      </w:r>
      <w:bookmarkEnd w:id="42"/>
    </w:p>
    <w:p w:rsidR="00AE28CC" w:rsidRPr="00AE28CC" w:rsidRDefault="00AE28CC" w:rsidP="00AE28CC">
      <w:pPr>
        <w:spacing w:after="0" w:line="276" w:lineRule="auto"/>
        <w:contextualSpacing/>
        <w:jc w:val="both"/>
        <w:rPr>
          <w:rFonts w:ascii="Calibri" w:eastAsia="Arial" w:hAnsi="Calibri" w:cs="Calibri"/>
          <w:lang w:eastAsia="cs-CZ"/>
        </w:rPr>
      </w:pPr>
      <w:proofErr w:type="spellStart"/>
      <w:r w:rsidRPr="00AE28CC">
        <w:rPr>
          <w:rFonts w:ascii="Calibri" w:eastAsia="Arial" w:hAnsi="Calibri" w:cs="Calibri"/>
          <w:lang w:eastAsia="cs-CZ"/>
        </w:rPr>
        <w:t>ToR</w:t>
      </w:r>
      <w:proofErr w:type="spellEnd"/>
      <w:r w:rsidRPr="00AE28CC">
        <w:rPr>
          <w:rFonts w:ascii="Calibri" w:eastAsia="Arial" w:hAnsi="Calibri" w:cs="Calibri"/>
          <w:lang w:eastAsia="cs-CZ"/>
        </w:rPr>
        <w:t xml:space="preserve"> (Top-</w:t>
      </w:r>
      <w:proofErr w:type="spellStart"/>
      <w:r w:rsidRPr="00AE28CC">
        <w:rPr>
          <w:rFonts w:ascii="Calibri" w:eastAsia="Arial" w:hAnsi="Calibri" w:cs="Calibri"/>
          <w:lang w:eastAsia="cs-CZ"/>
        </w:rPr>
        <w:t>of</w:t>
      </w:r>
      <w:proofErr w:type="spellEnd"/>
      <w:r w:rsidRPr="00AE28CC">
        <w:rPr>
          <w:rFonts w:ascii="Calibri" w:eastAsia="Arial" w:hAnsi="Calibri" w:cs="Calibri"/>
          <w:lang w:eastAsia="cs-CZ"/>
        </w:rPr>
        <w:t>-</w:t>
      </w:r>
      <w:proofErr w:type="spellStart"/>
      <w:r w:rsidRPr="00AE28CC">
        <w:rPr>
          <w:rFonts w:ascii="Calibri" w:eastAsia="Arial" w:hAnsi="Calibri" w:cs="Calibri"/>
          <w:lang w:eastAsia="cs-CZ"/>
        </w:rPr>
        <w:t>rack</w:t>
      </w:r>
      <w:proofErr w:type="spellEnd"/>
      <w:r w:rsidRPr="00AE28CC">
        <w:rPr>
          <w:rFonts w:ascii="Calibri" w:eastAsia="Arial" w:hAnsi="Calibri" w:cs="Calibri"/>
          <w:lang w:eastAsia="cs-CZ"/>
        </w:rPr>
        <w:t xml:space="preserve">) přepínače budou instalovány v jednotlivých rackových skříních tak, aby se minimalizovalo množství kabeláže. </w:t>
      </w:r>
      <w:proofErr w:type="spellStart"/>
      <w:r w:rsidRPr="00AE28CC">
        <w:rPr>
          <w:rFonts w:ascii="Calibri" w:eastAsia="Arial" w:hAnsi="Calibri" w:cs="Calibri"/>
          <w:lang w:eastAsia="cs-CZ"/>
        </w:rPr>
        <w:t>ToR</w:t>
      </w:r>
      <w:proofErr w:type="spellEnd"/>
      <w:r w:rsidRPr="00AE28CC">
        <w:rPr>
          <w:rFonts w:ascii="Calibri" w:eastAsia="Arial" w:hAnsi="Calibri" w:cs="Calibri"/>
          <w:lang w:eastAsia="cs-CZ"/>
        </w:rPr>
        <w:t xml:space="preserve"> přepínače mohou být dodány ve více provedeních, např.:</w:t>
      </w:r>
    </w:p>
    <w:p w:rsidR="00AE28CC" w:rsidRPr="00AE28CC" w:rsidRDefault="00AE28CC" w:rsidP="00AE28CC">
      <w:pPr>
        <w:numPr>
          <w:ilvl w:val="0"/>
          <w:numId w:val="16"/>
        </w:num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Samostatné přepínače ve stohu, které jsou vzájemně a redundantně interně propojené kabely, jednotným managementem s min. interní propustností ve stohu 2x40Gbps a redundantně připojené na dvojici hlavních </w:t>
      </w:r>
      <w:proofErr w:type="spellStart"/>
      <w:r w:rsidRPr="00AE28CC">
        <w:rPr>
          <w:rFonts w:ascii="Calibri" w:eastAsia="Arial" w:hAnsi="Calibri" w:cs="Calibri"/>
          <w:lang w:eastAsia="cs-CZ"/>
        </w:rPr>
        <w:t>datacentrových</w:t>
      </w:r>
      <w:proofErr w:type="spellEnd"/>
      <w:r w:rsidRPr="00AE28CC">
        <w:rPr>
          <w:rFonts w:ascii="Calibri" w:eastAsia="Arial" w:hAnsi="Calibri" w:cs="Calibri"/>
          <w:lang w:eastAsia="cs-CZ"/>
        </w:rPr>
        <w:t xml:space="preserve"> přepínačů. </w:t>
      </w:r>
    </w:p>
    <w:p w:rsidR="00AE28CC" w:rsidRPr="00AE28CC" w:rsidRDefault="00AE28CC" w:rsidP="00AE28CC">
      <w:pPr>
        <w:numPr>
          <w:ilvl w:val="0"/>
          <w:numId w:val="16"/>
        </w:num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Satelitní moduly, které se jeví jako moduly hlavních </w:t>
      </w:r>
      <w:proofErr w:type="spellStart"/>
      <w:r w:rsidRPr="00AE28CC">
        <w:rPr>
          <w:rFonts w:ascii="Calibri" w:eastAsia="Arial" w:hAnsi="Calibri" w:cs="Calibri"/>
          <w:lang w:eastAsia="cs-CZ"/>
        </w:rPr>
        <w:t>datacentrových</w:t>
      </w:r>
      <w:proofErr w:type="spellEnd"/>
      <w:r w:rsidRPr="00AE28CC">
        <w:rPr>
          <w:rFonts w:ascii="Calibri" w:eastAsia="Arial" w:hAnsi="Calibri" w:cs="Calibri"/>
          <w:lang w:eastAsia="cs-CZ"/>
        </w:rPr>
        <w:t xml:space="preserve"> přepínačů s managementem z centrálního přepínače/ů. Každý modul musí být připojen min. kapacitou 2x40GE v režimu </w:t>
      </w:r>
      <w:proofErr w:type="spellStart"/>
      <w:r w:rsidRPr="00AE28CC">
        <w:rPr>
          <w:rFonts w:ascii="Calibri" w:eastAsia="Arial" w:hAnsi="Calibri" w:cs="Calibri"/>
          <w:lang w:eastAsia="cs-CZ"/>
        </w:rPr>
        <w:t>active-active</w:t>
      </w:r>
      <w:proofErr w:type="spellEnd"/>
      <w:r w:rsidRPr="00AE28CC">
        <w:rPr>
          <w:rFonts w:ascii="Calibri" w:eastAsia="Arial" w:hAnsi="Calibri" w:cs="Calibri"/>
          <w:lang w:eastAsia="cs-CZ"/>
        </w:rPr>
        <w:t xml:space="preserve">. </w:t>
      </w:r>
    </w:p>
    <w:p w:rsidR="00AE28CC" w:rsidRPr="00AE28CC" w:rsidRDefault="00AE28CC" w:rsidP="00AE28CC">
      <w:pPr>
        <w:numPr>
          <w:ilvl w:val="0"/>
          <w:numId w:val="16"/>
        </w:num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Prvky integrované do </w:t>
      </w:r>
      <w:proofErr w:type="spellStart"/>
      <w:r w:rsidRPr="00AE28CC">
        <w:rPr>
          <w:rFonts w:ascii="Calibri" w:eastAsia="Arial" w:hAnsi="Calibri" w:cs="Calibri"/>
          <w:lang w:eastAsia="cs-CZ"/>
        </w:rPr>
        <w:t>datacentrové</w:t>
      </w:r>
      <w:proofErr w:type="spellEnd"/>
      <w:r w:rsidRPr="00AE28CC">
        <w:rPr>
          <w:rFonts w:ascii="Calibri" w:eastAsia="Arial" w:hAnsi="Calibri" w:cs="Calibri"/>
          <w:lang w:eastAsia="cs-CZ"/>
        </w:rPr>
        <w:t xml:space="preserve"> spine-and-</w:t>
      </w:r>
      <w:proofErr w:type="spellStart"/>
      <w:r w:rsidRPr="00AE28CC">
        <w:rPr>
          <w:rFonts w:ascii="Calibri" w:eastAsia="Arial" w:hAnsi="Calibri" w:cs="Calibri"/>
          <w:lang w:eastAsia="cs-CZ"/>
        </w:rPr>
        <w:t>leaf</w:t>
      </w:r>
      <w:proofErr w:type="spellEnd"/>
      <w:r w:rsidRPr="00AE28CC">
        <w:rPr>
          <w:rFonts w:ascii="Calibri" w:eastAsia="Arial" w:hAnsi="Calibri" w:cs="Calibri"/>
          <w:lang w:eastAsia="cs-CZ"/>
        </w:rPr>
        <w:t xml:space="preserve"> infrastruktury. Každý modul musí být připojen min. kapacitou 2x40GE v režimu </w:t>
      </w:r>
      <w:proofErr w:type="spellStart"/>
      <w:r w:rsidRPr="00AE28CC">
        <w:rPr>
          <w:rFonts w:ascii="Calibri" w:eastAsia="Arial" w:hAnsi="Calibri" w:cs="Calibri"/>
          <w:lang w:eastAsia="cs-CZ"/>
        </w:rPr>
        <w:t>active-active</w:t>
      </w:r>
      <w:proofErr w:type="spellEnd"/>
      <w:r w:rsidRPr="00AE28CC">
        <w:rPr>
          <w:rFonts w:ascii="Calibri" w:eastAsia="Arial" w:hAnsi="Calibri" w:cs="Calibri"/>
          <w:lang w:eastAsia="cs-CZ"/>
        </w:rPr>
        <w:t>.</w:t>
      </w:r>
    </w:p>
    <w:p w:rsidR="00AE28CC" w:rsidRPr="00AE28CC" w:rsidRDefault="00AE28CC" w:rsidP="00AE28CC">
      <w:pPr>
        <w:numPr>
          <w:ilvl w:val="0"/>
          <w:numId w:val="5"/>
        </w:num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Je přípustné, aby tyto přístupové přepínače s ohledem na </w:t>
      </w:r>
      <w:proofErr w:type="spellStart"/>
      <w:r w:rsidRPr="00AE28CC">
        <w:rPr>
          <w:rFonts w:ascii="Calibri" w:eastAsia="Arial" w:hAnsi="Calibri" w:cs="Calibri"/>
          <w:lang w:eastAsia="cs-CZ"/>
        </w:rPr>
        <w:t>datacentrovou</w:t>
      </w:r>
      <w:proofErr w:type="spellEnd"/>
      <w:r w:rsidRPr="00AE28CC">
        <w:rPr>
          <w:rFonts w:ascii="Calibri" w:eastAsia="Arial" w:hAnsi="Calibri" w:cs="Calibri"/>
          <w:lang w:eastAsia="cs-CZ"/>
        </w:rPr>
        <w:t xml:space="preserve"> infrastrukturu jako celek, zajišťovaly přístupové funkce LAN i SAN sítě zároveň.</w:t>
      </w:r>
    </w:p>
    <w:p w:rsidR="00AE28CC" w:rsidRPr="00AE28CC" w:rsidRDefault="00AE28CC" w:rsidP="00AE28CC">
      <w:pPr>
        <w:spacing w:after="0" w:line="276" w:lineRule="auto"/>
        <w:contextualSpacing/>
        <w:rPr>
          <w:rFonts w:ascii="Calibri" w:eastAsia="Arial" w:hAnsi="Calibri" w:cs="Calibri"/>
          <w:lang w:eastAsia="cs-CZ"/>
        </w:rPr>
      </w:pPr>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Ve všech případech platí, že výpadek jednoho z </w:t>
      </w:r>
      <w:proofErr w:type="spellStart"/>
      <w:r w:rsidRPr="00AE28CC">
        <w:rPr>
          <w:rFonts w:ascii="Calibri" w:eastAsia="Arial" w:hAnsi="Calibri" w:cs="Calibri"/>
          <w:lang w:eastAsia="cs-CZ"/>
        </w:rPr>
        <w:t>ToR</w:t>
      </w:r>
      <w:proofErr w:type="spellEnd"/>
      <w:r w:rsidRPr="00AE28CC">
        <w:rPr>
          <w:rFonts w:ascii="Calibri" w:eastAsia="Arial" w:hAnsi="Calibri" w:cs="Calibri"/>
          <w:lang w:eastAsia="cs-CZ"/>
        </w:rPr>
        <w:t xml:space="preserve"> přepínačů nesmí omezit celkovou funkčnost a správu celého </w:t>
      </w:r>
      <w:proofErr w:type="spellStart"/>
      <w:r w:rsidRPr="00AE28CC">
        <w:rPr>
          <w:rFonts w:ascii="Calibri" w:eastAsia="Arial" w:hAnsi="Calibri" w:cs="Calibri"/>
          <w:lang w:eastAsia="cs-CZ"/>
        </w:rPr>
        <w:t>stacku</w:t>
      </w:r>
      <w:proofErr w:type="spellEnd"/>
      <w:r w:rsidRPr="00AE28CC">
        <w:rPr>
          <w:rFonts w:ascii="Calibri" w:eastAsia="Arial" w:hAnsi="Calibri" w:cs="Calibri"/>
          <w:lang w:eastAsia="cs-CZ"/>
        </w:rPr>
        <w:t xml:space="preserve"> nebo skupiny přístupových </w:t>
      </w:r>
      <w:proofErr w:type="spellStart"/>
      <w:r w:rsidRPr="00AE28CC">
        <w:rPr>
          <w:rFonts w:ascii="Calibri" w:eastAsia="Arial" w:hAnsi="Calibri" w:cs="Calibri"/>
          <w:lang w:eastAsia="cs-CZ"/>
        </w:rPr>
        <w:t>ToR</w:t>
      </w:r>
      <w:proofErr w:type="spellEnd"/>
      <w:r w:rsidRPr="00AE28CC">
        <w:rPr>
          <w:rFonts w:ascii="Calibri" w:eastAsia="Arial" w:hAnsi="Calibri" w:cs="Calibri"/>
          <w:lang w:eastAsia="cs-CZ"/>
        </w:rPr>
        <w:t xml:space="preserve"> přepínačů.</w:t>
      </w:r>
    </w:p>
    <w:p w:rsidR="00AE28CC" w:rsidRPr="00AE28CC" w:rsidRDefault="00AE28CC" w:rsidP="00AE28CC">
      <w:pPr>
        <w:spacing w:after="0" w:line="276" w:lineRule="auto"/>
        <w:contextualSpacing/>
        <w:rPr>
          <w:rFonts w:ascii="Calibri" w:eastAsia="Arial" w:hAnsi="Calibri" w:cs="Calibri"/>
          <w:lang w:eastAsia="cs-CZ"/>
        </w:rPr>
      </w:pPr>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Přístupové </w:t>
      </w:r>
      <w:proofErr w:type="spellStart"/>
      <w:r w:rsidRPr="00AE28CC">
        <w:rPr>
          <w:rFonts w:ascii="Calibri" w:eastAsia="Arial" w:hAnsi="Calibri" w:cs="Calibri"/>
          <w:lang w:eastAsia="cs-CZ"/>
        </w:rPr>
        <w:t>ToR</w:t>
      </w:r>
      <w:proofErr w:type="spellEnd"/>
      <w:r w:rsidRPr="00AE28CC">
        <w:rPr>
          <w:rFonts w:ascii="Calibri" w:eastAsia="Arial" w:hAnsi="Calibri" w:cs="Calibri"/>
          <w:lang w:eastAsia="cs-CZ"/>
        </w:rPr>
        <w:t xml:space="preserve"> přepínače musí být připojeny k centrálním prvkům LAN sítě min. technologií 2x40GE v režimu </w:t>
      </w:r>
      <w:proofErr w:type="spellStart"/>
      <w:r w:rsidRPr="00AE28CC">
        <w:rPr>
          <w:rFonts w:ascii="Calibri" w:eastAsia="Arial" w:hAnsi="Calibri" w:cs="Calibri"/>
          <w:lang w:eastAsia="cs-CZ"/>
        </w:rPr>
        <w:t>active-active.Tyto</w:t>
      </w:r>
      <w:proofErr w:type="spellEnd"/>
      <w:r w:rsidRPr="00AE28CC">
        <w:rPr>
          <w:rFonts w:ascii="Calibri" w:eastAsia="Arial" w:hAnsi="Calibri" w:cs="Calibri"/>
          <w:lang w:eastAsia="cs-CZ"/>
        </w:rPr>
        <w:t xml:space="preserve"> prvky musí být zejména schopny ukončovat </w:t>
      </w:r>
      <w:proofErr w:type="spellStart"/>
      <w:r w:rsidRPr="00AE28CC">
        <w:rPr>
          <w:rFonts w:ascii="Calibri" w:eastAsia="Arial" w:hAnsi="Calibri" w:cs="Calibri"/>
          <w:lang w:eastAsia="cs-CZ"/>
        </w:rPr>
        <w:t>mLAG</w:t>
      </w:r>
      <w:proofErr w:type="spellEnd"/>
      <w:r w:rsidRPr="00AE28CC">
        <w:rPr>
          <w:rFonts w:ascii="Calibri" w:eastAsia="Arial" w:hAnsi="Calibri" w:cs="Calibri"/>
          <w:lang w:eastAsia="cs-CZ"/>
        </w:rPr>
        <w:t xml:space="preserve"> propojení pro připojení koncových prvků sítě (zejména serverů).</w:t>
      </w:r>
    </w:p>
    <w:p w:rsidR="00AE28CC" w:rsidRPr="00AE28CC" w:rsidRDefault="00AE28CC" w:rsidP="00AE28CC">
      <w:pPr>
        <w:spacing w:after="0" w:line="276" w:lineRule="auto"/>
        <w:contextualSpacing/>
        <w:jc w:val="both"/>
        <w:rPr>
          <w:rFonts w:ascii="Calibri" w:eastAsia="Arial" w:hAnsi="Calibri" w:cs="Calibri"/>
          <w:lang w:eastAsia="cs-CZ"/>
        </w:rPr>
      </w:pPr>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Požadovány jsou dva typy přístupových přepínačů:</w:t>
      </w:r>
    </w:p>
    <w:p w:rsidR="00AE28CC" w:rsidRPr="00AE28CC" w:rsidRDefault="00AE28CC" w:rsidP="00AE28CC">
      <w:pPr>
        <w:numPr>
          <w:ilvl w:val="0"/>
          <w:numId w:val="3"/>
        </w:numPr>
        <w:spacing w:after="0" w:line="276" w:lineRule="auto"/>
        <w:contextualSpacing/>
        <w:jc w:val="both"/>
        <w:rPr>
          <w:rFonts w:ascii="Calibri" w:eastAsia="Arial" w:hAnsi="Calibri" w:cs="Calibri"/>
          <w:lang w:eastAsia="cs-CZ"/>
        </w:rPr>
      </w:pPr>
      <w:proofErr w:type="spellStart"/>
      <w:r w:rsidRPr="00AE28CC">
        <w:rPr>
          <w:rFonts w:ascii="Calibri" w:eastAsia="Arial" w:hAnsi="Calibri" w:cs="Calibri"/>
          <w:lang w:eastAsia="cs-CZ"/>
        </w:rPr>
        <w:t>ToR</w:t>
      </w:r>
      <w:proofErr w:type="spellEnd"/>
      <w:r w:rsidRPr="00AE28CC">
        <w:rPr>
          <w:rFonts w:ascii="Calibri" w:eastAsia="Arial" w:hAnsi="Calibri" w:cs="Calibri"/>
          <w:lang w:eastAsia="cs-CZ"/>
        </w:rPr>
        <w:t xml:space="preserve"> přepínače pro připojení dodané infrastruktury (servery, disková pole apod.) v rámci tohoto projektu.</w:t>
      </w:r>
    </w:p>
    <w:p w:rsidR="00AE28CC" w:rsidRPr="00AE28CC" w:rsidRDefault="00AE28CC" w:rsidP="00AE28CC">
      <w:pPr>
        <w:numPr>
          <w:ilvl w:val="0"/>
          <w:numId w:val="3"/>
        </w:numPr>
        <w:spacing w:after="0" w:line="276" w:lineRule="auto"/>
        <w:contextualSpacing/>
        <w:jc w:val="both"/>
        <w:rPr>
          <w:rFonts w:ascii="Calibri" w:eastAsia="Arial" w:hAnsi="Calibri" w:cs="Calibri"/>
          <w:lang w:eastAsia="cs-CZ"/>
        </w:rPr>
      </w:pPr>
      <w:proofErr w:type="spellStart"/>
      <w:r w:rsidRPr="00AE28CC">
        <w:rPr>
          <w:rFonts w:ascii="Calibri" w:eastAsia="Arial" w:hAnsi="Calibri" w:cs="Calibri"/>
          <w:lang w:eastAsia="cs-CZ"/>
        </w:rPr>
        <w:t>ToR</w:t>
      </w:r>
      <w:proofErr w:type="spellEnd"/>
      <w:r w:rsidRPr="00AE28CC">
        <w:rPr>
          <w:rFonts w:ascii="Calibri" w:eastAsia="Arial" w:hAnsi="Calibri" w:cs="Calibri"/>
          <w:lang w:eastAsia="cs-CZ"/>
        </w:rPr>
        <w:t xml:space="preserve"> přepínače, které zajistí připojení již pořízených a provozovaných serverů </w:t>
      </w:r>
      <w:proofErr w:type="spellStart"/>
      <w:proofErr w:type="gramStart"/>
      <w:r w:rsidRPr="00AE28CC">
        <w:rPr>
          <w:rFonts w:ascii="Calibri" w:eastAsia="Arial" w:hAnsi="Calibri" w:cs="Calibri"/>
          <w:lang w:eastAsia="cs-CZ"/>
        </w:rPr>
        <w:t>datacentra</w:t>
      </w:r>
      <w:proofErr w:type="spellEnd"/>
      <w:r w:rsidRPr="00AE28CC">
        <w:rPr>
          <w:rFonts w:ascii="Calibri" w:eastAsia="Arial" w:hAnsi="Calibri" w:cs="Calibri"/>
          <w:lang w:eastAsia="cs-CZ"/>
        </w:rPr>
        <w:t xml:space="preserve"> . Tyto</w:t>
      </w:r>
      <w:proofErr w:type="gramEnd"/>
      <w:r w:rsidRPr="00AE28CC">
        <w:rPr>
          <w:rFonts w:ascii="Calibri" w:eastAsia="Arial" w:hAnsi="Calibri" w:cs="Calibri"/>
          <w:lang w:eastAsia="cs-CZ"/>
        </w:rPr>
        <w:t xml:space="preserve"> další přepínače musí být pro každý z obou sálů minimálně dva a musí poskytovat na každém ze sálů směrem ke koncových systémům min. 48 metalických 1GE portů a 48GE SFP+.</w:t>
      </w:r>
    </w:p>
    <w:p w:rsidR="00AE28CC" w:rsidRPr="00AE28CC" w:rsidRDefault="00AE28CC" w:rsidP="00AE28CC">
      <w:pPr>
        <w:spacing w:after="0" w:line="276" w:lineRule="auto"/>
        <w:ind w:left="720"/>
        <w:contextualSpacing/>
        <w:rPr>
          <w:rFonts w:ascii="Calibri" w:eastAsia="Arial" w:hAnsi="Calibri" w:cs="Calibri"/>
          <w:lang w:eastAsia="cs-CZ"/>
        </w:rPr>
      </w:pPr>
    </w:p>
    <w:p w:rsidR="00AE28CC" w:rsidRPr="00AE28CC" w:rsidRDefault="00AE28CC" w:rsidP="00AE28CC">
      <w:pPr>
        <w:keepNext/>
        <w:keepLines/>
        <w:numPr>
          <w:ilvl w:val="1"/>
          <w:numId w:val="23"/>
        </w:numPr>
        <w:shd w:val="clear" w:color="auto" w:fill="D9D9D9"/>
        <w:spacing w:after="0" w:line="276" w:lineRule="auto"/>
        <w:contextualSpacing/>
        <w:outlineLvl w:val="2"/>
        <w:rPr>
          <w:rFonts w:ascii="Calibri" w:eastAsia="Arial" w:hAnsi="Calibri" w:cs="Calibri"/>
          <w:b/>
          <w:iCs/>
          <w:color w:val="434343"/>
          <w:lang w:eastAsia="cs-CZ"/>
        </w:rPr>
      </w:pPr>
      <w:bookmarkStart w:id="43" w:name="_Toc16053893"/>
      <w:proofErr w:type="spellStart"/>
      <w:r w:rsidRPr="00AE28CC">
        <w:rPr>
          <w:rFonts w:ascii="Calibri" w:eastAsia="Arial" w:hAnsi="Calibri" w:cs="Calibri"/>
          <w:b/>
          <w:iCs/>
          <w:color w:val="434343"/>
          <w:lang w:eastAsia="cs-CZ"/>
        </w:rPr>
        <w:t>Požadovavky</w:t>
      </w:r>
      <w:proofErr w:type="spellEnd"/>
      <w:r w:rsidRPr="00AE28CC">
        <w:rPr>
          <w:rFonts w:ascii="Calibri" w:eastAsia="Arial" w:hAnsi="Calibri" w:cs="Calibri"/>
          <w:b/>
          <w:iCs/>
          <w:color w:val="434343"/>
          <w:lang w:eastAsia="cs-CZ"/>
        </w:rPr>
        <w:t xml:space="preserve"> na novou LAN infrastruktury</w:t>
      </w:r>
      <w:bookmarkEnd w:id="43"/>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Vybudovaná síťová infrastruktura bude umístěna ve dvou datových sálech v budově ČSÚ, kde předpokládáme maximální RTT 1ms. Každý sál musí obsahovat stejné typy a počty prvků, tj. řešení musí být zrcadlové. Navrhované řešení musí technicky umožňovat přenesení, popř. rozšíření do jiné lokality, která může být umístěna do takové vzdálenosti, kdy RTT bude max. 5ms.</w:t>
      </w:r>
    </w:p>
    <w:p w:rsidR="00AE28CC" w:rsidRPr="00AE28CC" w:rsidRDefault="00AE28CC" w:rsidP="00AE28CC">
      <w:pPr>
        <w:spacing w:after="0" w:line="276" w:lineRule="auto"/>
        <w:contextualSpacing/>
        <w:jc w:val="both"/>
        <w:rPr>
          <w:rFonts w:ascii="Calibri" w:eastAsia="Arial" w:hAnsi="Calibri" w:cs="Calibri"/>
          <w:lang w:eastAsia="cs-CZ"/>
        </w:rPr>
      </w:pPr>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Tato síťová infrastruktura musí být dostatečně robustní a může být použita i pro interní IP komunikaci celého řešení, např. pro interní synchronizace diskových polí. Komunikace zařízení mezi oběma sály, a do budoucna lokalitami, musí být realizována prostřednictvím této sítě, nejsou přípustné separátní LAN </w:t>
      </w:r>
      <w:proofErr w:type="spellStart"/>
      <w:r w:rsidRPr="00AE28CC">
        <w:rPr>
          <w:rFonts w:ascii="Calibri" w:eastAsia="Arial" w:hAnsi="Calibri" w:cs="Calibri"/>
          <w:lang w:eastAsia="cs-CZ"/>
        </w:rPr>
        <w:t>propoje</w:t>
      </w:r>
      <w:proofErr w:type="spellEnd"/>
      <w:r w:rsidRPr="00AE28CC">
        <w:rPr>
          <w:rFonts w:ascii="Calibri" w:eastAsia="Arial" w:hAnsi="Calibri" w:cs="Calibri"/>
          <w:lang w:eastAsia="cs-CZ"/>
        </w:rPr>
        <w:t>.</w:t>
      </w:r>
    </w:p>
    <w:p w:rsidR="00AE28CC" w:rsidRPr="00AE28CC" w:rsidRDefault="00AE28CC" w:rsidP="00AE28CC">
      <w:pPr>
        <w:spacing w:after="0" w:line="276" w:lineRule="auto"/>
        <w:contextualSpacing/>
        <w:jc w:val="both"/>
        <w:rPr>
          <w:rFonts w:ascii="Calibri" w:eastAsia="Arial" w:hAnsi="Calibri" w:cs="Calibri"/>
          <w:lang w:eastAsia="cs-CZ"/>
        </w:rPr>
      </w:pPr>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lastRenderedPageBreak/>
        <w:t xml:space="preserve">V rámci jednoho každého sálu musí být instalovány dva centrální </w:t>
      </w:r>
      <w:proofErr w:type="spellStart"/>
      <w:r w:rsidRPr="00AE28CC">
        <w:rPr>
          <w:rFonts w:ascii="Calibri" w:eastAsia="Arial" w:hAnsi="Calibri" w:cs="Calibri"/>
          <w:lang w:eastAsia="cs-CZ"/>
        </w:rPr>
        <w:t>datacentrové</w:t>
      </w:r>
      <w:proofErr w:type="spellEnd"/>
      <w:r w:rsidRPr="00AE28CC">
        <w:rPr>
          <w:rFonts w:ascii="Calibri" w:eastAsia="Arial" w:hAnsi="Calibri" w:cs="Calibri"/>
          <w:lang w:eastAsia="cs-CZ"/>
        </w:rPr>
        <w:t xml:space="preserve"> přepínače a další min. dva podřízené </w:t>
      </w:r>
      <w:proofErr w:type="spellStart"/>
      <w:r w:rsidRPr="00AE28CC">
        <w:rPr>
          <w:rFonts w:ascii="Calibri" w:eastAsia="Arial" w:hAnsi="Calibri" w:cs="Calibri"/>
          <w:lang w:eastAsia="cs-CZ"/>
        </w:rPr>
        <w:t>datacentrové</w:t>
      </w:r>
      <w:proofErr w:type="spellEnd"/>
      <w:r w:rsidRPr="00AE28CC">
        <w:rPr>
          <w:rFonts w:ascii="Calibri" w:eastAsia="Arial" w:hAnsi="Calibri" w:cs="Calibri"/>
          <w:lang w:eastAsia="cs-CZ"/>
        </w:rPr>
        <w:t xml:space="preserve"> přepínače nebo moduly, které musí být duálně připojeny k oběma hlavním sálovým přepínačům neblokujícími linkami v režimu </w:t>
      </w:r>
      <w:proofErr w:type="spellStart"/>
      <w:r w:rsidRPr="00AE28CC">
        <w:rPr>
          <w:rFonts w:ascii="Calibri" w:eastAsia="Arial" w:hAnsi="Calibri" w:cs="Calibri"/>
          <w:lang w:eastAsia="cs-CZ"/>
        </w:rPr>
        <w:t>active-active</w:t>
      </w:r>
      <w:proofErr w:type="spellEnd"/>
      <w:r w:rsidRPr="00AE28CC">
        <w:rPr>
          <w:rFonts w:ascii="Calibri" w:eastAsia="Arial" w:hAnsi="Calibri" w:cs="Calibri"/>
          <w:lang w:eastAsia="cs-CZ"/>
        </w:rPr>
        <w:t xml:space="preserve">. </w:t>
      </w:r>
    </w:p>
    <w:p w:rsidR="00AE28CC" w:rsidRPr="00AE28CC" w:rsidRDefault="00AE28CC" w:rsidP="00AE28CC">
      <w:pPr>
        <w:spacing w:after="0" w:line="276" w:lineRule="auto"/>
        <w:contextualSpacing/>
        <w:jc w:val="both"/>
        <w:rPr>
          <w:rFonts w:ascii="Calibri" w:eastAsia="Arial" w:hAnsi="Calibri" w:cs="Calibri"/>
          <w:lang w:eastAsia="cs-CZ"/>
        </w:rPr>
      </w:pPr>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Požadavky na síťové prvky jsou uvedeny jako základní, celkově musí zvolené technické řešení zajistit připojení veškeré dodané infrastruktury v tomto VŘ zmíněné v uvedených kapacitách a také explicitně uvedené již pořízené a provozované technologie.</w:t>
      </w:r>
    </w:p>
    <w:p w:rsidR="00AE28CC" w:rsidRPr="00AE28CC" w:rsidRDefault="00AE28CC" w:rsidP="00AE28CC">
      <w:pPr>
        <w:spacing w:after="0" w:line="276" w:lineRule="auto"/>
        <w:contextualSpacing/>
        <w:jc w:val="both"/>
        <w:rPr>
          <w:rFonts w:ascii="Calibri" w:eastAsia="Arial" w:hAnsi="Calibri" w:cs="Calibri"/>
          <w:lang w:eastAsia="cs-CZ"/>
        </w:rPr>
      </w:pPr>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Licence všech SW komponent dodávaných spolu s nabízeným řešením budou dodávány na dobu neurčitou a to i včetně licencí na dodávanou kapacitu.</w:t>
      </w:r>
    </w:p>
    <w:p w:rsidR="00AE28CC" w:rsidRPr="00AE28CC" w:rsidRDefault="00AE28CC" w:rsidP="00AE28CC">
      <w:pPr>
        <w:spacing w:after="0" w:line="276" w:lineRule="auto"/>
        <w:contextualSpacing/>
        <w:jc w:val="both"/>
        <w:rPr>
          <w:rFonts w:ascii="Calibri" w:eastAsia="Arial" w:hAnsi="Calibri" w:cs="Calibri"/>
          <w:lang w:eastAsia="cs-CZ"/>
        </w:rPr>
      </w:pP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Síťová infrastruktura musí být navržena tak, aby bylo schopno zajistit:</w:t>
      </w:r>
    </w:p>
    <w:p w:rsidR="00AE28CC" w:rsidRPr="00AE28CC" w:rsidRDefault="00AE28CC" w:rsidP="00AE28CC">
      <w:pPr>
        <w:numPr>
          <w:ilvl w:val="0"/>
          <w:numId w:val="12"/>
        </w:numPr>
        <w:spacing w:after="0" w:line="276" w:lineRule="auto"/>
        <w:contextualSpacing/>
        <w:rPr>
          <w:rFonts w:ascii="Calibri" w:eastAsia="Arial" w:hAnsi="Calibri" w:cs="Calibri"/>
          <w:lang w:eastAsia="cs-CZ"/>
        </w:rPr>
      </w:pPr>
      <w:r w:rsidRPr="00AE28CC">
        <w:rPr>
          <w:rFonts w:ascii="Calibri" w:eastAsia="Arial" w:hAnsi="Calibri" w:cs="Calibri"/>
          <w:lang w:eastAsia="cs-CZ"/>
        </w:rPr>
        <w:t>Propojení koncových zařízení dodaných v rámci této zakázky (podporované kapacity 10/25/40GE) v rámci sálu.</w:t>
      </w:r>
    </w:p>
    <w:p w:rsidR="00AE28CC" w:rsidRPr="00AE28CC" w:rsidRDefault="00AE28CC" w:rsidP="00AE28CC">
      <w:pPr>
        <w:numPr>
          <w:ilvl w:val="0"/>
          <w:numId w:val="12"/>
        </w:num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Připojení koncových zařízení technologií 1000BASE-TX, zejména pro zapojení OOB </w:t>
      </w:r>
      <w:proofErr w:type="spellStart"/>
      <w:r w:rsidRPr="00AE28CC">
        <w:rPr>
          <w:rFonts w:ascii="Calibri" w:eastAsia="Arial" w:hAnsi="Calibri" w:cs="Calibri"/>
          <w:lang w:eastAsia="cs-CZ"/>
        </w:rPr>
        <w:t>mgmt</w:t>
      </w:r>
      <w:proofErr w:type="spellEnd"/>
      <w:r w:rsidRPr="00AE28CC">
        <w:rPr>
          <w:rFonts w:ascii="Calibri" w:eastAsia="Arial" w:hAnsi="Calibri" w:cs="Calibri"/>
          <w:lang w:eastAsia="cs-CZ"/>
        </w:rPr>
        <w:t xml:space="preserve"> rozhraní </w:t>
      </w:r>
      <w:proofErr w:type="spellStart"/>
      <w:r w:rsidRPr="00AE28CC">
        <w:rPr>
          <w:rFonts w:ascii="Calibri" w:eastAsia="Arial" w:hAnsi="Calibri" w:cs="Calibri"/>
          <w:lang w:eastAsia="cs-CZ"/>
        </w:rPr>
        <w:t>datacentrových</w:t>
      </w:r>
      <w:proofErr w:type="spellEnd"/>
      <w:r w:rsidRPr="00AE28CC">
        <w:rPr>
          <w:rFonts w:ascii="Calibri" w:eastAsia="Arial" w:hAnsi="Calibri" w:cs="Calibri"/>
          <w:lang w:eastAsia="cs-CZ"/>
        </w:rPr>
        <w:t xml:space="preserve"> systémů.</w:t>
      </w:r>
    </w:p>
    <w:p w:rsidR="00AE28CC" w:rsidRPr="00AE28CC" w:rsidRDefault="00AE28CC" w:rsidP="00AE28CC">
      <w:pPr>
        <w:numPr>
          <w:ilvl w:val="0"/>
          <w:numId w:val="12"/>
        </w:num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Připojení již pořízených a provozovaných stávajících serverů na nově dodané </w:t>
      </w:r>
      <w:proofErr w:type="spellStart"/>
      <w:r w:rsidRPr="00AE28CC">
        <w:rPr>
          <w:rFonts w:ascii="Calibri" w:eastAsia="Arial" w:hAnsi="Calibri" w:cs="Calibri"/>
          <w:lang w:eastAsia="cs-CZ"/>
        </w:rPr>
        <w:t>ToR</w:t>
      </w:r>
      <w:proofErr w:type="spellEnd"/>
      <w:r w:rsidRPr="00AE28CC">
        <w:rPr>
          <w:rFonts w:ascii="Calibri" w:eastAsia="Arial" w:hAnsi="Calibri" w:cs="Calibri"/>
          <w:lang w:eastAsia="cs-CZ"/>
        </w:rPr>
        <w:t xml:space="preserve"> přepínače.</w:t>
      </w:r>
    </w:p>
    <w:p w:rsidR="00AE28CC" w:rsidRPr="00AE28CC" w:rsidRDefault="00AE28CC" w:rsidP="00AE28CC">
      <w:pPr>
        <w:numPr>
          <w:ilvl w:val="0"/>
          <w:numId w:val="12"/>
        </w:num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Propojení centrálních přepínačů sálů min. čtyřmi aktivně používanými datovými spoji s min. kapacitou 100GE na jeden propoj s plným aktivním využitím všech datových spojů.</w:t>
      </w:r>
    </w:p>
    <w:p w:rsidR="00AE28CC" w:rsidRPr="00AE28CC" w:rsidRDefault="00AE28CC" w:rsidP="00AE28CC">
      <w:pPr>
        <w:numPr>
          <w:ilvl w:val="0"/>
          <w:numId w:val="12"/>
        </w:num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Centrální prvky počítačové sítě musí mít rezervovány 10/40GE porty pro připojení již pořízených a provozovaných prvků počítačové sítě. V každé lokalitě jsou umístěny 2ks firewall a 1ks </w:t>
      </w:r>
      <w:proofErr w:type="spellStart"/>
      <w:r w:rsidRPr="00AE28CC">
        <w:rPr>
          <w:rFonts w:ascii="Calibri" w:eastAsia="Arial" w:hAnsi="Calibri" w:cs="Calibri"/>
          <w:lang w:eastAsia="cs-CZ"/>
        </w:rPr>
        <w:t>load-balancer</w:t>
      </w:r>
      <w:proofErr w:type="spellEnd"/>
      <w:r w:rsidRPr="00AE28CC">
        <w:rPr>
          <w:rFonts w:ascii="Calibri" w:eastAsia="Arial" w:hAnsi="Calibri" w:cs="Calibri"/>
          <w:lang w:eastAsia="cs-CZ"/>
        </w:rPr>
        <w:t>, které jsou nyní připojeny 10GE a je plánováno přepojení na 40GE, na který musí být LAN síť připravena</w:t>
      </w:r>
    </w:p>
    <w:p w:rsidR="00AE28CC" w:rsidRPr="00AE28CC" w:rsidRDefault="00AE28CC" w:rsidP="00AE28CC">
      <w:pPr>
        <w:spacing w:after="0" w:line="276" w:lineRule="auto"/>
        <w:contextualSpacing/>
        <w:rPr>
          <w:rFonts w:ascii="Calibri" w:eastAsia="Arial" w:hAnsi="Calibri" w:cs="Calibri"/>
          <w:lang w:eastAsia="cs-CZ"/>
        </w:rPr>
      </w:pP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Požadované technické parametry řešení:</w:t>
      </w:r>
    </w:p>
    <w:p w:rsidR="00AE28CC" w:rsidRPr="00AE28CC" w:rsidRDefault="00AE28CC" w:rsidP="00AE28CC">
      <w:pPr>
        <w:numPr>
          <w:ilvl w:val="0"/>
          <w:numId w:val="1"/>
        </w:numPr>
        <w:spacing w:after="0" w:line="276" w:lineRule="auto"/>
        <w:contextualSpacing/>
        <w:rPr>
          <w:rFonts w:ascii="Calibri" w:eastAsia="Arial" w:hAnsi="Calibri" w:cs="Calibri"/>
          <w:lang w:eastAsia="cs-CZ"/>
        </w:rPr>
      </w:pPr>
      <w:r w:rsidRPr="00AE28CC">
        <w:rPr>
          <w:rFonts w:ascii="Calibri" w:eastAsia="Arial" w:hAnsi="Calibri" w:cs="Calibri"/>
          <w:lang w:eastAsia="cs-CZ"/>
        </w:rPr>
        <w:t>Plně redundantní síťová infrastruktura v rámci každého sálu.</w:t>
      </w:r>
    </w:p>
    <w:p w:rsidR="00AE28CC" w:rsidRPr="00AE28CC" w:rsidRDefault="00AE28CC" w:rsidP="00AE28CC">
      <w:pPr>
        <w:numPr>
          <w:ilvl w:val="0"/>
          <w:numId w:val="1"/>
        </w:num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K dispozici musí být porty 1/10/25/40GE pro připojení koncových zařízení. Porty musí nativními porty přímo na přepínači.</w:t>
      </w:r>
    </w:p>
    <w:p w:rsidR="00AE28CC" w:rsidRPr="00AE28CC" w:rsidRDefault="00AE28CC" w:rsidP="00AE28CC">
      <w:pPr>
        <w:numPr>
          <w:ilvl w:val="0"/>
          <w:numId w:val="1"/>
        </w:num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Pro vzájemné propojení </w:t>
      </w:r>
      <w:proofErr w:type="spellStart"/>
      <w:r w:rsidRPr="00AE28CC">
        <w:rPr>
          <w:rFonts w:ascii="Calibri" w:eastAsia="Arial" w:hAnsi="Calibri" w:cs="Calibri"/>
          <w:lang w:eastAsia="cs-CZ"/>
        </w:rPr>
        <w:t>datacentrových</w:t>
      </w:r>
      <w:proofErr w:type="spellEnd"/>
      <w:r w:rsidRPr="00AE28CC">
        <w:rPr>
          <w:rFonts w:ascii="Calibri" w:eastAsia="Arial" w:hAnsi="Calibri" w:cs="Calibri"/>
          <w:lang w:eastAsia="cs-CZ"/>
        </w:rPr>
        <w:t xml:space="preserve"> aktivních prvků musí být použity 100GE technologie.</w:t>
      </w:r>
    </w:p>
    <w:p w:rsidR="00AE28CC" w:rsidRPr="00AE28CC" w:rsidRDefault="00AE28CC" w:rsidP="00AE28CC">
      <w:pPr>
        <w:numPr>
          <w:ilvl w:val="0"/>
          <w:numId w:val="1"/>
        </w:num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Pokud budou použity satelitní přepínače nebo moduly, tak jejich připojení k centrálním prvkům musí být realizováno redundantně a s min. technologií 2x40GE při aktivním využití obou datových </w:t>
      </w:r>
      <w:proofErr w:type="spellStart"/>
      <w:r w:rsidRPr="00AE28CC">
        <w:rPr>
          <w:rFonts w:ascii="Calibri" w:eastAsia="Arial" w:hAnsi="Calibri" w:cs="Calibri"/>
          <w:lang w:eastAsia="cs-CZ"/>
        </w:rPr>
        <w:t>propojů</w:t>
      </w:r>
      <w:proofErr w:type="spellEnd"/>
      <w:r w:rsidRPr="00AE28CC">
        <w:rPr>
          <w:rFonts w:ascii="Calibri" w:eastAsia="Arial" w:hAnsi="Calibri" w:cs="Calibri"/>
          <w:lang w:eastAsia="cs-CZ"/>
        </w:rPr>
        <w:t>.</w:t>
      </w:r>
    </w:p>
    <w:p w:rsidR="00AE28CC" w:rsidRPr="00AE28CC" w:rsidRDefault="00AE28CC" w:rsidP="00AE28CC">
      <w:pPr>
        <w:numPr>
          <w:ilvl w:val="0"/>
          <w:numId w:val="1"/>
        </w:num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Do stávající L3 infrastruktury ČSÚ bude vybudovaná síťová infrastruktura připojena min. 2x2x40GE.</w:t>
      </w:r>
    </w:p>
    <w:p w:rsidR="00AE28CC" w:rsidRPr="00AE28CC" w:rsidRDefault="00000B28" w:rsidP="00AE28CC">
      <w:pPr>
        <w:numPr>
          <w:ilvl w:val="0"/>
          <w:numId w:val="1"/>
        </w:numPr>
        <w:spacing w:after="0" w:line="276" w:lineRule="auto"/>
        <w:contextualSpacing/>
        <w:jc w:val="both"/>
        <w:rPr>
          <w:rFonts w:ascii="Calibri" w:eastAsia="Arial" w:hAnsi="Calibri" w:cs="Calibri"/>
          <w:lang w:eastAsia="cs-CZ"/>
        </w:rPr>
      </w:pPr>
      <w:r>
        <w:t xml:space="preserve">U centrálních přepínačů je vyžadována </w:t>
      </w:r>
      <w:proofErr w:type="spellStart"/>
      <w:r w:rsidR="00AE28CC" w:rsidRPr="00AE28CC">
        <w:rPr>
          <w:rFonts w:ascii="Calibri" w:eastAsia="Arial" w:hAnsi="Calibri" w:cs="Calibri"/>
          <w:lang w:eastAsia="cs-CZ"/>
        </w:rPr>
        <w:t>funcionalita</w:t>
      </w:r>
      <w:proofErr w:type="spellEnd"/>
      <w:r w:rsidR="00AE28CC" w:rsidRPr="00AE28CC">
        <w:rPr>
          <w:rFonts w:ascii="Calibri" w:eastAsia="Arial" w:hAnsi="Calibri" w:cs="Calibri"/>
          <w:lang w:eastAsia="cs-CZ"/>
        </w:rPr>
        <w:t xml:space="preserve"> ISSU (in-</w:t>
      </w:r>
      <w:proofErr w:type="spellStart"/>
      <w:r w:rsidR="00AE28CC" w:rsidRPr="00AE28CC">
        <w:rPr>
          <w:rFonts w:ascii="Calibri" w:eastAsia="Arial" w:hAnsi="Calibri" w:cs="Calibri"/>
          <w:lang w:eastAsia="cs-CZ"/>
        </w:rPr>
        <w:t>service</w:t>
      </w:r>
      <w:proofErr w:type="spellEnd"/>
      <w:r w:rsidR="00AE28CC" w:rsidRPr="00AE28CC">
        <w:rPr>
          <w:rFonts w:ascii="Calibri" w:eastAsia="Arial" w:hAnsi="Calibri" w:cs="Calibri"/>
          <w:lang w:eastAsia="cs-CZ"/>
        </w:rPr>
        <w:t xml:space="preserve"> software upgrade), která zajistí plnou a neomezenou funkcionalitu i při aktualizaci SW </w:t>
      </w:r>
      <w:proofErr w:type="spellStart"/>
      <w:r w:rsidR="00AE28CC" w:rsidRPr="00AE28CC">
        <w:rPr>
          <w:rFonts w:ascii="Calibri" w:eastAsia="Arial" w:hAnsi="Calibri" w:cs="Calibri"/>
          <w:lang w:eastAsia="cs-CZ"/>
        </w:rPr>
        <w:t>sítťových</w:t>
      </w:r>
      <w:proofErr w:type="spellEnd"/>
      <w:r w:rsidR="00AE28CC" w:rsidRPr="00AE28CC">
        <w:rPr>
          <w:rFonts w:ascii="Calibri" w:eastAsia="Arial" w:hAnsi="Calibri" w:cs="Calibri"/>
          <w:lang w:eastAsia="cs-CZ"/>
        </w:rPr>
        <w:t xml:space="preserve"> prvků s minimalizací provozního výpadku.</w:t>
      </w:r>
    </w:p>
    <w:p w:rsidR="00AE28CC" w:rsidRPr="00AE28CC" w:rsidRDefault="00AE28CC" w:rsidP="00AE28CC">
      <w:pPr>
        <w:numPr>
          <w:ilvl w:val="0"/>
          <w:numId w:val="1"/>
        </w:num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Řešení musí být funkční jako celek i při výpadku jednoho z centrálních přepínačů.</w:t>
      </w:r>
    </w:p>
    <w:p w:rsidR="00AE28CC" w:rsidRPr="00AE28CC" w:rsidRDefault="00AE28CC" w:rsidP="00AE28CC">
      <w:pPr>
        <w:numPr>
          <w:ilvl w:val="0"/>
          <w:numId w:val="1"/>
        </w:num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Řešení musí technicky podporovat a v případně potřeby zajistit duální zálohované připojení koncových prvků sítě v režimu </w:t>
      </w:r>
      <w:proofErr w:type="spellStart"/>
      <w:r w:rsidRPr="00AE28CC">
        <w:rPr>
          <w:rFonts w:ascii="Calibri" w:eastAsia="Arial" w:hAnsi="Calibri" w:cs="Calibri"/>
          <w:lang w:eastAsia="cs-CZ"/>
        </w:rPr>
        <w:t>active-active</w:t>
      </w:r>
      <w:proofErr w:type="spellEnd"/>
      <w:r w:rsidRPr="00AE28CC">
        <w:rPr>
          <w:rFonts w:ascii="Calibri" w:eastAsia="Arial" w:hAnsi="Calibri" w:cs="Calibri"/>
          <w:lang w:eastAsia="cs-CZ"/>
        </w:rPr>
        <w:t xml:space="preserve"> (např. servery, disková pole) s využitím protokolu LACP a ukončením na dvou různých prvcích sítě. Počítá se sdružením 2-4 fyzických </w:t>
      </w:r>
      <w:proofErr w:type="spellStart"/>
      <w:r w:rsidRPr="00AE28CC">
        <w:rPr>
          <w:rFonts w:ascii="Calibri" w:eastAsia="Arial" w:hAnsi="Calibri" w:cs="Calibri"/>
          <w:lang w:eastAsia="cs-CZ"/>
        </w:rPr>
        <w:t>propojů</w:t>
      </w:r>
      <w:proofErr w:type="spellEnd"/>
      <w:r w:rsidRPr="00AE28CC">
        <w:rPr>
          <w:rFonts w:ascii="Calibri" w:eastAsia="Arial" w:hAnsi="Calibri" w:cs="Calibri"/>
          <w:lang w:eastAsia="cs-CZ"/>
        </w:rPr>
        <w:t>.</w:t>
      </w:r>
    </w:p>
    <w:p w:rsidR="00AE28CC" w:rsidRPr="00AE28CC" w:rsidRDefault="00AE28CC" w:rsidP="00AE28CC">
      <w:pPr>
        <w:numPr>
          <w:ilvl w:val="0"/>
          <w:numId w:val="1"/>
        </w:num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V technickém řešení je vyžadován vzdálený síťový přístup k telemetrii sítě a provozovaných prvků ze strany zadavatele prostřednictvím protokolů SNMP, SSH, popř. prostřednictvím REST API provozovaných prvků. Monitoring na straně objednatele bude prováděn monitorovacím nástrojem </w:t>
      </w:r>
      <w:proofErr w:type="spellStart"/>
      <w:r w:rsidRPr="00AE28CC">
        <w:rPr>
          <w:rFonts w:ascii="Calibri" w:eastAsia="Arial" w:hAnsi="Calibri" w:cs="Calibri"/>
          <w:lang w:eastAsia="cs-CZ"/>
        </w:rPr>
        <w:t>Zabbix</w:t>
      </w:r>
      <w:proofErr w:type="spellEnd"/>
      <w:r w:rsidRPr="00AE28CC">
        <w:rPr>
          <w:rFonts w:ascii="Calibri" w:eastAsia="Arial" w:hAnsi="Calibri" w:cs="Calibri"/>
          <w:lang w:eastAsia="cs-CZ"/>
        </w:rPr>
        <w:t>.</w:t>
      </w:r>
    </w:p>
    <w:p w:rsidR="00AE28CC" w:rsidRPr="00AE28CC" w:rsidRDefault="00AE28CC" w:rsidP="00AE28CC">
      <w:pPr>
        <w:numPr>
          <w:ilvl w:val="0"/>
          <w:numId w:val="1"/>
        </w:num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lastRenderedPageBreak/>
        <w:t xml:space="preserve">Prvky budou použity v rámci datového centra, jsou vyžadovány </w:t>
      </w:r>
      <w:proofErr w:type="spellStart"/>
      <w:r w:rsidRPr="00AE28CC">
        <w:rPr>
          <w:rFonts w:ascii="Calibri" w:eastAsia="Arial" w:hAnsi="Calibri" w:cs="Calibri"/>
          <w:lang w:eastAsia="cs-CZ"/>
        </w:rPr>
        <w:t>nízkolatentní</w:t>
      </w:r>
      <w:proofErr w:type="spellEnd"/>
      <w:r w:rsidRPr="00AE28CC">
        <w:rPr>
          <w:rFonts w:ascii="Calibri" w:eastAsia="Arial" w:hAnsi="Calibri" w:cs="Calibri"/>
          <w:lang w:eastAsia="cs-CZ"/>
        </w:rPr>
        <w:t xml:space="preserve"> přepínače s využitím přepínací technologie </w:t>
      </w:r>
      <w:proofErr w:type="spellStart"/>
      <w:r w:rsidRPr="00AE28CC">
        <w:rPr>
          <w:rFonts w:ascii="Calibri" w:eastAsia="Arial" w:hAnsi="Calibri" w:cs="Calibri"/>
          <w:lang w:eastAsia="cs-CZ"/>
        </w:rPr>
        <w:t>cut-through</w:t>
      </w:r>
      <w:proofErr w:type="spellEnd"/>
      <w:r w:rsidRPr="00AE28CC">
        <w:rPr>
          <w:rFonts w:ascii="Calibri" w:eastAsia="Arial" w:hAnsi="Calibri" w:cs="Calibri"/>
          <w:lang w:eastAsia="cs-CZ"/>
        </w:rPr>
        <w:t>. Vyžadována je podpora technologií VXLAN bez potřeby dodatečných licencí nebo dalších prvků pro zajištění funkčního propojení.</w:t>
      </w:r>
    </w:p>
    <w:p w:rsidR="00AE28CC" w:rsidRPr="00AE28CC" w:rsidRDefault="00AE28CC" w:rsidP="00AE28CC">
      <w:pPr>
        <w:numPr>
          <w:ilvl w:val="0"/>
          <w:numId w:val="1"/>
        </w:num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S ohledem na plánovanou expanzi do vzdálené lokality je požadováno, aby dodané centrální prvky, které budou propojovat obě lokality, byly schopny prostřednictvím jednoho </w:t>
      </w:r>
      <w:proofErr w:type="spellStart"/>
      <w:r w:rsidRPr="00AE28CC">
        <w:rPr>
          <w:rFonts w:ascii="Calibri" w:eastAsia="Arial" w:hAnsi="Calibri" w:cs="Calibri"/>
          <w:lang w:eastAsia="cs-CZ"/>
        </w:rPr>
        <w:t>propoje</w:t>
      </w:r>
      <w:proofErr w:type="spellEnd"/>
      <w:r w:rsidRPr="00AE28CC">
        <w:rPr>
          <w:rFonts w:ascii="Calibri" w:eastAsia="Arial" w:hAnsi="Calibri" w:cs="Calibri"/>
          <w:lang w:eastAsia="cs-CZ"/>
        </w:rPr>
        <w:t xml:space="preserve"> zajistit přenos LAN i SAN provozu, tak aby propojení obou lokalit bylo možno realizovat pomocí optické trasy nebo lambda služby. Je požadováno, aby SAN provoz byl v tomto zapojení </w:t>
      </w:r>
      <w:proofErr w:type="spellStart"/>
      <w:r w:rsidRPr="00AE28CC">
        <w:rPr>
          <w:rFonts w:ascii="Calibri" w:eastAsia="Arial" w:hAnsi="Calibri" w:cs="Calibri"/>
          <w:lang w:eastAsia="cs-CZ"/>
        </w:rPr>
        <w:t>prioritizován</w:t>
      </w:r>
      <w:proofErr w:type="spellEnd"/>
      <w:r w:rsidRPr="00AE28CC">
        <w:rPr>
          <w:rFonts w:ascii="Calibri" w:eastAsia="Arial" w:hAnsi="Calibri" w:cs="Calibri"/>
          <w:lang w:eastAsia="cs-CZ"/>
        </w:rPr>
        <w:t>. Takovéto zapojení není nutné při instalaci na dvou sálech, kde je přípustné, aby centrální prvky LAN a SAN sítě byly propojeny nezávislými optickými trasami.</w:t>
      </w:r>
    </w:p>
    <w:p w:rsidR="00AE28CC" w:rsidRPr="00AE28CC" w:rsidRDefault="00AE28CC" w:rsidP="00AE28CC">
      <w:pPr>
        <w:numPr>
          <w:ilvl w:val="0"/>
          <w:numId w:val="1"/>
        </w:num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Zařízení nesmí po dobu 7 let plánovaně přejít do režimu „End </w:t>
      </w:r>
      <w:proofErr w:type="spellStart"/>
      <w:r w:rsidRPr="00AE28CC">
        <w:rPr>
          <w:rFonts w:ascii="Calibri" w:eastAsia="Arial" w:hAnsi="Calibri" w:cs="Calibri"/>
          <w:lang w:eastAsia="cs-CZ"/>
        </w:rPr>
        <w:t>of</w:t>
      </w:r>
      <w:proofErr w:type="spellEnd"/>
      <w:r w:rsidRPr="00AE28CC">
        <w:rPr>
          <w:rFonts w:ascii="Calibri" w:eastAsia="Arial" w:hAnsi="Calibri" w:cs="Calibri"/>
          <w:lang w:eastAsia="cs-CZ"/>
        </w:rPr>
        <w:t xml:space="preserve"> support“ (EOSL).</w:t>
      </w:r>
    </w:p>
    <w:p w:rsidR="00A27E45" w:rsidRDefault="00A27E45" w:rsidP="00A27E45">
      <w:pPr>
        <w:numPr>
          <w:ilvl w:val="0"/>
          <w:numId w:val="1"/>
        </w:numPr>
        <w:spacing w:after="0" w:line="276" w:lineRule="auto"/>
      </w:pPr>
      <w:r>
        <w:t xml:space="preserve">Zadavatel připouští použití </w:t>
      </w:r>
      <w:proofErr w:type="spellStart"/>
      <w:r>
        <w:t>breakout</w:t>
      </w:r>
      <w:proofErr w:type="spellEnd"/>
      <w:r>
        <w:t xml:space="preserve"> kabelů v centrálních prvcích, které umožní realizaci 10GE portů.</w:t>
      </w:r>
    </w:p>
    <w:p w:rsidR="00AE28CC" w:rsidRPr="00AE28CC" w:rsidRDefault="00AE28CC" w:rsidP="00AE28CC">
      <w:pPr>
        <w:spacing w:after="0" w:line="276" w:lineRule="auto"/>
        <w:contextualSpacing/>
        <w:rPr>
          <w:rFonts w:ascii="Calibri" w:eastAsia="Arial" w:hAnsi="Calibri" w:cs="Calibri"/>
          <w:lang w:eastAsia="cs-CZ"/>
        </w:rPr>
      </w:pP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Součástí dodávky musí být veškeré optické i metalické komponenty (kabely, transceivery apod.) pro propojení přepínačů a připojení serverů a ostatních systémů do LAN.</w:t>
      </w:r>
    </w:p>
    <w:p w:rsidR="00AE28CC" w:rsidRPr="00AE28CC" w:rsidRDefault="00AE28CC" w:rsidP="00AE28CC">
      <w:pPr>
        <w:spacing w:after="0" w:line="276" w:lineRule="auto"/>
        <w:contextualSpacing/>
        <w:rPr>
          <w:rFonts w:ascii="Calibri" w:eastAsia="Arial" w:hAnsi="Calibri" w:cs="Calibri"/>
          <w:lang w:eastAsia="cs-CZ"/>
        </w:rPr>
      </w:pP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Požadavky na centrální </w:t>
      </w:r>
      <w:proofErr w:type="spellStart"/>
      <w:r w:rsidRPr="00AE28CC">
        <w:rPr>
          <w:rFonts w:ascii="Calibri" w:eastAsia="Arial" w:hAnsi="Calibri" w:cs="Calibri"/>
          <w:lang w:eastAsia="cs-CZ"/>
        </w:rPr>
        <w:t>datacentrový</w:t>
      </w:r>
      <w:proofErr w:type="spellEnd"/>
      <w:r w:rsidRPr="00AE28CC">
        <w:rPr>
          <w:rFonts w:ascii="Calibri" w:eastAsia="Arial" w:hAnsi="Calibri" w:cs="Calibri"/>
          <w:lang w:eastAsia="cs-CZ"/>
        </w:rPr>
        <w:t xml:space="preserve"> přepínač:</w:t>
      </w:r>
    </w:p>
    <w:tbl>
      <w:tblPr>
        <w:tblW w:w="90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5295"/>
        <w:gridCol w:w="3063"/>
      </w:tblGrid>
      <w:tr w:rsidR="00AE28CC" w:rsidRPr="00AE28CC" w:rsidTr="00C6109B">
        <w:tc>
          <w:tcPr>
            <w:tcW w:w="675" w:type="dxa"/>
            <w:shd w:val="clear" w:color="auto" w:fill="000000"/>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b/>
                <w:color w:val="FFFFFF"/>
                <w:lang w:eastAsia="cs-CZ"/>
              </w:rPr>
            </w:pPr>
          </w:p>
        </w:tc>
        <w:tc>
          <w:tcPr>
            <w:tcW w:w="5295" w:type="dxa"/>
            <w:shd w:val="clear" w:color="auto" w:fill="000000"/>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Požadovaná funkcionalita/vlastnost</w:t>
            </w:r>
          </w:p>
        </w:tc>
        <w:tc>
          <w:tcPr>
            <w:tcW w:w="3063" w:type="dxa"/>
            <w:shd w:val="clear" w:color="auto" w:fill="000000"/>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Parametr vlastnosti</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Typ zařízení</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L3 přepínač</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2</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Redundantní napájecí zdroje</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N + 1, s možností výměny zdroje za provozu bez vlivu na provoz</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3</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Celková propustnost přepínače</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Neblokující architektura s maximální rychlostí všech použitelných rozhraní</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4</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Směr proudění vzduchu </w:t>
            </w:r>
          </w:p>
        </w:tc>
        <w:tc>
          <w:tcPr>
            <w:tcW w:w="3063" w:type="dxa"/>
            <w:shd w:val="clear" w:color="auto" w:fill="auto"/>
            <w:tcMar>
              <w:top w:w="100" w:type="dxa"/>
              <w:left w:w="100" w:type="dxa"/>
              <w:bottom w:w="100" w:type="dxa"/>
              <w:right w:w="100" w:type="dxa"/>
            </w:tcMar>
          </w:tcPr>
          <w:p w:rsidR="00AE28CC" w:rsidRPr="00AE28CC" w:rsidRDefault="00000B28" w:rsidP="00AE28CC">
            <w:pPr>
              <w:widowControl w:val="0"/>
              <w:spacing w:after="0" w:line="276" w:lineRule="auto"/>
              <w:contextualSpacing/>
              <w:rPr>
                <w:rFonts w:ascii="Calibri" w:eastAsia="Arial" w:hAnsi="Calibri" w:cs="Calibri"/>
                <w:lang w:eastAsia="cs-CZ"/>
              </w:rPr>
            </w:pPr>
            <w:r>
              <w:rPr>
                <w:rFonts w:ascii="Calibri" w:eastAsia="Arial" w:hAnsi="Calibri" w:cs="Calibri"/>
                <w:lang w:eastAsia="cs-CZ"/>
              </w:rPr>
              <w:t>f</w:t>
            </w:r>
            <w:r w:rsidR="00AE28CC" w:rsidRPr="00AE28CC">
              <w:rPr>
                <w:rFonts w:ascii="Calibri" w:eastAsia="Arial" w:hAnsi="Calibri" w:cs="Calibri"/>
                <w:lang w:eastAsia="cs-CZ"/>
              </w:rPr>
              <w:t>ront-</w:t>
            </w:r>
            <w:proofErr w:type="spellStart"/>
            <w:r w:rsidR="00AE28CC" w:rsidRPr="00AE28CC">
              <w:rPr>
                <w:rFonts w:ascii="Calibri" w:eastAsia="Arial" w:hAnsi="Calibri" w:cs="Calibri"/>
                <w:lang w:eastAsia="cs-CZ"/>
              </w:rPr>
              <w:t>back</w:t>
            </w:r>
            <w:proofErr w:type="spellEnd"/>
            <w:r w:rsidR="00AE28CC" w:rsidRPr="00AE28CC">
              <w:rPr>
                <w:rFonts w:ascii="Calibri" w:eastAsia="Arial" w:hAnsi="Calibri" w:cs="Calibri"/>
                <w:lang w:eastAsia="cs-CZ"/>
              </w:rPr>
              <w:t xml:space="preserve"> s možností změny</w:t>
            </w:r>
            <w:r>
              <w:rPr>
                <w:rFonts w:ascii="Calibri" w:eastAsia="Arial" w:hAnsi="Calibri" w:cs="Calibri"/>
                <w:lang w:eastAsia="cs-CZ"/>
              </w:rPr>
              <w:t xml:space="preserve"> </w:t>
            </w:r>
            <w:r w:rsidRPr="00000B28">
              <w:rPr>
                <w:rFonts w:ascii="Calibri" w:eastAsia="Arial" w:hAnsi="Calibri" w:cs="Calibri"/>
                <w:lang w:eastAsia="cs-CZ"/>
              </w:rPr>
              <w:t>(volbu směru volí uchazeč s ohledem na finální uspořádání systémů v rozvaděčích a po dohodě se zadavatelem).</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5</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Minimální počet neblokovaných 40GE portů</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32</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6</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Minimální počet neblokovaných portů 40/100GE s volitelným standardním fyzickým rozhraním QSFP28</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4</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7</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OOB management min.1GE</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8</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CLI rozhraní </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na úrovni běžných průmyslových standardů (možnost konfigurace všech podporovaných parametrů zařízení)</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9</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Výpis konfigurace zařízení v člověku čitelné textové </w:t>
            </w:r>
            <w:r w:rsidRPr="00AE28CC">
              <w:rPr>
                <w:rFonts w:ascii="Calibri" w:eastAsia="Arial" w:hAnsi="Calibri" w:cs="Calibri"/>
                <w:lang w:eastAsia="cs-CZ"/>
              </w:rPr>
              <w:lastRenderedPageBreak/>
              <w:t>podobě a s možností importu do zařízení</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lastRenderedPageBreak/>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10</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Vzdálený přenos souborů, konfigurací a firmware</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Musí být podporovány protokoly TFTP, SCP.</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11</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Přístupový seznam pro filtrování IPv4/IPv6 vstupního/výstupního provozu pro management zařízení (ACL, Access </w:t>
            </w:r>
            <w:proofErr w:type="spellStart"/>
            <w:r w:rsidRPr="00AE28CC">
              <w:rPr>
                <w:rFonts w:ascii="Calibri" w:eastAsia="Arial" w:hAnsi="Calibri" w:cs="Calibri"/>
                <w:lang w:eastAsia="cs-CZ"/>
              </w:rPr>
              <w:t>Control</w:t>
            </w:r>
            <w:proofErr w:type="spellEnd"/>
            <w:r w:rsidRPr="00AE28CC">
              <w:rPr>
                <w:rFonts w:ascii="Calibri" w:eastAsia="Arial" w:hAnsi="Calibri" w:cs="Calibri"/>
                <w:lang w:eastAsia="cs-CZ"/>
              </w:rPr>
              <w:t xml:space="preserve"> List)</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12</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Vzdálený přístup</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SSH v2</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13</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Autentizace, autorizace a </w:t>
            </w:r>
            <w:proofErr w:type="spellStart"/>
            <w:r w:rsidRPr="00AE28CC">
              <w:rPr>
                <w:rFonts w:ascii="Calibri" w:eastAsia="Arial" w:hAnsi="Calibri" w:cs="Calibri"/>
                <w:lang w:eastAsia="cs-CZ"/>
              </w:rPr>
              <w:t>accounting</w:t>
            </w:r>
            <w:proofErr w:type="spellEnd"/>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Radius</w:t>
            </w:r>
            <w:proofErr w:type="spellEnd"/>
            <w:r w:rsidRPr="00AE28CC">
              <w:rPr>
                <w:rFonts w:ascii="Calibri" w:eastAsia="Arial" w:hAnsi="Calibri" w:cs="Calibri"/>
                <w:lang w:eastAsia="cs-CZ"/>
              </w:rPr>
              <w:t xml:space="preserve"> nebo TACACS klient</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14</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NTP klient</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15</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Syslog</w:t>
            </w:r>
            <w:proofErr w:type="spellEnd"/>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16</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Role </w:t>
            </w:r>
            <w:proofErr w:type="spellStart"/>
            <w:r w:rsidRPr="00AE28CC">
              <w:rPr>
                <w:rFonts w:ascii="Calibri" w:eastAsia="Arial" w:hAnsi="Calibri" w:cs="Calibri"/>
                <w:lang w:eastAsia="cs-CZ"/>
              </w:rPr>
              <w:t>Based</w:t>
            </w:r>
            <w:proofErr w:type="spellEnd"/>
            <w:r w:rsidRPr="00AE28CC">
              <w:rPr>
                <w:rFonts w:ascii="Calibri" w:eastAsia="Arial" w:hAnsi="Calibri" w:cs="Calibri"/>
                <w:lang w:eastAsia="cs-CZ"/>
              </w:rPr>
              <w:t xml:space="preserve"> Access </w:t>
            </w:r>
            <w:proofErr w:type="spellStart"/>
            <w:r w:rsidRPr="00AE28CC">
              <w:rPr>
                <w:rFonts w:ascii="Calibri" w:eastAsia="Arial" w:hAnsi="Calibri" w:cs="Calibri"/>
                <w:lang w:eastAsia="cs-CZ"/>
              </w:rPr>
              <w:t>Control</w:t>
            </w:r>
            <w:proofErr w:type="spellEnd"/>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17</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Detekce protilehlého zařízení</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(např. IEEE 802.1AB LLDP)</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18</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SNMPv2/3</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19</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Vzdálený port </w:t>
            </w:r>
            <w:proofErr w:type="spellStart"/>
            <w:r w:rsidRPr="00AE28CC">
              <w:rPr>
                <w:rFonts w:ascii="Calibri" w:eastAsia="Arial" w:hAnsi="Calibri" w:cs="Calibri"/>
                <w:lang w:eastAsia="cs-CZ"/>
              </w:rPr>
              <w:t>mirroring</w:t>
            </w:r>
            <w:proofErr w:type="spellEnd"/>
            <w:r w:rsidRPr="00AE28CC">
              <w:rPr>
                <w:rFonts w:ascii="Calibri" w:eastAsia="Arial" w:hAnsi="Calibri" w:cs="Calibri"/>
                <w:lang w:eastAsia="cs-CZ"/>
              </w:rPr>
              <w:t xml:space="preserve"> přes L3 směrovanou síť</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20</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Možnost </w:t>
            </w:r>
            <w:proofErr w:type="spellStart"/>
            <w:r w:rsidRPr="00AE28CC">
              <w:rPr>
                <w:rFonts w:ascii="Calibri" w:eastAsia="Arial" w:hAnsi="Calibri" w:cs="Calibri"/>
                <w:lang w:eastAsia="cs-CZ"/>
              </w:rPr>
              <w:t>skriptování</w:t>
            </w:r>
            <w:proofErr w:type="spellEnd"/>
            <w:r w:rsidRPr="00AE28CC">
              <w:rPr>
                <w:rFonts w:ascii="Calibri" w:eastAsia="Arial" w:hAnsi="Calibri" w:cs="Calibri"/>
                <w:lang w:eastAsia="cs-CZ"/>
              </w:rPr>
              <w:t xml:space="preserve"> na aktivních prvku, automatizace konfigurací prostřednictvím </w:t>
            </w:r>
            <w:proofErr w:type="spellStart"/>
            <w:r w:rsidRPr="00AE28CC">
              <w:rPr>
                <w:rFonts w:ascii="Calibri" w:eastAsia="Arial" w:hAnsi="Calibri" w:cs="Calibri"/>
                <w:lang w:eastAsia="cs-CZ"/>
              </w:rPr>
              <w:t>Ansible</w:t>
            </w:r>
            <w:proofErr w:type="spellEnd"/>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21</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Protokoly pro monitoring datových toků</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např. IPFIX/</w:t>
            </w:r>
            <w:proofErr w:type="spellStart"/>
            <w:r w:rsidRPr="00AE28CC">
              <w:rPr>
                <w:rFonts w:ascii="Calibri" w:eastAsia="Arial" w:hAnsi="Calibri" w:cs="Calibri"/>
                <w:lang w:eastAsia="cs-CZ"/>
              </w:rPr>
              <w:t>Netflow</w:t>
            </w:r>
            <w:proofErr w:type="spellEnd"/>
            <w:r w:rsidRPr="00AE28CC">
              <w:rPr>
                <w:rFonts w:ascii="Calibri" w:eastAsia="Arial" w:hAnsi="Calibri" w:cs="Calibri"/>
                <w:lang w:eastAsia="cs-CZ"/>
              </w:rPr>
              <w:t xml:space="preserve"> nebo funkčně ekvivalentní protokoly</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22</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Oddělené směrovací tabulky pro provoz i vzdálenou správu s podporou IPv4/6</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23</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Podpora protokolů</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IEEE 802.1D</w:t>
            </w:r>
          </w:p>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IEEE 802.1ad</w:t>
            </w:r>
          </w:p>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IEEE 802.1Q</w:t>
            </w:r>
          </w:p>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EEE 802.1w RSTP</w:t>
            </w:r>
          </w:p>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IEEE 802.1s MSTP</w:t>
            </w:r>
          </w:p>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Rapid Per VLAN </w:t>
            </w:r>
            <w:proofErr w:type="spellStart"/>
            <w:r w:rsidRPr="00AE28CC">
              <w:rPr>
                <w:rFonts w:ascii="Calibri" w:eastAsia="Arial" w:hAnsi="Calibri" w:cs="Calibri"/>
                <w:lang w:eastAsia="cs-CZ"/>
              </w:rPr>
              <w:t>Spanning</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Tree</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Protocol</w:t>
            </w:r>
            <w:proofErr w:type="spellEnd"/>
            <w:r w:rsidRPr="00AE28CC">
              <w:rPr>
                <w:rFonts w:ascii="Calibri" w:eastAsia="Arial" w:hAnsi="Calibri" w:cs="Calibri"/>
                <w:lang w:eastAsia="cs-CZ"/>
              </w:rPr>
              <w:t xml:space="preserve"> (RPVSTP)</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24</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Minimální počet aktivních VLAN</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3964</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25</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Interoperabilita MSTP a RPVSTP</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26</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Ochrana L2 infrastruktury</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BPDU </w:t>
            </w:r>
            <w:proofErr w:type="spellStart"/>
            <w:r w:rsidRPr="00AE28CC">
              <w:rPr>
                <w:rFonts w:ascii="Calibri" w:eastAsia="Arial" w:hAnsi="Calibri" w:cs="Calibri"/>
                <w:lang w:eastAsia="cs-CZ"/>
              </w:rPr>
              <w:t>guard</w:t>
            </w:r>
            <w:proofErr w:type="spellEnd"/>
            <w:r w:rsidRPr="00AE28CC">
              <w:rPr>
                <w:rFonts w:ascii="Calibri" w:eastAsia="Arial" w:hAnsi="Calibri" w:cs="Calibri"/>
                <w:lang w:eastAsia="cs-CZ"/>
              </w:rPr>
              <w:t xml:space="preserve">, BPDU </w:t>
            </w:r>
            <w:proofErr w:type="spellStart"/>
            <w:r w:rsidRPr="00AE28CC">
              <w:rPr>
                <w:rFonts w:ascii="Calibri" w:eastAsia="Arial" w:hAnsi="Calibri" w:cs="Calibri"/>
                <w:lang w:eastAsia="cs-CZ"/>
              </w:rPr>
              <w:t>filter</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root</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guard</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loop</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guard</w:t>
            </w:r>
            <w:proofErr w:type="spellEnd"/>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27</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Agregace linek</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IEEE 802.3ad LACP (Link </w:t>
            </w:r>
            <w:proofErr w:type="spellStart"/>
            <w:r w:rsidRPr="00AE28CC">
              <w:rPr>
                <w:rFonts w:ascii="Calibri" w:eastAsia="Arial" w:hAnsi="Calibri" w:cs="Calibri"/>
                <w:lang w:eastAsia="cs-CZ"/>
              </w:rPr>
              <w:t>Aggregation</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Control</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Protocol</w:t>
            </w:r>
            <w:proofErr w:type="spellEnd"/>
            <w:r w:rsidRPr="00AE28CC">
              <w:rPr>
                <w:rFonts w:ascii="Calibri" w:eastAsia="Arial" w:hAnsi="Calibri" w:cs="Calibri"/>
                <w:lang w:eastAsia="cs-CZ"/>
              </w:rPr>
              <w:t xml:space="preserve">) a IEEE 802.3ad přes více šasi </w:t>
            </w:r>
            <w:r w:rsidRPr="00AE28CC">
              <w:rPr>
                <w:rFonts w:ascii="Calibri" w:eastAsia="Arial" w:hAnsi="Calibri" w:cs="Calibri"/>
                <w:lang w:eastAsia="cs-CZ"/>
              </w:rPr>
              <w:lastRenderedPageBreak/>
              <w:t>(</w:t>
            </w:r>
            <w:proofErr w:type="spellStart"/>
            <w:r w:rsidRPr="00AE28CC">
              <w:rPr>
                <w:rFonts w:ascii="Calibri" w:eastAsia="Arial" w:hAnsi="Calibri" w:cs="Calibri"/>
                <w:lang w:eastAsia="cs-CZ"/>
              </w:rPr>
              <w:t>Multichassis</w:t>
            </w:r>
            <w:proofErr w:type="spellEnd"/>
            <w:r w:rsidRPr="00AE28CC">
              <w:rPr>
                <w:rFonts w:ascii="Calibri" w:eastAsia="Arial" w:hAnsi="Calibri" w:cs="Calibri"/>
                <w:lang w:eastAsia="cs-CZ"/>
              </w:rPr>
              <w:t xml:space="preserve"> LAG/MLAG)</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lastRenderedPageBreak/>
              <w:t>28</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Minimální počet fyzických linek jako součást LAG/MLAG</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8</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29</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Minimální počet současně konfigurovatelných LAG/MLAG</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64</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30</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MLAG peer </w:t>
            </w:r>
            <w:proofErr w:type="spellStart"/>
            <w:r w:rsidRPr="00AE28CC">
              <w:rPr>
                <w:rFonts w:ascii="Calibri" w:eastAsia="Arial" w:hAnsi="Calibri" w:cs="Calibri"/>
                <w:lang w:eastAsia="cs-CZ"/>
              </w:rPr>
              <w:t>gateway</w:t>
            </w:r>
            <w:proofErr w:type="spellEnd"/>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31</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Zrcadlení portů (port </w:t>
            </w:r>
            <w:proofErr w:type="spellStart"/>
            <w:r w:rsidRPr="00AE28CC">
              <w:rPr>
                <w:rFonts w:ascii="Calibri" w:eastAsia="Arial" w:hAnsi="Calibri" w:cs="Calibri"/>
                <w:lang w:eastAsia="cs-CZ"/>
              </w:rPr>
              <w:t>mirroring</w:t>
            </w:r>
            <w:proofErr w:type="spellEnd"/>
            <w:r w:rsidRPr="00AE28CC">
              <w:rPr>
                <w:rFonts w:ascii="Calibri" w:eastAsia="Arial" w:hAnsi="Calibri" w:cs="Calibri"/>
                <w:lang w:eastAsia="cs-CZ"/>
              </w:rPr>
              <w:t>, SPAN)</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32</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Filtrování provozu v rámci VLAN (L2/VLAN ACL)</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33</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Jumbo rámce</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min. 9000B</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34</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Storm</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control</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broadcast</w:t>
            </w:r>
            <w:proofErr w:type="spellEnd"/>
            <w:r w:rsidRPr="00AE28CC">
              <w:rPr>
                <w:rFonts w:ascii="Calibri" w:eastAsia="Arial" w:hAnsi="Calibri" w:cs="Calibri"/>
                <w:lang w:eastAsia="cs-CZ"/>
              </w:rPr>
              <w:t>/</w:t>
            </w:r>
            <w:proofErr w:type="spellStart"/>
            <w:r w:rsidRPr="00AE28CC">
              <w:rPr>
                <w:rFonts w:ascii="Calibri" w:eastAsia="Arial" w:hAnsi="Calibri" w:cs="Calibri"/>
                <w:lang w:eastAsia="cs-CZ"/>
              </w:rPr>
              <w:t>multicast</w:t>
            </w:r>
            <w:proofErr w:type="spellEnd"/>
            <w:r w:rsidRPr="00AE28CC">
              <w:rPr>
                <w:rFonts w:ascii="Calibri" w:eastAsia="Arial" w:hAnsi="Calibri" w:cs="Calibri"/>
                <w:lang w:eastAsia="cs-CZ"/>
              </w:rPr>
              <w:t>)</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35</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Min. počet MAC záznamů v adresní tabulce</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90000</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36</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Detekce přerušení jednoho směru dvouvláknové optické trasy</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37</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L3 směrování IPv4/IPv6, podpora směrovacích protokolů OSPFv3, BGP</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 směrování musí probíhat v HW</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38</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Inteligentní monitoring a reakce</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statické směrování podle reálného stavu/kombinace výsledků monitorování dostupnosti síťových objektů (</w:t>
            </w:r>
            <w:proofErr w:type="spellStart"/>
            <w:r w:rsidRPr="00AE28CC">
              <w:rPr>
                <w:rFonts w:ascii="Calibri" w:eastAsia="Arial" w:hAnsi="Calibri" w:cs="Calibri"/>
                <w:lang w:eastAsia="cs-CZ"/>
              </w:rPr>
              <w:t>object</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tracking</w:t>
            </w:r>
            <w:proofErr w:type="spellEnd"/>
            <w:r w:rsidRPr="00AE28CC">
              <w:rPr>
                <w:rFonts w:ascii="Calibri" w:eastAsia="Arial" w:hAnsi="Calibri" w:cs="Calibri"/>
                <w:lang w:eastAsia="cs-CZ"/>
              </w:rPr>
              <w:t>): monitorování dostupnosti síťového objektu, monitorování přítomnosti</w:t>
            </w:r>
          </w:p>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konkrétního záznamu ve směrovací tabulce, monitorování fyzického</w:t>
            </w:r>
          </w:p>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stavu linky</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39</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L3 </w:t>
            </w:r>
            <w:proofErr w:type="spellStart"/>
            <w:r w:rsidRPr="00AE28CC">
              <w:rPr>
                <w:rFonts w:ascii="Calibri" w:eastAsia="Arial" w:hAnsi="Calibri" w:cs="Calibri"/>
                <w:lang w:eastAsia="cs-CZ"/>
              </w:rPr>
              <w:t>Equal</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Cost</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Multi-Path</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routing</w:t>
            </w:r>
            <w:proofErr w:type="spellEnd"/>
            <w:r w:rsidRPr="00AE28CC">
              <w:rPr>
                <w:rFonts w:ascii="Calibri" w:eastAsia="Arial" w:hAnsi="Calibri" w:cs="Calibri"/>
                <w:lang w:eastAsia="cs-CZ"/>
              </w:rPr>
              <w:t xml:space="preserve"> (ECMP) </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rovnoměrné rozkládání zatížení, min. 8 cest</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40</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Minimální počet IPv4 / IPv6 záznamů ve směrovací tabulce</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128000 / 64000</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41</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First</w:t>
            </w:r>
            <w:proofErr w:type="spellEnd"/>
            <w:r w:rsidRPr="00AE28CC">
              <w:rPr>
                <w:rFonts w:ascii="Calibri" w:eastAsia="Arial" w:hAnsi="Calibri" w:cs="Calibri"/>
                <w:lang w:eastAsia="cs-CZ"/>
              </w:rPr>
              <w:t xml:space="preserve"> Hop </w:t>
            </w:r>
            <w:proofErr w:type="spellStart"/>
            <w:r w:rsidRPr="00AE28CC">
              <w:rPr>
                <w:rFonts w:ascii="Calibri" w:eastAsia="Arial" w:hAnsi="Calibri" w:cs="Calibri"/>
                <w:lang w:eastAsia="cs-CZ"/>
              </w:rPr>
              <w:t>Redundancy</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Protocol</w:t>
            </w:r>
            <w:proofErr w:type="spellEnd"/>
            <w:r w:rsidRPr="00AE28CC">
              <w:rPr>
                <w:rFonts w:ascii="Calibri" w:eastAsia="Arial" w:hAnsi="Calibri" w:cs="Calibri"/>
                <w:lang w:eastAsia="cs-CZ"/>
              </w:rPr>
              <w:t xml:space="preserve"> pro IPv4/IPv6 (např. VRRP, VRRPv6)</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42</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Konfigurace L3/směrovaných fyzických rozhraní a </w:t>
            </w:r>
            <w:proofErr w:type="spellStart"/>
            <w:r w:rsidRPr="00AE28CC">
              <w:rPr>
                <w:rFonts w:ascii="Calibri" w:eastAsia="Arial" w:hAnsi="Calibri" w:cs="Calibri"/>
                <w:lang w:eastAsia="cs-CZ"/>
              </w:rPr>
              <w:t>podrozhraní</w:t>
            </w:r>
            <w:proofErr w:type="spellEnd"/>
            <w:r w:rsidRPr="00AE28CC">
              <w:rPr>
                <w:rFonts w:ascii="Calibri" w:eastAsia="Arial" w:hAnsi="Calibri" w:cs="Calibri"/>
                <w:lang w:eastAsia="cs-CZ"/>
              </w:rPr>
              <w:t xml:space="preserve"> (L3 </w:t>
            </w:r>
            <w:proofErr w:type="spellStart"/>
            <w:r w:rsidRPr="00AE28CC">
              <w:rPr>
                <w:rFonts w:ascii="Calibri" w:eastAsia="Arial" w:hAnsi="Calibri" w:cs="Calibri"/>
                <w:lang w:eastAsia="cs-CZ"/>
              </w:rPr>
              <w:t>interfaces</w:t>
            </w:r>
            <w:proofErr w:type="spellEnd"/>
            <w:r w:rsidRPr="00AE28CC">
              <w:rPr>
                <w:rFonts w:ascii="Calibri" w:eastAsia="Arial" w:hAnsi="Calibri" w:cs="Calibri"/>
                <w:lang w:eastAsia="cs-CZ"/>
              </w:rPr>
              <w:t xml:space="preserve"> a L3 </w:t>
            </w:r>
            <w:proofErr w:type="spellStart"/>
            <w:r w:rsidRPr="00AE28CC">
              <w:rPr>
                <w:rFonts w:ascii="Calibri" w:eastAsia="Arial" w:hAnsi="Calibri" w:cs="Calibri"/>
                <w:lang w:eastAsia="cs-CZ"/>
              </w:rPr>
              <w:t>subinterfaces</w:t>
            </w:r>
            <w:proofErr w:type="spellEnd"/>
            <w:r w:rsidRPr="00AE28CC">
              <w:rPr>
                <w:rFonts w:ascii="Calibri" w:eastAsia="Arial" w:hAnsi="Calibri" w:cs="Calibri"/>
                <w:lang w:eastAsia="cs-CZ"/>
              </w:rPr>
              <w:t>)</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ano </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43</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Přístupový seznam pro filtrování IPv4/IPv6 vstupního/výstupního L3 datového provozu (ACL, Access </w:t>
            </w:r>
            <w:proofErr w:type="spellStart"/>
            <w:r w:rsidRPr="00AE28CC">
              <w:rPr>
                <w:rFonts w:ascii="Calibri" w:eastAsia="Arial" w:hAnsi="Calibri" w:cs="Calibri"/>
                <w:lang w:eastAsia="cs-CZ"/>
              </w:rPr>
              <w:lastRenderedPageBreak/>
              <w:t>Control</w:t>
            </w:r>
            <w:proofErr w:type="spellEnd"/>
            <w:r w:rsidRPr="00AE28CC">
              <w:rPr>
                <w:rFonts w:ascii="Calibri" w:eastAsia="Arial" w:hAnsi="Calibri" w:cs="Calibri"/>
                <w:lang w:eastAsia="cs-CZ"/>
              </w:rPr>
              <w:t xml:space="preserve"> List)</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lastRenderedPageBreak/>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44</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Směrovací protokoly OSPFv2 a OSPFv3 (pro všechna rozhraní, včetně používajících LAG/MLAG) a OSPF </w:t>
            </w:r>
            <w:proofErr w:type="spellStart"/>
            <w:r w:rsidRPr="00AE28CC">
              <w:rPr>
                <w:rFonts w:ascii="Calibri" w:eastAsia="Arial" w:hAnsi="Calibri" w:cs="Calibri"/>
                <w:lang w:eastAsia="cs-CZ"/>
              </w:rPr>
              <w:t>graceful</w:t>
            </w:r>
            <w:proofErr w:type="spellEnd"/>
            <w:r w:rsidRPr="00AE28CC">
              <w:rPr>
                <w:rFonts w:ascii="Calibri" w:eastAsia="Arial" w:hAnsi="Calibri" w:cs="Calibri"/>
                <w:lang w:eastAsia="cs-CZ"/>
              </w:rPr>
              <w:t xml:space="preserve"> restart</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45</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Směrovací protokol BGPv4 (pro všechna rozhraní, včetně těch používajících LAG/MLAG) a BGP </w:t>
            </w:r>
            <w:proofErr w:type="spellStart"/>
            <w:r w:rsidRPr="00AE28CC">
              <w:rPr>
                <w:rFonts w:ascii="Calibri" w:eastAsia="Arial" w:hAnsi="Calibri" w:cs="Calibri"/>
                <w:lang w:eastAsia="cs-CZ"/>
              </w:rPr>
              <w:t>graceful</w:t>
            </w:r>
            <w:proofErr w:type="spellEnd"/>
            <w:r w:rsidRPr="00AE28CC">
              <w:rPr>
                <w:rFonts w:ascii="Calibri" w:eastAsia="Arial" w:hAnsi="Calibri" w:cs="Calibri"/>
                <w:lang w:eastAsia="cs-CZ"/>
              </w:rPr>
              <w:t xml:space="preserve"> restart</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46</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GRE (</w:t>
            </w:r>
            <w:proofErr w:type="spellStart"/>
            <w:r w:rsidRPr="00AE28CC">
              <w:rPr>
                <w:rFonts w:ascii="Calibri" w:eastAsia="Arial" w:hAnsi="Calibri" w:cs="Calibri"/>
                <w:lang w:eastAsia="cs-CZ"/>
              </w:rPr>
              <w:t>Generic</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Routing</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Encapsulation</w:t>
            </w:r>
            <w:proofErr w:type="spellEnd"/>
            <w:r w:rsidRPr="00AE28CC">
              <w:rPr>
                <w:rFonts w:ascii="Calibri" w:eastAsia="Arial" w:hAnsi="Calibri" w:cs="Calibri"/>
                <w:lang w:eastAsia="cs-CZ"/>
              </w:rPr>
              <w:t>)</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47</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Konfigurace směrovacích map (</w:t>
            </w:r>
            <w:proofErr w:type="spellStart"/>
            <w:r w:rsidRPr="00AE28CC">
              <w:rPr>
                <w:rFonts w:ascii="Calibri" w:eastAsia="Arial" w:hAnsi="Calibri" w:cs="Calibri"/>
                <w:lang w:eastAsia="cs-CZ"/>
              </w:rPr>
              <w:t>route</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maps</w:t>
            </w:r>
            <w:proofErr w:type="spellEnd"/>
            <w:r w:rsidRPr="00AE28CC">
              <w:rPr>
                <w:rFonts w:ascii="Calibri" w:eastAsia="Arial" w:hAnsi="Calibri" w:cs="Calibri"/>
                <w:lang w:eastAsia="cs-CZ"/>
              </w:rPr>
              <w:t>)</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48</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Policy</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Based</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Routing</w:t>
            </w:r>
            <w:proofErr w:type="spellEnd"/>
            <w:r w:rsidRPr="00AE28CC">
              <w:rPr>
                <w:rFonts w:ascii="Calibri" w:eastAsia="Arial" w:hAnsi="Calibri" w:cs="Calibri"/>
                <w:lang w:eastAsia="cs-CZ"/>
              </w:rPr>
              <w:t xml:space="preserve"> (PBR)</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 pro IPv4 i IPv6</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49</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Virtualizace</w:t>
            </w:r>
            <w:proofErr w:type="spellEnd"/>
            <w:r w:rsidRPr="00AE28CC">
              <w:rPr>
                <w:rFonts w:ascii="Calibri" w:eastAsia="Arial" w:hAnsi="Calibri" w:cs="Calibri"/>
                <w:lang w:eastAsia="cs-CZ"/>
              </w:rPr>
              <w:t xml:space="preserve"> směrovacích tabulek pro IPv4/IPv6 - např. </w:t>
            </w:r>
            <w:proofErr w:type="spellStart"/>
            <w:r w:rsidRPr="00AE28CC">
              <w:rPr>
                <w:rFonts w:ascii="Calibri" w:eastAsia="Arial" w:hAnsi="Calibri" w:cs="Calibri"/>
                <w:lang w:eastAsia="cs-CZ"/>
              </w:rPr>
              <w:t>Virtual</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Routing</w:t>
            </w:r>
            <w:proofErr w:type="spellEnd"/>
          </w:p>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and </w:t>
            </w:r>
            <w:proofErr w:type="spellStart"/>
            <w:r w:rsidRPr="00AE28CC">
              <w:rPr>
                <w:rFonts w:ascii="Calibri" w:eastAsia="Arial" w:hAnsi="Calibri" w:cs="Calibri"/>
                <w:lang w:eastAsia="cs-CZ"/>
              </w:rPr>
              <w:t>Forwarding</w:t>
            </w:r>
            <w:proofErr w:type="spellEnd"/>
            <w:r w:rsidRPr="00AE28CC">
              <w:rPr>
                <w:rFonts w:ascii="Calibri" w:eastAsia="Arial" w:hAnsi="Calibri" w:cs="Calibri"/>
                <w:lang w:eastAsia="cs-CZ"/>
              </w:rPr>
              <w:t xml:space="preserve"> (VRF)</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50</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BFD </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pro všechna rozhraní, včetně těch používajících LAG/MLAG, včetně podpory VRF</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51</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Protokoly IGMPv2 a IGMPv3, v2/v3 </w:t>
            </w:r>
            <w:proofErr w:type="spellStart"/>
            <w:r w:rsidRPr="00AE28CC">
              <w:rPr>
                <w:rFonts w:ascii="Calibri" w:eastAsia="Arial" w:hAnsi="Calibri" w:cs="Calibri"/>
                <w:lang w:eastAsia="cs-CZ"/>
              </w:rPr>
              <w:t>Snooping</w:t>
            </w:r>
            <w:proofErr w:type="spellEnd"/>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52</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PIM </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SM, SSM, </w:t>
            </w:r>
            <w:proofErr w:type="spellStart"/>
            <w:r w:rsidRPr="00AE28CC">
              <w:rPr>
                <w:rFonts w:ascii="Calibri" w:eastAsia="Arial" w:hAnsi="Calibri" w:cs="Calibri"/>
                <w:lang w:eastAsia="cs-CZ"/>
              </w:rPr>
              <w:t>Bidirectional</w:t>
            </w:r>
            <w:proofErr w:type="spellEnd"/>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53</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Anycast</w:t>
            </w:r>
            <w:proofErr w:type="spellEnd"/>
            <w:r w:rsidRPr="00AE28CC">
              <w:rPr>
                <w:rFonts w:ascii="Calibri" w:eastAsia="Arial" w:hAnsi="Calibri" w:cs="Calibri"/>
                <w:lang w:eastAsia="cs-CZ"/>
              </w:rPr>
              <w:t xml:space="preserve"> RP</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54</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VRF pro IP </w:t>
            </w:r>
            <w:proofErr w:type="spellStart"/>
            <w:r w:rsidRPr="00AE28CC">
              <w:rPr>
                <w:rFonts w:ascii="Calibri" w:eastAsia="Arial" w:hAnsi="Calibri" w:cs="Calibri"/>
                <w:lang w:eastAsia="cs-CZ"/>
              </w:rPr>
              <w:t>multicast</w:t>
            </w:r>
            <w:proofErr w:type="spellEnd"/>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55</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QoS</w:t>
            </w:r>
            <w:proofErr w:type="spellEnd"/>
            <w:r w:rsidRPr="00AE28CC">
              <w:rPr>
                <w:rFonts w:ascii="Calibri" w:eastAsia="Arial" w:hAnsi="Calibri" w:cs="Calibri"/>
                <w:lang w:eastAsia="cs-CZ"/>
              </w:rPr>
              <w:t xml:space="preserve"> na všech rozhraních (včetně těch používajících LAG/MLAG)</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56</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QoS</w:t>
            </w:r>
            <w:proofErr w:type="spellEnd"/>
            <w:r w:rsidRPr="00AE28CC">
              <w:rPr>
                <w:rFonts w:ascii="Calibri" w:eastAsia="Arial" w:hAnsi="Calibri" w:cs="Calibri"/>
                <w:lang w:eastAsia="cs-CZ"/>
              </w:rPr>
              <w:t xml:space="preserve"> klasifikace dle ACL, </w:t>
            </w:r>
            <w:proofErr w:type="spellStart"/>
            <w:r w:rsidRPr="00AE28CC">
              <w:rPr>
                <w:rFonts w:ascii="Calibri" w:eastAsia="Arial" w:hAnsi="Calibri" w:cs="Calibri"/>
                <w:lang w:eastAsia="cs-CZ"/>
              </w:rPr>
              <w:t>DiffServ</w:t>
            </w:r>
            <w:proofErr w:type="spellEnd"/>
            <w:r w:rsidRPr="00AE28CC">
              <w:rPr>
                <w:rFonts w:ascii="Calibri" w:eastAsia="Arial" w:hAnsi="Calibri" w:cs="Calibri"/>
                <w:lang w:eastAsia="cs-CZ"/>
              </w:rPr>
              <w:t xml:space="preserve">/DSCP a </w:t>
            </w:r>
            <w:proofErr w:type="spellStart"/>
            <w:r w:rsidRPr="00AE28CC">
              <w:rPr>
                <w:rFonts w:ascii="Calibri" w:eastAsia="Arial" w:hAnsi="Calibri" w:cs="Calibri"/>
                <w:lang w:eastAsia="cs-CZ"/>
              </w:rPr>
              <w:t>CoS-based</w:t>
            </w:r>
            <w:proofErr w:type="spellEnd"/>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57</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QoS</w:t>
            </w:r>
            <w:proofErr w:type="spellEnd"/>
            <w:r w:rsidRPr="00AE28CC">
              <w:rPr>
                <w:rFonts w:ascii="Calibri" w:eastAsia="Arial" w:hAnsi="Calibri" w:cs="Calibri"/>
                <w:lang w:eastAsia="cs-CZ"/>
              </w:rPr>
              <w:t xml:space="preserve"> značkování dle </w:t>
            </w:r>
            <w:proofErr w:type="spellStart"/>
            <w:r w:rsidRPr="00AE28CC">
              <w:rPr>
                <w:rFonts w:ascii="Calibri" w:eastAsia="Arial" w:hAnsi="Calibri" w:cs="Calibri"/>
                <w:lang w:eastAsia="cs-CZ"/>
              </w:rPr>
              <w:t>DiffServ</w:t>
            </w:r>
            <w:proofErr w:type="spellEnd"/>
            <w:r w:rsidRPr="00AE28CC">
              <w:rPr>
                <w:rFonts w:ascii="Calibri" w:eastAsia="Arial" w:hAnsi="Calibri" w:cs="Calibri"/>
                <w:lang w:eastAsia="cs-CZ"/>
              </w:rPr>
              <w:t xml:space="preserve">/DSCP a </w:t>
            </w:r>
            <w:proofErr w:type="spellStart"/>
            <w:r w:rsidRPr="00AE28CC">
              <w:rPr>
                <w:rFonts w:ascii="Calibri" w:eastAsia="Arial" w:hAnsi="Calibri" w:cs="Calibri"/>
                <w:lang w:eastAsia="cs-CZ"/>
              </w:rPr>
              <w:t>CoS</w:t>
            </w:r>
            <w:proofErr w:type="spellEnd"/>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58</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QoS</w:t>
            </w:r>
            <w:proofErr w:type="spellEnd"/>
            <w:r w:rsidRPr="00AE28CC">
              <w:rPr>
                <w:rFonts w:ascii="Calibri" w:eastAsia="Arial" w:hAnsi="Calibri" w:cs="Calibri"/>
                <w:lang w:eastAsia="cs-CZ"/>
              </w:rPr>
              <w:t xml:space="preserve"> interface trust</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59</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Vstupní/výstupní </w:t>
            </w:r>
            <w:proofErr w:type="spellStart"/>
            <w:r w:rsidRPr="00AE28CC">
              <w:rPr>
                <w:rFonts w:ascii="Calibri" w:eastAsia="Arial" w:hAnsi="Calibri" w:cs="Calibri"/>
                <w:lang w:eastAsia="cs-CZ"/>
              </w:rPr>
              <w:t>policing</w:t>
            </w:r>
            <w:proofErr w:type="spellEnd"/>
            <w:r w:rsidRPr="00AE28CC">
              <w:rPr>
                <w:rFonts w:ascii="Calibri" w:eastAsia="Arial" w:hAnsi="Calibri" w:cs="Calibri"/>
                <w:lang w:eastAsia="cs-CZ"/>
              </w:rPr>
              <w:t xml:space="preserve"> IPv4/IPv6 provozu</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60</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Ethernet</w:t>
            </w:r>
            <w:proofErr w:type="spellEnd"/>
            <w:r w:rsidRPr="00AE28CC">
              <w:rPr>
                <w:rFonts w:ascii="Calibri" w:eastAsia="Arial" w:hAnsi="Calibri" w:cs="Calibri"/>
                <w:lang w:eastAsia="cs-CZ"/>
              </w:rPr>
              <w:t xml:space="preserve"> VPN (EVPN) s BGP </w:t>
            </w:r>
            <w:proofErr w:type="spellStart"/>
            <w:r w:rsidRPr="00AE28CC">
              <w:rPr>
                <w:rFonts w:ascii="Calibri" w:eastAsia="Arial" w:hAnsi="Calibri" w:cs="Calibri"/>
                <w:lang w:eastAsia="cs-CZ"/>
              </w:rPr>
              <w:t>control</w:t>
            </w:r>
            <w:proofErr w:type="spellEnd"/>
            <w:r w:rsidRPr="00AE28CC">
              <w:rPr>
                <w:rFonts w:ascii="Calibri" w:eastAsia="Arial" w:hAnsi="Calibri" w:cs="Calibri"/>
                <w:lang w:eastAsia="cs-CZ"/>
              </w:rPr>
              <w:t xml:space="preserve"> plane nad VXLAN data plane (VXLAN</w:t>
            </w:r>
          </w:p>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BGP EVPN)</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61</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EVPN Route Type 2 (MAC/IP </w:t>
            </w:r>
            <w:proofErr w:type="spellStart"/>
            <w:r w:rsidRPr="00AE28CC">
              <w:rPr>
                <w:rFonts w:ascii="Calibri" w:eastAsia="Arial" w:hAnsi="Calibri" w:cs="Calibri"/>
                <w:lang w:eastAsia="cs-CZ"/>
              </w:rPr>
              <w:t>Advertisement</w:t>
            </w:r>
            <w:proofErr w:type="spellEnd"/>
            <w:r w:rsidRPr="00AE28CC">
              <w:rPr>
                <w:rFonts w:ascii="Calibri" w:eastAsia="Arial" w:hAnsi="Calibri" w:cs="Calibri"/>
                <w:lang w:eastAsia="cs-CZ"/>
              </w:rPr>
              <w:t xml:space="preserve"> Route), Route Type 3</w:t>
            </w:r>
          </w:p>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w:t>
            </w:r>
            <w:proofErr w:type="spellStart"/>
            <w:r w:rsidRPr="00AE28CC">
              <w:rPr>
                <w:rFonts w:ascii="Calibri" w:eastAsia="Arial" w:hAnsi="Calibri" w:cs="Calibri"/>
                <w:lang w:eastAsia="cs-CZ"/>
              </w:rPr>
              <w:t>Inclusive</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Multicast</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Ethernet</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Tag</w:t>
            </w:r>
            <w:proofErr w:type="spellEnd"/>
            <w:r w:rsidRPr="00AE28CC">
              <w:rPr>
                <w:rFonts w:ascii="Calibri" w:eastAsia="Arial" w:hAnsi="Calibri" w:cs="Calibri"/>
                <w:lang w:eastAsia="cs-CZ"/>
              </w:rPr>
              <w:t xml:space="preserve"> Route) a Route Type 5 (IP Prefix</w:t>
            </w:r>
          </w:p>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Route)</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lastRenderedPageBreak/>
              <w:t>62</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Hardwarová akcelerace pro VXLAN </w:t>
            </w:r>
            <w:proofErr w:type="spellStart"/>
            <w:r w:rsidRPr="00AE28CC">
              <w:rPr>
                <w:rFonts w:ascii="Calibri" w:eastAsia="Arial" w:hAnsi="Calibri" w:cs="Calibri"/>
                <w:lang w:eastAsia="cs-CZ"/>
              </w:rPr>
              <w:t>gateway</w:t>
            </w:r>
            <w:proofErr w:type="spellEnd"/>
            <w:r w:rsidRPr="00AE28CC">
              <w:rPr>
                <w:rFonts w:ascii="Calibri" w:eastAsia="Arial" w:hAnsi="Calibri" w:cs="Calibri"/>
                <w:lang w:eastAsia="cs-CZ"/>
              </w:rPr>
              <w:t>/VTEP data plane</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63</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VXLAN </w:t>
            </w:r>
            <w:proofErr w:type="spellStart"/>
            <w:r w:rsidRPr="00AE28CC">
              <w:rPr>
                <w:rFonts w:ascii="Calibri" w:eastAsia="Arial" w:hAnsi="Calibri" w:cs="Calibri"/>
                <w:lang w:eastAsia="cs-CZ"/>
              </w:rPr>
              <w:t>bridging</w:t>
            </w:r>
            <w:proofErr w:type="spellEnd"/>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64</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Vzájemné směrování mezi podsítěmi v EVPN prostředí pro IPv4/IPv6</w:t>
            </w:r>
          </w:p>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(inter-</w:t>
            </w:r>
            <w:proofErr w:type="spellStart"/>
            <w:r w:rsidRPr="00AE28CC">
              <w:rPr>
                <w:rFonts w:ascii="Calibri" w:eastAsia="Arial" w:hAnsi="Calibri" w:cs="Calibri"/>
                <w:lang w:eastAsia="cs-CZ"/>
              </w:rPr>
              <w:t>subnet</w:t>
            </w:r>
            <w:proofErr w:type="spellEnd"/>
            <w:r w:rsidRPr="00AE28CC">
              <w:rPr>
                <w:rFonts w:ascii="Calibri" w:eastAsia="Arial" w:hAnsi="Calibri" w:cs="Calibri"/>
                <w:lang w:eastAsia="cs-CZ"/>
              </w:rPr>
              <w:t xml:space="preserve">/VXLAN </w:t>
            </w:r>
            <w:proofErr w:type="spellStart"/>
            <w:r w:rsidRPr="00AE28CC">
              <w:rPr>
                <w:rFonts w:ascii="Calibri" w:eastAsia="Arial" w:hAnsi="Calibri" w:cs="Calibri"/>
                <w:lang w:eastAsia="cs-CZ"/>
              </w:rPr>
              <w:t>routing</w:t>
            </w:r>
            <w:proofErr w:type="spellEnd"/>
            <w:r w:rsidRPr="00AE28CC">
              <w:rPr>
                <w:rFonts w:ascii="Calibri" w:eastAsia="Arial" w:hAnsi="Calibri" w:cs="Calibri"/>
                <w:lang w:eastAsia="cs-CZ"/>
              </w:rPr>
              <w:t>)</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65</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Integrace do externího monitorovacího systému </w:t>
            </w:r>
            <w:proofErr w:type="spellStart"/>
            <w:r w:rsidRPr="00AE28CC">
              <w:rPr>
                <w:rFonts w:ascii="Calibri" w:eastAsia="Arial" w:hAnsi="Calibri" w:cs="Calibri"/>
                <w:lang w:eastAsia="cs-CZ"/>
              </w:rPr>
              <w:t>Zabbix</w:t>
            </w:r>
            <w:proofErr w:type="spellEnd"/>
            <w:r w:rsidRPr="00AE28CC">
              <w:rPr>
                <w:rFonts w:ascii="Calibri" w:eastAsia="Arial" w:hAnsi="Calibri" w:cs="Calibri"/>
                <w:lang w:eastAsia="cs-CZ"/>
              </w:rPr>
              <w:t>.</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66</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PFC (Priority </w:t>
            </w:r>
            <w:proofErr w:type="spellStart"/>
            <w:r w:rsidRPr="00AE28CC">
              <w:rPr>
                <w:rFonts w:ascii="Calibri" w:eastAsia="Arial" w:hAnsi="Calibri" w:cs="Calibri"/>
                <w:lang w:eastAsia="cs-CZ"/>
              </w:rPr>
              <w:t>Flow</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Control</w:t>
            </w:r>
            <w:proofErr w:type="spellEnd"/>
            <w:r w:rsidRPr="00AE28CC">
              <w:rPr>
                <w:rFonts w:ascii="Calibri" w:eastAsia="Arial" w:hAnsi="Calibri" w:cs="Calibri"/>
                <w:lang w:eastAsia="cs-CZ"/>
              </w:rPr>
              <w:t>) IEEE 802.1Qbb</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67</w:t>
            </w:r>
          </w:p>
        </w:tc>
        <w:tc>
          <w:tcPr>
            <w:tcW w:w="5295"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ETS (</w:t>
            </w:r>
            <w:proofErr w:type="spellStart"/>
            <w:r w:rsidRPr="00AE28CC">
              <w:rPr>
                <w:rFonts w:ascii="Calibri" w:eastAsia="Arial" w:hAnsi="Calibri" w:cs="Calibri"/>
                <w:lang w:eastAsia="cs-CZ"/>
              </w:rPr>
              <w:t>Enhanced</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Transmission</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Selection</w:t>
            </w:r>
            <w:proofErr w:type="spellEnd"/>
            <w:r w:rsidRPr="00AE28CC">
              <w:rPr>
                <w:rFonts w:ascii="Calibri" w:eastAsia="Arial" w:hAnsi="Calibri" w:cs="Calibri"/>
                <w:lang w:eastAsia="cs-CZ"/>
              </w:rPr>
              <w:t>) – IEEE 802.1Qaz</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68</w:t>
            </w:r>
          </w:p>
        </w:tc>
        <w:tc>
          <w:tcPr>
            <w:tcW w:w="529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DCBX (Data Center </w:t>
            </w:r>
            <w:proofErr w:type="spellStart"/>
            <w:r w:rsidRPr="00AE28CC">
              <w:rPr>
                <w:rFonts w:ascii="Calibri" w:eastAsia="Arial" w:hAnsi="Calibri" w:cs="Calibri"/>
                <w:lang w:eastAsia="cs-CZ"/>
              </w:rPr>
              <w:t>Bridging</w:t>
            </w:r>
            <w:proofErr w:type="spellEnd"/>
            <w:r w:rsidRPr="00AE28CC">
              <w:rPr>
                <w:rFonts w:ascii="Calibri" w:eastAsia="Arial" w:hAnsi="Calibri" w:cs="Calibri"/>
                <w:lang w:eastAsia="cs-CZ"/>
              </w:rPr>
              <w:t xml:space="preserve"> Exchange </w:t>
            </w:r>
            <w:proofErr w:type="spellStart"/>
            <w:r w:rsidRPr="00AE28CC">
              <w:rPr>
                <w:rFonts w:ascii="Calibri" w:eastAsia="Arial" w:hAnsi="Calibri" w:cs="Calibri"/>
                <w:lang w:eastAsia="cs-CZ"/>
              </w:rPr>
              <w:t>Protocol</w:t>
            </w:r>
            <w:proofErr w:type="spellEnd"/>
            <w:r w:rsidRPr="00AE28CC">
              <w:rPr>
                <w:rFonts w:ascii="Calibri" w:eastAsia="Arial" w:hAnsi="Calibri" w:cs="Calibri"/>
                <w:lang w:eastAsia="cs-CZ"/>
              </w:rPr>
              <w:t>)</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69</w:t>
            </w:r>
          </w:p>
        </w:tc>
        <w:tc>
          <w:tcPr>
            <w:tcW w:w="529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IEEE 802.3x - Link-</w:t>
            </w:r>
            <w:proofErr w:type="spellStart"/>
            <w:r w:rsidRPr="00AE28CC">
              <w:rPr>
                <w:rFonts w:ascii="Calibri" w:eastAsia="Arial" w:hAnsi="Calibri" w:cs="Calibri"/>
                <w:lang w:eastAsia="cs-CZ"/>
              </w:rPr>
              <w:t>level</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flow</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control</w:t>
            </w:r>
            <w:proofErr w:type="spellEnd"/>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70</w:t>
            </w:r>
          </w:p>
        </w:tc>
        <w:tc>
          <w:tcPr>
            <w:tcW w:w="529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Lokální správa přes sériovou linku</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ano</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71</w:t>
            </w:r>
          </w:p>
        </w:tc>
        <w:tc>
          <w:tcPr>
            <w:tcW w:w="529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Šifrování provozu</w:t>
            </w:r>
          </w:p>
        </w:tc>
        <w:tc>
          <w:tcPr>
            <w:tcW w:w="3063" w:type="dxa"/>
            <w:shd w:val="clear" w:color="auto" w:fill="auto"/>
            <w:tcMar>
              <w:top w:w="100" w:type="dxa"/>
              <w:left w:w="100" w:type="dxa"/>
              <w:bottom w:w="100" w:type="dxa"/>
              <w:right w:w="100" w:type="dxa"/>
            </w:tcMar>
          </w:tcPr>
          <w:p w:rsidR="00AE28CC" w:rsidRPr="00AE28CC" w:rsidRDefault="00AE28CC" w:rsidP="00AE28CC">
            <w:pPr>
              <w:widowControl w:val="0"/>
              <w:spacing w:after="0" w:line="276" w:lineRule="auto"/>
              <w:contextualSpacing/>
              <w:rPr>
                <w:rFonts w:ascii="Calibri" w:eastAsia="Arial" w:hAnsi="Calibri" w:cs="Calibri"/>
                <w:lang w:eastAsia="cs-CZ"/>
              </w:rPr>
            </w:pPr>
            <w:r w:rsidRPr="00AE28CC">
              <w:rPr>
                <w:rFonts w:ascii="Calibri" w:eastAsia="Arial" w:hAnsi="Calibri" w:cs="Calibri"/>
                <w:lang w:eastAsia="cs-CZ"/>
              </w:rPr>
              <w:t>MACSEC IEEE 802.1AE, bez omezení celkového přepínacího výkonu</w:t>
            </w:r>
            <w:r w:rsidR="00000B28">
              <w:rPr>
                <w:rFonts w:ascii="Calibri" w:eastAsia="Arial" w:hAnsi="Calibri" w:cs="Calibri"/>
                <w:lang w:eastAsia="cs-CZ"/>
              </w:rPr>
              <w:t xml:space="preserve">, </w:t>
            </w:r>
            <w:r w:rsidR="00000B28" w:rsidRPr="00000B28">
              <w:rPr>
                <w:rFonts w:ascii="Calibri" w:eastAsia="Arial" w:hAnsi="Calibri" w:cs="Calibri"/>
                <w:lang w:eastAsia="cs-CZ"/>
              </w:rPr>
              <w:t>dostupný na všech portech</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72</w:t>
            </w:r>
          </w:p>
        </w:tc>
        <w:tc>
          <w:tcPr>
            <w:tcW w:w="529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Podpora bezpečnostních funkcí umožňujících ochranu proti podvržení zdrojové IP adresy.</w:t>
            </w:r>
          </w:p>
        </w:tc>
        <w:tc>
          <w:tcPr>
            <w:tcW w:w="3063"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IP source </w:t>
            </w:r>
            <w:proofErr w:type="spellStart"/>
            <w:r w:rsidRPr="00AE28CC">
              <w:rPr>
                <w:rFonts w:ascii="Calibri" w:eastAsia="Arial" w:hAnsi="Calibri" w:cs="Calibri"/>
                <w:lang w:eastAsia="cs-CZ"/>
              </w:rPr>
              <w:t>guard</w:t>
            </w:r>
            <w:proofErr w:type="spellEnd"/>
            <w:r w:rsidRPr="00AE28CC">
              <w:rPr>
                <w:rFonts w:ascii="Calibri" w:eastAsia="Arial" w:hAnsi="Calibri" w:cs="Calibri"/>
                <w:lang w:eastAsia="cs-CZ"/>
              </w:rPr>
              <w:t xml:space="preserve"> nebo ekvivalentní technologie</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73</w:t>
            </w:r>
          </w:p>
        </w:tc>
        <w:tc>
          <w:tcPr>
            <w:tcW w:w="529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Podpora bezpečnostních funkcí umožňujících ochranu proti připojení neautorizovaného DHCP serveru.</w:t>
            </w:r>
          </w:p>
        </w:tc>
        <w:tc>
          <w:tcPr>
            <w:tcW w:w="3063"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DHCP </w:t>
            </w:r>
            <w:proofErr w:type="spellStart"/>
            <w:r w:rsidRPr="00AE28CC">
              <w:rPr>
                <w:rFonts w:ascii="Calibri" w:eastAsia="Arial" w:hAnsi="Calibri" w:cs="Calibri"/>
                <w:lang w:eastAsia="cs-CZ"/>
              </w:rPr>
              <w:t>snooping</w:t>
            </w:r>
            <w:proofErr w:type="spellEnd"/>
            <w:r w:rsidRPr="00AE28CC">
              <w:rPr>
                <w:rFonts w:ascii="Calibri" w:eastAsia="Arial" w:hAnsi="Calibri" w:cs="Calibri"/>
                <w:lang w:eastAsia="cs-CZ"/>
              </w:rPr>
              <w:t xml:space="preserve"> nebo ekvivalentní</w:t>
            </w:r>
          </w:p>
        </w:tc>
      </w:tr>
      <w:tr w:rsidR="00AE28CC" w:rsidRPr="00AE28CC" w:rsidTr="00C6109B">
        <w:tc>
          <w:tcPr>
            <w:tcW w:w="67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74</w:t>
            </w:r>
          </w:p>
        </w:tc>
        <w:tc>
          <w:tcPr>
            <w:tcW w:w="5295"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Podpora bezpečnostních funkcí umožňujících inspekci provozu protokolu ARP.</w:t>
            </w:r>
          </w:p>
        </w:tc>
        <w:tc>
          <w:tcPr>
            <w:tcW w:w="3063" w:type="dxa"/>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ARP </w:t>
            </w:r>
            <w:proofErr w:type="spellStart"/>
            <w:r w:rsidRPr="00AE28CC">
              <w:rPr>
                <w:rFonts w:ascii="Calibri" w:eastAsia="Arial" w:hAnsi="Calibri" w:cs="Calibri"/>
                <w:lang w:eastAsia="cs-CZ"/>
              </w:rPr>
              <w:t>inspection</w:t>
            </w:r>
            <w:proofErr w:type="spellEnd"/>
            <w:r w:rsidRPr="00AE28CC">
              <w:rPr>
                <w:rFonts w:ascii="Calibri" w:eastAsia="Arial" w:hAnsi="Calibri" w:cs="Calibri"/>
                <w:lang w:eastAsia="cs-CZ"/>
              </w:rPr>
              <w:t xml:space="preserve"> nebo ekvivalentní</w:t>
            </w:r>
          </w:p>
        </w:tc>
      </w:tr>
    </w:tbl>
    <w:p w:rsidR="00AE28CC" w:rsidRPr="00AE28CC" w:rsidRDefault="00AE28CC" w:rsidP="00AE28CC">
      <w:pPr>
        <w:spacing w:after="0" w:line="276" w:lineRule="auto"/>
        <w:contextualSpacing/>
        <w:rPr>
          <w:rFonts w:ascii="Calibri" w:eastAsia="Arial" w:hAnsi="Calibri" w:cs="Calibri"/>
          <w:lang w:eastAsia="cs-CZ"/>
        </w:rPr>
      </w:pPr>
    </w:p>
    <w:p w:rsidR="00AE28CC" w:rsidRPr="00AE28CC" w:rsidRDefault="00AE28CC" w:rsidP="00AE28CC">
      <w:pPr>
        <w:keepNext/>
        <w:keepLines/>
        <w:spacing w:after="0" w:line="276" w:lineRule="auto"/>
        <w:contextualSpacing/>
        <w:outlineLvl w:val="1"/>
        <w:rPr>
          <w:rFonts w:ascii="Calibri" w:eastAsia="Arial" w:hAnsi="Calibri" w:cs="Calibri"/>
          <w:lang w:eastAsia="cs-CZ"/>
        </w:rPr>
      </w:pPr>
      <w:bookmarkStart w:id="44" w:name="_7uxz6zmmvi03" w:colFirst="0" w:colLast="0"/>
      <w:bookmarkStart w:id="45" w:name="_o5g1lpgc064q" w:colFirst="0" w:colLast="0"/>
      <w:bookmarkEnd w:id="44"/>
      <w:bookmarkEnd w:id="45"/>
      <w:r w:rsidRPr="00AE28CC">
        <w:rPr>
          <w:rFonts w:ascii="Calibri" w:eastAsia="Arial" w:hAnsi="Calibri" w:cs="Calibri"/>
          <w:lang w:eastAsia="cs-CZ"/>
        </w:rPr>
        <w:br w:type="page"/>
      </w:r>
    </w:p>
    <w:p w:rsidR="00AE28CC" w:rsidRPr="00AE28CC" w:rsidRDefault="00AE28CC" w:rsidP="00AE28CC">
      <w:pPr>
        <w:keepNext/>
        <w:keepLines/>
        <w:numPr>
          <w:ilvl w:val="0"/>
          <w:numId w:val="23"/>
        </w:numPr>
        <w:shd w:val="clear" w:color="auto" w:fill="D9D9D9"/>
        <w:spacing w:after="0" w:line="276" w:lineRule="auto"/>
        <w:contextualSpacing/>
        <w:outlineLvl w:val="2"/>
        <w:rPr>
          <w:rFonts w:ascii="Calibri" w:eastAsia="Arial" w:hAnsi="Calibri" w:cs="Calibri"/>
          <w:b/>
          <w:iCs/>
          <w:color w:val="434343"/>
          <w:lang w:eastAsia="cs-CZ"/>
        </w:rPr>
      </w:pPr>
      <w:bookmarkStart w:id="46" w:name="_evtrjnvi1zrc" w:colFirst="0" w:colLast="0"/>
      <w:bookmarkStart w:id="47" w:name="_Toc16053894"/>
      <w:bookmarkEnd w:id="46"/>
      <w:r w:rsidRPr="00AE28CC">
        <w:rPr>
          <w:rFonts w:ascii="Calibri" w:eastAsia="Arial" w:hAnsi="Calibri" w:cs="Calibri"/>
          <w:b/>
          <w:iCs/>
          <w:color w:val="434343"/>
          <w:lang w:eastAsia="cs-CZ"/>
        </w:rPr>
        <w:lastRenderedPageBreak/>
        <w:t>Systém zálohování</w:t>
      </w:r>
      <w:bookmarkEnd w:id="47"/>
    </w:p>
    <w:p w:rsidR="00AE28CC" w:rsidRPr="00AE28CC" w:rsidRDefault="00AE28CC" w:rsidP="00AE28CC">
      <w:pPr>
        <w:keepNext/>
        <w:keepLines/>
        <w:numPr>
          <w:ilvl w:val="1"/>
          <w:numId w:val="23"/>
        </w:numPr>
        <w:shd w:val="clear" w:color="auto" w:fill="D9D9D9"/>
        <w:spacing w:after="0" w:line="276" w:lineRule="auto"/>
        <w:contextualSpacing/>
        <w:outlineLvl w:val="2"/>
        <w:rPr>
          <w:rFonts w:ascii="Calibri" w:eastAsia="Arial" w:hAnsi="Calibri" w:cs="Calibri"/>
          <w:b/>
          <w:iCs/>
          <w:color w:val="434343"/>
          <w:lang w:eastAsia="cs-CZ"/>
        </w:rPr>
      </w:pPr>
      <w:bookmarkStart w:id="48" w:name="_Toc16053895"/>
      <w:r w:rsidRPr="00AE28CC">
        <w:rPr>
          <w:rFonts w:ascii="Calibri" w:eastAsia="Arial" w:hAnsi="Calibri" w:cs="Calibri"/>
          <w:b/>
          <w:iCs/>
          <w:color w:val="434343"/>
          <w:lang w:eastAsia="cs-CZ"/>
        </w:rPr>
        <w:t>Popis současného stavu</w:t>
      </w:r>
      <w:bookmarkEnd w:id="48"/>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Aktuální zálohovací řešení je postavené na platformě </w:t>
      </w:r>
      <w:proofErr w:type="spellStart"/>
      <w:r w:rsidRPr="00AE28CC">
        <w:rPr>
          <w:rFonts w:ascii="Calibri" w:eastAsia="Arial" w:hAnsi="Calibri" w:cs="Calibri"/>
          <w:lang w:eastAsia="cs-CZ"/>
        </w:rPr>
        <w:t>Veritas</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NetBackup</w:t>
      </w:r>
      <w:proofErr w:type="spellEnd"/>
      <w:r w:rsidRPr="00AE28CC">
        <w:rPr>
          <w:rFonts w:ascii="Calibri" w:eastAsia="Arial" w:hAnsi="Calibri" w:cs="Calibri"/>
          <w:lang w:eastAsia="cs-CZ"/>
        </w:rPr>
        <w:t xml:space="preserve">. Součástí řešení je centrální </w:t>
      </w:r>
      <w:proofErr w:type="spellStart"/>
      <w:r w:rsidRPr="00AE28CC">
        <w:rPr>
          <w:rFonts w:ascii="Calibri" w:eastAsia="Arial" w:hAnsi="Calibri" w:cs="Calibri"/>
          <w:lang w:eastAsia="cs-CZ"/>
        </w:rPr>
        <w:t>NetBackup</w:t>
      </w:r>
      <w:proofErr w:type="spellEnd"/>
      <w:r w:rsidRPr="00AE28CC">
        <w:rPr>
          <w:rFonts w:ascii="Calibri" w:eastAsia="Arial" w:hAnsi="Calibri" w:cs="Calibri"/>
          <w:lang w:eastAsia="cs-CZ"/>
        </w:rPr>
        <w:t xml:space="preserve"> Master Server a tři </w:t>
      </w:r>
      <w:proofErr w:type="spellStart"/>
      <w:r w:rsidRPr="00AE28CC">
        <w:rPr>
          <w:rFonts w:ascii="Calibri" w:eastAsia="Arial" w:hAnsi="Calibri" w:cs="Calibri"/>
          <w:lang w:eastAsia="cs-CZ"/>
        </w:rPr>
        <w:t>NetBackup</w:t>
      </w:r>
      <w:proofErr w:type="spellEnd"/>
      <w:r w:rsidRPr="00AE28CC">
        <w:rPr>
          <w:rFonts w:ascii="Calibri" w:eastAsia="Arial" w:hAnsi="Calibri" w:cs="Calibri"/>
          <w:lang w:eastAsia="cs-CZ"/>
        </w:rPr>
        <w:t xml:space="preserve"> Media Servery. Data jsou primárně ukládána na dvě páskové knihovny IBM TS3310 a jejich pásková média.</w:t>
      </w:r>
    </w:p>
    <w:p w:rsidR="00AE28CC" w:rsidRPr="00AE28CC" w:rsidRDefault="00AE28CC" w:rsidP="00AE28CC">
      <w:pPr>
        <w:spacing w:after="0" w:line="276" w:lineRule="auto"/>
        <w:contextualSpacing/>
        <w:jc w:val="both"/>
        <w:rPr>
          <w:rFonts w:ascii="Calibri" w:eastAsia="Arial" w:hAnsi="Calibri" w:cs="Calibri"/>
          <w:lang w:eastAsia="cs-CZ"/>
        </w:rPr>
      </w:pPr>
    </w:p>
    <w:p w:rsidR="00AE28CC" w:rsidRPr="00AE28CC" w:rsidRDefault="00AE28CC" w:rsidP="00AE28CC">
      <w:pPr>
        <w:keepNext/>
        <w:keepLines/>
        <w:numPr>
          <w:ilvl w:val="1"/>
          <w:numId w:val="23"/>
        </w:numPr>
        <w:shd w:val="clear" w:color="auto" w:fill="D9D9D9"/>
        <w:spacing w:after="0" w:line="276" w:lineRule="auto"/>
        <w:contextualSpacing/>
        <w:outlineLvl w:val="2"/>
        <w:rPr>
          <w:rFonts w:ascii="Calibri" w:eastAsia="Arial" w:hAnsi="Calibri" w:cs="Calibri"/>
          <w:b/>
          <w:iCs/>
          <w:color w:val="434343"/>
          <w:lang w:eastAsia="cs-CZ"/>
        </w:rPr>
      </w:pPr>
      <w:bookmarkStart w:id="49" w:name="_Toc16053896"/>
      <w:r w:rsidRPr="00AE28CC">
        <w:rPr>
          <w:rFonts w:ascii="Calibri" w:eastAsia="Arial" w:hAnsi="Calibri" w:cs="Calibri"/>
          <w:b/>
          <w:iCs/>
          <w:color w:val="434343"/>
          <w:lang w:eastAsia="cs-CZ"/>
        </w:rPr>
        <w:t>Požadavky na nový systém zálohování</w:t>
      </w:r>
      <w:bookmarkEnd w:id="49"/>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Zálohovací zařízení je využíváno pro zálohování databází </w:t>
      </w:r>
      <w:proofErr w:type="spellStart"/>
      <w:r w:rsidRPr="00AE28CC">
        <w:rPr>
          <w:rFonts w:ascii="Calibri" w:eastAsia="Arial" w:hAnsi="Calibri" w:cs="Calibri"/>
          <w:lang w:eastAsia="cs-CZ"/>
        </w:rPr>
        <w:t>Oracle</w:t>
      </w:r>
      <w:proofErr w:type="spellEnd"/>
      <w:r w:rsidRPr="00AE28CC">
        <w:rPr>
          <w:rFonts w:ascii="Calibri" w:eastAsia="Arial" w:hAnsi="Calibri" w:cs="Calibri"/>
          <w:lang w:eastAsia="cs-CZ"/>
        </w:rPr>
        <w:t xml:space="preserve"> a prostředí </w:t>
      </w:r>
      <w:proofErr w:type="spellStart"/>
      <w:r w:rsidRPr="00AE28CC">
        <w:rPr>
          <w:rFonts w:ascii="Calibri" w:eastAsia="Arial" w:hAnsi="Calibri" w:cs="Calibri"/>
          <w:lang w:eastAsia="cs-CZ"/>
        </w:rPr>
        <w:t>VMware</w:t>
      </w:r>
      <w:proofErr w:type="spellEnd"/>
      <w:r w:rsidRPr="00AE28CC">
        <w:rPr>
          <w:rFonts w:ascii="Calibri" w:eastAsia="Arial" w:hAnsi="Calibri" w:cs="Calibri"/>
          <w:lang w:eastAsia="cs-CZ"/>
        </w:rPr>
        <w:t xml:space="preserve"> clusteru. Zálohování bude řešeno technologií disk-to-disk-to-</w:t>
      </w:r>
      <w:proofErr w:type="spellStart"/>
      <w:r w:rsidRPr="00AE28CC">
        <w:rPr>
          <w:rFonts w:ascii="Calibri" w:eastAsia="Arial" w:hAnsi="Calibri" w:cs="Calibri"/>
          <w:lang w:eastAsia="cs-CZ"/>
        </w:rPr>
        <w:t>tape</w:t>
      </w:r>
      <w:proofErr w:type="spellEnd"/>
      <w:r w:rsidRPr="00AE28CC">
        <w:rPr>
          <w:rFonts w:ascii="Calibri" w:eastAsia="Arial" w:hAnsi="Calibri" w:cs="Calibri"/>
          <w:lang w:eastAsia="cs-CZ"/>
        </w:rPr>
        <w:t>. Očekáváme, že během 6 let bude potřeba pro zálohování dat dedikov</w:t>
      </w:r>
      <w:r w:rsidR="00C42DB0">
        <w:rPr>
          <w:rFonts w:ascii="Calibri" w:eastAsia="Arial" w:hAnsi="Calibri" w:cs="Calibri"/>
          <w:lang w:eastAsia="cs-CZ"/>
        </w:rPr>
        <w:t>at kapacitu 900TB. Z toho 450T</w:t>
      </w:r>
      <w:r w:rsidRPr="00AE28CC">
        <w:rPr>
          <w:rFonts w:ascii="Calibri" w:eastAsia="Arial" w:hAnsi="Calibri" w:cs="Calibri"/>
          <w:lang w:eastAsia="cs-CZ"/>
        </w:rPr>
        <w:t xml:space="preserve">B dat primárních kopií záloh na </w:t>
      </w:r>
      <w:proofErr w:type="spellStart"/>
      <w:r w:rsidRPr="00AE28CC">
        <w:rPr>
          <w:rFonts w:ascii="Calibri" w:eastAsia="Arial" w:hAnsi="Calibri" w:cs="Calibri"/>
          <w:lang w:eastAsia="cs-CZ"/>
        </w:rPr>
        <w:t>deduplikovaných</w:t>
      </w:r>
      <w:proofErr w:type="spellEnd"/>
      <w:r w:rsidRPr="00AE28CC">
        <w:rPr>
          <w:rFonts w:ascii="Calibri" w:eastAsia="Arial" w:hAnsi="Calibri" w:cs="Calibri"/>
          <w:lang w:eastAsia="cs-CZ"/>
        </w:rPr>
        <w:t xml:space="preserve"> diskových prostorech. Požadujeme uložení dvou kopií dat na dvou nezávislých </w:t>
      </w:r>
      <w:proofErr w:type="spellStart"/>
      <w:r w:rsidRPr="00AE28CC">
        <w:rPr>
          <w:rFonts w:ascii="Calibri" w:eastAsia="Arial" w:hAnsi="Calibri" w:cs="Calibri"/>
          <w:lang w:eastAsia="cs-CZ"/>
        </w:rPr>
        <w:t>deduplikačních</w:t>
      </w:r>
      <w:proofErr w:type="spellEnd"/>
      <w:r w:rsidRPr="00AE28CC">
        <w:rPr>
          <w:rFonts w:ascii="Calibri" w:eastAsia="Arial" w:hAnsi="Calibri" w:cs="Calibri"/>
          <w:lang w:eastAsia="cs-CZ"/>
        </w:rPr>
        <w:t xml:space="preserve"> úložištích, která budou umístěna ve dvou geograficky oddělených lokalitách (při instalaci ve dvou sálech, později ve dvou lokalitách) a třetí kopie (data s dlouhou retencí) na páskov</w:t>
      </w:r>
      <w:r w:rsidR="00C42DB0">
        <w:rPr>
          <w:rFonts w:ascii="Calibri" w:eastAsia="Arial" w:hAnsi="Calibri" w:cs="Calibri"/>
          <w:lang w:eastAsia="cs-CZ"/>
        </w:rPr>
        <w:t>ých prostorech - 450T</w:t>
      </w:r>
      <w:r w:rsidRPr="00AE28CC">
        <w:rPr>
          <w:rFonts w:ascii="Calibri" w:eastAsia="Arial" w:hAnsi="Calibri" w:cs="Calibri"/>
          <w:lang w:eastAsia="cs-CZ"/>
        </w:rPr>
        <w:t>B dat kopií záloh na páskových prostorech (2x mechanika LTO8, 250 pá</w:t>
      </w:r>
      <w:r w:rsidR="00C42DB0">
        <w:rPr>
          <w:rFonts w:ascii="Calibri" w:eastAsia="Arial" w:hAnsi="Calibri" w:cs="Calibri"/>
          <w:lang w:eastAsia="cs-CZ"/>
        </w:rPr>
        <w:t>sek, připojení do SAN min. 2x 8</w:t>
      </w:r>
      <w:r w:rsidRPr="00AE28CC">
        <w:rPr>
          <w:rFonts w:ascii="Calibri" w:eastAsia="Arial" w:hAnsi="Calibri" w:cs="Calibri"/>
          <w:lang w:eastAsia="cs-CZ"/>
        </w:rPr>
        <w:t xml:space="preserve">Gbit/s </w:t>
      </w:r>
      <w:proofErr w:type="spellStart"/>
      <w:r w:rsidRPr="00AE28CC">
        <w:rPr>
          <w:rFonts w:ascii="Calibri" w:eastAsia="Arial" w:hAnsi="Calibri" w:cs="Calibri"/>
          <w:lang w:eastAsia="cs-CZ"/>
        </w:rPr>
        <w:t>Fibre</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Channel</w:t>
      </w:r>
      <w:proofErr w:type="spellEnd"/>
      <w:r w:rsidRPr="00AE28CC">
        <w:rPr>
          <w:rFonts w:ascii="Calibri" w:eastAsia="Arial" w:hAnsi="Calibri" w:cs="Calibri"/>
          <w:lang w:eastAsia="cs-CZ"/>
        </w:rPr>
        <w:t>). Druhé kopie zálohovaných dat budou pravidelně odnášena do DR lokality</w:t>
      </w:r>
    </w:p>
    <w:p w:rsidR="00AE28CC" w:rsidRPr="00AE28CC" w:rsidRDefault="00AE28CC" w:rsidP="00AE28CC">
      <w:pPr>
        <w:spacing w:after="0" w:line="276" w:lineRule="auto"/>
        <w:contextualSpacing/>
        <w:jc w:val="both"/>
        <w:rPr>
          <w:rFonts w:ascii="Calibri" w:eastAsia="Arial" w:hAnsi="Calibri" w:cs="Calibri"/>
          <w:lang w:eastAsia="cs-CZ"/>
        </w:rPr>
      </w:pPr>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Pro kritické aplikace vyžadujeme max. zajištění RPO = 30 min a RTO = 8 hodin. Požadováno je takové řešení, ve kterém bude kapacitní schopnost vytvářet zálohy po dobu min. jednoho měsíce.</w:t>
      </w:r>
    </w:p>
    <w:p w:rsidR="00AE28CC" w:rsidRPr="00AE28CC" w:rsidRDefault="00AE28CC" w:rsidP="00AE28CC">
      <w:pPr>
        <w:spacing w:after="0" w:line="276" w:lineRule="auto"/>
        <w:contextualSpacing/>
        <w:jc w:val="both"/>
        <w:rPr>
          <w:rFonts w:ascii="Calibri" w:eastAsia="Arial" w:hAnsi="Calibri" w:cs="Calibri"/>
          <w:lang w:eastAsia="cs-CZ"/>
        </w:rPr>
      </w:pPr>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Z důvodu probíhajících patentových sporů je přípustné místo médií LTO8 dodat i média LTO-7M. Současně je potřeba zachovat celkovou požadovanou kapacitu i další kapacitní požadavky na pásková média. Samotné mechaniky musí být schopné pracovat s LTO8 médii.</w:t>
      </w:r>
    </w:p>
    <w:p w:rsidR="00AE28CC" w:rsidRPr="00AE28CC" w:rsidRDefault="00AE28CC" w:rsidP="00AE28CC">
      <w:pPr>
        <w:spacing w:after="0" w:line="276" w:lineRule="auto"/>
        <w:contextualSpacing/>
        <w:jc w:val="both"/>
        <w:rPr>
          <w:rFonts w:ascii="Calibri" w:eastAsia="Arial" w:hAnsi="Calibri" w:cs="Calibri"/>
          <w:lang w:eastAsia="cs-CZ"/>
        </w:rPr>
      </w:pPr>
    </w:p>
    <w:p w:rsidR="00AE28CC" w:rsidRPr="00AE28CC" w:rsidRDefault="00AE28CC" w:rsidP="00AE28CC">
      <w:pPr>
        <w:keepNext/>
        <w:keepLines/>
        <w:numPr>
          <w:ilvl w:val="2"/>
          <w:numId w:val="23"/>
        </w:numPr>
        <w:shd w:val="clear" w:color="auto" w:fill="D9D9D9"/>
        <w:spacing w:after="0" w:line="276" w:lineRule="auto"/>
        <w:contextualSpacing/>
        <w:outlineLvl w:val="2"/>
        <w:rPr>
          <w:rFonts w:ascii="Calibri" w:eastAsia="Arial" w:hAnsi="Calibri" w:cs="Calibri"/>
          <w:b/>
          <w:iCs/>
          <w:color w:val="434343"/>
          <w:lang w:eastAsia="cs-CZ"/>
        </w:rPr>
      </w:pPr>
      <w:bookmarkStart w:id="50" w:name="_ngf54se6uzqg" w:colFirst="0" w:colLast="0"/>
      <w:bookmarkStart w:id="51" w:name="_Toc16053897"/>
      <w:bookmarkEnd w:id="50"/>
      <w:r w:rsidRPr="00AE28CC">
        <w:rPr>
          <w:rFonts w:ascii="Calibri" w:eastAsia="Arial" w:hAnsi="Calibri" w:cs="Calibri"/>
          <w:b/>
          <w:iCs/>
          <w:color w:val="434343"/>
          <w:lang w:eastAsia="cs-CZ"/>
        </w:rPr>
        <w:t>Varianta 1 - rozšíření stávajícího systému zálohování</w:t>
      </w:r>
      <w:bookmarkEnd w:id="51"/>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 xml:space="preserve">Při rozšíření stávajícího </w:t>
      </w:r>
      <w:proofErr w:type="spellStart"/>
      <w:r w:rsidRPr="00AE28CC">
        <w:rPr>
          <w:rFonts w:ascii="Calibri" w:eastAsia="Arial" w:hAnsi="Calibri" w:cs="Calibri"/>
          <w:lang w:eastAsia="cs-CZ"/>
        </w:rPr>
        <w:t>zálohováníá</w:t>
      </w:r>
      <w:proofErr w:type="spellEnd"/>
      <w:r w:rsidRPr="00AE28CC">
        <w:rPr>
          <w:rFonts w:ascii="Calibri" w:eastAsia="Arial" w:hAnsi="Calibri" w:cs="Calibri"/>
          <w:lang w:eastAsia="cs-CZ"/>
        </w:rPr>
        <w:t xml:space="preserve"> požadujeme přímou integraci </w:t>
      </w:r>
      <w:proofErr w:type="spellStart"/>
      <w:r w:rsidRPr="00AE28CC">
        <w:rPr>
          <w:rFonts w:ascii="Calibri" w:eastAsia="Arial" w:hAnsi="Calibri" w:cs="Calibri"/>
          <w:lang w:eastAsia="cs-CZ"/>
        </w:rPr>
        <w:t>deduplikačních</w:t>
      </w:r>
      <w:proofErr w:type="spellEnd"/>
      <w:r w:rsidRPr="00AE28CC">
        <w:rPr>
          <w:rFonts w:ascii="Calibri" w:eastAsia="Arial" w:hAnsi="Calibri" w:cs="Calibri"/>
          <w:lang w:eastAsia="cs-CZ"/>
        </w:rPr>
        <w:t xml:space="preserve"> úložišť s používaným zálohovaným SW tak, aby bylo možno využít akceleračních funkcí </w:t>
      </w:r>
      <w:proofErr w:type="spellStart"/>
      <w:r w:rsidRPr="00AE28CC">
        <w:rPr>
          <w:rFonts w:ascii="Calibri" w:eastAsia="Arial" w:hAnsi="Calibri" w:cs="Calibri"/>
          <w:lang w:eastAsia="cs-CZ"/>
        </w:rPr>
        <w:t>Veritas</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NetBackup</w:t>
      </w:r>
      <w:proofErr w:type="spellEnd"/>
      <w:r w:rsidRPr="00AE28CC">
        <w:rPr>
          <w:rFonts w:ascii="Calibri" w:eastAsia="Arial" w:hAnsi="Calibri" w:cs="Calibri"/>
          <w:lang w:eastAsia="cs-CZ"/>
        </w:rPr>
        <w:t xml:space="preserve">. Dále požadujeme možnost přímé integrace </w:t>
      </w:r>
      <w:proofErr w:type="spellStart"/>
      <w:r w:rsidRPr="00AE28CC">
        <w:rPr>
          <w:rFonts w:ascii="Calibri" w:eastAsia="Arial" w:hAnsi="Calibri" w:cs="Calibri"/>
          <w:lang w:eastAsia="cs-CZ"/>
        </w:rPr>
        <w:t>Oracle</w:t>
      </w:r>
      <w:proofErr w:type="spellEnd"/>
      <w:r w:rsidRPr="00AE28CC">
        <w:rPr>
          <w:rFonts w:ascii="Calibri" w:eastAsia="Arial" w:hAnsi="Calibri" w:cs="Calibri"/>
          <w:lang w:eastAsia="cs-CZ"/>
        </w:rPr>
        <w:t xml:space="preserve"> RMAN a funkcionalitu pro přímou zálohu klientů do </w:t>
      </w:r>
      <w:proofErr w:type="spellStart"/>
      <w:r w:rsidRPr="00AE28CC">
        <w:rPr>
          <w:rFonts w:ascii="Calibri" w:eastAsia="Arial" w:hAnsi="Calibri" w:cs="Calibri"/>
          <w:lang w:eastAsia="cs-CZ"/>
        </w:rPr>
        <w:t>deduplikačního</w:t>
      </w:r>
      <w:proofErr w:type="spellEnd"/>
      <w:r w:rsidRPr="00AE28CC">
        <w:rPr>
          <w:rFonts w:ascii="Calibri" w:eastAsia="Arial" w:hAnsi="Calibri" w:cs="Calibri"/>
          <w:lang w:eastAsia="cs-CZ"/>
        </w:rPr>
        <w:t xml:space="preserve"> prostoru bez nutnosti průchodu dat přes </w:t>
      </w:r>
      <w:proofErr w:type="spellStart"/>
      <w:r w:rsidRPr="00AE28CC">
        <w:rPr>
          <w:rFonts w:ascii="Calibri" w:eastAsia="Arial" w:hAnsi="Calibri" w:cs="Calibri"/>
          <w:lang w:eastAsia="cs-CZ"/>
        </w:rPr>
        <w:t>deduplikační</w:t>
      </w:r>
      <w:proofErr w:type="spellEnd"/>
      <w:r w:rsidRPr="00AE28CC">
        <w:rPr>
          <w:rFonts w:ascii="Calibri" w:eastAsia="Arial" w:hAnsi="Calibri" w:cs="Calibri"/>
          <w:lang w:eastAsia="cs-CZ"/>
        </w:rPr>
        <w:t xml:space="preserve"> server (LAN/SAN direct). Dále požadujeme možnost přenosu </w:t>
      </w:r>
      <w:proofErr w:type="spellStart"/>
      <w:r w:rsidRPr="00AE28CC">
        <w:rPr>
          <w:rFonts w:ascii="Calibri" w:eastAsia="Arial" w:hAnsi="Calibri" w:cs="Calibri"/>
          <w:lang w:eastAsia="cs-CZ"/>
        </w:rPr>
        <w:t>deduplikačního</w:t>
      </w:r>
      <w:proofErr w:type="spellEnd"/>
      <w:r w:rsidRPr="00AE28CC">
        <w:rPr>
          <w:rFonts w:ascii="Calibri" w:eastAsia="Arial" w:hAnsi="Calibri" w:cs="Calibri"/>
          <w:lang w:eastAsia="cs-CZ"/>
        </w:rPr>
        <w:t xml:space="preserve"> algoritmu na zálohovací server, nebo přímo na klienta pro omezení zátěže na LAN/SAN infrastruktuře.</w:t>
      </w:r>
    </w:p>
    <w:p w:rsidR="00AE28CC" w:rsidRPr="00AE28CC" w:rsidRDefault="00AE28CC" w:rsidP="00AE28CC">
      <w:pPr>
        <w:spacing w:after="0" w:line="276" w:lineRule="auto"/>
        <w:contextualSpacing/>
        <w:rPr>
          <w:rFonts w:ascii="Calibri" w:eastAsia="Arial" w:hAnsi="Calibri" w:cs="Calibri"/>
          <w:lang w:eastAsia="cs-CZ"/>
        </w:rPr>
      </w:pP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Požadavky na systém zálohování:</w:t>
      </w:r>
    </w:p>
    <w:tbl>
      <w:tblPr>
        <w:tblW w:w="9570"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900"/>
        <w:gridCol w:w="1460"/>
        <w:gridCol w:w="7210"/>
      </w:tblGrid>
      <w:tr w:rsidR="00AE28CC" w:rsidRPr="00AE28CC" w:rsidTr="00C6109B">
        <w:trPr>
          <w:trHeight w:val="720"/>
        </w:trPr>
        <w:tc>
          <w:tcPr>
            <w:tcW w:w="900"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ID</w:t>
            </w:r>
          </w:p>
        </w:tc>
        <w:tc>
          <w:tcPr>
            <w:tcW w:w="1460"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Požadovaná funkcionalita/ vlastnost</w:t>
            </w:r>
          </w:p>
        </w:tc>
        <w:tc>
          <w:tcPr>
            <w:tcW w:w="7210" w:type="dxa"/>
            <w:tcBorders>
              <w:top w:val="single" w:sz="8" w:space="0" w:color="000000"/>
              <w:left w:val="nil"/>
              <w:bottom w:val="single" w:sz="8" w:space="0" w:color="000000"/>
              <w:right w:val="single" w:sz="8" w:space="0" w:color="000000"/>
            </w:tcBorders>
            <w:shd w:val="clear" w:color="auto" w:fill="000000"/>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Parametr funkcionality /vlastnosti</w:t>
            </w:r>
          </w:p>
        </w:tc>
      </w:tr>
      <w:tr w:rsidR="00AE28CC" w:rsidRPr="00AE28CC" w:rsidTr="00C6109B">
        <w:trPr>
          <w:trHeight w:val="1459"/>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1</w:t>
            </w:r>
          </w:p>
        </w:tc>
        <w:tc>
          <w:tcPr>
            <w:tcW w:w="14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SW Licence</w:t>
            </w:r>
          </w:p>
        </w:tc>
        <w:tc>
          <w:tcPr>
            <w:tcW w:w="7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SW licence je možné dodat formou:</w:t>
            </w:r>
          </w:p>
          <w:p w:rsidR="00AE28CC" w:rsidRPr="00AE28CC" w:rsidRDefault="00AE28CC" w:rsidP="00AE28CC">
            <w:pPr>
              <w:numPr>
                <w:ilvl w:val="0"/>
                <w:numId w:val="18"/>
              </w:num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na požadovanou cílovou kapacitu a funkcionality na zálohování </w:t>
            </w:r>
            <w:proofErr w:type="spellStart"/>
            <w:r w:rsidRPr="00AE28CC">
              <w:rPr>
                <w:rFonts w:ascii="Calibri" w:eastAsia="Arial" w:hAnsi="Calibri" w:cs="Calibri"/>
                <w:lang w:eastAsia="cs-CZ"/>
              </w:rPr>
              <w:t>Oracle</w:t>
            </w:r>
            <w:proofErr w:type="spellEnd"/>
            <w:r w:rsidRPr="00AE28CC">
              <w:rPr>
                <w:rFonts w:ascii="Calibri" w:eastAsia="Arial" w:hAnsi="Calibri" w:cs="Calibri"/>
                <w:lang w:eastAsia="cs-CZ"/>
              </w:rPr>
              <w:t xml:space="preserve"> DB a podkladového OS nebo </w:t>
            </w:r>
          </w:p>
          <w:p w:rsidR="00AE28CC" w:rsidRPr="00AE28CC" w:rsidRDefault="00AE28CC" w:rsidP="00AE28CC">
            <w:pPr>
              <w:numPr>
                <w:ilvl w:val="0"/>
                <w:numId w:val="18"/>
              </w:num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formou licencí na všechny databázové servery na neomezenou kapacitu a funkcionality  na </w:t>
            </w:r>
            <w:proofErr w:type="gramStart"/>
            <w:r w:rsidRPr="00AE28CC">
              <w:rPr>
                <w:rFonts w:ascii="Calibri" w:eastAsia="Arial" w:hAnsi="Calibri" w:cs="Calibri"/>
                <w:lang w:eastAsia="cs-CZ"/>
              </w:rPr>
              <w:t>zálohovaní</w:t>
            </w:r>
            <w:proofErr w:type="gram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Oracle</w:t>
            </w:r>
            <w:proofErr w:type="spellEnd"/>
            <w:r w:rsidRPr="00AE28CC">
              <w:rPr>
                <w:rFonts w:ascii="Calibri" w:eastAsia="Arial" w:hAnsi="Calibri" w:cs="Calibri"/>
                <w:lang w:eastAsia="cs-CZ"/>
              </w:rPr>
              <w:t xml:space="preserve"> DB a podkladového OS</w:t>
            </w: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Softwarové licence použitého zálohovacího softwaru musí být dodána tak, aby licenčně pokrývala výše popsaná zdrojová data, nebo musí licenčně pokrývat cílové kapacity zálohovaných dat. V případě kapacitní licence cílových dat je možné započítat redukci dat pomocí </w:t>
            </w:r>
            <w:proofErr w:type="spellStart"/>
            <w:r w:rsidRPr="00AE28CC">
              <w:rPr>
                <w:rFonts w:ascii="Calibri" w:eastAsia="Arial" w:hAnsi="Calibri" w:cs="Calibri"/>
                <w:lang w:eastAsia="cs-CZ"/>
              </w:rPr>
              <w:t>deduplikace</w:t>
            </w:r>
            <w:proofErr w:type="spellEnd"/>
            <w:r w:rsidRPr="00AE28CC">
              <w:rPr>
                <w:rFonts w:ascii="Calibri" w:eastAsia="Arial" w:hAnsi="Calibri" w:cs="Calibri"/>
                <w:lang w:eastAsia="cs-CZ"/>
              </w:rPr>
              <w:t xml:space="preserve">, toto snížení počtu licencí však musí být v souladu s licenčními podmínkami výrobce zálohovacího </w:t>
            </w:r>
            <w:r w:rsidRPr="00AE28CC">
              <w:rPr>
                <w:rFonts w:ascii="Calibri" w:eastAsia="Arial" w:hAnsi="Calibri" w:cs="Calibri"/>
                <w:lang w:eastAsia="cs-CZ"/>
              </w:rPr>
              <w:lastRenderedPageBreak/>
              <w:t>softwaru. Pokud výrobce tuto redukci licenčně neumožňuje, je nutné dodat licenčně pokryto celý objem 900 TB zálohovaných dat. V případě dodávky licencí na fyzické servery, je nutné dodat licence na všechny fyzické servery, které jsou součástí celku a prvky zálohovacího řešení, v případě, že to licence vyžaduje</w:t>
            </w:r>
          </w:p>
        </w:tc>
      </w:tr>
      <w:tr w:rsidR="00AE28CC" w:rsidRPr="00AE28CC" w:rsidTr="00C6109B">
        <w:trPr>
          <w:trHeight w:val="2971"/>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2</w:t>
            </w:r>
          </w:p>
        </w:tc>
        <w:tc>
          <w:tcPr>
            <w:tcW w:w="14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Podpora operačních systémů a HW </w:t>
            </w:r>
          </w:p>
        </w:tc>
        <w:tc>
          <w:tcPr>
            <w:tcW w:w="7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Plná podpora následujících operačních systémů</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IBM AIX 7.1, 7.2 a vyšší</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Oracle</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Enterprise</w:t>
            </w:r>
            <w:proofErr w:type="spellEnd"/>
            <w:r w:rsidRPr="00AE28CC">
              <w:rPr>
                <w:rFonts w:ascii="Calibri" w:eastAsia="Arial" w:hAnsi="Calibri" w:cs="Calibri"/>
                <w:lang w:eastAsia="cs-CZ"/>
              </w:rPr>
              <w:t xml:space="preserve"> </w:t>
            </w:r>
            <w:proofErr w:type="gramStart"/>
            <w:r w:rsidRPr="00AE28CC">
              <w:rPr>
                <w:rFonts w:ascii="Calibri" w:eastAsia="Arial" w:hAnsi="Calibri" w:cs="Calibri"/>
                <w:lang w:eastAsia="cs-CZ"/>
              </w:rPr>
              <w:t>Linux 6.x, 7.x a vyšší</w:t>
            </w:r>
            <w:proofErr w:type="gramEnd"/>
          </w:p>
          <w:p w:rsidR="00AE28CC" w:rsidRPr="00AE28CC" w:rsidRDefault="00AE28CC" w:rsidP="00AE28CC">
            <w:pPr>
              <w:numPr>
                <w:ilvl w:val="0"/>
                <w:numId w:val="25"/>
              </w:numPr>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Oracle</w:t>
            </w:r>
            <w:proofErr w:type="spellEnd"/>
            <w:r w:rsidRPr="00AE28CC">
              <w:rPr>
                <w:rFonts w:ascii="Calibri" w:eastAsia="Arial" w:hAnsi="Calibri" w:cs="Calibri"/>
                <w:lang w:eastAsia="cs-CZ"/>
              </w:rPr>
              <w:t xml:space="preserve"> DB </w:t>
            </w:r>
            <w:proofErr w:type="gramStart"/>
            <w:r w:rsidRPr="00AE28CC">
              <w:rPr>
                <w:rFonts w:ascii="Calibri" w:eastAsia="Arial" w:hAnsi="Calibri" w:cs="Calibri"/>
                <w:lang w:eastAsia="cs-CZ"/>
              </w:rPr>
              <w:t>11.x a vyšší</w:t>
            </w:r>
            <w:proofErr w:type="gramEnd"/>
          </w:p>
          <w:p w:rsidR="00AE28CC" w:rsidRPr="00AE28CC" w:rsidRDefault="00AE28CC" w:rsidP="00AE28CC">
            <w:pPr>
              <w:numPr>
                <w:ilvl w:val="0"/>
                <w:numId w:val="25"/>
              </w:numPr>
              <w:spacing w:after="0" w:line="276" w:lineRule="auto"/>
              <w:contextualSpacing/>
              <w:rPr>
                <w:rFonts w:ascii="Calibri" w:eastAsia="Arial" w:hAnsi="Calibri" w:cs="Calibri"/>
                <w:lang w:eastAsia="cs-CZ"/>
              </w:rPr>
            </w:pPr>
            <w:proofErr w:type="gramStart"/>
            <w:r w:rsidRPr="00AE28CC">
              <w:rPr>
                <w:rFonts w:ascii="Calibri" w:eastAsia="Arial" w:hAnsi="Calibri" w:cs="Calibri"/>
                <w:lang w:eastAsia="cs-CZ"/>
              </w:rPr>
              <w:t>RHEL 6.x a vyšší</w:t>
            </w:r>
            <w:proofErr w:type="gramEnd"/>
          </w:p>
          <w:p w:rsidR="00AE28CC" w:rsidRPr="00AE28CC" w:rsidRDefault="00AE28CC" w:rsidP="00AE28CC">
            <w:pPr>
              <w:numPr>
                <w:ilvl w:val="0"/>
                <w:numId w:val="25"/>
              </w:numPr>
              <w:spacing w:after="0" w:line="276" w:lineRule="auto"/>
              <w:contextualSpacing/>
              <w:rPr>
                <w:rFonts w:ascii="Calibri" w:eastAsia="Arial" w:hAnsi="Calibri" w:cs="Calibri"/>
                <w:lang w:eastAsia="cs-CZ"/>
              </w:rPr>
            </w:pPr>
            <w:proofErr w:type="spellStart"/>
            <w:proofErr w:type="gramStart"/>
            <w:r w:rsidRPr="00AE28CC">
              <w:rPr>
                <w:rFonts w:ascii="Calibri" w:eastAsia="Arial" w:hAnsi="Calibri" w:cs="Calibri"/>
                <w:lang w:eastAsia="cs-CZ"/>
              </w:rPr>
              <w:t>VMware</w:t>
            </w:r>
            <w:proofErr w:type="spellEnd"/>
            <w:r w:rsidRPr="00AE28CC">
              <w:rPr>
                <w:rFonts w:ascii="Calibri" w:eastAsia="Arial" w:hAnsi="Calibri" w:cs="Calibri"/>
                <w:lang w:eastAsia="cs-CZ"/>
              </w:rPr>
              <w:t xml:space="preserve"> 6.x a vyšší</w:t>
            </w:r>
            <w:proofErr w:type="gramEnd"/>
            <w:r w:rsidRPr="00AE28CC">
              <w:rPr>
                <w:rFonts w:ascii="Calibri" w:eastAsia="Arial" w:hAnsi="Calibri" w:cs="Calibri"/>
                <w:lang w:eastAsia="cs-CZ"/>
              </w:rPr>
              <w:t xml:space="preserve"> včetně VAAI a VASA integrací</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Windows server 2012 a vyšší</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SuSE</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Enterprise</w:t>
            </w:r>
            <w:proofErr w:type="spellEnd"/>
            <w:r w:rsidRPr="00AE28CC">
              <w:rPr>
                <w:rFonts w:ascii="Calibri" w:eastAsia="Arial" w:hAnsi="Calibri" w:cs="Calibri"/>
                <w:lang w:eastAsia="cs-CZ"/>
              </w:rPr>
              <w:t xml:space="preserve"> Linux 11 a vyšší</w:t>
            </w: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Plná podpora operačních systémů, které jsou součástí serverové dodávky</w:t>
            </w:r>
          </w:p>
        </w:tc>
      </w:tr>
      <w:tr w:rsidR="00AE28CC" w:rsidRPr="00AE28CC" w:rsidTr="00C6109B">
        <w:trPr>
          <w:trHeight w:val="89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3</w:t>
            </w:r>
          </w:p>
        </w:tc>
        <w:tc>
          <w:tcPr>
            <w:tcW w:w="14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Podpora</w:t>
            </w:r>
          </w:p>
        </w:tc>
        <w:tc>
          <w:tcPr>
            <w:tcW w:w="7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Prodloužení podpory na období dalších 6 let. </w:t>
            </w: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Úložné zařízení nesmí po dobu 7 let plánovaně přejít do režimu „End </w:t>
            </w:r>
            <w:proofErr w:type="spellStart"/>
            <w:r w:rsidRPr="00AE28CC">
              <w:rPr>
                <w:rFonts w:ascii="Calibri" w:eastAsia="Arial" w:hAnsi="Calibri" w:cs="Calibri"/>
                <w:lang w:eastAsia="cs-CZ"/>
              </w:rPr>
              <w:t>of</w:t>
            </w:r>
            <w:proofErr w:type="spellEnd"/>
            <w:r w:rsidRPr="00AE28CC">
              <w:rPr>
                <w:rFonts w:ascii="Calibri" w:eastAsia="Arial" w:hAnsi="Calibri" w:cs="Calibri"/>
                <w:lang w:eastAsia="cs-CZ"/>
              </w:rPr>
              <w:t xml:space="preserve"> support live“ (EOSL).</w:t>
            </w:r>
          </w:p>
        </w:tc>
      </w:tr>
      <w:tr w:rsidR="00AE28CC" w:rsidRPr="00AE28CC" w:rsidTr="00C6109B">
        <w:trPr>
          <w:trHeight w:val="1814"/>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4</w:t>
            </w:r>
          </w:p>
        </w:tc>
        <w:tc>
          <w:tcPr>
            <w:tcW w:w="14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Uložení </w:t>
            </w:r>
            <w:proofErr w:type="spellStart"/>
            <w:r w:rsidRPr="00AE28CC">
              <w:rPr>
                <w:rFonts w:ascii="Calibri" w:eastAsia="Arial" w:hAnsi="Calibri" w:cs="Calibri"/>
                <w:lang w:eastAsia="cs-CZ"/>
              </w:rPr>
              <w:t>backup</w:t>
            </w:r>
            <w:proofErr w:type="spellEnd"/>
            <w:r w:rsidRPr="00AE28CC">
              <w:rPr>
                <w:rFonts w:ascii="Calibri" w:eastAsia="Arial" w:hAnsi="Calibri" w:cs="Calibri"/>
                <w:lang w:eastAsia="cs-CZ"/>
              </w:rPr>
              <w:t xml:space="preserve"> dat </w:t>
            </w:r>
          </w:p>
        </w:tc>
        <w:tc>
          <w:tcPr>
            <w:tcW w:w="7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Kopie záloh budou v cílovém stavu uloženy na rozdílných mediích v tomto uvažovaném poměru:</w:t>
            </w: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450TB dat primárních kopií záloh na </w:t>
            </w:r>
            <w:proofErr w:type="spellStart"/>
            <w:r w:rsidRPr="00AE28CC">
              <w:rPr>
                <w:rFonts w:ascii="Calibri" w:eastAsia="Arial" w:hAnsi="Calibri" w:cs="Calibri"/>
                <w:lang w:eastAsia="cs-CZ"/>
              </w:rPr>
              <w:t>deduplikovaných</w:t>
            </w:r>
            <w:proofErr w:type="spellEnd"/>
            <w:r w:rsidRPr="00AE28CC">
              <w:rPr>
                <w:rFonts w:ascii="Calibri" w:eastAsia="Arial" w:hAnsi="Calibri" w:cs="Calibri"/>
                <w:lang w:eastAsia="cs-CZ"/>
              </w:rPr>
              <w:t xml:space="preserve"> diskových prostorech</w:t>
            </w: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450TB dat sekundárních kopií záloh na páskových prostorech</w:t>
            </w: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Pro </w:t>
            </w:r>
            <w:proofErr w:type="spellStart"/>
            <w:r w:rsidRPr="00AE28CC">
              <w:rPr>
                <w:rFonts w:ascii="Calibri" w:eastAsia="Arial" w:hAnsi="Calibri" w:cs="Calibri"/>
                <w:lang w:eastAsia="cs-CZ"/>
              </w:rPr>
              <w:t>deduplikované</w:t>
            </w:r>
            <w:proofErr w:type="spellEnd"/>
            <w:r w:rsidRPr="00AE28CC">
              <w:rPr>
                <w:rFonts w:ascii="Calibri" w:eastAsia="Arial" w:hAnsi="Calibri" w:cs="Calibri"/>
                <w:lang w:eastAsia="cs-CZ"/>
              </w:rPr>
              <w:t xml:space="preserve"> prostory bude umožněno uvažovat </w:t>
            </w:r>
            <w:proofErr w:type="spellStart"/>
            <w:r w:rsidRPr="00AE28CC">
              <w:rPr>
                <w:rFonts w:ascii="Calibri" w:eastAsia="Arial" w:hAnsi="Calibri" w:cs="Calibri"/>
                <w:lang w:eastAsia="cs-CZ"/>
              </w:rPr>
              <w:t>deduplikační</w:t>
            </w:r>
            <w:proofErr w:type="spellEnd"/>
            <w:r w:rsidRPr="00AE28CC">
              <w:rPr>
                <w:rFonts w:ascii="Calibri" w:eastAsia="Arial" w:hAnsi="Calibri" w:cs="Calibri"/>
                <w:lang w:eastAsia="cs-CZ"/>
              </w:rPr>
              <w:t xml:space="preserve"> faktor maximálně 1:5.</w:t>
            </w:r>
          </w:p>
        </w:tc>
      </w:tr>
      <w:tr w:rsidR="00AE28CC" w:rsidRPr="00AE28CC" w:rsidTr="00C6109B">
        <w:trPr>
          <w:trHeight w:val="790"/>
        </w:trPr>
        <w:tc>
          <w:tcPr>
            <w:tcW w:w="900"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5</w:t>
            </w:r>
          </w:p>
        </w:tc>
        <w:tc>
          <w:tcPr>
            <w:tcW w:w="1460"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Šifrování</w:t>
            </w:r>
          </w:p>
        </w:tc>
        <w:tc>
          <w:tcPr>
            <w:tcW w:w="721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Řešení musí umožňovat šifrování všech zálohovaných dat a obnovu takových záloh i z nulového bodu, tedy po případné kompletní ztrátě zálohovací infrastruktury.</w:t>
            </w:r>
          </w:p>
        </w:tc>
      </w:tr>
      <w:tr w:rsidR="00AE28CC" w:rsidRPr="00AE28CC" w:rsidTr="00C6109B">
        <w:trPr>
          <w:trHeight w:val="145"/>
        </w:trPr>
        <w:tc>
          <w:tcPr>
            <w:tcW w:w="9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6</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Kabeláž </w:t>
            </w:r>
          </w:p>
        </w:tc>
        <w:tc>
          <w:tcPr>
            <w:tcW w:w="72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Součástí musí být veškerá nutná </w:t>
            </w:r>
            <w:proofErr w:type="spellStart"/>
            <w:r w:rsidRPr="00AE28CC">
              <w:rPr>
                <w:rFonts w:ascii="Calibri" w:eastAsia="Arial" w:hAnsi="Calibri" w:cs="Calibri"/>
                <w:lang w:eastAsia="cs-CZ"/>
              </w:rPr>
              <w:t>Ethernet</w:t>
            </w:r>
            <w:proofErr w:type="spellEnd"/>
            <w:r w:rsidRPr="00AE28CC">
              <w:rPr>
                <w:rFonts w:ascii="Calibri" w:eastAsia="Arial" w:hAnsi="Calibri" w:cs="Calibri"/>
                <w:lang w:eastAsia="cs-CZ"/>
              </w:rPr>
              <w:t xml:space="preserve"> a FC kabeláž.</w:t>
            </w:r>
          </w:p>
        </w:tc>
      </w:tr>
      <w:tr w:rsidR="00AE28CC" w:rsidRPr="00AE28CC" w:rsidTr="00C6109B">
        <w:trPr>
          <w:trHeight w:val="520"/>
        </w:trPr>
        <w:tc>
          <w:tcPr>
            <w:tcW w:w="9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7</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Dlouhodobé archivy </w:t>
            </w:r>
          </w:p>
        </w:tc>
        <w:tc>
          <w:tcPr>
            <w:tcW w:w="72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Zálohovací software musí umožnit provádění dlouhodobých archivů dat. Součástí řešení musí být také služba migrace stávajících dlouhodobých archivů z WORM pásek.</w:t>
            </w:r>
          </w:p>
        </w:tc>
      </w:tr>
      <w:tr w:rsidR="00AE28CC" w:rsidRPr="00AE28CC" w:rsidTr="00C6109B">
        <w:trPr>
          <w:trHeight w:val="513"/>
        </w:trPr>
        <w:tc>
          <w:tcPr>
            <w:tcW w:w="9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8</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Kompatibilita s rozšířením o pole</w:t>
            </w:r>
          </w:p>
        </w:tc>
        <w:tc>
          <w:tcPr>
            <w:tcW w:w="72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Stávající zálohovací SW a nově dodané diskové pole – musí být funkční jako celek. Musí tedy umožnit funkční realizaci zálohování popsaného prostředí.</w:t>
            </w:r>
          </w:p>
        </w:tc>
      </w:tr>
    </w:tbl>
    <w:p w:rsidR="00AE28CC" w:rsidRPr="00AE28CC" w:rsidRDefault="00AE28CC" w:rsidP="00AE28CC">
      <w:pPr>
        <w:spacing w:after="0" w:line="276" w:lineRule="auto"/>
        <w:contextualSpacing/>
        <w:jc w:val="both"/>
        <w:rPr>
          <w:rFonts w:ascii="Calibri" w:eastAsia="Arial" w:hAnsi="Calibri" w:cs="Calibri"/>
          <w:lang w:eastAsia="cs-CZ"/>
        </w:rPr>
      </w:pPr>
      <w:bookmarkStart w:id="52" w:name="_s6r2lofdixaz" w:colFirst="0" w:colLast="0"/>
      <w:bookmarkEnd w:id="52"/>
    </w:p>
    <w:p w:rsidR="00AE28CC" w:rsidRPr="00AE28CC" w:rsidRDefault="00AE28CC" w:rsidP="00AE28CC">
      <w:pPr>
        <w:keepNext/>
        <w:keepLines/>
        <w:numPr>
          <w:ilvl w:val="2"/>
          <w:numId w:val="23"/>
        </w:numPr>
        <w:shd w:val="clear" w:color="auto" w:fill="D9D9D9"/>
        <w:spacing w:after="0" w:line="276" w:lineRule="auto"/>
        <w:contextualSpacing/>
        <w:outlineLvl w:val="2"/>
        <w:rPr>
          <w:rFonts w:ascii="Calibri" w:eastAsia="Arial" w:hAnsi="Calibri" w:cs="Calibri"/>
          <w:b/>
          <w:iCs/>
          <w:color w:val="434343"/>
          <w:lang w:eastAsia="cs-CZ"/>
        </w:rPr>
      </w:pPr>
      <w:bookmarkStart w:id="53" w:name="_Toc16053898"/>
      <w:r w:rsidRPr="00AE28CC">
        <w:rPr>
          <w:rFonts w:ascii="Calibri" w:eastAsia="Arial" w:hAnsi="Calibri" w:cs="Calibri"/>
          <w:b/>
          <w:iCs/>
          <w:color w:val="434343"/>
          <w:lang w:eastAsia="cs-CZ"/>
        </w:rPr>
        <w:t>Varianta 2 - nahrazení stávajícího systému zálohování</w:t>
      </w:r>
      <w:bookmarkEnd w:id="53"/>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Požadavky na systém zálohování:</w:t>
      </w:r>
    </w:p>
    <w:tbl>
      <w:tblPr>
        <w:tblW w:w="9021"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960"/>
        <w:gridCol w:w="1865"/>
        <w:gridCol w:w="6196"/>
      </w:tblGrid>
      <w:tr w:rsidR="00AE28CC" w:rsidRPr="00AE28CC" w:rsidTr="00AE28CC">
        <w:trPr>
          <w:trHeight w:val="819"/>
        </w:trPr>
        <w:tc>
          <w:tcPr>
            <w:tcW w:w="960" w:type="dxa"/>
            <w:tcBorders>
              <w:top w:val="single" w:sz="4" w:space="0" w:color="auto"/>
              <w:left w:val="single" w:sz="4" w:space="0" w:color="auto"/>
              <w:bottom w:val="single" w:sz="4" w:space="0" w:color="auto"/>
              <w:right w:val="single" w:sz="4" w:space="0" w:color="auto"/>
            </w:tcBorders>
            <w:shd w:val="clear" w:color="auto" w:fill="000000"/>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b/>
                <w:color w:val="FFFFFF"/>
                <w:lang w:eastAsia="cs-CZ"/>
              </w:rPr>
              <w:t>ID</w:t>
            </w:r>
          </w:p>
        </w:tc>
        <w:tc>
          <w:tcPr>
            <w:tcW w:w="1865" w:type="dxa"/>
            <w:tcBorders>
              <w:top w:val="single" w:sz="4" w:space="0" w:color="auto"/>
              <w:left w:val="single" w:sz="4" w:space="0" w:color="auto"/>
              <w:bottom w:val="single" w:sz="4" w:space="0" w:color="auto"/>
              <w:right w:val="single" w:sz="4" w:space="0" w:color="auto"/>
            </w:tcBorders>
            <w:shd w:val="clear" w:color="auto" w:fill="000000"/>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b/>
                <w:color w:val="FFFFFF"/>
                <w:lang w:eastAsia="cs-CZ"/>
              </w:rPr>
              <w:t>Požadovaná funkcionalita/ vlastnost</w:t>
            </w:r>
          </w:p>
        </w:tc>
        <w:tc>
          <w:tcPr>
            <w:tcW w:w="6196" w:type="dxa"/>
            <w:tcBorders>
              <w:top w:val="single" w:sz="4" w:space="0" w:color="auto"/>
              <w:left w:val="single" w:sz="4" w:space="0" w:color="auto"/>
              <w:bottom w:val="single" w:sz="4" w:space="0" w:color="auto"/>
              <w:right w:val="single" w:sz="4" w:space="0" w:color="auto"/>
            </w:tcBorders>
            <w:shd w:val="clear" w:color="auto" w:fill="000000"/>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b/>
                <w:color w:val="FFFFFF"/>
                <w:lang w:eastAsia="cs-CZ"/>
              </w:rPr>
              <w:t>Parametr funkcionality /vlastnosti</w:t>
            </w:r>
          </w:p>
        </w:tc>
      </w:tr>
      <w:tr w:rsidR="00AE28CC" w:rsidRPr="00AE28CC" w:rsidTr="00C6109B">
        <w:trPr>
          <w:trHeight w:val="2932"/>
        </w:trPr>
        <w:tc>
          <w:tcPr>
            <w:tcW w:w="96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lastRenderedPageBreak/>
              <w:t>1</w:t>
            </w:r>
          </w:p>
        </w:tc>
        <w:tc>
          <w:tcPr>
            <w:tcW w:w="186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SW Licence</w:t>
            </w:r>
          </w:p>
        </w:tc>
        <w:tc>
          <w:tcPr>
            <w:tcW w:w="619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SW licence je možné dodat formou:</w:t>
            </w:r>
          </w:p>
          <w:p w:rsidR="00AE28CC" w:rsidRPr="00AE28CC" w:rsidRDefault="00AE28CC" w:rsidP="00AE28CC">
            <w:pPr>
              <w:numPr>
                <w:ilvl w:val="0"/>
                <w:numId w:val="18"/>
              </w:num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na požadovanou cílovou kapacitu a funkcionality na zálohování </w:t>
            </w:r>
            <w:proofErr w:type="spellStart"/>
            <w:r w:rsidRPr="00AE28CC">
              <w:rPr>
                <w:rFonts w:ascii="Calibri" w:eastAsia="Arial" w:hAnsi="Calibri" w:cs="Calibri"/>
                <w:lang w:eastAsia="cs-CZ"/>
              </w:rPr>
              <w:t>Oracle</w:t>
            </w:r>
            <w:proofErr w:type="spellEnd"/>
            <w:r w:rsidRPr="00AE28CC">
              <w:rPr>
                <w:rFonts w:ascii="Calibri" w:eastAsia="Arial" w:hAnsi="Calibri" w:cs="Calibri"/>
                <w:lang w:eastAsia="cs-CZ"/>
              </w:rPr>
              <w:t xml:space="preserve"> DB a podkladového OS nebo </w:t>
            </w:r>
          </w:p>
          <w:p w:rsidR="00AE28CC" w:rsidRPr="00AE28CC" w:rsidRDefault="00AE28CC" w:rsidP="00AE28CC">
            <w:pPr>
              <w:numPr>
                <w:ilvl w:val="0"/>
                <w:numId w:val="18"/>
              </w:num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formou licencí na všechny databázové servery na neomezenou kapacitu a funkcionality  na </w:t>
            </w:r>
            <w:proofErr w:type="gramStart"/>
            <w:r w:rsidRPr="00AE28CC">
              <w:rPr>
                <w:rFonts w:ascii="Calibri" w:eastAsia="Arial" w:hAnsi="Calibri" w:cs="Calibri"/>
                <w:lang w:eastAsia="cs-CZ"/>
              </w:rPr>
              <w:t>zálohovaní</w:t>
            </w:r>
            <w:proofErr w:type="gram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Oracle</w:t>
            </w:r>
            <w:proofErr w:type="spellEnd"/>
            <w:r w:rsidRPr="00AE28CC">
              <w:rPr>
                <w:rFonts w:ascii="Calibri" w:eastAsia="Arial" w:hAnsi="Calibri" w:cs="Calibri"/>
                <w:lang w:eastAsia="cs-CZ"/>
              </w:rPr>
              <w:t xml:space="preserve"> DB a podkladového OS</w:t>
            </w: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Softwarové licence použitého zálohovacího softwaru musí být dodána tak, aby licenčně pokrývala výše popsaná zdrojová data, nebo musí licenčně pokrývat cílové kapacity zálohovaných dat. V případě kapacitní licence cílových dat je možné započítat redukci dat pomocí </w:t>
            </w:r>
            <w:proofErr w:type="spellStart"/>
            <w:r w:rsidRPr="00AE28CC">
              <w:rPr>
                <w:rFonts w:ascii="Calibri" w:eastAsia="Arial" w:hAnsi="Calibri" w:cs="Calibri"/>
                <w:lang w:eastAsia="cs-CZ"/>
              </w:rPr>
              <w:t>deduplikace</w:t>
            </w:r>
            <w:proofErr w:type="spellEnd"/>
            <w:r w:rsidRPr="00AE28CC">
              <w:rPr>
                <w:rFonts w:ascii="Calibri" w:eastAsia="Arial" w:hAnsi="Calibri" w:cs="Calibri"/>
                <w:lang w:eastAsia="cs-CZ"/>
              </w:rPr>
              <w:t>, toto snížení počtu licencí však musí být v souladu s licenčními podmínkami výrobce zálohovacího softwaru. Pokud výrobce tuto redukci licenčně neumožňuje, je nutné dodat licenčně pokryto celý objem 900 TB zálohovaných dat. V případě dodávky licencí na fyzické servery, je nutné dodat licence na všechny fyzické servery, které jsou součástí celku a prvky zálohovacího řešení, v případě, že to licence vyžaduje</w:t>
            </w:r>
          </w:p>
        </w:tc>
      </w:tr>
      <w:tr w:rsidR="00AE28CC" w:rsidRPr="00AE28CC" w:rsidTr="00C6109B">
        <w:trPr>
          <w:trHeight w:val="3217"/>
        </w:trPr>
        <w:tc>
          <w:tcPr>
            <w:tcW w:w="9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2</w:t>
            </w:r>
          </w:p>
        </w:tc>
        <w:tc>
          <w:tcPr>
            <w:tcW w:w="18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Podpora operačních systémů a HW </w:t>
            </w:r>
          </w:p>
        </w:tc>
        <w:tc>
          <w:tcPr>
            <w:tcW w:w="61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Plná podpora následujících operačních systémů</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IBM AIX 7.1, 7.2 a vyšší</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Oracle</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Enterprise</w:t>
            </w:r>
            <w:proofErr w:type="spellEnd"/>
            <w:r w:rsidRPr="00AE28CC">
              <w:rPr>
                <w:rFonts w:ascii="Calibri" w:eastAsia="Arial" w:hAnsi="Calibri" w:cs="Calibri"/>
                <w:lang w:eastAsia="cs-CZ"/>
              </w:rPr>
              <w:t xml:space="preserve"> </w:t>
            </w:r>
            <w:proofErr w:type="gramStart"/>
            <w:r w:rsidRPr="00AE28CC">
              <w:rPr>
                <w:rFonts w:ascii="Calibri" w:eastAsia="Arial" w:hAnsi="Calibri" w:cs="Calibri"/>
                <w:lang w:eastAsia="cs-CZ"/>
              </w:rPr>
              <w:t>Linux 6.x, 7.x a vyšší</w:t>
            </w:r>
            <w:proofErr w:type="gramEnd"/>
          </w:p>
          <w:p w:rsidR="00AE28CC" w:rsidRPr="00AE28CC" w:rsidRDefault="00AE28CC" w:rsidP="00AE28CC">
            <w:pPr>
              <w:numPr>
                <w:ilvl w:val="0"/>
                <w:numId w:val="25"/>
              </w:numPr>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Oracle</w:t>
            </w:r>
            <w:proofErr w:type="spellEnd"/>
            <w:r w:rsidRPr="00AE28CC">
              <w:rPr>
                <w:rFonts w:ascii="Calibri" w:eastAsia="Arial" w:hAnsi="Calibri" w:cs="Calibri"/>
                <w:lang w:eastAsia="cs-CZ"/>
              </w:rPr>
              <w:t xml:space="preserve"> DB </w:t>
            </w:r>
            <w:proofErr w:type="gramStart"/>
            <w:r w:rsidRPr="00AE28CC">
              <w:rPr>
                <w:rFonts w:ascii="Calibri" w:eastAsia="Arial" w:hAnsi="Calibri" w:cs="Calibri"/>
                <w:lang w:eastAsia="cs-CZ"/>
              </w:rPr>
              <w:t>11.x a vyšší</w:t>
            </w:r>
            <w:proofErr w:type="gramEnd"/>
          </w:p>
          <w:p w:rsidR="00AE28CC" w:rsidRPr="00AE28CC" w:rsidRDefault="00AE28CC" w:rsidP="00AE28CC">
            <w:pPr>
              <w:numPr>
                <w:ilvl w:val="0"/>
                <w:numId w:val="25"/>
              </w:numPr>
              <w:spacing w:after="0" w:line="276" w:lineRule="auto"/>
              <w:contextualSpacing/>
              <w:rPr>
                <w:rFonts w:ascii="Calibri" w:eastAsia="Arial" w:hAnsi="Calibri" w:cs="Calibri"/>
                <w:lang w:eastAsia="cs-CZ"/>
              </w:rPr>
            </w:pPr>
            <w:proofErr w:type="gramStart"/>
            <w:r w:rsidRPr="00AE28CC">
              <w:rPr>
                <w:rFonts w:ascii="Calibri" w:eastAsia="Arial" w:hAnsi="Calibri" w:cs="Calibri"/>
                <w:lang w:eastAsia="cs-CZ"/>
              </w:rPr>
              <w:t>RHEL 6.x a vyšší</w:t>
            </w:r>
            <w:proofErr w:type="gramEnd"/>
          </w:p>
          <w:p w:rsidR="00AE28CC" w:rsidRPr="00AE28CC" w:rsidRDefault="00AE28CC" w:rsidP="00AE28CC">
            <w:pPr>
              <w:numPr>
                <w:ilvl w:val="0"/>
                <w:numId w:val="25"/>
              </w:numPr>
              <w:spacing w:after="0" w:line="276" w:lineRule="auto"/>
              <w:contextualSpacing/>
              <w:rPr>
                <w:rFonts w:ascii="Calibri" w:eastAsia="Arial" w:hAnsi="Calibri" w:cs="Calibri"/>
                <w:lang w:eastAsia="cs-CZ"/>
              </w:rPr>
            </w:pPr>
            <w:proofErr w:type="spellStart"/>
            <w:proofErr w:type="gramStart"/>
            <w:r w:rsidRPr="00AE28CC">
              <w:rPr>
                <w:rFonts w:ascii="Calibri" w:eastAsia="Arial" w:hAnsi="Calibri" w:cs="Calibri"/>
                <w:lang w:eastAsia="cs-CZ"/>
              </w:rPr>
              <w:t>VMware</w:t>
            </w:r>
            <w:proofErr w:type="spellEnd"/>
            <w:r w:rsidRPr="00AE28CC">
              <w:rPr>
                <w:rFonts w:ascii="Calibri" w:eastAsia="Arial" w:hAnsi="Calibri" w:cs="Calibri"/>
                <w:lang w:eastAsia="cs-CZ"/>
              </w:rPr>
              <w:t xml:space="preserve"> 6.x a vyšší</w:t>
            </w:r>
            <w:proofErr w:type="gramEnd"/>
            <w:r w:rsidRPr="00AE28CC">
              <w:rPr>
                <w:rFonts w:ascii="Calibri" w:eastAsia="Arial" w:hAnsi="Calibri" w:cs="Calibri"/>
                <w:lang w:eastAsia="cs-CZ"/>
              </w:rPr>
              <w:t xml:space="preserve"> včetně VAAI a VASA integrací</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r w:rsidRPr="00AE28CC">
              <w:rPr>
                <w:rFonts w:ascii="Calibri" w:eastAsia="Arial" w:hAnsi="Calibri" w:cs="Calibri"/>
                <w:lang w:eastAsia="cs-CZ"/>
              </w:rPr>
              <w:t>Windows server 2012 a vyšší</w:t>
            </w:r>
          </w:p>
          <w:p w:rsidR="00AE28CC" w:rsidRPr="00AE28CC" w:rsidRDefault="00AE28CC" w:rsidP="00AE28CC">
            <w:pPr>
              <w:numPr>
                <w:ilvl w:val="0"/>
                <w:numId w:val="25"/>
              </w:numPr>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SuSE</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Enterprise</w:t>
            </w:r>
            <w:proofErr w:type="spellEnd"/>
            <w:r w:rsidRPr="00AE28CC">
              <w:rPr>
                <w:rFonts w:ascii="Calibri" w:eastAsia="Arial" w:hAnsi="Calibri" w:cs="Calibri"/>
                <w:lang w:eastAsia="cs-CZ"/>
              </w:rPr>
              <w:t xml:space="preserve"> Linux 11 a vyšší</w:t>
            </w:r>
          </w:p>
          <w:p w:rsidR="00AE28CC" w:rsidRPr="00AE28CC" w:rsidRDefault="00AE28CC" w:rsidP="00AE28CC">
            <w:pPr>
              <w:spacing w:after="0" w:line="276" w:lineRule="auto"/>
              <w:contextualSpacing/>
              <w:rPr>
                <w:rFonts w:ascii="Calibri" w:eastAsia="Arial" w:hAnsi="Calibri" w:cs="Calibri"/>
                <w:highlight w:val="yellow"/>
                <w:lang w:eastAsia="cs-CZ"/>
              </w:rPr>
            </w:pPr>
            <w:r w:rsidRPr="00AE28CC">
              <w:rPr>
                <w:rFonts w:ascii="Calibri" w:eastAsia="Arial" w:hAnsi="Calibri" w:cs="Calibri"/>
                <w:lang w:eastAsia="cs-CZ"/>
              </w:rPr>
              <w:t>Plná podpora operačních systémů, které jsou součástí serverové dodávky</w:t>
            </w:r>
          </w:p>
        </w:tc>
      </w:tr>
      <w:tr w:rsidR="00AE28CC" w:rsidRPr="00AE28CC" w:rsidTr="00C6109B">
        <w:trPr>
          <w:trHeight w:val="1000"/>
        </w:trPr>
        <w:tc>
          <w:tcPr>
            <w:tcW w:w="9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3</w:t>
            </w:r>
          </w:p>
        </w:tc>
        <w:tc>
          <w:tcPr>
            <w:tcW w:w="18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Podpora</w:t>
            </w:r>
          </w:p>
        </w:tc>
        <w:tc>
          <w:tcPr>
            <w:tcW w:w="61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Zajištění podpory na období dalších 6 let. </w:t>
            </w: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Úložné zařízení nesmí po dobu 7 let plánovaně přejít do režimu „End </w:t>
            </w:r>
            <w:proofErr w:type="spellStart"/>
            <w:r w:rsidRPr="00AE28CC">
              <w:rPr>
                <w:rFonts w:ascii="Calibri" w:eastAsia="Arial" w:hAnsi="Calibri" w:cs="Calibri"/>
                <w:lang w:eastAsia="cs-CZ"/>
              </w:rPr>
              <w:t>of</w:t>
            </w:r>
            <w:proofErr w:type="spellEnd"/>
            <w:r w:rsidRPr="00AE28CC">
              <w:rPr>
                <w:rFonts w:ascii="Calibri" w:eastAsia="Arial" w:hAnsi="Calibri" w:cs="Calibri"/>
                <w:lang w:eastAsia="cs-CZ"/>
              </w:rPr>
              <w:t xml:space="preserve"> support live“ (EOSL).</w:t>
            </w:r>
          </w:p>
        </w:tc>
      </w:tr>
      <w:tr w:rsidR="00AE28CC" w:rsidRPr="00AE28CC" w:rsidTr="00C6109B">
        <w:trPr>
          <w:trHeight w:val="468"/>
        </w:trPr>
        <w:tc>
          <w:tcPr>
            <w:tcW w:w="9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4</w:t>
            </w:r>
          </w:p>
        </w:tc>
        <w:tc>
          <w:tcPr>
            <w:tcW w:w="18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Uložení </w:t>
            </w:r>
            <w:proofErr w:type="spellStart"/>
            <w:r w:rsidRPr="00AE28CC">
              <w:rPr>
                <w:rFonts w:ascii="Calibri" w:eastAsia="Arial" w:hAnsi="Calibri" w:cs="Calibri"/>
                <w:lang w:eastAsia="cs-CZ"/>
              </w:rPr>
              <w:t>backup</w:t>
            </w:r>
            <w:proofErr w:type="spellEnd"/>
            <w:r w:rsidRPr="00AE28CC">
              <w:rPr>
                <w:rFonts w:ascii="Calibri" w:eastAsia="Arial" w:hAnsi="Calibri" w:cs="Calibri"/>
                <w:lang w:eastAsia="cs-CZ"/>
              </w:rPr>
              <w:t xml:space="preserve"> dat </w:t>
            </w:r>
          </w:p>
        </w:tc>
        <w:tc>
          <w:tcPr>
            <w:tcW w:w="61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Primární kopie záloh budou v cílovém stavu uloženy na rozdílných mediích v tomto uvažovaném poměru:</w:t>
            </w: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450TB dat primárních kopií záloh na </w:t>
            </w:r>
            <w:proofErr w:type="spellStart"/>
            <w:r w:rsidRPr="00AE28CC">
              <w:rPr>
                <w:rFonts w:ascii="Calibri" w:eastAsia="Arial" w:hAnsi="Calibri" w:cs="Calibri"/>
                <w:lang w:eastAsia="cs-CZ"/>
              </w:rPr>
              <w:t>deduplikovaných</w:t>
            </w:r>
            <w:proofErr w:type="spellEnd"/>
            <w:r w:rsidRPr="00AE28CC">
              <w:rPr>
                <w:rFonts w:ascii="Calibri" w:eastAsia="Arial" w:hAnsi="Calibri" w:cs="Calibri"/>
                <w:lang w:eastAsia="cs-CZ"/>
              </w:rPr>
              <w:t xml:space="preserve"> diskových prostorech</w:t>
            </w: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450TB dat sekundárních kopií záloh na páskových prostorech.</w:t>
            </w: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Pro </w:t>
            </w:r>
            <w:proofErr w:type="spellStart"/>
            <w:r w:rsidRPr="00AE28CC">
              <w:rPr>
                <w:rFonts w:ascii="Calibri" w:eastAsia="Arial" w:hAnsi="Calibri" w:cs="Calibri"/>
                <w:lang w:eastAsia="cs-CZ"/>
              </w:rPr>
              <w:t>deduplikované</w:t>
            </w:r>
            <w:proofErr w:type="spellEnd"/>
            <w:r w:rsidRPr="00AE28CC">
              <w:rPr>
                <w:rFonts w:ascii="Calibri" w:eastAsia="Arial" w:hAnsi="Calibri" w:cs="Calibri"/>
                <w:lang w:eastAsia="cs-CZ"/>
              </w:rPr>
              <w:t xml:space="preserve"> prostory bude umožněno uvažovat </w:t>
            </w:r>
            <w:proofErr w:type="spellStart"/>
            <w:r w:rsidRPr="00AE28CC">
              <w:rPr>
                <w:rFonts w:ascii="Calibri" w:eastAsia="Arial" w:hAnsi="Calibri" w:cs="Calibri"/>
                <w:lang w:eastAsia="cs-CZ"/>
              </w:rPr>
              <w:t>deduplikační</w:t>
            </w:r>
            <w:proofErr w:type="spellEnd"/>
            <w:r w:rsidRPr="00AE28CC">
              <w:rPr>
                <w:rFonts w:ascii="Calibri" w:eastAsia="Arial" w:hAnsi="Calibri" w:cs="Calibri"/>
                <w:lang w:eastAsia="cs-CZ"/>
              </w:rPr>
              <w:t xml:space="preserve"> faktor maximálně 1:5.</w:t>
            </w:r>
          </w:p>
        </w:tc>
      </w:tr>
      <w:tr w:rsidR="00AE28CC" w:rsidRPr="00AE28CC" w:rsidTr="00C6109B">
        <w:trPr>
          <w:trHeight w:val="677"/>
        </w:trPr>
        <w:tc>
          <w:tcPr>
            <w:tcW w:w="960"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5</w:t>
            </w:r>
          </w:p>
        </w:tc>
        <w:tc>
          <w:tcPr>
            <w:tcW w:w="1865"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Šifrování</w:t>
            </w:r>
          </w:p>
        </w:tc>
        <w:tc>
          <w:tcPr>
            <w:tcW w:w="6196"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Řešení musí umožňovat šifrování všech zálohovaných dat a obnovu takových záloh i z nulového bodu, tedy po případné kompletní ztrátě zálohovací infrastruktury.</w:t>
            </w:r>
          </w:p>
        </w:tc>
      </w:tr>
      <w:tr w:rsidR="00AE28CC" w:rsidRPr="00AE28CC" w:rsidTr="00C6109B">
        <w:trPr>
          <w:trHeight w:val="294"/>
        </w:trPr>
        <w:tc>
          <w:tcPr>
            <w:tcW w:w="9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6</w:t>
            </w:r>
          </w:p>
        </w:tc>
        <w:tc>
          <w:tcPr>
            <w:tcW w:w="18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Kabeláž</w:t>
            </w:r>
          </w:p>
        </w:tc>
        <w:tc>
          <w:tcPr>
            <w:tcW w:w="619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Součástí musí být veškerá nutná </w:t>
            </w:r>
            <w:proofErr w:type="spellStart"/>
            <w:r w:rsidRPr="00AE28CC">
              <w:rPr>
                <w:rFonts w:ascii="Calibri" w:eastAsia="Arial" w:hAnsi="Calibri" w:cs="Calibri"/>
                <w:lang w:eastAsia="cs-CZ"/>
              </w:rPr>
              <w:t>Ethernet</w:t>
            </w:r>
            <w:proofErr w:type="spellEnd"/>
            <w:r w:rsidRPr="00AE28CC">
              <w:rPr>
                <w:rFonts w:ascii="Calibri" w:eastAsia="Arial" w:hAnsi="Calibri" w:cs="Calibri"/>
                <w:lang w:eastAsia="cs-CZ"/>
              </w:rPr>
              <w:t xml:space="preserve"> a FC kabeláž</w:t>
            </w:r>
          </w:p>
        </w:tc>
      </w:tr>
      <w:tr w:rsidR="00AE28CC" w:rsidRPr="00AE28CC" w:rsidTr="00C6109B">
        <w:trPr>
          <w:trHeight w:val="720"/>
        </w:trPr>
        <w:tc>
          <w:tcPr>
            <w:tcW w:w="9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lastRenderedPageBreak/>
              <w:t>7</w:t>
            </w:r>
          </w:p>
        </w:tc>
        <w:tc>
          <w:tcPr>
            <w:tcW w:w="18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Dlouhodobé archivy</w:t>
            </w:r>
          </w:p>
        </w:tc>
        <w:tc>
          <w:tcPr>
            <w:tcW w:w="619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Zálohovací software musí umožnit provádění dlouhodobých archivů dat. Součástí řešení musí být také služba migrace stávajících dlouhodobých archivů z WORM pásek.</w:t>
            </w:r>
          </w:p>
        </w:tc>
      </w:tr>
      <w:tr w:rsidR="00AE28CC" w:rsidRPr="00AE28CC" w:rsidTr="00C6109B">
        <w:trPr>
          <w:trHeight w:val="558"/>
        </w:trPr>
        <w:tc>
          <w:tcPr>
            <w:tcW w:w="9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8</w:t>
            </w:r>
          </w:p>
        </w:tc>
        <w:tc>
          <w:tcPr>
            <w:tcW w:w="18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Požadavky na </w:t>
            </w:r>
            <w:proofErr w:type="spellStart"/>
            <w:r w:rsidRPr="00AE28CC">
              <w:rPr>
                <w:rFonts w:ascii="Calibri" w:eastAsia="Arial" w:hAnsi="Calibri" w:cs="Calibri"/>
                <w:lang w:eastAsia="cs-CZ"/>
              </w:rPr>
              <w:t>recovery</w:t>
            </w:r>
            <w:proofErr w:type="spellEnd"/>
          </w:p>
        </w:tc>
        <w:tc>
          <w:tcPr>
            <w:tcW w:w="619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Zálohovací SW musí umožnit obnovu kompletního systému na holý HW (bare- metal).</w:t>
            </w:r>
          </w:p>
        </w:tc>
      </w:tr>
    </w:tbl>
    <w:p w:rsidR="00AE28CC" w:rsidRPr="00AE28CC" w:rsidRDefault="00AE28CC" w:rsidP="00AE28CC">
      <w:pPr>
        <w:spacing w:after="0" w:line="276" w:lineRule="auto"/>
        <w:contextualSpacing/>
        <w:jc w:val="both"/>
        <w:rPr>
          <w:rFonts w:ascii="Calibri" w:eastAsia="Arial" w:hAnsi="Calibri" w:cs="Calibri"/>
          <w:lang w:eastAsia="cs-CZ"/>
        </w:rPr>
      </w:pPr>
      <w:bookmarkStart w:id="54" w:name="_ynmg83fet4w7" w:colFirst="0" w:colLast="0"/>
      <w:bookmarkStart w:id="55" w:name="_z0i254slsan3" w:colFirst="0" w:colLast="0"/>
      <w:bookmarkEnd w:id="54"/>
      <w:bookmarkEnd w:id="55"/>
    </w:p>
    <w:p w:rsidR="00AE28CC" w:rsidRPr="00AE28CC" w:rsidRDefault="00AE28CC" w:rsidP="00AE28CC">
      <w:pPr>
        <w:keepNext/>
        <w:keepLines/>
        <w:numPr>
          <w:ilvl w:val="1"/>
          <w:numId w:val="23"/>
        </w:numPr>
        <w:shd w:val="clear" w:color="auto" w:fill="D9D9D9"/>
        <w:spacing w:after="0" w:line="276" w:lineRule="auto"/>
        <w:contextualSpacing/>
        <w:outlineLvl w:val="2"/>
        <w:rPr>
          <w:rFonts w:ascii="Calibri" w:eastAsia="Arial" w:hAnsi="Calibri" w:cs="Calibri"/>
          <w:b/>
          <w:iCs/>
          <w:color w:val="434343"/>
          <w:lang w:eastAsia="cs-CZ"/>
        </w:rPr>
      </w:pPr>
      <w:bookmarkStart w:id="56" w:name="_Toc16053899"/>
      <w:r w:rsidRPr="00AE28CC">
        <w:rPr>
          <w:rFonts w:ascii="Calibri" w:eastAsia="Arial" w:hAnsi="Calibri" w:cs="Calibri"/>
          <w:b/>
          <w:iCs/>
          <w:color w:val="434343"/>
          <w:lang w:eastAsia="cs-CZ"/>
        </w:rPr>
        <w:t>Požadavky na zálohovací diskové pole</w:t>
      </w:r>
      <w:bookmarkEnd w:id="56"/>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Vybudovaná infrastruktura datových úložišť pro zálohování bude umístěna ve dvou datových sálech v budově ČSÚ, kde předpokládáme maximální RTT 1ms. Každý sál musí obsahovat stejné typy a počty zařízení, tj. řešení musí být zrcadlové a musí být odolné proti výpadku zařízení na jednom datovém sále. Navrhované řešení musí technicky umožňovat přenesení, popř. rozšíření do jiné lokality, která může být umístěna do takové vzdálenosti, kdy RTT bude max. 5ms.</w:t>
      </w:r>
    </w:p>
    <w:p w:rsidR="00AE28CC" w:rsidRPr="00AE28CC" w:rsidRDefault="00AE28CC" w:rsidP="00AE28CC">
      <w:pPr>
        <w:spacing w:after="0" w:line="276" w:lineRule="auto"/>
        <w:contextualSpacing/>
        <w:jc w:val="both"/>
        <w:rPr>
          <w:rFonts w:ascii="Calibri" w:eastAsia="Arial" w:hAnsi="Calibri" w:cs="Calibri"/>
          <w:lang w:eastAsia="cs-CZ"/>
        </w:rPr>
      </w:pPr>
    </w:p>
    <w:p w:rsidR="00AE28CC" w:rsidRPr="00AE28CC" w:rsidRDefault="00AE28CC" w:rsidP="00AE28CC">
      <w:pPr>
        <w:spacing w:after="0" w:line="276" w:lineRule="auto"/>
        <w:contextualSpacing/>
        <w:jc w:val="both"/>
        <w:rPr>
          <w:rFonts w:ascii="Calibri" w:eastAsia="Arial" w:hAnsi="Calibri" w:cs="Calibri"/>
          <w:lang w:eastAsia="cs-CZ"/>
        </w:rPr>
      </w:pPr>
      <w:r w:rsidRPr="00AE28CC">
        <w:rPr>
          <w:rFonts w:ascii="Calibri" w:eastAsia="Arial" w:hAnsi="Calibri" w:cs="Calibri"/>
          <w:lang w:eastAsia="cs-CZ"/>
        </w:rPr>
        <w:t>Z důvodu plánované expanze do vzdálenější lokality musí propojení polí být realizováno prostřednictvím LAN/SAN sítě. Nejsou přípustná přímá propojení těchto polí mezi lokalitami.</w:t>
      </w:r>
    </w:p>
    <w:p w:rsidR="00AE28CC" w:rsidRPr="00AE28CC" w:rsidRDefault="00AE28CC" w:rsidP="00AE28CC">
      <w:pPr>
        <w:spacing w:after="0" w:line="276" w:lineRule="auto"/>
        <w:contextualSpacing/>
        <w:rPr>
          <w:rFonts w:ascii="Calibri" w:eastAsia="Arial" w:hAnsi="Calibri" w:cs="Calibri"/>
          <w:lang w:eastAsia="cs-CZ"/>
        </w:rPr>
      </w:pP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Požadavky na zálohovací diskové pole:</w:t>
      </w:r>
    </w:p>
    <w:tbl>
      <w:tblPr>
        <w:tblW w:w="9030" w:type="dxa"/>
        <w:tblInd w:w="115" w:type="dxa"/>
        <w:tblBorders>
          <w:top w:val="nil"/>
          <w:left w:val="nil"/>
          <w:bottom w:val="nil"/>
          <w:right w:val="nil"/>
          <w:insideH w:val="nil"/>
          <w:insideV w:val="nil"/>
        </w:tblBorders>
        <w:tblLayout w:type="fixed"/>
        <w:tblLook w:val="0600" w:firstRow="0" w:lastRow="0" w:firstColumn="0" w:lastColumn="0" w:noHBand="1" w:noVBand="1"/>
      </w:tblPr>
      <w:tblGrid>
        <w:gridCol w:w="675"/>
        <w:gridCol w:w="1610"/>
        <w:gridCol w:w="6745"/>
      </w:tblGrid>
      <w:tr w:rsidR="00AE28CC" w:rsidRPr="00AE28CC" w:rsidTr="00C6109B">
        <w:trPr>
          <w:trHeight w:val="720"/>
        </w:trPr>
        <w:tc>
          <w:tcPr>
            <w:tcW w:w="675"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ID</w:t>
            </w:r>
          </w:p>
        </w:tc>
        <w:tc>
          <w:tcPr>
            <w:tcW w:w="1610"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Požadovaná funkcionalita/ vlastnost</w:t>
            </w:r>
          </w:p>
        </w:tc>
        <w:tc>
          <w:tcPr>
            <w:tcW w:w="6745" w:type="dxa"/>
            <w:tcBorders>
              <w:top w:val="single" w:sz="8" w:space="0" w:color="000000"/>
              <w:left w:val="nil"/>
              <w:bottom w:val="single" w:sz="8" w:space="0" w:color="000000"/>
              <w:right w:val="single" w:sz="8" w:space="0" w:color="000000"/>
            </w:tcBorders>
            <w:shd w:val="clear" w:color="auto" w:fill="000000"/>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Parametr funkcionalita/vlastnosti</w:t>
            </w:r>
          </w:p>
        </w:tc>
      </w:tr>
      <w:tr w:rsidR="00AE28CC" w:rsidRPr="00AE28CC" w:rsidTr="00C6109B">
        <w:trPr>
          <w:trHeight w:val="451"/>
        </w:trPr>
        <w:tc>
          <w:tcPr>
            <w:tcW w:w="6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1</w:t>
            </w:r>
          </w:p>
        </w:tc>
        <w:tc>
          <w:tcPr>
            <w:tcW w:w="16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Kompatibilita</w:t>
            </w:r>
          </w:p>
        </w:tc>
        <w:tc>
          <w:tcPr>
            <w:tcW w:w="6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Diskové pole je kompatibilní s nabízeným zálohovacím SW a nabízenou SAN infrastrukturou </w:t>
            </w:r>
          </w:p>
        </w:tc>
      </w:tr>
      <w:tr w:rsidR="00AE28CC" w:rsidRPr="00AE28CC" w:rsidTr="00C6109B">
        <w:trPr>
          <w:trHeight w:val="1108"/>
        </w:trPr>
        <w:tc>
          <w:tcPr>
            <w:tcW w:w="6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2</w:t>
            </w:r>
          </w:p>
        </w:tc>
        <w:tc>
          <w:tcPr>
            <w:tcW w:w="16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Typ zařízení</w:t>
            </w:r>
          </w:p>
        </w:tc>
        <w:tc>
          <w:tcPr>
            <w:tcW w:w="6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Diskové pole současně podporuje následující využitelné typy HW RAID bez omezení RAID-1 a RAID-1/0,      RAID-5, RAID-6 nebo ekvivalentní zabezpečení proti havárii disku, při zachování stejných nebo lepších parametrů ochrany dat než výše uvedené zabezpečení RAID.</w:t>
            </w:r>
          </w:p>
        </w:tc>
      </w:tr>
      <w:tr w:rsidR="00AE28CC" w:rsidRPr="00AE28CC" w:rsidTr="00C6109B">
        <w:trPr>
          <w:trHeight w:val="14"/>
        </w:trPr>
        <w:tc>
          <w:tcPr>
            <w:tcW w:w="6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3</w:t>
            </w:r>
          </w:p>
        </w:tc>
        <w:tc>
          <w:tcPr>
            <w:tcW w:w="16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Kapacita</w:t>
            </w:r>
          </w:p>
        </w:tc>
        <w:tc>
          <w:tcPr>
            <w:tcW w:w="6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C42DB0" w:rsidP="00AE28CC">
            <w:pPr>
              <w:spacing w:after="0" w:line="276" w:lineRule="auto"/>
              <w:contextualSpacing/>
              <w:rPr>
                <w:rFonts w:ascii="Calibri" w:eastAsia="Arial" w:hAnsi="Calibri" w:cs="Calibri"/>
                <w:lang w:eastAsia="cs-CZ"/>
              </w:rPr>
            </w:pPr>
            <w:r>
              <w:rPr>
                <w:rFonts w:ascii="Calibri" w:eastAsia="Arial" w:hAnsi="Calibri" w:cs="Calibri"/>
                <w:lang w:eastAsia="cs-CZ"/>
              </w:rPr>
              <w:t>Formátovaná čistá kapacita 450T</w:t>
            </w:r>
            <w:r w:rsidR="00AE28CC" w:rsidRPr="00AE28CC">
              <w:rPr>
                <w:rFonts w:ascii="Calibri" w:eastAsia="Arial" w:hAnsi="Calibri" w:cs="Calibri"/>
                <w:lang w:eastAsia="cs-CZ"/>
              </w:rPr>
              <w:t>B</w:t>
            </w:r>
            <w:r w:rsidR="004E7F40">
              <w:rPr>
                <w:rFonts w:ascii="Calibri" w:eastAsia="Arial" w:hAnsi="Calibri" w:cs="Calibri"/>
                <w:lang w:eastAsia="cs-CZ"/>
              </w:rPr>
              <w:t xml:space="preserve"> </w:t>
            </w:r>
            <w:r w:rsidR="004E7F40" w:rsidRPr="004E7F40">
              <w:rPr>
                <w:rFonts w:ascii="Calibri" w:eastAsia="Arial" w:hAnsi="Calibri" w:cs="Calibri"/>
                <w:lang w:eastAsia="cs-CZ"/>
              </w:rPr>
              <w:t>před uplatněním datové redukce.</w:t>
            </w:r>
          </w:p>
        </w:tc>
      </w:tr>
      <w:tr w:rsidR="00AE28CC" w:rsidRPr="00AE28CC" w:rsidTr="00C6109B">
        <w:trPr>
          <w:trHeight w:val="70"/>
        </w:trPr>
        <w:tc>
          <w:tcPr>
            <w:tcW w:w="6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4</w:t>
            </w:r>
          </w:p>
        </w:tc>
        <w:tc>
          <w:tcPr>
            <w:tcW w:w="16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Výkon</w:t>
            </w:r>
          </w:p>
        </w:tc>
        <w:tc>
          <w:tcPr>
            <w:tcW w:w="6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Zápis minimálně 20 TB/h, čtení 7 TB/h.</w:t>
            </w:r>
          </w:p>
        </w:tc>
      </w:tr>
      <w:tr w:rsidR="00AE28CC" w:rsidRPr="00AE28CC" w:rsidTr="00C6109B">
        <w:trPr>
          <w:trHeight w:val="155"/>
        </w:trPr>
        <w:tc>
          <w:tcPr>
            <w:tcW w:w="6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5</w:t>
            </w:r>
          </w:p>
        </w:tc>
        <w:tc>
          <w:tcPr>
            <w:tcW w:w="16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Škálovatelnost </w:t>
            </w:r>
          </w:p>
        </w:tc>
        <w:tc>
          <w:tcPr>
            <w:tcW w:w="6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podpora až 400 konkurenčních zálohovacích úloh per fyzický systém</w:t>
            </w:r>
          </w:p>
        </w:tc>
      </w:tr>
      <w:tr w:rsidR="00AE28CC" w:rsidRPr="00AE28CC" w:rsidTr="00C6109B">
        <w:trPr>
          <w:trHeight w:val="460"/>
        </w:trPr>
        <w:tc>
          <w:tcPr>
            <w:tcW w:w="6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6</w:t>
            </w:r>
          </w:p>
        </w:tc>
        <w:tc>
          <w:tcPr>
            <w:tcW w:w="16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Typy disků</w:t>
            </w:r>
          </w:p>
        </w:tc>
        <w:tc>
          <w:tcPr>
            <w:tcW w:w="6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4E7F40" w:rsidP="00AE28CC">
            <w:pPr>
              <w:numPr>
                <w:ilvl w:val="0"/>
                <w:numId w:val="18"/>
              </w:numPr>
              <w:spacing w:after="0" w:line="276" w:lineRule="auto"/>
              <w:contextualSpacing/>
              <w:rPr>
                <w:rFonts w:ascii="Calibri" w:eastAsia="Arial" w:hAnsi="Calibri" w:cs="Calibri"/>
                <w:lang w:eastAsia="cs-CZ"/>
              </w:rPr>
            </w:pPr>
            <w:r>
              <w:rPr>
                <w:rFonts w:ascii="Calibri" w:eastAsia="Arial" w:hAnsi="Calibri" w:cs="Calibri"/>
                <w:lang w:eastAsia="cs-CZ"/>
              </w:rPr>
              <w:t>Typy disků minimálně SAS 6</w:t>
            </w:r>
            <w:r w:rsidR="00AE28CC" w:rsidRPr="00AE28CC">
              <w:rPr>
                <w:rFonts w:ascii="Calibri" w:eastAsia="Arial" w:hAnsi="Calibri" w:cs="Calibri"/>
                <w:lang w:eastAsia="cs-CZ"/>
              </w:rPr>
              <w:t>Gbps</w:t>
            </w:r>
          </w:p>
          <w:p w:rsidR="00AE28CC" w:rsidRPr="00AE28CC" w:rsidRDefault="00AE28CC" w:rsidP="00AE28CC">
            <w:pPr>
              <w:numPr>
                <w:ilvl w:val="0"/>
                <w:numId w:val="18"/>
              </w:num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Pole musí umožňovat doplnění různých diskových celků s různými kapacitami médií sdruženými dle doporučení výrobce. </w:t>
            </w:r>
          </w:p>
        </w:tc>
      </w:tr>
      <w:tr w:rsidR="00AE28CC" w:rsidRPr="00AE28CC" w:rsidTr="00C6109B">
        <w:trPr>
          <w:trHeight w:val="460"/>
        </w:trPr>
        <w:tc>
          <w:tcPr>
            <w:tcW w:w="6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7</w:t>
            </w:r>
          </w:p>
        </w:tc>
        <w:tc>
          <w:tcPr>
            <w:tcW w:w="16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Počty polic/pozic pro disky</w:t>
            </w:r>
          </w:p>
        </w:tc>
        <w:tc>
          <w:tcPr>
            <w:tcW w:w="6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Počet dodaných pozic pro disky bude dvojnásobný počtu dodaných disků.</w:t>
            </w:r>
          </w:p>
        </w:tc>
      </w:tr>
      <w:tr w:rsidR="00AE28CC" w:rsidRPr="00AE28CC" w:rsidTr="00C6109B">
        <w:trPr>
          <w:trHeight w:val="183"/>
        </w:trPr>
        <w:tc>
          <w:tcPr>
            <w:tcW w:w="6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8</w:t>
            </w:r>
          </w:p>
        </w:tc>
        <w:tc>
          <w:tcPr>
            <w:tcW w:w="16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Počet řadičů</w:t>
            </w:r>
          </w:p>
        </w:tc>
        <w:tc>
          <w:tcPr>
            <w:tcW w:w="6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4E7F40" w:rsidP="00AE28CC">
            <w:pPr>
              <w:spacing w:after="0" w:line="276" w:lineRule="auto"/>
              <w:contextualSpacing/>
              <w:rPr>
                <w:rFonts w:ascii="Calibri" w:eastAsia="Arial" w:hAnsi="Calibri" w:cs="Calibri"/>
                <w:lang w:eastAsia="cs-CZ"/>
              </w:rPr>
            </w:pPr>
            <w:r w:rsidRPr="004E7F40">
              <w:rPr>
                <w:rFonts w:ascii="Calibri" w:eastAsia="Arial" w:hAnsi="Calibri" w:cs="Calibri"/>
                <w:lang w:eastAsia="cs-CZ"/>
              </w:rPr>
              <w:t>Řešení nesmí obsahovat SPOF v logice řízení.</w:t>
            </w:r>
          </w:p>
        </w:tc>
      </w:tr>
      <w:tr w:rsidR="00AE28CC" w:rsidRPr="00AE28CC" w:rsidTr="00C6109B">
        <w:trPr>
          <w:trHeight w:val="183"/>
        </w:trPr>
        <w:tc>
          <w:tcPr>
            <w:tcW w:w="6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9</w:t>
            </w:r>
          </w:p>
        </w:tc>
        <w:tc>
          <w:tcPr>
            <w:tcW w:w="16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Konektivita</w:t>
            </w:r>
          </w:p>
        </w:tc>
        <w:tc>
          <w:tcPr>
            <w:tcW w:w="6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Konektivita minimálně 4x16Gbps a 4x10Gbbps SFP+</w:t>
            </w:r>
          </w:p>
        </w:tc>
      </w:tr>
      <w:tr w:rsidR="00AE28CC" w:rsidRPr="00AE28CC" w:rsidTr="004E7F40">
        <w:trPr>
          <w:trHeight w:val="1672"/>
        </w:trPr>
        <w:tc>
          <w:tcPr>
            <w:tcW w:w="6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lastRenderedPageBreak/>
              <w:t>10</w:t>
            </w:r>
          </w:p>
        </w:tc>
        <w:tc>
          <w:tcPr>
            <w:tcW w:w="16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Architektura pole</w:t>
            </w:r>
          </w:p>
        </w:tc>
        <w:tc>
          <w:tcPr>
            <w:tcW w:w="6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Architektura diskového pole splňuje minimálně následující parametry:</w:t>
            </w:r>
          </w:p>
          <w:p w:rsidR="00AE28CC" w:rsidRPr="00AE28CC" w:rsidRDefault="00AE28CC" w:rsidP="00AE28CC">
            <w:pPr>
              <w:numPr>
                <w:ilvl w:val="0"/>
                <w:numId w:val="18"/>
              </w:num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žádný Single Point </w:t>
            </w:r>
            <w:proofErr w:type="spellStart"/>
            <w:r w:rsidRPr="00AE28CC">
              <w:rPr>
                <w:rFonts w:ascii="Calibri" w:eastAsia="Arial" w:hAnsi="Calibri" w:cs="Calibri"/>
                <w:lang w:eastAsia="cs-CZ"/>
              </w:rPr>
              <w:t>Of</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Failure</w:t>
            </w:r>
            <w:proofErr w:type="spellEnd"/>
            <w:r w:rsidRPr="00AE28CC">
              <w:rPr>
                <w:rFonts w:ascii="Calibri" w:eastAsia="Arial" w:hAnsi="Calibri" w:cs="Calibri"/>
                <w:lang w:eastAsia="cs-CZ"/>
              </w:rPr>
              <w:t>,</w:t>
            </w:r>
          </w:p>
          <w:p w:rsidR="00AE28CC" w:rsidRPr="004E7F40" w:rsidRDefault="00AE28CC" w:rsidP="00AE28CC">
            <w:pPr>
              <w:numPr>
                <w:ilvl w:val="0"/>
                <w:numId w:val="18"/>
              </w:num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zajištění </w:t>
            </w:r>
            <w:proofErr w:type="spellStart"/>
            <w:r w:rsidRPr="00AE28CC">
              <w:rPr>
                <w:rFonts w:ascii="Calibri" w:eastAsia="Arial" w:hAnsi="Calibri" w:cs="Calibri"/>
                <w:lang w:eastAsia="cs-CZ"/>
              </w:rPr>
              <w:t>cache</w:t>
            </w:r>
            <w:proofErr w:type="spellEnd"/>
            <w:r w:rsidRPr="00AE28CC">
              <w:rPr>
                <w:rFonts w:ascii="Calibri" w:eastAsia="Arial" w:hAnsi="Calibri" w:cs="Calibri"/>
                <w:lang w:eastAsia="cs-CZ"/>
              </w:rPr>
              <w:t xml:space="preserve"> paměti proti neočekávanému výpadku napájení automatickým přepisem jejího obsahu na média nevyžadující napájení pro uložení dat.</w:t>
            </w:r>
          </w:p>
        </w:tc>
      </w:tr>
      <w:tr w:rsidR="00AE28CC" w:rsidRPr="00AE28CC" w:rsidTr="00C6109B">
        <w:trPr>
          <w:trHeight w:val="540"/>
        </w:trPr>
        <w:tc>
          <w:tcPr>
            <w:tcW w:w="6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11</w:t>
            </w:r>
          </w:p>
        </w:tc>
        <w:tc>
          <w:tcPr>
            <w:tcW w:w="16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Napájení a chlazení</w:t>
            </w:r>
          </w:p>
        </w:tc>
        <w:tc>
          <w:tcPr>
            <w:tcW w:w="6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Pole i rozšiřující police mají redundantní napájecí zdroj a ventilátory vyměnitelné za provozu </w:t>
            </w:r>
          </w:p>
        </w:tc>
      </w:tr>
      <w:tr w:rsidR="00AE28CC" w:rsidRPr="00AE28CC" w:rsidTr="00C6109B">
        <w:trPr>
          <w:trHeight w:val="361"/>
        </w:trPr>
        <w:tc>
          <w:tcPr>
            <w:tcW w:w="6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12</w:t>
            </w:r>
          </w:p>
        </w:tc>
        <w:tc>
          <w:tcPr>
            <w:tcW w:w="16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Rozšiřitelnost </w:t>
            </w:r>
          </w:p>
        </w:tc>
        <w:tc>
          <w:tcPr>
            <w:tcW w:w="6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4E7F40" w:rsidP="00AE28CC">
            <w:pPr>
              <w:spacing w:after="0" w:line="276" w:lineRule="auto"/>
              <w:contextualSpacing/>
              <w:rPr>
                <w:rFonts w:ascii="Calibri" w:eastAsia="Arial" w:hAnsi="Calibri" w:cs="Calibri"/>
                <w:lang w:eastAsia="cs-CZ"/>
              </w:rPr>
            </w:pPr>
            <w:r w:rsidRPr="004E7F40">
              <w:rPr>
                <w:rFonts w:ascii="Calibri" w:eastAsia="Arial" w:hAnsi="Calibri" w:cs="Calibri"/>
                <w:lang w:eastAsia="cs-CZ"/>
              </w:rPr>
              <w:t>Pole je možné rozšířit o další diskové police.</w:t>
            </w:r>
          </w:p>
        </w:tc>
      </w:tr>
      <w:tr w:rsidR="00AE28CC" w:rsidRPr="00AE28CC" w:rsidTr="00C6109B">
        <w:trPr>
          <w:trHeight w:val="1946"/>
        </w:trPr>
        <w:tc>
          <w:tcPr>
            <w:tcW w:w="6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13</w:t>
            </w:r>
          </w:p>
        </w:tc>
        <w:tc>
          <w:tcPr>
            <w:tcW w:w="16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Podpora </w:t>
            </w:r>
            <w:proofErr w:type="spellStart"/>
            <w:r w:rsidRPr="00AE28CC">
              <w:rPr>
                <w:rFonts w:ascii="Calibri" w:eastAsia="Arial" w:hAnsi="Calibri" w:cs="Calibri"/>
                <w:lang w:eastAsia="cs-CZ"/>
              </w:rPr>
              <w:t>virtualizace</w:t>
            </w:r>
            <w:proofErr w:type="spellEnd"/>
          </w:p>
        </w:tc>
        <w:tc>
          <w:tcPr>
            <w:tcW w:w="6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Podporované </w:t>
            </w:r>
            <w:proofErr w:type="spellStart"/>
            <w:r w:rsidRPr="00AE28CC">
              <w:rPr>
                <w:rFonts w:ascii="Calibri" w:eastAsia="Arial" w:hAnsi="Calibri" w:cs="Calibri"/>
                <w:lang w:eastAsia="cs-CZ"/>
              </w:rPr>
              <w:t>virtualizace</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Red</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Hat</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Enterprise</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Virtualization</w:t>
            </w:r>
            <w:proofErr w:type="spellEnd"/>
            <w:r w:rsidRPr="00AE28CC">
              <w:rPr>
                <w:rFonts w:ascii="Calibri" w:eastAsia="Arial" w:hAnsi="Calibri" w:cs="Calibri"/>
                <w:lang w:eastAsia="cs-CZ"/>
              </w:rPr>
              <w:t xml:space="preserve"> minimálně ve </w:t>
            </w:r>
            <w:proofErr w:type="gramStart"/>
            <w:r w:rsidRPr="00AE28CC">
              <w:rPr>
                <w:rFonts w:ascii="Calibri" w:eastAsia="Arial" w:hAnsi="Calibri" w:cs="Calibri"/>
                <w:lang w:eastAsia="cs-CZ"/>
              </w:rPr>
              <w:t>verzi 4.x a zároveň</w:t>
            </w:r>
            <w:proofErr w:type="gramEnd"/>
            <w:r w:rsidRPr="00AE28CC">
              <w:rPr>
                <w:rFonts w:ascii="Calibri" w:eastAsia="Arial" w:hAnsi="Calibri" w:cs="Calibri"/>
                <w:lang w:eastAsia="cs-CZ"/>
              </w:rPr>
              <w:t xml:space="preserve"> podpora operačního systému </w:t>
            </w:r>
            <w:proofErr w:type="spellStart"/>
            <w:r w:rsidRPr="00AE28CC">
              <w:rPr>
                <w:rFonts w:ascii="Calibri" w:eastAsia="Arial" w:hAnsi="Calibri" w:cs="Calibri"/>
                <w:lang w:eastAsia="cs-CZ"/>
              </w:rPr>
              <w:t>RedHat</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Enterprise</w:t>
            </w:r>
            <w:proofErr w:type="spellEnd"/>
            <w:r w:rsidRPr="00AE28CC">
              <w:rPr>
                <w:rFonts w:ascii="Calibri" w:eastAsia="Arial" w:hAnsi="Calibri" w:cs="Calibri"/>
                <w:lang w:eastAsia="cs-CZ"/>
              </w:rPr>
              <w:t xml:space="preserve"> Linux minimálně ve verzi 7.x. Dále Windows 2016 </w:t>
            </w:r>
            <w:proofErr w:type="spellStart"/>
            <w:r w:rsidRPr="00AE28CC">
              <w:rPr>
                <w:rFonts w:ascii="Calibri" w:eastAsia="Arial" w:hAnsi="Calibri" w:cs="Calibri"/>
                <w:lang w:eastAsia="cs-CZ"/>
              </w:rPr>
              <w:t>Datacenter</w:t>
            </w:r>
            <w:proofErr w:type="spellEnd"/>
            <w:r w:rsidRPr="00AE28CC">
              <w:rPr>
                <w:rFonts w:ascii="Calibri" w:eastAsia="Arial" w:hAnsi="Calibri" w:cs="Calibri"/>
                <w:lang w:eastAsia="cs-CZ"/>
              </w:rPr>
              <w:t xml:space="preserve"> (včetně MS </w:t>
            </w:r>
            <w:proofErr w:type="spellStart"/>
            <w:r w:rsidRPr="00AE28CC">
              <w:rPr>
                <w:rFonts w:ascii="Calibri" w:eastAsia="Arial" w:hAnsi="Calibri" w:cs="Calibri"/>
                <w:lang w:eastAsia="cs-CZ"/>
              </w:rPr>
              <w:t>System</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Centerových</w:t>
            </w:r>
            <w:proofErr w:type="spellEnd"/>
            <w:r w:rsidRPr="00AE28CC">
              <w:rPr>
                <w:rFonts w:ascii="Calibri" w:eastAsia="Arial" w:hAnsi="Calibri" w:cs="Calibri"/>
                <w:lang w:eastAsia="cs-CZ"/>
              </w:rPr>
              <w:t xml:space="preserve"> komponent jako jsou zejména SCOM a SCCM); </w:t>
            </w:r>
            <w:proofErr w:type="spellStart"/>
            <w:r w:rsidRPr="00AE28CC">
              <w:rPr>
                <w:rFonts w:ascii="Calibri" w:eastAsia="Arial" w:hAnsi="Calibri" w:cs="Calibri"/>
                <w:lang w:eastAsia="cs-CZ"/>
              </w:rPr>
              <w:t>VMware</w:t>
            </w:r>
            <w:proofErr w:type="spellEnd"/>
            <w:r w:rsidRPr="00AE28CC">
              <w:rPr>
                <w:rFonts w:ascii="Calibri" w:eastAsia="Arial" w:hAnsi="Calibri" w:cs="Calibri"/>
                <w:lang w:eastAsia="cs-CZ"/>
              </w:rPr>
              <w:t xml:space="preserve"> </w:t>
            </w:r>
            <w:proofErr w:type="spellStart"/>
            <w:proofErr w:type="gramStart"/>
            <w:r w:rsidRPr="00AE28CC">
              <w:rPr>
                <w:rFonts w:ascii="Calibri" w:eastAsia="Arial" w:hAnsi="Calibri" w:cs="Calibri"/>
                <w:lang w:eastAsia="cs-CZ"/>
              </w:rPr>
              <w:t>vShere</w:t>
            </w:r>
            <w:proofErr w:type="spellEnd"/>
            <w:r w:rsidRPr="00AE28CC">
              <w:rPr>
                <w:rFonts w:ascii="Calibri" w:eastAsia="Arial" w:hAnsi="Calibri" w:cs="Calibri"/>
                <w:lang w:eastAsia="cs-CZ"/>
              </w:rPr>
              <w:t xml:space="preserve"> 6.X.</w:t>
            </w:r>
            <w:proofErr w:type="gramEnd"/>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Řešení podporuje integraci na úrovni operací </w:t>
            </w:r>
            <w:proofErr w:type="spellStart"/>
            <w:r w:rsidRPr="00AE28CC">
              <w:rPr>
                <w:rFonts w:ascii="Calibri" w:eastAsia="Arial" w:hAnsi="Calibri" w:cs="Calibri"/>
                <w:lang w:eastAsia="cs-CZ"/>
              </w:rPr>
              <w:t>failover</w:t>
            </w:r>
            <w:proofErr w:type="spellEnd"/>
            <w:r w:rsidRPr="00AE28CC">
              <w:rPr>
                <w:rFonts w:ascii="Calibri" w:eastAsia="Arial" w:hAnsi="Calibri" w:cs="Calibri"/>
                <w:lang w:eastAsia="cs-CZ"/>
              </w:rPr>
              <w:t xml:space="preserve"> i </w:t>
            </w:r>
            <w:proofErr w:type="spellStart"/>
            <w:r w:rsidRPr="00AE28CC">
              <w:rPr>
                <w:rFonts w:ascii="Calibri" w:eastAsia="Arial" w:hAnsi="Calibri" w:cs="Calibri"/>
                <w:lang w:eastAsia="cs-CZ"/>
              </w:rPr>
              <w:t>failback</w:t>
            </w:r>
            <w:proofErr w:type="spellEnd"/>
            <w:r w:rsidRPr="00AE28CC">
              <w:rPr>
                <w:rFonts w:ascii="Calibri" w:eastAsia="Arial" w:hAnsi="Calibri" w:cs="Calibri"/>
                <w:lang w:eastAsia="cs-CZ"/>
              </w:rPr>
              <w:t xml:space="preserve"> pro </w:t>
            </w:r>
            <w:proofErr w:type="spellStart"/>
            <w:r w:rsidRPr="00AE28CC">
              <w:rPr>
                <w:rFonts w:ascii="Calibri" w:eastAsia="Arial" w:hAnsi="Calibri" w:cs="Calibri"/>
                <w:lang w:eastAsia="cs-CZ"/>
              </w:rPr>
              <w:t>virtualizační</w:t>
            </w:r>
            <w:proofErr w:type="spellEnd"/>
            <w:r w:rsidRPr="00AE28CC">
              <w:rPr>
                <w:rFonts w:ascii="Calibri" w:eastAsia="Arial" w:hAnsi="Calibri" w:cs="Calibri"/>
                <w:lang w:eastAsia="cs-CZ"/>
              </w:rPr>
              <w:t xml:space="preserve"> vrstvu.</w:t>
            </w:r>
          </w:p>
        </w:tc>
      </w:tr>
      <w:tr w:rsidR="00AE28CC" w:rsidRPr="00AE28CC" w:rsidTr="00C6109B">
        <w:trPr>
          <w:trHeight w:val="2268"/>
        </w:trPr>
        <w:tc>
          <w:tcPr>
            <w:tcW w:w="6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14</w:t>
            </w:r>
          </w:p>
        </w:tc>
        <w:tc>
          <w:tcPr>
            <w:tcW w:w="16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Management</w:t>
            </w:r>
          </w:p>
        </w:tc>
        <w:tc>
          <w:tcPr>
            <w:tcW w:w="6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numPr>
                <w:ilvl w:val="0"/>
                <w:numId w:val="18"/>
              </w:numPr>
              <w:spacing w:after="0" w:line="276" w:lineRule="auto"/>
              <w:contextualSpacing/>
              <w:rPr>
                <w:rFonts w:ascii="Calibri" w:eastAsia="Arial" w:hAnsi="Calibri" w:cs="Calibri"/>
                <w:lang w:eastAsia="cs-CZ"/>
              </w:rPr>
            </w:pPr>
            <w:r w:rsidRPr="00AE28CC">
              <w:rPr>
                <w:rFonts w:ascii="Calibri" w:eastAsia="Arial" w:hAnsi="Calibri" w:cs="Calibri"/>
                <w:lang w:eastAsia="cs-CZ"/>
              </w:rPr>
              <w:t>Řešení zahrnuje nástroj pro detailní analýzu výkonnostních parametrů v reálném čase i historicky.</w:t>
            </w:r>
          </w:p>
          <w:p w:rsidR="00AE28CC" w:rsidRPr="00AE28CC" w:rsidRDefault="00AE28CC" w:rsidP="00AE28CC">
            <w:pPr>
              <w:numPr>
                <w:ilvl w:val="0"/>
                <w:numId w:val="18"/>
              </w:numPr>
              <w:spacing w:after="0" w:line="276" w:lineRule="auto"/>
              <w:contextualSpacing/>
              <w:rPr>
                <w:rFonts w:ascii="Calibri" w:eastAsia="Arial" w:hAnsi="Calibri" w:cs="Calibri"/>
                <w:lang w:eastAsia="cs-CZ"/>
              </w:rPr>
            </w:pPr>
            <w:r w:rsidRPr="00AE28CC">
              <w:rPr>
                <w:rFonts w:ascii="Calibri" w:eastAsia="Arial" w:hAnsi="Calibri" w:cs="Calibri"/>
                <w:lang w:eastAsia="cs-CZ"/>
              </w:rPr>
              <w:t>Řešení poskytuje SNMP rozhraní minimálně ve verzi 2 pro monitorování centrálním dohledovým systémem.</w:t>
            </w:r>
          </w:p>
          <w:p w:rsidR="00AE28CC" w:rsidRPr="00AE28CC" w:rsidRDefault="00AE28CC" w:rsidP="00AE28CC">
            <w:pPr>
              <w:numPr>
                <w:ilvl w:val="0"/>
                <w:numId w:val="18"/>
              </w:numPr>
              <w:spacing w:after="0" w:line="276" w:lineRule="auto"/>
              <w:contextualSpacing/>
              <w:rPr>
                <w:rFonts w:ascii="Calibri" w:eastAsia="Arial" w:hAnsi="Calibri" w:cs="Calibri"/>
                <w:lang w:eastAsia="cs-CZ"/>
              </w:rPr>
            </w:pPr>
            <w:r w:rsidRPr="00AE28CC">
              <w:rPr>
                <w:rFonts w:ascii="Calibri" w:eastAsia="Arial" w:hAnsi="Calibri" w:cs="Calibri"/>
                <w:lang w:eastAsia="cs-CZ"/>
              </w:rPr>
              <w:t>Součástí řešení je jednotný SW management systém – jediná konzole.</w:t>
            </w:r>
          </w:p>
          <w:p w:rsidR="00AE28CC" w:rsidRPr="00AE28CC" w:rsidRDefault="00AE28CC" w:rsidP="00AE28CC">
            <w:pPr>
              <w:numPr>
                <w:ilvl w:val="0"/>
                <w:numId w:val="18"/>
              </w:num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Řešení umožňuje nezávislý přístup pro OOB management po 1Gbps </w:t>
            </w:r>
            <w:proofErr w:type="spellStart"/>
            <w:r w:rsidRPr="00AE28CC">
              <w:rPr>
                <w:rFonts w:ascii="Calibri" w:eastAsia="Arial" w:hAnsi="Calibri" w:cs="Calibri"/>
                <w:lang w:eastAsia="cs-CZ"/>
              </w:rPr>
              <w:t>Ethernetu</w:t>
            </w:r>
            <w:proofErr w:type="spellEnd"/>
            <w:r w:rsidRPr="00AE28CC">
              <w:rPr>
                <w:rFonts w:ascii="Calibri" w:eastAsia="Arial" w:hAnsi="Calibri" w:cs="Calibri"/>
                <w:lang w:eastAsia="cs-CZ"/>
              </w:rPr>
              <w:t>.</w:t>
            </w:r>
          </w:p>
        </w:tc>
      </w:tr>
      <w:tr w:rsidR="00AE28CC" w:rsidRPr="00AE28CC" w:rsidTr="00C6109B">
        <w:trPr>
          <w:trHeight w:val="1175"/>
        </w:trPr>
        <w:tc>
          <w:tcPr>
            <w:tcW w:w="6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4E7F40">
            <w:pPr>
              <w:spacing w:after="0" w:line="276" w:lineRule="auto"/>
              <w:contextualSpacing/>
              <w:rPr>
                <w:rFonts w:ascii="Calibri" w:eastAsia="Arial" w:hAnsi="Calibri" w:cs="Calibri"/>
                <w:lang w:eastAsia="cs-CZ"/>
              </w:rPr>
            </w:pPr>
            <w:r w:rsidRPr="00AE28CC">
              <w:rPr>
                <w:rFonts w:ascii="Calibri" w:eastAsia="Arial" w:hAnsi="Calibri" w:cs="Calibri"/>
                <w:lang w:eastAsia="cs-CZ"/>
              </w:rPr>
              <w:t>1</w:t>
            </w:r>
            <w:r w:rsidR="004E7F40">
              <w:rPr>
                <w:rFonts w:ascii="Calibri" w:eastAsia="Arial" w:hAnsi="Calibri" w:cs="Calibri"/>
                <w:lang w:eastAsia="cs-CZ"/>
              </w:rPr>
              <w:t>5</w:t>
            </w:r>
          </w:p>
        </w:tc>
        <w:tc>
          <w:tcPr>
            <w:tcW w:w="16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Podpora</w:t>
            </w:r>
          </w:p>
        </w:tc>
        <w:tc>
          <w:tcPr>
            <w:tcW w:w="6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numPr>
                <w:ilvl w:val="0"/>
                <w:numId w:val="18"/>
              </w:num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Diskové pole nesmí po dobu 6 let plánovaně přejít do režimu „End </w:t>
            </w:r>
            <w:proofErr w:type="spellStart"/>
            <w:r w:rsidRPr="00AE28CC">
              <w:rPr>
                <w:rFonts w:ascii="Calibri" w:eastAsia="Arial" w:hAnsi="Calibri" w:cs="Calibri"/>
                <w:lang w:eastAsia="cs-CZ"/>
              </w:rPr>
              <w:t>of</w:t>
            </w:r>
            <w:proofErr w:type="spellEnd"/>
            <w:r w:rsidRPr="00AE28CC">
              <w:rPr>
                <w:rFonts w:ascii="Calibri" w:eastAsia="Arial" w:hAnsi="Calibri" w:cs="Calibri"/>
                <w:lang w:eastAsia="cs-CZ"/>
              </w:rPr>
              <w:t xml:space="preserve"> support live“ (EOSL).</w:t>
            </w:r>
          </w:p>
          <w:p w:rsidR="00AE28CC" w:rsidRPr="00AE28CC" w:rsidRDefault="00AE28CC" w:rsidP="00AE28CC">
            <w:pPr>
              <w:numPr>
                <w:ilvl w:val="0"/>
                <w:numId w:val="18"/>
              </w:numPr>
              <w:spacing w:after="0" w:line="276" w:lineRule="auto"/>
              <w:contextualSpacing/>
              <w:rPr>
                <w:rFonts w:ascii="Calibri" w:eastAsia="Arial" w:hAnsi="Calibri" w:cs="Calibri"/>
                <w:lang w:eastAsia="cs-CZ"/>
              </w:rPr>
            </w:pPr>
            <w:r w:rsidRPr="00AE28CC">
              <w:rPr>
                <w:rFonts w:ascii="Calibri" w:eastAsia="Arial" w:hAnsi="Calibri" w:cs="Calibri"/>
                <w:lang w:eastAsia="cs-CZ"/>
              </w:rPr>
              <w:t>V případě reklamace disku (libovolného typu) si objednatel disk vždy ponechává z důvodu bezpečnosti.</w:t>
            </w:r>
          </w:p>
        </w:tc>
      </w:tr>
    </w:tbl>
    <w:p w:rsidR="00AE28CC" w:rsidRPr="00AE28CC" w:rsidRDefault="00AE28CC" w:rsidP="00AE28CC">
      <w:pPr>
        <w:spacing w:after="0" w:line="276" w:lineRule="auto"/>
        <w:contextualSpacing/>
        <w:rPr>
          <w:rFonts w:ascii="Calibri" w:eastAsia="Arial" w:hAnsi="Calibri" w:cs="Calibri"/>
          <w:lang w:eastAsia="cs-CZ"/>
        </w:rPr>
      </w:pPr>
      <w:bookmarkStart w:id="57" w:name="_spdjitfk0n6r" w:colFirst="0" w:colLast="0"/>
      <w:bookmarkEnd w:id="57"/>
    </w:p>
    <w:p w:rsidR="00AE28CC" w:rsidRPr="00AE28CC" w:rsidRDefault="00AE28CC" w:rsidP="00AE28CC">
      <w:pPr>
        <w:spacing w:after="0" w:line="276" w:lineRule="auto"/>
        <w:rPr>
          <w:rFonts w:ascii="Calibri" w:eastAsia="Arial" w:hAnsi="Calibri" w:cs="Calibri"/>
          <w:lang w:eastAsia="cs-CZ"/>
        </w:rPr>
      </w:pPr>
      <w:r w:rsidRPr="00AE28CC">
        <w:rPr>
          <w:rFonts w:ascii="Calibri" w:eastAsia="Arial" w:hAnsi="Calibri" w:cs="Calibri"/>
          <w:lang w:eastAsia="cs-CZ"/>
        </w:rPr>
        <w:br w:type="page"/>
      </w:r>
    </w:p>
    <w:p w:rsidR="00AE28CC" w:rsidRPr="00AE28CC" w:rsidRDefault="00AE28CC" w:rsidP="00AE28CC">
      <w:pPr>
        <w:spacing w:after="0" w:line="276" w:lineRule="auto"/>
        <w:contextualSpacing/>
        <w:rPr>
          <w:rFonts w:ascii="Calibri" w:eastAsia="Arial" w:hAnsi="Calibri" w:cs="Calibri"/>
          <w:lang w:eastAsia="cs-CZ"/>
        </w:rPr>
      </w:pPr>
    </w:p>
    <w:p w:rsidR="00AE28CC" w:rsidRPr="00AE28CC" w:rsidRDefault="00AE28CC" w:rsidP="00AE28CC">
      <w:pPr>
        <w:keepNext/>
        <w:keepLines/>
        <w:numPr>
          <w:ilvl w:val="1"/>
          <w:numId w:val="23"/>
        </w:numPr>
        <w:shd w:val="clear" w:color="auto" w:fill="D9D9D9"/>
        <w:spacing w:after="0" w:line="276" w:lineRule="auto"/>
        <w:contextualSpacing/>
        <w:outlineLvl w:val="2"/>
        <w:rPr>
          <w:rFonts w:ascii="Calibri" w:eastAsia="Arial" w:hAnsi="Calibri" w:cs="Calibri"/>
          <w:b/>
          <w:iCs/>
          <w:color w:val="434343"/>
          <w:lang w:eastAsia="cs-CZ"/>
        </w:rPr>
      </w:pPr>
      <w:bookmarkStart w:id="58" w:name="_Toc16053900"/>
      <w:r w:rsidRPr="00AE28CC">
        <w:rPr>
          <w:rFonts w:ascii="Calibri" w:eastAsia="Arial" w:hAnsi="Calibri" w:cs="Calibri"/>
          <w:b/>
          <w:iCs/>
          <w:color w:val="434343"/>
          <w:lang w:eastAsia="cs-CZ"/>
        </w:rPr>
        <w:t>Požadavky na páskovou knihovnu</w:t>
      </w:r>
      <w:bookmarkEnd w:id="58"/>
    </w:p>
    <w:p w:rsidR="004E7F40" w:rsidRDefault="004E7F40" w:rsidP="00AE28CC">
      <w:pPr>
        <w:spacing w:after="0" w:line="276" w:lineRule="auto"/>
        <w:contextualSpacing/>
        <w:rPr>
          <w:rFonts w:ascii="Calibri" w:eastAsia="Arial" w:hAnsi="Calibri" w:cs="Calibri"/>
          <w:lang w:eastAsia="cs-CZ"/>
        </w:rPr>
      </w:pPr>
    </w:p>
    <w:p w:rsidR="004E7F40" w:rsidRDefault="004E7F40" w:rsidP="00AE28CC">
      <w:pPr>
        <w:spacing w:after="0" w:line="276" w:lineRule="auto"/>
        <w:contextualSpacing/>
        <w:rPr>
          <w:rFonts w:ascii="Calibri" w:eastAsia="Arial" w:hAnsi="Calibri" w:cs="Calibri"/>
          <w:lang w:eastAsia="cs-CZ"/>
        </w:rPr>
      </w:pPr>
      <w:r w:rsidRPr="004E7F40">
        <w:rPr>
          <w:rFonts w:ascii="Calibri" w:eastAsia="Arial" w:hAnsi="Calibri" w:cs="Calibri"/>
          <w:lang w:eastAsia="cs-CZ"/>
        </w:rPr>
        <w:t>S ohledem na probíhající patentový spor a nemožnost získat LTO-8 pásky připouštíme možnost dodat média LTO-7. Dodané mechaniky musí být schopny pracovat s LTO-8 médii.</w:t>
      </w:r>
    </w:p>
    <w:p w:rsidR="004E7F40" w:rsidRDefault="004E7F40" w:rsidP="00AE28CC">
      <w:pPr>
        <w:spacing w:after="0" w:line="276" w:lineRule="auto"/>
        <w:contextualSpacing/>
        <w:rPr>
          <w:rFonts w:ascii="Calibri" w:eastAsia="Arial" w:hAnsi="Calibri" w:cs="Calibri"/>
          <w:lang w:eastAsia="cs-CZ"/>
        </w:rPr>
      </w:pP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Požadavky na páskovou knihovnu:</w:t>
      </w:r>
    </w:p>
    <w:tbl>
      <w:tblPr>
        <w:tblW w:w="9021" w:type="dxa"/>
        <w:tblBorders>
          <w:top w:val="nil"/>
          <w:left w:val="nil"/>
          <w:bottom w:val="nil"/>
          <w:right w:val="nil"/>
          <w:insideH w:val="nil"/>
          <w:insideV w:val="nil"/>
        </w:tblBorders>
        <w:tblLayout w:type="fixed"/>
        <w:tblLook w:val="0600" w:firstRow="0" w:lastRow="0" w:firstColumn="0" w:lastColumn="0" w:noHBand="1" w:noVBand="1"/>
      </w:tblPr>
      <w:tblGrid>
        <w:gridCol w:w="870"/>
        <w:gridCol w:w="3480"/>
        <w:gridCol w:w="4671"/>
      </w:tblGrid>
      <w:tr w:rsidR="00AE28CC" w:rsidRPr="00AE28CC" w:rsidTr="00C6109B">
        <w:trPr>
          <w:trHeight w:val="243"/>
        </w:trPr>
        <w:tc>
          <w:tcPr>
            <w:tcW w:w="870"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ID</w:t>
            </w:r>
          </w:p>
        </w:tc>
        <w:tc>
          <w:tcPr>
            <w:tcW w:w="3480"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Požadovaná funkcionalita/vlastnost</w:t>
            </w:r>
          </w:p>
        </w:tc>
        <w:tc>
          <w:tcPr>
            <w:tcW w:w="4671" w:type="dxa"/>
            <w:tcBorders>
              <w:top w:val="single" w:sz="8" w:space="0" w:color="000000"/>
              <w:left w:val="nil"/>
              <w:bottom w:val="single" w:sz="8" w:space="0" w:color="000000"/>
              <w:right w:val="single" w:sz="8" w:space="0" w:color="000000"/>
            </w:tcBorders>
            <w:shd w:val="clear" w:color="auto" w:fill="000000"/>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b/>
                <w:color w:val="FFFFFF"/>
                <w:lang w:eastAsia="cs-CZ"/>
              </w:rPr>
            </w:pPr>
            <w:r w:rsidRPr="00AE28CC">
              <w:rPr>
                <w:rFonts w:ascii="Calibri" w:eastAsia="Arial" w:hAnsi="Calibri" w:cs="Calibri"/>
                <w:b/>
                <w:color w:val="FFFFFF"/>
                <w:lang w:eastAsia="cs-CZ"/>
              </w:rPr>
              <w:t>Parametr funkcionalita/vlastnosti</w:t>
            </w:r>
          </w:p>
        </w:tc>
      </w:tr>
      <w:tr w:rsidR="00AE28CC" w:rsidRPr="00AE28CC" w:rsidTr="00C6109B">
        <w:trPr>
          <w:trHeight w:val="872"/>
        </w:trPr>
        <w:tc>
          <w:tcPr>
            <w:tcW w:w="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1</w:t>
            </w:r>
          </w:p>
        </w:tc>
        <w:tc>
          <w:tcPr>
            <w:tcW w:w="3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Požadavky na HW a SW</w:t>
            </w:r>
          </w:p>
        </w:tc>
        <w:tc>
          <w:tcPr>
            <w:tcW w:w="4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Dodaná pásková mechanika musí být plně kompatibilní a </w:t>
            </w:r>
            <w:proofErr w:type="spellStart"/>
            <w:r w:rsidRPr="00AE28CC">
              <w:rPr>
                <w:rFonts w:ascii="Calibri" w:eastAsia="Arial" w:hAnsi="Calibri" w:cs="Calibri"/>
                <w:lang w:eastAsia="cs-CZ"/>
              </w:rPr>
              <w:t>integrovatelná</w:t>
            </w:r>
            <w:proofErr w:type="spellEnd"/>
            <w:r w:rsidRPr="00AE28CC">
              <w:rPr>
                <w:rFonts w:ascii="Calibri" w:eastAsia="Arial" w:hAnsi="Calibri" w:cs="Calibri"/>
                <w:lang w:eastAsia="cs-CZ"/>
              </w:rPr>
              <w:t xml:space="preserve"> do zálohovacích systémů uvedených v předchozích bodech této ZD.</w:t>
            </w:r>
          </w:p>
        </w:tc>
      </w:tr>
      <w:tr w:rsidR="00AE28CC" w:rsidRPr="00AE28CC" w:rsidTr="00C6109B">
        <w:trPr>
          <w:trHeight w:val="283"/>
        </w:trPr>
        <w:tc>
          <w:tcPr>
            <w:tcW w:w="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2</w:t>
            </w:r>
          </w:p>
        </w:tc>
        <w:tc>
          <w:tcPr>
            <w:tcW w:w="3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Rozhraní</w:t>
            </w:r>
          </w:p>
        </w:tc>
        <w:tc>
          <w:tcPr>
            <w:tcW w:w="4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Minimálně 4x 8Gb </w:t>
            </w:r>
            <w:proofErr w:type="spellStart"/>
            <w:r w:rsidRPr="00AE28CC">
              <w:rPr>
                <w:rFonts w:ascii="Calibri" w:eastAsia="Arial" w:hAnsi="Calibri" w:cs="Calibri"/>
                <w:lang w:eastAsia="cs-CZ"/>
              </w:rPr>
              <w:t>Fibre</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Channel</w:t>
            </w:r>
            <w:proofErr w:type="spellEnd"/>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Minimálně 2x 1Gb </w:t>
            </w:r>
            <w:proofErr w:type="spellStart"/>
            <w:r w:rsidRPr="00AE28CC">
              <w:rPr>
                <w:rFonts w:ascii="Calibri" w:eastAsia="Arial" w:hAnsi="Calibri" w:cs="Calibri"/>
                <w:lang w:eastAsia="cs-CZ"/>
              </w:rPr>
              <w:t>ethernet</w:t>
            </w:r>
            <w:proofErr w:type="spellEnd"/>
            <w:r w:rsidRPr="00AE28CC">
              <w:rPr>
                <w:rFonts w:ascii="Calibri" w:eastAsia="Arial" w:hAnsi="Calibri" w:cs="Calibri"/>
                <w:lang w:eastAsia="cs-CZ"/>
              </w:rPr>
              <w:t xml:space="preserve"> port</w:t>
            </w:r>
          </w:p>
        </w:tc>
      </w:tr>
      <w:tr w:rsidR="00AE28CC" w:rsidRPr="00AE28CC" w:rsidTr="00C6109B">
        <w:trPr>
          <w:trHeight w:val="182"/>
        </w:trPr>
        <w:tc>
          <w:tcPr>
            <w:tcW w:w="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3</w:t>
            </w:r>
          </w:p>
        </w:tc>
        <w:tc>
          <w:tcPr>
            <w:tcW w:w="3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Kapacita</w:t>
            </w:r>
          </w:p>
        </w:tc>
        <w:tc>
          <w:tcPr>
            <w:tcW w:w="4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Pásková knihovna bude dodána s minimálně 250 ks pásek</w:t>
            </w:r>
          </w:p>
        </w:tc>
      </w:tr>
      <w:tr w:rsidR="00AE28CC" w:rsidRPr="00AE28CC" w:rsidTr="00C6109B">
        <w:trPr>
          <w:trHeight w:val="491"/>
        </w:trPr>
        <w:tc>
          <w:tcPr>
            <w:tcW w:w="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4</w:t>
            </w:r>
          </w:p>
        </w:tc>
        <w:tc>
          <w:tcPr>
            <w:tcW w:w="3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Mechaniky</w:t>
            </w:r>
          </w:p>
        </w:tc>
        <w:tc>
          <w:tcPr>
            <w:tcW w:w="4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numPr>
                <w:ilvl w:val="0"/>
                <w:numId w:val="18"/>
              </w:numPr>
              <w:spacing w:after="0" w:line="276" w:lineRule="auto"/>
              <w:contextualSpacing/>
              <w:rPr>
                <w:rFonts w:ascii="Calibri" w:eastAsia="Arial" w:hAnsi="Calibri" w:cs="Calibri"/>
                <w:lang w:eastAsia="cs-CZ"/>
              </w:rPr>
            </w:pPr>
            <w:r w:rsidRPr="00AE28CC">
              <w:rPr>
                <w:rFonts w:ascii="Calibri" w:eastAsia="Arial" w:hAnsi="Calibri" w:cs="Calibri"/>
                <w:lang w:eastAsia="cs-CZ"/>
              </w:rPr>
              <w:t>Pásková knihovna bude dodána s minimálně 4 ks páskové mechaniky s technologií LTO-8 nebo novější.</w:t>
            </w:r>
          </w:p>
        </w:tc>
      </w:tr>
      <w:tr w:rsidR="00AE28CC" w:rsidRPr="00AE28CC" w:rsidTr="00C6109B">
        <w:trPr>
          <w:trHeight w:val="800"/>
        </w:trPr>
        <w:tc>
          <w:tcPr>
            <w:tcW w:w="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5</w:t>
            </w:r>
          </w:p>
        </w:tc>
        <w:tc>
          <w:tcPr>
            <w:tcW w:w="3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Požadavky na dodávané pásky</w:t>
            </w:r>
          </w:p>
        </w:tc>
        <w:tc>
          <w:tcPr>
            <w:tcW w:w="4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numPr>
                <w:ilvl w:val="0"/>
                <w:numId w:val="18"/>
              </w:numPr>
              <w:spacing w:after="0" w:line="276" w:lineRule="auto"/>
              <w:contextualSpacing/>
              <w:rPr>
                <w:rFonts w:ascii="Calibri" w:eastAsia="Arial" w:hAnsi="Calibri" w:cs="Calibri"/>
                <w:lang w:eastAsia="cs-CZ"/>
              </w:rPr>
            </w:pPr>
            <w:r w:rsidRPr="00AE28CC">
              <w:rPr>
                <w:rFonts w:ascii="Calibri" w:eastAsia="Arial" w:hAnsi="Calibri" w:cs="Calibri"/>
                <w:lang w:eastAsia="cs-CZ"/>
              </w:rPr>
              <w:t>Součástí dodávky bude minimálně 230 pásek LTO-8 (nekomprimovaná kapacita minimálně 10 TB, skladovací životnost min. 20let, 5000x založení pásky do mechaniky), které budou plně kompatibilní se specifikovanou páskovou knihovnou.</w:t>
            </w:r>
          </w:p>
          <w:p w:rsidR="00AE28CC" w:rsidRPr="00AE28CC" w:rsidRDefault="00AE28CC" w:rsidP="00AE28CC">
            <w:pPr>
              <w:numPr>
                <w:ilvl w:val="0"/>
                <w:numId w:val="18"/>
              </w:numPr>
              <w:spacing w:after="0" w:line="276" w:lineRule="auto"/>
              <w:contextualSpacing/>
              <w:rPr>
                <w:rFonts w:ascii="Calibri" w:eastAsia="Arial" w:hAnsi="Calibri" w:cs="Calibri"/>
                <w:lang w:eastAsia="cs-CZ"/>
              </w:rPr>
            </w:pPr>
            <w:r w:rsidRPr="00AE28CC">
              <w:rPr>
                <w:rFonts w:ascii="Calibri" w:eastAsia="Arial" w:hAnsi="Calibri" w:cs="Calibri"/>
                <w:lang w:eastAsia="cs-CZ"/>
              </w:rPr>
              <w:t>Součástí dodávky bude minimálně 20 WORM pásek LTO-8 (nekomprimovaná kapacita minimálně 10 TB, skladovací životnost min. 20let, 5000x založení pásky do mechaniky), které budou plně kompatibilní se specifikovanou páskovou knihovnou.</w:t>
            </w:r>
          </w:p>
          <w:p w:rsidR="00AE28CC" w:rsidRPr="00AE28CC" w:rsidRDefault="00AE28CC" w:rsidP="00AE28CC">
            <w:pPr>
              <w:numPr>
                <w:ilvl w:val="0"/>
                <w:numId w:val="18"/>
              </w:numPr>
              <w:spacing w:after="0" w:line="276" w:lineRule="auto"/>
              <w:contextualSpacing/>
              <w:rPr>
                <w:rFonts w:ascii="Calibri" w:eastAsia="Arial" w:hAnsi="Calibri" w:cs="Calibri"/>
                <w:lang w:eastAsia="cs-CZ"/>
              </w:rPr>
            </w:pPr>
            <w:r w:rsidRPr="00AE28CC">
              <w:rPr>
                <w:rFonts w:ascii="Calibri" w:eastAsia="Arial" w:hAnsi="Calibri" w:cs="Calibri"/>
                <w:lang w:eastAsia="cs-CZ"/>
              </w:rPr>
              <w:t>Součástí dodávky bude minimálně 5 čisticích pásek pro dodané mechaniky</w:t>
            </w:r>
          </w:p>
        </w:tc>
      </w:tr>
      <w:tr w:rsidR="00AE28CC" w:rsidRPr="00AE28CC" w:rsidTr="00C6109B">
        <w:trPr>
          <w:trHeight w:val="417"/>
        </w:trPr>
        <w:tc>
          <w:tcPr>
            <w:tcW w:w="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6</w:t>
            </w:r>
          </w:p>
        </w:tc>
        <w:tc>
          <w:tcPr>
            <w:tcW w:w="3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Šifrování</w:t>
            </w:r>
          </w:p>
        </w:tc>
        <w:tc>
          <w:tcPr>
            <w:tcW w:w="4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Součástí dodávky bude podpora HW šifrování a SW pro správu šifrovacích klíčů.</w:t>
            </w:r>
          </w:p>
        </w:tc>
      </w:tr>
      <w:tr w:rsidR="00AE28CC" w:rsidRPr="00AE28CC" w:rsidTr="00C6109B">
        <w:trPr>
          <w:trHeight w:val="3160"/>
        </w:trPr>
        <w:tc>
          <w:tcPr>
            <w:tcW w:w="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lastRenderedPageBreak/>
              <w:t>7</w:t>
            </w:r>
          </w:p>
        </w:tc>
        <w:tc>
          <w:tcPr>
            <w:tcW w:w="3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Kompatibilita</w:t>
            </w:r>
          </w:p>
        </w:tc>
        <w:tc>
          <w:tcPr>
            <w:tcW w:w="4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Plná podpora následujících operačních systémů</w:t>
            </w:r>
          </w:p>
          <w:p w:rsidR="00AE28CC" w:rsidRPr="00AE28CC" w:rsidRDefault="00AE28CC" w:rsidP="00AE28CC">
            <w:pPr>
              <w:numPr>
                <w:ilvl w:val="0"/>
                <w:numId w:val="18"/>
              </w:numPr>
              <w:spacing w:after="0" w:line="276" w:lineRule="auto"/>
              <w:contextualSpacing/>
              <w:rPr>
                <w:rFonts w:ascii="Calibri" w:eastAsia="Arial" w:hAnsi="Calibri" w:cs="Calibri"/>
                <w:lang w:eastAsia="cs-CZ"/>
              </w:rPr>
            </w:pPr>
            <w:r w:rsidRPr="00AE28CC">
              <w:rPr>
                <w:rFonts w:ascii="Calibri" w:eastAsia="Arial" w:hAnsi="Calibri" w:cs="Calibri"/>
                <w:lang w:eastAsia="cs-CZ"/>
              </w:rPr>
              <w:t>IBM AIX 7.1, 7.2 a vyšší</w:t>
            </w:r>
          </w:p>
          <w:p w:rsidR="00AE28CC" w:rsidRPr="00AE28CC" w:rsidRDefault="00AE28CC" w:rsidP="00AE28CC">
            <w:pPr>
              <w:numPr>
                <w:ilvl w:val="0"/>
                <w:numId w:val="18"/>
              </w:numPr>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Oracle</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Enterprise</w:t>
            </w:r>
            <w:proofErr w:type="spellEnd"/>
            <w:r w:rsidRPr="00AE28CC">
              <w:rPr>
                <w:rFonts w:ascii="Calibri" w:eastAsia="Arial" w:hAnsi="Calibri" w:cs="Calibri"/>
                <w:lang w:eastAsia="cs-CZ"/>
              </w:rPr>
              <w:t xml:space="preserve"> </w:t>
            </w:r>
            <w:proofErr w:type="gramStart"/>
            <w:r w:rsidRPr="00AE28CC">
              <w:rPr>
                <w:rFonts w:ascii="Calibri" w:eastAsia="Arial" w:hAnsi="Calibri" w:cs="Calibri"/>
                <w:lang w:eastAsia="cs-CZ"/>
              </w:rPr>
              <w:t>Linux 6.x, 7.x a vyšší</w:t>
            </w:r>
            <w:proofErr w:type="gramEnd"/>
          </w:p>
          <w:p w:rsidR="00AE28CC" w:rsidRPr="00AE28CC" w:rsidRDefault="00AE28CC" w:rsidP="00AE28CC">
            <w:pPr>
              <w:numPr>
                <w:ilvl w:val="0"/>
                <w:numId w:val="18"/>
              </w:numPr>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Oracle</w:t>
            </w:r>
            <w:proofErr w:type="spellEnd"/>
            <w:r w:rsidRPr="00AE28CC">
              <w:rPr>
                <w:rFonts w:ascii="Calibri" w:eastAsia="Arial" w:hAnsi="Calibri" w:cs="Calibri"/>
                <w:lang w:eastAsia="cs-CZ"/>
              </w:rPr>
              <w:t xml:space="preserve"> DB </w:t>
            </w:r>
            <w:proofErr w:type="gramStart"/>
            <w:r w:rsidRPr="00AE28CC">
              <w:rPr>
                <w:rFonts w:ascii="Calibri" w:eastAsia="Arial" w:hAnsi="Calibri" w:cs="Calibri"/>
                <w:lang w:eastAsia="cs-CZ"/>
              </w:rPr>
              <w:t>11.x a vyšší</w:t>
            </w:r>
            <w:proofErr w:type="gramEnd"/>
          </w:p>
          <w:p w:rsidR="00AE28CC" w:rsidRPr="00AE28CC" w:rsidRDefault="00AE28CC" w:rsidP="00AE28CC">
            <w:pPr>
              <w:numPr>
                <w:ilvl w:val="0"/>
                <w:numId w:val="18"/>
              </w:numPr>
              <w:spacing w:after="0" w:line="276" w:lineRule="auto"/>
              <w:contextualSpacing/>
              <w:rPr>
                <w:rFonts w:ascii="Calibri" w:eastAsia="Arial" w:hAnsi="Calibri" w:cs="Calibri"/>
                <w:lang w:eastAsia="cs-CZ"/>
              </w:rPr>
            </w:pPr>
            <w:proofErr w:type="gramStart"/>
            <w:r w:rsidRPr="00AE28CC">
              <w:rPr>
                <w:rFonts w:ascii="Calibri" w:eastAsia="Arial" w:hAnsi="Calibri" w:cs="Calibri"/>
                <w:lang w:eastAsia="cs-CZ"/>
              </w:rPr>
              <w:t>RHEL 6.x a vyšší</w:t>
            </w:r>
            <w:proofErr w:type="gramEnd"/>
          </w:p>
          <w:p w:rsidR="00AE28CC" w:rsidRPr="00AE28CC" w:rsidRDefault="00AE28CC" w:rsidP="00AE28CC">
            <w:pPr>
              <w:numPr>
                <w:ilvl w:val="0"/>
                <w:numId w:val="18"/>
              </w:numPr>
              <w:spacing w:after="0" w:line="276" w:lineRule="auto"/>
              <w:contextualSpacing/>
              <w:rPr>
                <w:rFonts w:ascii="Calibri" w:eastAsia="Arial" w:hAnsi="Calibri" w:cs="Calibri"/>
                <w:lang w:eastAsia="cs-CZ"/>
              </w:rPr>
            </w:pPr>
            <w:proofErr w:type="spellStart"/>
            <w:proofErr w:type="gramStart"/>
            <w:r w:rsidRPr="00AE28CC">
              <w:rPr>
                <w:rFonts w:ascii="Calibri" w:eastAsia="Arial" w:hAnsi="Calibri" w:cs="Calibri"/>
                <w:lang w:eastAsia="cs-CZ"/>
              </w:rPr>
              <w:t>VMware</w:t>
            </w:r>
            <w:proofErr w:type="spellEnd"/>
            <w:r w:rsidRPr="00AE28CC">
              <w:rPr>
                <w:rFonts w:ascii="Calibri" w:eastAsia="Arial" w:hAnsi="Calibri" w:cs="Calibri"/>
                <w:lang w:eastAsia="cs-CZ"/>
              </w:rPr>
              <w:t xml:space="preserve"> 6.x a vyšší</w:t>
            </w:r>
            <w:proofErr w:type="gramEnd"/>
            <w:r w:rsidRPr="00AE28CC">
              <w:rPr>
                <w:rFonts w:ascii="Calibri" w:eastAsia="Arial" w:hAnsi="Calibri" w:cs="Calibri"/>
                <w:lang w:eastAsia="cs-CZ"/>
              </w:rPr>
              <w:t xml:space="preserve"> včetně VAAI a VASA integrací</w:t>
            </w:r>
          </w:p>
          <w:p w:rsidR="00AE28CC" w:rsidRPr="00AE28CC" w:rsidRDefault="00AE28CC" w:rsidP="00AE28CC">
            <w:pPr>
              <w:numPr>
                <w:ilvl w:val="0"/>
                <w:numId w:val="18"/>
              </w:numPr>
              <w:spacing w:after="0" w:line="276" w:lineRule="auto"/>
              <w:contextualSpacing/>
              <w:rPr>
                <w:rFonts w:ascii="Calibri" w:eastAsia="Arial" w:hAnsi="Calibri" w:cs="Calibri"/>
                <w:lang w:eastAsia="cs-CZ"/>
              </w:rPr>
            </w:pPr>
            <w:r w:rsidRPr="00AE28CC">
              <w:rPr>
                <w:rFonts w:ascii="Calibri" w:eastAsia="Arial" w:hAnsi="Calibri" w:cs="Calibri"/>
                <w:lang w:eastAsia="cs-CZ"/>
              </w:rPr>
              <w:t>Windows server 2012 a vyšší</w:t>
            </w:r>
          </w:p>
          <w:p w:rsidR="00AE28CC" w:rsidRPr="00AE28CC" w:rsidRDefault="00AE28CC" w:rsidP="00AE28CC">
            <w:pPr>
              <w:numPr>
                <w:ilvl w:val="0"/>
                <w:numId w:val="18"/>
              </w:numPr>
              <w:spacing w:after="0" w:line="276" w:lineRule="auto"/>
              <w:contextualSpacing/>
              <w:rPr>
                <w:rFonts w:ascii="Calibri" w:eastAsia="Arial" w:hAnsi="Calibri" w:cs="Calibri"/>
                <w:lang w:eastAsia="cs-CZ"/>
              </w:rPr>
            </w:pPr>
            <w:proofErr w:type="spellStart"/>
            <w:r w:rsidRPr="00AE28CC">
              <w:rPr>
                <w:rFonts w:ascii="Calibri" w:eastAsia="Arial" w:hAnsi="Calibri" w:cs="Calibri"/>
                <w:lang w:eastAsia="cs-CZ"/>
              </w:rPr>
              <w:t>SuSE</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Enterprise</w:t>
            </w:r>
            <w:proofErr w:type="spellEnd"/>
            <w:r w:rsidRPr="00AE28CC">
              <w:rPr>
                <w:rFonts w:ascii="Calibri" w:eastAsia="Arial" w:hAnsi="Calibri" w:cs="Calibri"/>
                <w:lang w:eastAsia="cs-CZ"/>
              </w:rPr>
              <w:t xml:space="preserve"> Linux 11 a vyšší</w:t>
            </w:r>
          </w:p>
          <w:p w:rsidR="00AE28CC" w:rsidRPr="00AE28CC" w:rsidRDefault="00AE28CC" w:rsidP="00AE28CC">
            <w:pPr>
              <w:numPr>
                <w:ilvl w:val="0"/>
                <w:numId w:val="18"/>
              </w:numPr>
              <w:spacing w:after="0" w:line="276" w:lineRule="auto"/>
              <w:contextualSpacing/>
              <w:rPr>
                <w:rFonts w:ascii="Calibri" w:eastAsia="Arial" w:hAnsi="Calibri" w:cs="Calibri"/>
                <w:lang w:eastAsia="cs-CZ"/>
              </w:rPr>
            </w:pPr>
            <w:r w:rsidRPr="00AE28CC">
              <w:rPr>
                <w:rFonts w:ascii="Calibri" w:eastAsia="Arial" w:hAnsi="Calibri" w:cs="Calibri"/>
                <w:lang w:eastAsia="cs-CZ"/>
              </w:rPr>
              <w:t>Plná podpora operačních systémů, které jsou součástí serverové dodávky</w:t>
            </w:r>
          </w:p>
        </w:tc>
      </w:tr>
      <w:tr w:rsidR="00AE28CC" w:rsidRPr="00AE28CC" w:rsidTr="00C6109B">
        <w:trPr>
          <w:trHeight w:val="3160"/>
        </w:trPr>
        <w:tc>
          <w:tcPr>
            <w:tcW w:w="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8</w:t>
            </w:r>
          </w:p>
        </w:tc>
        <w:tc>
          <w:tcPr>
            <w:tcW w:w="3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Management</w:t>
            </w:r>
          </w:p>
        </w:tc>
        <w:tc>
          <w:tcPr>
            <w:tcW w:w="4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numPr>
                <w:ilvl w:val="0"/>
                <w:numId w:val="18"/>
              </w:numPr>
              <w:spacing w:after="0" w:line="276" w:lineRule="auto"/>
              <w:contextualSpacing/>
              <w:rPr>
                <w:rFonts w:ascii="Calibri" w:eastAsia="Arial" w:hAnsi="Calibri" w:cs="Calibri"/>
                <w:lang w:eastAsia="cs-CZ"/>
              </w:rPr>
            </w:pPr>
            <w:r w:rsidRPr="00AE28CC">
              <w:rPr>
                <w:rFonts w:ascii="Calibri" w:eastAsia="Arial" w:hAnsi="Calibri" w:cs="Calibri"/>
                <w:lang w:eastAsia="cs-CZ"/>
              </w:rPr>
              <w:t>Součástí dodávky bude SW pro správu LTO.</w:t>
            </w:r>
          </w:p>
          <w:p w:rsidR="00AE28CC" w:rsidRPr="00AE28CC" w:rsidRDefault="00AE28CC" w:rsidP="00AE28CC">
            <w:pPr>
              <w:numPr>
                <w:ilvl w:val="0"/>
                <w:numId w:val="18"/>
              </w:numPr>
              <w:spacing w:after="0" w:line="276" w:lineRule="auto"/>
              <w:contextualSpacing/>
              <w:rPr>
                <w:rFonts w:ascii="Calibri" w:eastAsia="Arial" w:hAnsi="Calibri" w:cs="Calibri"/>
                <w:lang w:eastAsia="cs-CZ"/>
              </w:rPr>
            </w:pPr>
            <w:r w:rsidRPr="00AE28CC">
              <w:rPr>
                <w:rFonts w:ascii="Calibri" w:eastAsia="Arial" w:hAnsi="Calibri" w:cs="Calibri"/>
                <w:lang w:eastAsia="cs-CZ"/>
              </w:rPr>
              <w:t>Řešení poskytuje SNMP rozhraní minimálně ve verzi 2 pro monitorování centrálním dohledovým systémem.</w:t>
            </w:r>
          </w:p>
          <w:p w:rsidR="00AE28CC" w:rsidRPr="00AE28CC" w:rsidRDefault="00AE28CC" w:rsidP="00AE28CC">
            <w:pPr>
              <w:numPr>
                <w:ilvl w:val="0"/>
                <w:numId w:val="18"/>
              </w:numPr>
              <w:spacing w:after="0" w:line="276" w:lineRule="auto"/>
              <w:contextualSpacing/>
              <w:rPr>
                <w:rFonts w:ascii="Calibri" w:eastAsia="Arial" w:hAnsi="Calibri" w:cs="Calibri"/>
                <w:lang w:eastAsia="cs-CZ"/>
              </w:rPr>
            </w:pPr>
            <w:r w:rsidRPr="00AE28CC">
              <w:rPr>
                <w:rFonts w:ascii="Calibri" w:eastAsia="Arial" w:hAnsi="Calibri" w:cs="Calibri"/>
                <w:lang w:eastAsia="cs-CZ"/>
              </w:rPr>
              <w:t>dodávané řešení musí umožňovat monitorovat SW komponenty výrobcem či prodávajícím pro včasné odhalení případných poruchových stavů nebo kupující umožní výrobci nebo prodávajícímu redistribuci SNMP zpráv a případných logů ze svého monitoringu.</w:t>
            </w:r>
          </w:p>
        </w:tc>
      </w:tr>
      <w:tr w:rsidR="00AE28CC" w:rsidRPr="00AE28CC" w:rsidTr="00C6109B">
        <w:trPr>
          <w:trHeight w:val="1060"/>
        </w:trPr>
        <w:tc>
          <w:tcPr>
            <w:tcW w:w="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9</w:t>
            </w:r>
          </w:p>
        </w:tc>
        <w:tc>
          <w:tcPr>
            <w:tcW w:w="3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Licence</w:t>
            </w:r>
          </w:p>
        </w:tc>
        <w:tc>
          <w:tcPr>
            <w:tcW w:w="4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Licence všech SW komponent dodávaných spolu s nabízeným řešením budou dodávány na dobu neurčitou, a to i včetně licencí na dodávanou kapacitu.</w:t>
            </w:r>
          </w:p>
        </w:tc>
      </w:tr>
    </w:tbl>
    <w:p w:rsidR="00AE28CC" w:rsidRPr="00AE28CC" w:rsidRDefault="00AE28CC" w:rsidP="00AE28CC">
      <w:pPr>
        <w:spacing w:after="0" w:line="276" w:lineRule="auto"/>
        <w:contextualSpacing/>
        <w:rPr>
          <w:rFonts w:ascii="Calibri" w:eastAsia="Arial" w:hAnsi="Calibri" w:cs="Calibri"/>
          <w:lang w:eastAsia="cs-CZ"/>
        </w:rPr>
      </w:pPr>
    </w:p>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Obecné požadavky na páskovou knihovnu:</w:t>
      </w:r>
    </w:p>
    <w:tbl>
      <w:tblPr>
        <w:tblW w:w="9067" w:type="dxa"/>
        <w:tblBorders>
          <w:top w:val="nil"/>
          <w:left w:val="nil"/>
          <w:bottom w:val="nil"/>
          <w:right w:val="nil"/>
          <w:insideH w:val="nil"/>
          <w:insideV w:val="nil"/>
        </w:tblBorders>
        <w:tblLayout w:type="fixed"/>
        <w:tblLook w:val="0600" w:firstRow="0" w:lastRow="0" w:firstColumn="0" w:lastColumn="0" w:noHBand="1" w:noVBand="1"/>
      </w:tblPr>
      <w:tblGrid>
        <w:gridCol w:w="870"/>
        <w:gridCol w:w="8197"/>
      </w:tblGrid>
      <w:tr w:rsidR="00AE28CC" w:rsidRPr="00AE28CC" w:rsidTr="00C6109B">
        <w:trPr>
          <w:trHeight w:val="454"/>
        </w:trPr>
        <w:tc>
          <w:tcPr>
            <w:tcW w:w="8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10</w:t>
            </w:r>
          </w:p>
        </w:tc>
        <w:tc>
          <w:tcPr>
            <w:tcW w:w="81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Nabídka musí obsahovat veškeré HW a SW komponenty nutné pro splnění všech uvedených požadavků.</w:t>
            </w:r>
          </w:p>
        </w:tc>
      </w:tr>
      <w:tr w:rsidR="00AE28CC" w:rsidRPr="00AE28CC" w:rsidTr="00C6109B">
        <w:trPr>
          <w:trHeight w:val="337"/>
        </w:trPr>
        <w:tc>
          <w:tcPr>
            <w:tcW w:w="87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11</w:t>
            </w:r>
          </w:p>
        </w:tc>
        <w:tc>
          <w:tcPr>
            <w:tcW w:w="8197"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Součástí dodávky je </w:t>
            </w:r>
            <w:proofErr w:type="spellStart"/>
            <w:r w:rsidRPr="00AE28CC">
              <w:rPr>
                <w:rFonts w:ascii="Calibri" w:eastAsia="Arial" w:hAnsi="Calibri" w:cs="Calibri"/>
                <w:lang w:eastAsia="cs-CZ"/>
              </w:rPr>
              <w:t>rack</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mount</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kit</w:t>
            </w:r>
            <w:proofErr w:type="spellEnd"/>
            <w:r w:rsidRPr="00AE28CC">
              <w:rPr>
                <w:rFonts w:ascii="Calibri" w:eastAsia="Arial" w:hAnsi="Calibri" w:cs="Calibri"/>
                <w:lang w:eastAsia="cs-CZ"/>
              </w:rPr>
              <w:t xml:space="preserve">, </w:t>
            </w:r>
            <w:proofErr w:type="spellStart"/>
            <w:r w:rsidRPr="00AE28CC">
              <w:rPr>
                <w:rFonts w:ascii="Calibri" w:eastAsia="Arial" w:hAnsi="Calibri" w:cs="Calibri"/>
                <w:lang w:eastAsia="cs-CZ"/>
              </w:rPr>
              <w:t>cable</w:t>
            </w:r>
            <w:proofErr w:type="spellEnd"/>
            <w:r w:rsidRPr="00AE28CC">
              <w:rPr>
                <w:rFonts w:ascii="Calibri" w:eastAsia="Arial" w:hAnsi="Calibri" w:cs="Calibri"/>
                <w:lang w:eastAsia="cs-CZ"/>
              </w:rPr>
              <w:t xml:space="preserve"> management a veškeré příslušenství, které je nezbytné pro zprovoznění a následné provozování dodaného řešení.</w:t>
            </w:r>
          </w:p>
        </w:tc>
      </w:tr>
      <w:tr w:rsidR="00AE28CC" w:rsidRPr="00AE28CC" w:rsidTr="00C6109B">
        <w:trPr>
          <w:trHeight w:val="14"/>
        </w:trPr>
        <w:tc>
          <w:tcPr>
            <w:tcW w:w="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12</w:t>
            </w:r>
          </w:p>
        </w:tc>
        <w:tc>
          <w:tcPr>
            <w:tcW w:w="81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Součástí dodávky bude vždy také dokumentace celého dodávaného řešení.</w:t>
            </w:r>
          </w:p>
        </w:tc>
      </w:tr>
      <w:tr w:rsidR="00AE28CC" w:rsidRPr="00AE28CC" w:rsidTr="00C6109B">
        <w:trPr>
          <w:trHeight w:val="14"/>
        </w:trPr>
        <w:tc>
          <w:tcPr>
            <w:tcW w:w="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13</w:t>
            </w:r>
          </w:p>
        </w:tc>
        <w:tc>
          <w:tcPr>
            <w:tcW w:w="81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E28CC" w:rsidRPr="00AE28CC" w:rsidRDefault="00AE28CC" w:rsidP="00AE28CC">
            <w:pPr>
              <w:spacing w:after="0" w:line="276" w:lineRule="auto"/>
              <w:contextualSpacing/>
              <w:rPr>
                <w:rFonts w:ascii="Calibri" w:eastAsia="Arial" w:hAnsi="Calibri" w:cs="Calibri"/>
                <w:lang w:eastAsia="cs-CZ"/>
              </w:rPr>
            </w:pPr>
            <w:r w:rsidRPr="00AE28CC">
              <w:rPr>
                <w:rFonts w:ascii="Calibri" w:eastAsia="Arial" w:hAnsi="Calibri" w:cs="Calibri"/>
                <w:lang w:eastAsia="cs-CZ"/>
              </w:rPr>
              <w:t xml:space="preserve">Úložné zařízení nesmí po dobu 7 let plánovaně přejít do režimu „End </w:t>
            </w:r>
            <w:proofErr w:type="spellStart"/>
            <w:r w:rsidRPr="00AE28CC">
              <w:rPr>
                <w:rFonts w:ascii="Calibri" w:eastAsia="Arial" w:hAnsi="Calibri" w:cs="Calibri"/>
                <w:lang w:eastAsia="cs-CZ"/>
              </w:rPr>
              <w:t>of</w:t>
            </w:r>
            <w:proofErr w:type="spellEnd"/>
            <w:r w:rsidRPr="00AE28CC">
              <w:rPr>
                <w:rFonts w:ascii="Calibri" w:eastAsia="Arial" w:hAnsi="Calibri" w:cs="Calibri"/>
                <w:lang w:eastAsia="cs-CZ"/>
              </w:rPr>
              <w:t xml:space="preserve"> support live“ (EOSL).</w:t>
            </w:r>
          </w:p>
        </w:tc>
      </w:tr>
    </w:tbl>
    <w:p w:rsidR="00AE28CC" w:rsidRPr="00AE28CC" w:rsidRDefault="00AE28CC" w:rsidP="00AE28CC">
      <w:pPr>
        <w:spacing w:after="0" w:line="276" w:lineRule="auto"/>
        <w:contextualSpacing/>
        <w:rPr>
          <w:rFonts w:ascii="Calibri" w:eastAsia="Arial" w:hAnsi="Calibri" w:cs="Calibri"/>
          <w:lang w:eastAsia="cs-CZ"/>
        </w:rPr>
      </w:pPr>
      <w:bookmarkStart w:id="59" w:name="_kcsdrss3ceh2" w:colFirst="0" w:colLast="0"/>
      <w:bookmarkStart w:id="60" w:name="_ln7nt0md0u59" w:colFirst="0" w:colLast="0"/>
      <w:bookmarkEnd w:id="59"/>
      <w:bookmarkEnd w:id="60"/>
    </w:p>
    <w:p w:rsidR="00C6109B" w:rsidRDefault="00C6109B"/>
    <w:sectPr w:rsidR="00C6109B" w:rsidSect="00C6109B">
      <w:footerReference w:type="default" r:id="rId7"/>
      <w:pgSz w:w="11909" w:h="16834"/>
      <w:pgMar w:top="1134" w:right="1440" w:bottom="993" w:left="1440" w:header="720" w:footer="42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117" w:rsidRDefault="00850117">
      <w:pPr>
        <w:spacing w:after="0" w:line="240" w:lineRule="auto"/>
      </w:pPr>
      <w:r>
        <w:separator/>
      </w:r>
    </w:p>
  </w:endnote>
  <w:endnote w:type="continuationSeparator" w:id="0">
    <w:p w:rsidR="00850117" w:rsidRDefault="00850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951204"/>
      <w:docPartObj>
        <w:docPartGallery w:val="Page Numbers (Bottom of Page)"/>
        <w:docPartUnique/>
      </w:docPartObj>
    </w:sdtPr>
    <w:sdtContent>
      <w:p w:rsidR="00C6109B" w:rsidRDefault="00C6109B">
        <w:pPr>
          <w:pStyle w:val="Zpat"/>
          <w:jc w:val="right"/>
        </w:pPr>
        <w:r>
          <w:fldChar w:fldCharType="begin"/>
        </w:r>
        <w:r>
          <w:instrText>PAGE   \* MERGEFORMAT</w:instrText>
        </w:r>
        <w:r>
          <w:fldChar w:fldCharType="separate"/>
        </w:r>
        <w:r w:rsidR="00A5157D">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117" w:rsidRDefault="00850117">
      <w:pPr>
        <w:spacing w:after="0" w:line="240" w:lineRule="auto"/>
      </w:pPr>
      <w:r>
        <w:separator/>
      </w:r>
    </w:p>
  </w:footnote>
  <w:footnote w:type="continuationSeparator" w:id="0">
    <w:p w:rsidR="00850117" w:rsidRDefault="00850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F73"/>
    <w:multiLevelType w:val="multilevel"/>
    <w:tmpl w:val="5E902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842822"/>
    <w:multiLevelType w:val="multilevel"/>
    <w:tmpl w:val="A35ED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196898"/>
    <w:multiLevelType w:val="hybridMultilevel"/>
    <w:tmpl w:val="B274B6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4222B2"/>
    <w:multiLevelType w:val="multilevel"/>
    <w:tmpl w:val="913AF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014275"/>
    <w:multiLevelType w:val="multilevel"/>
    <w:tmpl w:val="ACBEA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6B0C7F"/>
    <w:multiLevelType w:val="multilevel"/>
    <w:tmpl w:val="2028F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A504AD"/>
    <w:multiLevelType w:val="multilevel"/>
    <w:tmpl w:val="1D3289C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386913"/>
    <w:multiLevelType w:val="multilevel"/>
    <w:tmpl w:val="7B921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3B7E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05524E"/>
    <w:multiLevelType w:val="multilevel"/>
    <w:tmpl w:val="A6D6D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D6E226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7B006C"/>
    <w:multiLevelType w:val="hybridMultilevel"/>
    <w:tmpl w:val="B0624C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C2191C"/>
    <w:multiLevelType w:val="multilevel"/>
    <w:tmpl w:val="1AFE0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273456"/>
    <w:multiLevelType w:val="multilevel"/>
    <w:tmpl w:val="F1CA9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584F7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176B59"/>
    <w:multiLevelType w:val="multilevel"/>
    <w:tmpl w:val="03262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BBB0FB4"/>
    <w:multiLevelType w:val="multilevel"/>
    <w:tmpl w:val="5B4CC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C575E12"/>
    <w:multiLevelType w:val="multilevel"/>
    <w:tmpl w:val="54BE6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F620DF"/>
    <w:multiLevelType w:val="multilevel"/>
    <w:tmpl w:val="6336A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50D2916"/>
    <w:multiLevelType w:val="multilevel"/>
    <w:tmpl w:val="EE2A8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80B58A1"/>
    <w:multiLevelType w:val="multilevel"/>
    <w:tmpl w:val="D8DAD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EAC280A"/>
    <w:multiLevelType w:val="hybridMultilevel"/>
    <w:tmpl w:val="23EC9B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23B4A4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F650CF"/>
    <w:multiLevelType w:val="multilevel"/>
    <w:tmpl w:val="D61A4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6A27E3C"/>
    <w:multiLevelType w:val="hybridMultilevel"/>
    <w:tmpl w:val="0B5E7D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690803"/>
    <w:multiLevelType w:val="multilevel"/>
    <w:tmpl w:val="30EA0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98523DF"/>
    <w:multiLevelType w:val="multilevel"/>
    <w:tmpl w:val="D1DA1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0"/>
  </w:num>
  <w:num w:numId="3">
    <w:abstractNumId w:val="7"/>
  </w:num>
  <w:num w:numId="4">
    <w:abstractNumId w:val="13"/>
  </w:num>
  <w:num w:numId="5">
    <w:abstractNumId w:val="23"/>
  </w:num>
  <w:num w:numId="6">
    <w:abstractNumId w:val="25"/>
  </w:num>
  <w:num w:numId="7">
    <w:abstractNumId w:val="1"/>
  </w:num>
  <w:num w:numId="8">
    <w:abstractNumId w:val="5"/>
  </w:num>
  <w:num w:numId="9">
    <w:abstractNumId w:val="18"/>
  </w:num>
  <w:num w:numId="10">
    <w:abstractNumId w:val="12"/>
  </w:num>
  <w:num w:numId="11">
    <w:abstractNumId w:val="9"/>
  </w:num>
  <w:num w:numId="12">
    <w:abstractNumId w:val="26"/>
  </w:num>
  <w:num w:numId="13">
    <w:abstractNumId w:val="17"/>
  </w:num>
  <w:num w:numId="14">
    <w:abstractNumId w:val="19"/>
  </w:num>
  <w:num w:numId="15">
    <w:abstractNumId w:val="4"/>
  </w:num>
  <w:num w:numId="16">
    <w:abstractNumId w:val="15"/>
  </w:num>
  <w:num w:numId="17">
    <w:abstractNumId w:val="3"/>
  </w:num>
  <w:num w:numId="18">
    <w:abstractNumId w:val="21"/>
  </w:num>
  <w:num w:numId="19">
    <w:abstractNumId w:val="11"/>
  </w:num>
  <w:num w:numId="20">
    <w:abstractNumId w:val="24"/>
  </w:num>
  <w:num w:numId="21">
    <w:abstractNumId w:val="14"/>
  </w:num>
  <w:num w:numId="22">
    <w:abstractNumId w:val="2"/>
  </w:num>
  <w:num w:numId="23">
    <w:abstractNumId w:val="22"/>
  </w:num>
  <w:num w:numId="24">
    <w:abstractNumId w:val="10"/>
  </w:num>
  <w:num w:numId="25">
    <w:abstractNumId w:val="6"/>
  </w:num>
  <w:num w:numId="26">
    <w:abstractNumId w:val="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8CC"/>
    <w:rsid w:val="00000B28"/>
    <w:rsid w:val="00485A74"/>
    <w:rsid w:val="004E7F40"/>
    <w:rsid w:val="007378E5"/>
    <w:rsid w:val="00837945"/>
    <w:rsid w:val="00850117"/>
    <w:rsid w:val="00A27E45"/>
    <w:rsid w:val="00A5157D"/>
    <w:rsid w:val="00AE28CC"/>
    <w:rsid w:val="00B3214D"/>
    <w:rsid w:val="00C42DB0"/>
    <w:rsid w:val="00C6109B"/>
    <w:rsid w:val="00DF4EA2"/>
    <w:rsid w:val="00E332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58EEEE"/>
  <w14:discardImageEditingData/>
  <w14:defaultImageDpi w14:val="330"/>
  <w15:chartTrackingRefBased/>
  <w15:docId w15:val="{0A9EAC05-ABC0-44C6-BEDD-EC9BD10E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rsid w:val="00AE28CC"/>
    <w:pPr>
      <w:keepNext/>
      <w:keepLines/>
      <w:spacing w:before="400" w:after="120" w:line="276" w:lineRule="auto"/>
      <w:outlineLvl w:val="0"/>
    </w:pPr>
    <w:rPr>
      <w:rFonts w:ascii="Arial" w:eastAsia="Arial" w:hAnsi="Arial" w:cs="Arial"/>
      <w:sz w:val="40"/>
      <w:szCs w:val="40"/>
      <w:lang w:eastAsia="cs-CZ"/>
    </w:rPr>
  </w:style>
  <w:style w:type="paragraph" w:styleId="Nadpis2">
    <w:name w:val="heading 2"/>
    <w:basedOn w:val="Normln"/>
    <w:next w:val="Normln"/>
    <w:link w:val="Nadpis2Char"/>
    <w:rsid w:val="00AE28CC"/>
    <w:pPr>
      <w:keepNext/>
      <w:keepLines/>
      <w:spacing w:before="360" w:after="120" w:line="276" w:lineRule="auto"/>
      <w:outlineLvl w:val="1"/>
    </w:pPr>
    <w:rPr>
      <w:rFonts w:ascii="Arial" w:eastAsia="Arial" w:hAnsi="Arial" w:cs="Arial"/>
      <w:sz w:val="32"/>
      <w:szCs w:val="32"/>
      <w:lang w:eastAsia="cs-CZ"/>
    </w:rPr>
  </w:style>
  <w:style w:type="paragraph" w:styleId="Nadpis3">
    <w:name w:val="heading 3"/>
    <w:basedOn w:val="Normln"/>
    <w:next w:val="Normln"/>
    <w:link w:val="Nadpis3Char"/>
    <w:qFormat/>
    <w:rsid w:val="00AE28CC"/>
    <w:pPr>
      <w:keepNext/>
      <w:keepLines/>
      <w:spacing w:before="320" w:after="80" w:line="276" w:lineRule="auto"/>
      <w:outlineLvl w:val="2"/>
    </w:pPr>
    <w:rPr>
      <w:rFonts w:ascii="Arial" w:eastAsia="Arial" w:hAnsi="Arial" w:cs="Arial"/>
      <w:color w:val="434343"/>
      <w:sz w:val="28"/>
      <w:szCs w:val="28"/>
      <w:lang w:eastAsia="cs-CZ"/>
    </w:rPr>
  </w:style>
  <w:style w:type="paragraph" w:styleId="Nadpis4">
    <w:name w:val="heading 4"/>
    <w:basedOn w:val="Normln"/>
    <w:next w:val="Normln"/>
    <w:link w:val="Nadpis4Char"/>
    <w:rsid w:val="00AE28CC"/>
    <w:pPr>
      <w:keepNext/>
      <w:keepLines/>
      <w:spacing w:before="280" w:after="80" w:line="276" w:lineRule="auto"/>
      <w:outlineLvl w:val="3"/>
    </w:pPr>
    <w:rPr>
      <w:rFonts w:ascii="Arial" w:eastAsia="Arial" w:hAnsi="Arial" w:cs="Arial"/>
      <w:color w:val="666666"/>
      <w:sz w:val="24"/>
      <w:szCs w:val="24"/>
      <w:lang w:eastAsia="cs-CZ"/>
    </w:rPr>
  </w:style>
  <w:style w:type="paragraph" w:styleId="Nadpis5">
    <w:name w:val="heading 5"/>
    <w:basedOn w:val="Normln"/>
    <w:next w:val="Normln"/>
    <w:link w:val="Nadpis5Char"/>
    <w:rsid w:val="00AE28CC"/>
    <w:pPr>
      <w:keepNext/>
      <w:keepLines/>
      <w:spacing w:before="240" w:after="80" w:line="276" w:lineRule="auto"/>
      <w:outlineLvl w:val="4"/>
    </w:pPr>
    <w:rPr>
      <w:rFonts w:ascii="Arial" w:eastAsia="Arial" w:hAnsi="Arial" w:cs="Arial"/>
      <w:color w:val="666666"/>
      <w:lang w:eastAsia="cs-CZ"/>
    </w:rPr>
  </w:style>
  <w:style w:type="paragraph" w:styleId="Nadpis6">
    <w:name w:val="heading 6"/>
    <w:basedOn w:val="Normln"/>
    <w:next w:val="Normln"/>
    <w:link w:val="Nadpis6Char"/>
    <w:rsid w:val="00AE28CC"/>
    <w:pPr>
      <w:keepNext/>
      <w:keepLines/>
      <w:spacing w:before="240" w:after="80" w:line="276" w:lineRule="auto"/>
      <w:outlineLvl w:val="5"/>
    </w:pPr>
    <w:rPr>
      <w:rFonts w:ascii="Arial" w:eastAsia="Arial" w:hAnsi="Arial" w:cs="Arial"/>
      <w:i/>
      <w:color w:val="66666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28CC"/>
    <w:rPr>
      <w:rFonts w:ascii="Arial" w:eastAsia="Arial" w:hAnsi="Arial" w:cs="Arial"/>
      <w:sz w:val="40"/>
      <w:szCs w:val="40"/>
      <w:lang w:eastAsia="cs-CZ"/>
    </w:rPr>
  </w:style>
  <w:style w:type="character" w:customStyle="1" w:styleId="Nadpis2Char">
    <w:name w:val="Nadpis 2 Char"/>
    <w:basedOn w:val="Standardnpsmoodstavce"/>
    <w:link w:val="Nadpis2"/>
    <w:rsid w:val="00AE28CC"/>
    <w:rPr>
      <w:rFonts w:ascii="Arial" w:eastAsia="Arial" w:hAnsi="Arial" w:cs="Arial"/>
      <w:sz w:val="32"/>
      <w:szCs w:val="32"/>
      <w:lang w:eastAsia="cs-CZ"/>
    </w:rPr>
  </w:style>
  <w:style w:type="character" w:customStyle="1" w:styleId="Nadpis3Char">
    <w:name w:val="Nadpis 3 Char"/>
    <w:basedOn w:val="Standardnpsmoodstavce"/>
    <w:link w:val="Nadpis3"/>
    <w:rsid w:val="00AE28CC"/>
    <w:rPr>
      <w:rFonts w:ascii="Arial" w:eastAsia="Arial" w:hAnsi="Arial" w:cs="Arial"/>
      <w:color w:val="434343"/>
      <w:sz w:val="28"/>
      <w:szCs w:val="28"/>
      <w:lang w:eastAsia="cs-CZ"/>
    </w:rPr>
  </w:style>
  <w:style w:type="character" w:customStyle="1" w:styleId="Nadpis4Char">
    <w:name w:val="Nadpis 4 Char"/>
    <w:basedOn w:val="Standardnpsmoodstavce"/>
    <w:link w:val="Nadpis4"/>
    <w:rsid w:val="00AE28CC"/>
    <w:rPr>
      <w:rFonts w:ascii="Arial" w:eastAsia="Arial" w:hAnsi="Arial" w:cs="Arial"/>
      <w:color w:val="666666"/>
      <w:sz w:val="24"/>
      <w:szCs w:val="24"/>
      <w:lang w:eastAsia="cs-CZ"/>
    </w:rPr>
  </w:style>
  <w:style w:type="character" w:customStyle="1" w:styleId="Nadpis5Char">
    <w:name w:val="Nadpis 5 Char"/>
    <w:basedOn w:val="Standardnpsmoodstavce"/>
    <w:link w:val="Nadpis5"/>
    <w:rsid w:val="00AE28CC"/>
    <w:rPr>
      <w:rFonts w:ascii="Arial" w:eastAsia="Arial" w:hAnsi="Arial" w:cs="Arial"/>
      <w:color w:val="666666"/>
      <w:lang w:eastAsia="cs-CZ"/>
    </w:rPr>
  </w:style>
  <w:style w:type="character" w:customStyle="1" w:styleId="Nadpis6Char">
    <w:name w:val="Nadpis 6 Char"/>
    <w:basedOn w:val="Standardnpsmoodstavce"/>
    <w:link w:val="Nadpis6"/>
    <w:rsid w:val="00AE28CC"/>
    <w:rPr>
      <w:rFonts w:ascii="Arial" w:eastAsia="Arial" w:hAnsi="Arial" w:cs="Arial"/>
      <w:i/>
      <w:color w:val="666666"/>
      <w:lang w:eastAsia="cs-CZ"/>
    </w:rPr>
  </w:style>
  <w:style w:type="numbering" w:customStyle="1" w:styleId="Bezseznamu1">
    <w:name w:val="Bez seznamu1"/>
    <w:next w:val="Bezseznamu"/>
    <w:uiPriority w:val="99"/>
    <w:semiHidden/>
    <w:unhideWhenUsed/>
    <w:rsid w:val="00AE28CC"/>
  </w:style>
  <w:style w:type="table" w:customStyle="1" w:styleId="TableNormal">
    <w:name w:val="Table Normal"/>
    <w:rsid w:val="00AE28CC"/>
    <w:pPr>
      <w:spacing w:after="0" w:line="276" w:lineRule="auto"/>
    </w:pPr>
    <w:rPr>
      <w:rFonts w:ascii="Arial" w:eastAsia="Arial" w:hAnsi="Arial" w:cs="Arial"/>
      <w:lang w:eastAsia="cs-CZ"/>
    </w:rPr>
    <w:tblPr>
      <w:tblCellMar>
        <w:top w:w="0" w:type="dxa"/>
        <w:left w:w="0" w:type="dxa"/>
        <w:bottom w:w="0" w:type="dxa"/>
        <w:right w:w="0" w:type="dxa"/>
      </w:tblCellMar>
    </w:tblPr>
  </w:style>
  <w:style w:type="paragraph" w:styleId="Nzev">
    <w:name w:val="Title"/>
    <w:basedOn w:val="Normln"/>
    <w:next w:val="Normln"/>
    <w:link w:val="NzevChar"/>
    <w:rsid w:val="00AE28CC"/>
    <w:pPr>
      <w:keepNext/>
      <w:keepLines/>
      <w:spacing w:after="60" w:line="276" w:lineRule="auto"/>
    </w:pPr>
    <w:rPr>
      <w:rFonts w:ascii="Arial" w:eastAsia="Arial" w:hAnsi="Arial" w:cs="Arial"/>
      <w:sz w:val="52"/>
      <w:szCs w:val="52"/>
      <w:lang w:eastAsia="cs-CZ"/>
    </w:rPr>
  </w:style>
  <w:style w:type="character" w:customStyle="1" w:styleId="NzevChar">
    <w:name w:val="Název Char"/>
    <w:basedOn w:val="Standardnpsmoodstavce"/>
    <w:link w:val="Nzev"/>
    <w:rsid w:val="00AE28CC"/>
    <w:rPr>
      <w:rFonts w:ascii="Arial" w:eastAsia="Arial" w:hAnsi="Arial" w:cs="Arial"/>
      <w:sz w:val="52"/>
      <w:szCs w:val="52"/>
      <w:lang w:eastAsia="cs-CZ"/>
    </w:rPr>
  </w:style>
  <w:style w:type="paragraph" w:styleId="Podnadpis">
    <w:name w:val="Subtitle"/>
    <w:basedOn w:val="Normln"/>
    <w:next w:val="Normln"/>
    <w:link w:val="PodnadpisChar"/>
    <w:rsid w:val="00AE28CC"/>
    <w:pPr>
      <w:keepNext/>
      <w:keepLines/>
      <w:spacing w:after="320" w:line="276" w:lineRule="auto"/>
    </w:pPr>
    <w:rPr>
      <w:rFonts w:ascii="Arial" w:eastAsia="Arial" w:hAnsi="Arial" w:cs="Arial"/>
      <w:color w:val="666666"/>
      <w:sz w:val="30"/>
      <w:szCs w:val="30"/>
      <w:lang w:eastAsia="cs-CZ"/>
    </w:rPr>
  </w:style>
  <w:style w:type="character" w:customStyle="1" w:styleId="PodnadpisChar">
    <w:name w:val="Podnadpis Char"/>
    <w:basedOn w:val="Standardnpsmoodstavce"/>
    <w:link w:val="Podnadpis"/>
    <w:rsid w:val="00AE28CC"/>
    <w:rPr>
      <w:rFonts w:ascii="Arial" w:eastAsia="Arial" w:hAnsi="Arial" w:cs="Arial"/>
      <w:color w:val="666666"/>
      <w:sz w:val="30"/>
      <w:szCs w:val="30"/>
      <w:lang w:eastAsia="cs-CZ"/>
    </w:rPr>
  </w:style>
  <w:style w:type="paragraph" w:styleId="Odstavecseseznamem">
    <w:name w:val="List Paragraph"/>
    <w:basedOn w:val="Normln"/>
    <w:uiPriority w:val="34"/>
    <w:qFormat/>
    <w:rsid w:val="00AE28CC"/>
    <w:pPr>
      <w:spacing w:after="0" w:line="276" w:lineRule="auto"/>
      <w:ind w:left="720"/>
      <w:contextualSpacing/>
    </w:pPr>
    <w:rPr>
      <w:rFonts w:ascii="Arial" w:eastAsia="Arial" w:hAnsi="Arial" w:cs="Arial"/>
      <w:lang w:eastAsia="cs-CZ"/>
    </w:rPr>
  </w:style>
  <w:style w:type="character" w:styleId="Odkaznakoment">
    <w:name w:val="annotation reference"/>
    <w:basedOn w:val="Standardnpsmoodstavce"/>
    <w:uiPriority w:val="99"/>
    <w:semiHidden/>
    <w:unhideWhenUsed/>
    <w:rsid w:val="00AE28CC"/>
    <w:rPr>
      <w:sz w:val="16"/>
      <w:szCs w:val="16"/>
    </w:rPr>
  </w:style>
  <w:style w:type="paragraph" w:styleId="Textkomente">
    <w:name w:val="annotation text"/>
    <w:basedOn w:val="Normln"/>
    <w:link w:val="TextkomenteChar"/>
    <w:uiPriority w:val="99"/>
    <w:semiHidden/>
    <w:unhideWhenUsed/>
    <w:rsid w:val="00AE28CC"/>
    <w:pPr>
      <w:spacing w:after="0" w:line="240" w:lineRule="auto"/>
    </w:pPr>
    <w:rPr>
      <w:rFonts w:ascii="Arial" w:eastAsia="Arial" w:hAnsi="Arial" w:cs="Arial"/>
      <w:sz w:val="20"/>
      <w:szCs w:val="20"/>
      <w:lang w:eastAsia="cs-CZ"/>
    </w:rPr>
  </w:style>
  <w:style w:type="character" w:customStyle="1" w:styleId="TextkomenteChar">
    <w:name w:val="Text komentáře Char"/>
    <w:basedOn w:val="Standardnpsmoodstavce"/>
    <w:link w:val="Textkomente"/>
    <w:uiPriority w:val="99"/>
    <w:semiHidden/>
    <w:rsid w:val="00AE28CC"/>
    <w:rPr>
      <w:rFonts w:ascii="Arial" w:eastAsia="Arial"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AE28CC"/>
    <w:rPr>
      <w:b/>
      <w:bCs/>
    </w:rPr>
  </w:style>
  <w:style w:type="character" w:customStyle="1" w:styleId="PedmtkomenteChar">
    <w:name w:val="Předmět komentáře Char"/>
    <w:basedOn w:val="TextkomenteChar"/>
    <w:link w:val="Pedmtkomente"/>
    <w:uiPriority w:val="99"/>
    <w:semiHidden/>
    <w:rsid w:val="00AE28CC"/>
    <w:rPr>
      <w:rFonts w:ascii="Arial" w:eastAsia="Arial" w:hAnsi="Arial" w:cs="Arial"/>
      <w:b/>
      <w:bCs/>
      <w:sz w:val="20"/>
      <w:szCs w:val="20"/>
      <w:lang w:eastAsia="cs-CZ"/>
    </w:rPr>
  </w:style>
  <w:style w:type="paragraph" w:styleId="Textbubliny">
    <w:name w:val="Balloon Text"/>
    <w:basedOn w:val="Normln"/>
    <w:link w:val="TextbublinyChar"/>
    <w:uiPriority w:val="99"/>
    <w:semiHidden/>
    <w:unhideWhenUsed/>
    <w:rsid w:val="00AE28CC"/>
    <w:pPr>
      <w:spacing w:after="0" w:line="240" w:lineRule="auto"/>
    </w:pPr>
    <w:rPr>
      <w:rFonts w:ascii="Segoe UI" w:eastAsia="Arial" w:hAnsi="Segoe UI" w:cs="Segoe UI"/>
      <w:sz w:val="18"/>
      <w:szCs w:val="18"/>
      <w:lang w:eastAsia="cs-CZ"/>
    </w:rPr>
  </w:style>
  <w:style w:type="character" w:customStyle="1" w:styleId="TextbublinyChar">
    <w:name w:val="Text bubliny Char"/>
    <w:basedOn w:val="Standardnpsmoodstavce"/>
    <w:link w:val="Textbubliny"/>
    <w:uiPriority w:val="99"/>
    <w:semiHidden/>
    <w:rsid w:val="00AE28CC"/>
    <w:rPr>
      <w:rFonts w:ascii="Segoe UI" w:eastAsia="Arial" w:hAnsi="Segoe UI" w:cs="Segoe UI"/>
      <w:sz w:val="18"/>
      <w:szCs w:val="18"/>
      <w:lang w:eastAsia="cs-CZ"/>
    </w:rPr>
  </w:style>
  <w:style w:type="paragraph" w:styleId="Zhlav">
    <w:name w:val="header"/>
    <w:basedOn w:val="Normln"/>
    <w:link w:val="ZhlavChar"/>
    <w:uiPriority w:val="99"/>
    <w:unhideWhenUsed/>
    <w:rsid w:val="00AE28CC"/>
    <w:pPr>
      <w:tabs>
        <w:tab w:val="center" w:pos="4536"/>
        <w:tab w:val="right" w:pos="9072"/>
      </w:tabs>
      <w:spacing w:after="0" w:line="240" w:lineRule="auto"/>
    </w:pPr>
    <w:rPr>
      <w:rFonts w:ascii="Arial" w:eastAsia="Arial" w:hAnsi="Arial" w:cs="Arial"/>
      <w:lang w:eastAsia="cs-CZ"/>
    </w:rPr>
  </w:style>
  <w:style w:type="character" w:customStyle="1" w:styleId="ZhlavChar">
    <w:name w:val="Záhlaví Char"/>
    <w:basedOn w:val="Standardnpsmoodstavce"/>
    <w:link w:val="Zhlav"/>
    <w:uiPriority w:val="99"/>
    <w:rsid w:val="00AE28CC"/>
    <w:rPr>
      <w:rFonts w:ascii="Arial" w:eastAsia="Arial" w:hAnsi="Arial" w:cs="Arial"/>
      <w:lang w:eastAsia="cs-CZ"/>
    </w:rPr>
  </w:style>
  <w:style w:type="paragraph" w:styleId="Zpat">
    <w:name w:val="footer"/>
    <w:basedOn w:val="Normln"/>
    <w:link w:val="ZpatChar"/>
    <w:uiPriority w:val="99"/>
    <w:unhideWhenUsed/>
    <w:rsid w:val="00AE28CC"/>
    <w:pPr>
      <w:tabs>
        <w:tab w:val="center" w:pos="4536"/>
        <w:tab w:val="right" w:pos="9072"/>
      </w:tabs>
      <w:spacing w:after="0" w:line="240" w:lineRule="auto"/>
    </w:pPr>
    <w:rPr>
      <w:rFonts w:ascii="Arial" w:eastAsia="Arial" w:hAnsi="Arial" w:cs="Arial"/>
      <w:lang w:eastAsia="cs-CZ"/>
    </w:rPr>
  </w:style>
  <w:style w:type="character" w:customStyle="1" w:styleId="ZpatChar">
    <w:name w:val="Zápatí Char"/>
    <w:basedOn w:val="Standardnpsmoodstavce"/>
    <w:link w:val="Zpat"/>
    <w:uiPriority w:val="99"/>
    <w:rsid w:val="00AE28CC"/>
    <w:rPr>
      <w:rFonts w:ascii="Arial" w:eastAsia="Arial" w:hAnsi="Arial" w:cs="Arial"/>
      <w:lang w:eastAsia="cs-CZ"/>
    </w:rPr>
  </w:style>
  <w:style w:type="character" w:customStyle="1" w:styleId="Zdraznnintenzivn1">
    <w:name w:val="Zdůraznění – intenzivní1"/>
    <w:basedOn w:val="Standardnpsmoodstavce"/>
    <w:uiPriority w:val="21"/>
    <w:qFormat/>
    <w:rsid w:val="00AE28CC"/>
    <w:rPr>
      <w:i/>
      <w:iCs/>
      <w:color w:val="4F81BD"/>
    </w:rPr>
  </w:style>
  <w:style w:type="paragraph" w:styleId="Bezmezer">
    <w:name w:val="No Spacing"/>
    <w:uiPriority w:val="1"/>
    <w:qFormat/>
    <w:rsid w:val="00AE28CC"/>
    <w:pPr>
      <w:spacing w:after="0" w:line="240" w:lineRule="auto"/>
    </w:pPr>
    <w:rPr>
      <w:rFonts w:ascii="Arial" w:eastAsia="Arial" w:hAnsi="Arial" w:cs="Arial"/>
      <w:lang w:eastAsia="cs-CZ"/>
    </w:rPr>
  </w:style>
  <w:style w:type="paragraph" w:customStyle="1" w:styleId="Nadpisobsahu1">
    <w:name w:val="Nadpis obsahu1"/>
    <w:basedOn w:val="Nadpis1"/>
    <w:next w:val="Normln"/>
    <w:uiPriority w:val="39"/>
    <w:unhideWhenUsed/>
    <w:qFormat/>
    <w:rsid w:val="00AE28CC"/>
    <w:pPr>
      <w:spacing w:before="240" w:after="0" w:line="259" w:lineRule="auto"/>
      <w:outlineLvl w:val="9"/>
    </w:pPr>
    <w:rPr>
      <w:rFonts w:ascii="Calibri" w:eastAsia="Times New Roman" w:hAnsi="Calibri" w:cs="Times New Roman"/>
      <w:color w:val="365F91"/>
      <w:sz w:val="32"/>
      <w:szCs w:val="32"/>
    </w:rPr>
  </w:style>
  <w:style w:type="paragraph" w:styleId="Obsah3">
    <w:name w:val="toc 3"/>
    <w:basedOn w:val="Normln"/>
    <w:next w:val="Normln"/>
    <w:autoRedefine/>
    <w:uiPriority w:val="39"/>
    <w:unhideWhenUsed/>
    <w:rsid w:val="00AE28CC"/>
    <w:pPr>
      <w:spacing w:after="100" w:line="276" w:lineRule="auto"/>
      <w:ind w:left="440"/>
    </w:pPr>
    <w:rPr>
      <w:rFonts w:ascii="Arial" w:eastAsia="Arial" w:hAnsi="Arial" w:cs="Arial"/>
      <w:lang w:eastAsia="cs-CZ"/>
    </w:rPr>
  </w:style>
  <w:style w:type="character" w:customStyle="1" w:styleId="Hypertextovodkaz1">
    <w:name w:val="Hypertextový odkaz1"/>
    <w:basedOn w:val="Standardnpsmoodstavce"/>
    <w:uiPriority w:val="99"/>
    <w:unhideWhenUsed/>
    <w:rsid w:val="00AE28CC"/>
    <w:rPr>
      <w:color w:val="0000FF"/>
      <w:u w:val="single"/>
    </w:rPr>
  </w:style>
  <w:style w:type="character" w:styleId="Zdraznnintenzivn">
    <w:name w:val="Intense Emphasis"/>
    <w:basedOn w:val="Standardnpsmoodstavce"/>
    <w:uiPriority w:val="21"/>
    <w:qFormat/>
    <w:rsid w:val="00AE28CC"/>
    <w:rPr>
      <w:i/>
      <w:iCs/>
      <w:color w:val="5B9BD5" w:themeColor="accent1"/>
    </w:rPr>
  </w:style>
  <w:style w:type="character" w:styleId="Hypertextovodkaz">
    <w:name w:val="Hyperlink"/>
    <w:basedOn w:val="Standardnpsmoodstavce"/>
    <w:uiPriority w:val="99"/>
    <w:unhideWhenUsed/>
    <w:rsid w:val="00AE28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31</Pages>
  <Words>8965</Words>
  <Characters>52895</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61737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Petr Böhm, Ph.D.</dc:creator>
  <cp:keywords/>
  <dc:description/>
  <cp:lastModifiedBy>Ing. Petr Böhm, Ph.D.</cp:lastModifiedBy>
  <cp:revision>6</cp:revision>
  <dcterms:created xsi:type="dcterms:W3CDTF">2019-08-07T04:37:00Z</dcterms:created>
  <dcterms:modified xsi:type="dcterms:W3CDTF">2019-08-07T05:07:00Z</dcterms:modified>
</cp:coreProperties>
</file>