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68AE8" w14:textId="77777777" w:rsidR="006D4C1F" w:rsidRPr="006D4C1F" w:rsidRDefault="00EA59C1" w:rsidP="006D4C1F">
      <w:pPr>
        <w:rPr>
          <w:color w:val="2E74B5"/>
          <w:sz w:val="22"/>
        </w:rPr>
      </w:pPr>
      <w:r>
        <w:rPr>
          <w:color w:val="2E74B5"/>
          <w:sz w:val="22"/>
        </w:rPr>
        <w:t>Příloha č. 2</w:t>
      </w:r>
    </w:p>
    <w:p w14:paraId="15FBB14A" w14:textId="77777777" w:rsidR="006D4C1F" w:rsidRDefault="006D4C1F" w:rsidP="006D4C1F"/>
    <w:p w14:paraId="73CD108A" w14:textId="77777777" w:rsidR="006D4C1F" w:rsidRDefault="00EA59C1" w:rsidP="006D4C1F">
      <w:pPr>
        <w:rPr>
          <w:b/>
          <w:color w:val="2E74B5"/>
          <w:sz w:val="26"/>
          <w:szCs w:val="26"/>
        </w:rPr>
      </w:pPr>
      <w:r>
        <w:rPr>
          <w:b/>
          <w:color w:val="2E74B5"/>
          <w:sz w:val="26"/>
          <w:szCs w:val="26"/>
        </w:rPr>
        <w:t>Licenční smlouva</w:t>
      </w:r>
    </w:p>
    <w:p w14:paraId="1D0061DD" w14:textId="77777777" w:rsidR="00EA59C1" w:rsidRDefault="00EA59C1" w:rsidP="006D4C1F">
      <w:pPr>
        <w:rPr>
          <w:color w:val="2E74B5"/>
          <w:sz w:val="26"/>
          <w:szCs w:val="26"/>
        </w:rPr>
      </w:pPr>
      <w:r w:rsidRPr="00EA59C1">
        <w:rPr>
          <w:color w:val="2E74B5"/>
          <w:sz w:val="22"/>
        </w:rPr>
        <w:t>evid. č. ČSÚ</w:t>
      </w:r>
      <w:r w:rsidRPr="00EA59C1">
        <w:rPr>
          <w:color w:val="2E74B5"/>
          <w:sz w:val="26"/>
          <w:szCs w:val="26"/>
          <w:highlight w:val="yellow"/>
        </w:rPr>
        <w:t>…………..</w:t>
      </w:r>
    </w:p>
    <w:p w14:paraId="32B72C22" w14:textId="77777777" w:rsidR="006D4C1F" w:rsidRDefault="006D4C1F" w:rsidP="006D4C1F"/>
    <w:p w14:paraId="3824EDD1" w14:textId="77777777" w:rsidR="00EA59C1" w:rsidRDefault="00EA59C1" w:rsidP="00EA59C1">
      <w:pPr>
        <w:spacing w:line="276" w:lineRule="auto"/>
        <w:jc w:val="both"/>
        <w:rPr>
          <w:rFonts w:cs="Arial"/>
        </w:rPr>
      </w:pPr>
      <w:r>
        <w:rPr>
          <w:rFonts w:cs="Arial"/>
        </w:rPr>
        <w:t>Níže uvedeného dne, měsíce a roku uzavřely smluvní strany:</w:t>
      </w:r>
    </w:p>
    <w:p w14:paraId="7BC4401E" w14:textId="77777777" w:rsidR="00EA59C1" w:rsidRDefault="00EA59C1" w:rsidP="00EA59C1">
      <w:pPr>
        <w:spacing w:line="276" w:lineRule="auto"/>
        <w:jc w:val="both"/>
        <w:rPr>
          <w:rFonts w:cs="Arial"/>
          <w:b/>
        </w:rPr>
      </w:pPr>
    </w:p>
    <w:p w14:paraId="32DCACE5" w14:textId="77777777" w:rsidR="00EA59C1" w:rsidRDefault="00EA59C1" w:rsidP="00EA59C1">
      <w:pPr>
        <w:spacing w:line="276" w:lineRule="auto"/>
        <w:jc w:val="both"/>
        <w:rPr>
          <w:rFonts w:cs="Arial"/>
        </w:rPr>
      </w:pPr>
      <w:r>
        <w:rPr>
          <w:rFonts w:cs="Arial"/>
          <w:b/>
        </w:rPr>
        <w:t>Česká republika – Český statistický úřad</w:t>
      </w:r>
    </w:p>
    <w:p w14:paraId="56E1998B" w14:textId="77777777" w:rsidR="00EA59C1" w:rsidRDefault="00EA59C1" w:rsidP="00EA59C1">
      <w:pPr>
        <w:spacing w:line="276" w:lineRule="auto"/>
        <w:jc w:val="both"/>
        <w:rPr>
          <w:rFonts w:cs="Arial"/>
        </w:rPr>
      </w:pPr>
      <w:r>
        <w:rPr>
          <w:rFonts w:cs="Arial"/>
        </w:rPr>
        <w:t>se sídlem Na padesátém</w:t>
      </w:r>
      <w:r w:rsidR="005C3183">
        <w:rPr>
          <w:rFonts w:cs="Arial"/>
        </w:rPr>
        <w:t> </w:t>
      </w:r>
      <w:r>
        <w:rPr>
          <w:rFonts w:cs="Arial"/>
        </w:rPr>
        <w:t>3268/81, 100</w:t>
      </w:r>
      <w:r w:rsidR="005C3183">
        <w:rPr>
          <w:rFonts w:cs="Arial"/>
        </w:rPr>
        <w:t> </w:t>
      </w:r>
      <w:r>
        <w:rPr>
          <w:rFonts w:cs="Arial"/>
        </w:rPr>
        <w:t>82 Praha</w:t>
      </w:r>
      <w:r w:rsidR="005C3183">
        <w:rPr>
          <w:rFonts w:cs="Arial"/>
        </w:rPr>
        <w:t> </w:t>
      </w:r>
      <w:r>
        <w:rPr>
          <w:rFonts w:cs="Arial"/>
        </w:rPr>
        <w:t>10</w:t>
      </w:r>
    </w:p>
    <w:p w14:paraId="27CC46DC" w14:textId="1CBD6AF5" w:rsidR="00EA59C1" w:rsidRDefault="005C3183" w:rsidP="00EA59C1">
      <w:pPr>
        <w:spacing w:line="276" w:lineRule="auto"/>
        <w:jc w:val="both"/>
        <w:rPr>
          <w:rFonts w:cs="Arial"/>
        </w:rPr>
      </w:pPr>
      <w:r>
        <w:rPr>
          <w:rFonts w:cs="Arial"/>
        </w:rPr>
        <w:t>zastoupená</w:t>
      </w:r>
      <w:r w:rsidR="00EA59C1">
        <w:rPr>
          <w:rFonts w:cs="Arial"/>
        </w:rPr>
        <w:t xml:space="preserve">: </w:t>
      </w:r>
      <w:r w:rsidR="00EA59C1" w:rsidRPr="00EA59C1">
        <w:rPr>
          <w:rFonts w:cs="Arial"/>
          <w:highlight w:val="yellow"/>
        </w:rPr>
        <w:t>………………………………………..</w:t>
      </w:r>
    </w:p>
    <w:p w14:paraId="62C725D5" w14:textId="77777777" w:rsidR="00EA59C1" w:rsidRDefault="00EA59C1" w:rsidP="00EA59C1">
      <w:pPr>
        <w:spacing w:line="276" w:lineRule="auto"/>
        <w:jc w:val="both"/>
        <w:rPr>
          <w:rFonts w:cs="Arial"/>
        </w:rPr>
      </w:pPr>
      <w:r>
        <w:rPr>
          <w:rFonts w:cs="Arial"/>
        </w:rPr>
        <w:t>IČO: 000</w:t>
      </w:r>
      <w:r w:rsidR="005C3183">
        <w:rPr>
          <w:rFonts w:cs="Arial"/>
        </w:rPr>
        <w:t> </w:t>
      </w:r>
      <w:r>
        <w:rPr>
          <w:rFonts w:cs="Arial"/>
        </w:rPr>
        <w:t>25 593</w:t>
      </w:r>
    </w:p>
    <w:p w14:paraId="0D035A43" w14:textId="77777777" w:rsidR="00EA59C1" w:rsidRDefault="00EA59C1" w:rsidP="00EA59C1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ČNB</w:t>
      </w:r>
      <w:r w:rsidR="005C318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Praha</w:t>
      </w:r>
    </w:p>
    <w:p w14:paraId="54AA75CF" w14:textId="77777777" w:rsidR="00EA59C1" w:rsidRDefault="00EA59C1" w:rsidP="00EA59C1">
      <w:pPr>
        <w:pStyle w:val="Bezmezer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 2923001/0710</w:t>
      </w:r>
    </w:p>
    <w:p w14:paraId="2A766C41" w14:textId="77777777" w:rsidR="00EA59C1" w:rsidRPr="005C3183" w:rsidRDefault="00EA59C1" w:rsidP="00EA59C1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na straně jedné (dále jen </w:t>
      </w:r>
      <w:r w:rsidRPr="005C3183">
        <w:rPr>
          <w:rFonts w:cs="Arial"/>
        </w:rPr>
        <w:t>„nabyvatel“)</w:t>
      </w:r>
    </w:p>
    <w:p w14:paraId="1C23BC3A" w14:textId="77777777" w:rsidR="00EA59C1" w:rsidRDefault="00EA59C1" w:rsidP="00EA59C1">
      <w:pPr>
        <w:spacing w:line="276" w:lineRule="auto"/>
        <w:jc w:val="both"/>
        <w:rPr>
          <w:rFonts w:cs="Arial"/>
        </w:rPr>
      </w:pPr>
    </w:p>
    <w:p w14:paraId="21F8C2E8" w14:textId="77777777" w:rsidR="00EA59C1" w:rsidRPr="001644FB" w:rsidRDefault="00EA59C1" w:rsidP="00EA59C1">
      <w:pPr>
        <w:spacing w:line="276" w:lineRule="auto"/>
        <w:jc w:val="both"/>
        <w:rPr>
          <w:rFonts w:cs="Arial"/>
        </w:rPr>
      </w:pPr>
      <w:r w:rsidRPr="001644FB">
        <w:rPr>
          <w:rFonts w:cs="Arial"/>
        </w:rPr>
        <w:t>a</w:t>
      </w:r>
    </w:p>
    <w:p w14:paraId="5F59FCD8" w14:textId="77777777" w:rsidR="00EA59C1" w:rsidRPr="00B05722" w:rsidRDefault="00EA59C1" w:rsidP="00EA59C1">
      <w:pPr>
        <w:spacing w:line="276" w:lineRule="auto"/>
        <w:jc w:val="both"/>
        <w:rPr>
          <w:rFonts w:cs="Arial"/>
          <w:b/>
        </w:rPr>
      </w:pPr>
    </w:p>
    <w:p w14:paraId="1A45DE03" w14:textId="77777777" w:rsidR="00EA59C1" w:rsidRPr="00B05722" w:rsidRDefault="00EA59C1" w:rsidP="00EA59C1">
      <w:pPr>
        <w:spacing w:line="276" w:lineRule="auto"/>
        <w:rPr>
          <w:rFonts w:cs="Arial"/>
          <w:i/>
          <w:highlight w:val="yellow"/>
        </w:rPr>
      </w:pPr>
      <w:r w:rsidRPr="00B05722">
        <w:rPr>
          <w:rFonts w:cs="Arial"/>
          <w:i/>
          <w:highlight w:val="yellow"/>
        </w:rPr>
        <w:t>Jméno a</w:t>
      </w:r>
      <w:r w:rsidR="005C3183">
        <w:rPr>
          <w:rFonts w:cs="Arial"/>
          <w:i/>
          <w:highlight w:val="yellow"/>
        </w:rPr>
        <w:t> </w:t>
      </w:r>
      <w:r w:rsidRPr="00B05722">
        <w:rPr>
          <w:rFonts w:cs="Arial"/>
          <w:i/>
          <w:highlight w:val="yellow"/>
        </w:rPr>
        <w:t>příjmení</w:t>
      </w:r>
      <w:r w:rsidR="005C3183">
        <w:rPr>
          <w:rFonts w:cs="Arial"/>
          <w:i/>
          <w:highlight w:val="yellow"/>
        </w:rPr>
        <w:t xml:space="preserve"> </w:t>
      </w:r>
      <w:r w:rsidRPr="00B05722">
        <w:rPr>
          <w:rFonts w:cs="Arial"/>
          <w:i/>
          <w:highlight w:val="yellow"/>
        </w:rPr>
        <w:t>/ Název:</w:t>
      </w:r>
    </w:p>
    <w:p w14:paraId="0562D004" w14:textId="77777777" w:rsidR="00EA59C1" w:rsidRDefault="00EA59C1" w:rsidP="00EA59C1">
      <w:pPr>
        <w:spacing w:line="276" w:lineRule="auto"/>
        <w:rPr>
          <w:rFonts w:cs="Arial"/>
          <w:i/>
        </w:rPr>
      </w:pPr>
      <w:r w:rsidRPr="00B05722">
        <w:rPr>
          <w:rFonts w:cs="Arial"/>
          <w:i/>
          <w:highlight w:val="yellow"/>
        </w:rPr>
        <w:t>Bydliště/Sídlo</w:t>
      </w:r>
      <w:r w:rsidRPr="00B05722">
        <w:rPr>
          <w:rFonts w:cs="Arial"/>
          <w:i/>
        </w:rPr>
        <w:t>:</w:t>
      </w:r>
    </w:p>
    <w:p w14:paraId="3AD2E266" w14:textId="29BCFE04" w:rsidR="00EA59C1" w:rsidRPr="00E4588D" w:rsidRDefault="00CA2147" w:rsidP="00EA59C1">
      <w:pPr>
        <w:spacing w:line="276" w:lineRule="auto"/>
        <w:rPr>
          <w:rFonts w:cs="Arial"/>
          <w:i/>
          <w:highlight w:val="yellow"/>
        </w:rPr>
      </w:pPr>
      <w:r>
        <w:rPr>
          <w:rFonts w:cs="Arial"/>
          <w:i/>
          <w:highlight w:val="yellow"/>
        </w:rPr>
        <w:t>z</w:t>
      </w:r>
      <w:r w:rsidRPr="00E4588D">
        <w:rPr>
          <w:rFonts w:cs="Arial"/>
          <w:i/>
          <w:highlight w:val="yellow"/>
        </w:rPr>
        <w:t>astoupený</w:t>
      </w:r>
      <w:r w:rsidR="00EA59C1" w:rsidRPr="00E4588D">
        <w:rPr>
          <w:rFonts w:cs="Arial"/>
          <w:i/>
          <w:highlight w:val="yellow"/>
        </w:rPr>
        <w:t>:</w:t>
      </w:r>
    </w:p>
    <w:p w14:paraId="47443EB1" w14:textId="52699E18" w:rsidR="00EA59C1" w:rsidRPr="00B05722" w:rsidRDefault="00CA2147" w:rsidP="00EA59C1">
      <w:pPr>
        <w:spacing w:line="276" w:lineRule="auto"/>
        <w:rPr>
          <w:rFonts w:cs="Arial"/>
          <w:i/>
          <w:highlight w:val="yellow"/>
        </w:rPr>
      </w:pPr>
      <w:r>
        <w:rPr>
          <w:rFonts w:cs="Arial"/>
          <w:i/>
          <w:highlight w:val="yellow"/>
        </w:rPr>
        <w:t>d</w:t>
      </w:r>
      <w:r w:rsidRPr="00B05722">
        <w:rPr>
          <w:rFonts w:cs="Arial"/>
          <w:i/>
          <w:highlight w:val="yellow"/>
        </w:rPr>
        <w:t xml:space="preserve">atum </w:t>
      </w:r>
      <w:r w:rsidR="00EA59C1" w:rsidRPr="00B05722">
        <w:rPr>
          <w:rFonts w:cs="Arial"/>
          <w:i/>
          <w:highlight w:val="yellow"/>
        </w:rPr>
        <w:t>narození</w:t>
      </w:r>
      <w:r w:rsidR="005C3183">
        <w:rPr>
          <w:rFonts w:cs="Arial"/>
          <w:i/>
          <w:highlight w:val="yellow"/>
        </w:rPr>
        <w:t xml:space="preserve"> </w:t>
      </w:r>
      <w:r w:rsidR="00EA59C1" w:rsidRPr="00B05722">
        <w:rPr>
          <w:rFonts w:cs="Arial"/>
          <w:i/>
          <w:highlight w:val="yellow"/>
        </w:rPr>
        <w:t>/</w:t>
      </w:r>
      <w:r w:rsidR="005C3183">
        <w:rPr>
          <w:rFonts w:cs="Arial"/>
          <w:i/>
          <w:highlight w:val="yellow"/>
        </w:rPr>
        <w:t xml:space="preserve"> </w:t>
      </w:r>
      <w:r w:rsidR="00EA59C1" w:rsidRPr="00B05722">
        <w:rPr>
          <w:rFonts w:cs="Arial"/>
          <w:i/>
          <w:highlight w:val="yellow"/>
        </w:rPr>
        <w:t>IČO:</w:t>
      </w:r>
    </w:p>
    <w:p w14:paraId="2025EBC3" w14:textId="77777777" w:rsidR="00EA59C1" w:rsidRPr="00E4588D" w:rsidRDefault="00EA59C1" w:rsidP="00EA59C1">
      <w:pPr>
        <w:pStyle w:val="Bezmezer"/>
        <w:spacing w:line="276" w:lineRule="auto"/>
        <w:jc w:val="both"/>
        <w:rPr>
          <w:rFonts w:ascii="Arial" w:hAnsi="Arial" w:cs="Arial"/>
          <w:i/>
          <w:sz w:val="20"/>
          <w:szCs w:val="20"/>
          <w:highlight w:val="yellow"/>
        </w:rPr>
      </w:pPr>
      <w:r w:rsidRPr="00E4588D">
        <w:rPr>
          <w:rFonts w:ascii="Arial" w:hAnsi="Arial" w:cs="Arial"/>
          <w:i/>
          <w:sz w:val="20"/>
          <w:szCs w:val="20"/>
          <w:highlight w:val="yellow"/>
        </w:rPr>
        <w:t>bankovní spojení:</w:t>
      </w:r>
    </w:p>
    <w:p w14:paraId="69D25B0C" w14:textId="77777777" w:rsidR="00EA59C1" w:rsidRPr="00E4588D" w:rsidRDefault="00EA59C1" w:rsidP="00EA59C1">
      <w:pPr>
        <w:pStyle w:val="Bezmezer"/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4588D">
        <w:rPr>
          <w:rFonts w:ascii="Arial" w:hAnsi="Arial" w:cs="Arial"/>
          <w:i/>
          <w:sz w:val="20"/>
          <w:szCs w:val="20"/>
          <w:highlight w:val="yellow"/>
        </w:rPr>
        <w:t>číslo účtu:</w:t>
      </w:r>
    </w:p>
    <w:p w14:paraId="45FBD8F0" w14:textId="77777777" w:rsidR="00EA59C1" w:rsidRPr="005C3183" w:rsidRDefault="00EA59C1" w:rsidP="00EA59C1">
      <w:pPr>
        <w:spacing w:line="276" w:lineRule="auto"/>
        <w:jc w:val="both"/>
        <w:rPr>
          <w:rFonts w:cs="Arial"/>
        </w:rPr>
      </w:pPr>
      <w:r w:rsidRPr="005C3183">
        <w:rPr>
          <w:rFonts w:cs="Arial"/>
        </w:rPr>
        <w:t>na straně druhé (dále jen „autor“)</w:t>
      </w:r>
    </w:p>
    <w:p w14:paraId="69BE5982" w14:textId="77777777" w:rsidR="00EA59C1" w:rsidRPr="001644FB" w:rsidRDefault="00EA59C1" w:rsidP="00EA59C1"/>
    <w:p w14:paraId="467CC6C3" w14:textId="77777777" w:rsidR="00EA59C1" w:rsidRDefault="00EA59C1" w:rsidP="00EA59C1">
      <w:pPr>
        <w:pStyle w:val="Nadpis1"/>
        <w:spacing w:before="0" w:after="0" w:line="276" w:lineRule="auto"/>
        <w:jc w:val="both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podle zákona č.</w:t>
      </w:r>
      <w:r w:rsidR="005C3183">
        <w:rPr>
          <w:b w:val="0"/>
          <w:bCs w:val="0"/>
          <w:sz w:val="20"/>
          <w:szCs w:val="20"/>
        </w:rPr>
        <w:t> </w:t>
      </w:r>
      <w:r>
        <w:rPr>
          <w:b w:val="0"/>
          <w:bCs w:val="0"/>
          <w:sz w:val="20"/>
          <w:szCs w:val="20"/>
        </w:rPr>
        <w:t>121/2000</w:t>
      </w:r>
      <w:r w:rsidR="005C3183">
        <w:rPr>
          <w:b w:val="0"/>
          <w:bCs w:val="0"/>
          <w:sz w:val="20"/>
          <w:szCs w:val="20"/>
        </w:rPr>
        <w:t> </w:t>
      </w:r>
      <w:r>
        <w:rPr>
          <w:b w:val="0"/>
          <w:bCs w:val="0"/>
          <w:sz w:val="20"/>
          <w:szCs w:val="20"/>
        </w:rPr>
        <w:t>Sb., o</w:t>
      </w:r>
      <w:r w:rsidR="005C3183">
        <w:rPr>
          <w:b w:val="0"/>
          <w:bCs w:val="0"/>
          <w:sz w:val="20"/>
          <w:szCs w:val="20"/>
        </w:rPr>
        <w:t> </w:t>
      </w:r>
      <w:r>
        <w:rPr>
          <w:b w:val="0"/>
          <w:bCs w:val="0"/>
          <w:sz w:val="20"/>
          <w:szCs w:val="20"/>
        </w:rPr>
        <w:t>právu autorském, o</w:t>
      </w:r>
      <w:r w:rsidR="005C3183">
        <w:rPr>
          <w:b w:val="0"/>
          <w:bCs w:val="0"/>
          <w:sz w:val="20"/>
          <w:szCs w:val="20"/>
        </w:rPr>
        <w:t> </w:t>
      </w:r>
      <w:r>
        <w:rPr>
          <w:b w:val="0"/>
          <w:bCs w:val="0"/>
          <w:sz w:val="20"/>
          <w:szCs w:val="20"/>
        </w:rPr>
        <w:t>právech souvisejících s právem autorským a o změně některých zákonů, ve znění pozdějších předpisů, (dále jen „autorský zákon“)</w:t>
      </w:r>
      <w:r w:rsidR="005C3183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a</w:t>
      </w:r>
      <w:r w:rsidR="005C3183">
        <w:rPr>
          <w:b w:val="0"/>
          <w:bCs w:val="0"/>
          <w:sz w:val="20"/>
          <w:szCs w:val="20"/>
        </w:rPr>
        <w:t> </w:t>
      </w:r>
      <w:r>
        <w:rPr>
          <w:b w:val="0"/>
          <w:bCs w:val="0"/>
          <w:sz w:val="20"/>
          <w:szCs w:val="20"/>
        </w:rPr>
        <w:t>ustanovení §</w:t>
      </w:r>
      <w:r w:rsidR="005C3183">
        <w:rPr>
          <w:b w:val="0"/>
          <w:bCs w:val="0"/>
          <w:sz w:val="20"/>
          <w:szCs w:val="20"/>
        </w:rPr>
        <w:t> </w:t>
      </w:r>
      <w:r>
        <w:rPr>
          <w:b w:val="0"/>
          <w:bCs w:val="0"/>
          <w:sz w:val="20"/>
          <w:szCs w:val="20"/>
        </w:rPr>
        <w:t>2371 a</w:t>
      </w:r>
      <w:r w:rsidR="005C3183">
        <w:rPr>
          <w:b w:val="0"/>
          <w:bCs w:val="0"/>
          <w:sz w:val="20"/>
          <w:szCs w:val="20"/>
        </w:rPr>
        <w:t> </w:t>
      </w:r>
      <w:r>
        <w:rPr>
          <w:b w:val="0"/>
          <w:bCs w:val="0"/>
          <w:sz w:val="20"/>
          <w:szCs w:val="20"/>
        </w:rPr>
        <w:t>násl. zákona č.</w:t>
      </w:r>
      <w:r w:rsidR="005C3183">
        <w:rPr>
          <w:b w:val="0"/>
          <w:bCs w:val="0"/>
          <w:sz w:val="20"/>
          <w:szCs w:val="20"/>
        </w:rPr>
        <w:t> </w:t>
      </w:r>
      <w:r>
        <w:rPr>
          <w:b w:val="0"/>
          <w:bCs w:val="0"/>
          <w:sz w:val="20"/>
          <w:szCs w:val="20"/>
        </w:rPr>
        <w:t>89/2012</w:t>
      </w:r>
      <w:r w:rsidR="005C3183">
        <w:rPr>
          <w:b w:val="0"/>
          <w:bCs w:val="0"/>
          <w:sz w:val="20"/>
          <w:szCs w:val="20"/>
        </w:rPr>
        <w:t> </w:t>
      </w:r>
      <w:r>
        <w:rPr>
          <w:b w:val="0"/>
          <w:bCs w:val="0"/>
          <w:sz w:val="20"/>
          <w:szCs w:val="20"/>
        </w:rPr>
        <w:t>Sb., občanský zákoník, ve znění pozdějších předpisů</w:t>
      </w:r>
      <w:r w:rsidR="005C3183">
        <w:rPr>
          <w:b w:val="0"/>
          <w:bCs w:val="0"/>
          <w:sz w:val="20"/>
          <w:szCs w:val="20"/>
        </w:rPr>
        <w:t>,</w:t>
      </w:r>
      <w:r>
        <w:rPr>
          <w:b w:val="0"/>
          <w:bCs w:val="0"/>
          <w:sz w:val="20"/>
          <w:szCs w:val="20"/>
        </w:rPr>
        <w:t xml:space="preserve"> (dále jen „občanský zákoník“) tuto</w:t>
      </w:r>
      <w:r>
        <w:rPr>
          <w:sz w:val="20"/>
          <w:szCs w:val="20"/>
        </w:rPr>
        <w:t xml:space="preserve"> </w:t>
      </w:r>
    </w:p>
    <w:p w14:paraId="3BE20E51" w14:textId="77777777" w:rsidR="00EA59C1" w:rsidRPr="00EA59C1" w:rsidRDefault="00EA59C1" w:rsidP="00EA59C1">
      <w:pPr>
        <w:rPr>
          <w:lang w:eastAsia="cs-CZ"/>
        </w:rPr>
      </w:pPr>
    </w:p>
    <w:p w14:paraId="6A4C0D58" w14:textId="77777777" w:rsidR="00EA59C1" w:rsidRDefault="00EA59C1" w:rsidP="00EA59C1">
      <w:pPr>
        <w:pStyle w:val="Nadpis1"/>
        <w:spacing w:line="276" w:lineRule="auto"/>
        <w:jc w:val="center"/>
        <w:rPr>
          <w:sz w:val="20"/>
          <w:szCs w:val="20"/>
        </w:rPr>
      </w:pPr>
      <w:r w:rsidRPr="00534D10">
        <w:rPr>
          <w:sz w:val="20"/>
          <w:szCs w:val="20"/>
        </w:rPr>
        <w:t>licenční smlouvu:</w:t>
      </w:r>
    </w:p>
    <w:p w14:paraId="02A8D399" w14:textId="77777777" w:rsidR="00EA59C1" w:rsidRPr="00EA59C1" w:rsidRDefault="00EA59C1" w:rsidP="00EA59C1">
      <w:pPr>
        <w:rPr>
          <w:lang w:eastAsia="cs-CZ"/>
        </w:rPr>
      </w:pPr>
    </w:p>
    <w:p w14:paraId="21CA33E7" w14:textId="77777777" w:rsidR="00EA59C1" w:rsidRPr="00534D10" w:rsidRDefault="00EA59C1" w:rsidP="00EA59C1">
      <w:pPr>
        <w:pStyle w:val="Nadpis2"/>
        <w:spacing w:line="276" w:lineRule="auto"/>
        <w:jc w:val="center"/>
        <w:rPr>
          <w:bCs w:val="0"/>
          <w:i w:val="0"/>
          <w:sz w:val="20"/>
          <w:szCs w:val="20"/>
        </w:rPr>
      </w:pPr>
      <w:r w:rsidRPr="00534D10">
        <w:rPr>
          <w:bCs w:val="0"/>
          <w:i w:val="0"/>
          <w:sz w:val="20"/>
          <w:szCs w:val="20"/>
        </w:rPr>
        <w:t>Článek I</w:t>
      </w:r>
    </w:p>
    <w:p w14:paraId="6535FBE9" w14:textId="77777777" w:rsidR="00EA59C1" w:rsidRPr="00E4588D" w:rsidRDefault="00EA59C1" w:rsidP="00EA59C1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E4588D">
        <w:rPr>
          <w:rFonts w:ascii="Arial" w:hAnsi="Arial" w:cs="Arial"/>
        </w:rPr>
        <w:t xml:space="preserve">Tato smlouva je uzavírána na základě výběru </w:t>
      </w:r>
      <w:r w:rsidR="00557C0E">
        <w:rPr>
          <w:rFonts w:ascii="Arial" w:hAnsi="Arial" w:cs="Arial"/>
        </w:rPr>
        <w:t xml:space="preserve">vítězného </w:t>
      </w:r>
      <w:r w:rsidRPr="00E4588D">
        <w:rPr>
          <w:rFonts w:ascii="Arial" w:hAnsi="Arial" w:cs="Arial"/>
        </w:rPr>
        <w:t>návrhu v</w:t>
      </w:r>
      <w:r w:rsidR="00EA2EED">
        <w:rPr>
          <w:rFonts w:ascii="Arial" w:hAnsi="Arial" w:cs="Arial"/>
        </w:rPr>
        <w:t> </w:t>
      </w:r>
      <w:r w:rsidRPr="00E4588D">
        <w:rPr>
          <w:rFonts w:ascii="Arial" w:hAnsi="Arial" w:cs="Arial"/>
        </w:rPr>
        <w:t>soutěži na vytvoření grafického jednotného vizuálního stylu Sčítání lidu, domů a</w:t>
      </w:r>
      <w:r w:rsidR="00EA2EED">
        <w:rPr>
          <w:rFonts w:ascii="Arial" w:hAnsi="Arial" w:cs="Arial"/>
        </w:rPr>
        <w:t> </w:t>
      </w:r>
      <w:r w:rsidRPr="00E4588D">
        <w:rPr>
          <w:rFonts w:ascii="Arial" w:hAnsi="Arial" w:cs="Arial"/>
        </w:rPr>
        <w:t>bytů 2021 (dále jen „SLDB</w:t>
      </w:r>
      <w:r w:rsidR="00EA2EED">
        <w:rPr>
          <w:rFonts w:ascii="Arial" w:hAnsi="Arial" w:cs="Arial"/>
        </w:rPr>
        <w:t> </w:t>
      </w:r>
      <w:r w:rsidRPr="00E4588D">
        <w:rPr>
          <w:rFonts w:ascii="Arial" w:hAnsi="Arial" w:cs="Arial"/>
        </w:rPr>
        <w:t>2021“), kterou vyhlásil nabyvatel v souvislosti s realizací projektu SLDB</w:t>
      </w:r>
      <w:r w:rsidR="00EA2EED">
        <w:rPr>
          <w:rFonts w:ascii="Arial" w:hAnsi="Arial" w:cs="Arial"/>
        </w:rPr>
        <w:t> </w:t>
      </w:r>
      <w:r w:rsidRPr="00E4588D"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(dále jen „soutěž“)</w:t>
      </w:r>
      <w:r w:rsidRPr="00E4588D">
        <w:rPr>
          <w:rFonts w:ascii="Arial" w:hAnsi="Arial" w:cs="Arial"/>
        </w:rPr>
        <w:t>.</w:t>
      </w:r>
    </w:p>
    <w:p w14:paraId="630E0610" w14:textId="77777777" w:rsidR="00EA59C1" w:rsidRPr="00534D10" w:rsidRDefault="00EA59C1" w:rsidP="00EA59C1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534D10">
        <w:rPr>
          <w:rFonts w:ascii="Arial" w:hAnsi="Arial" w:cs="Arial"/>
        </w:rPr>
        <w:t xml:space="preserve">Předmětem této smlouvy je závazek </w:t>
      </w:r>
      <w:r>
        <w:rPr>
          <w:rFonts w:ascii="Arial" w:hAnsi="Arial" w:cs="Arial"/>
        </w:rPr>
        <w:t xml:space="preserve">autora </w:t>
      </w:r>
      <w:r w:rsidRPr="00534D10">
        <w:rPr>
          <w:rFonts w:ascii="Arial" w:hAnsi="Arial" w:cs="Arial"/>
        </w:rPr>
        <w:t xml:space="preserve">poskytnout </w:t>
      </w:r>
      <w:r>
        <w:rPr>
          <w:rFonts w:ascii="Arial" w:hAnsi="Arial" w:cs="Arial"/>
        </w:rPr>
        <w:t>n</w:t>
      </w:r>
      <w:r w:rsidRPr="00534D10">
        <w:rPr>
          <w:rFonts w:ascii="Arial" w:hAnsi="Arial" w:cs="Arial"/>
        </w:rPr>
        <w:t>abyvateli oprávnění k výkon</w:t>
      </w:r>
      <w:r>
        <w:rPr>
          <w:rFonts w:ascii="Arial" w:hAnsi="Arial" w:cs="Arial"/>
        </w:rPr>
        <w:t>u práva duševního vlastnictví ve vztahu k</w:t>
      </w:r>
      <w:r w:rsidR="00EA2EED">
        <w:rPr>
          <w:rFonts w:ascii="Arial" w:hAnsi="Arial" w:cs="Arial"/>
        </w:rPr>
        <w:t> </w:t>
      </w:r>
      <w:r>
        <w:rPr>
          <w:rFonts w:ascii="Arial" w:hAnsi="Arial" w:cs="Arial"/>
        </w:rPr>
        <w:t>návrhu značky, logotypu a</w:t>
      </w:r>
      <w:r w:rsidR="00EA2EED">
        <w:rPr>
          <w:rFonts w:ascii="Arial" w:hAnsi="Arial" w:cs="Arial"/>
        </w:rPr>
        <w:t> </w:t>
      </w:r>
      <w:r>
        <w:rPr>
          <w:rFonts w:ascii="Arial" w:hAnsi="Arial" w:cs="Arial"/>
        </w:rPr>
        <w:t>jednotného vizuálního stylu SLDB</w:t>
      </w:r>
      <w:r w:rsidR="00EA2EED">
        <w:rPr>
          <w:rFonts w:ascii="Arial" w:hAnsi="Arial" w:cs="Arial"/>
        </w:rPr>
        <w:t> </w:t>
      </w:r>
      <w:r>
        <w:rPr>
          <w:rFonts w:ascii="Arial" w:hAnsi="Arial" w:cs="Arial"/>
        </w:rPr>
        <w:t>2021, který podal autor v soutěži a</w:t>
      </w:r>
      <w:r w:rsidR="00EA2EED">
        <w:rPr>
          <w:rFonts w:ascii="Arial" w:hAnsi="Arial" w:cs="Arial"/>
        </w:rPr>
        <w:t> </w:t>
      </w:r>
      <w:r>
        <w:rPr>
          <w:rFonts w:ascii="Arial" w:hAnsi="Arial" w:cs="Arial"/>
        </w:rPr>
        <w:t>který byl nabyvatelem vybrán jako vítězný návrh</w:t>
      </w:r>
      <w:r w:rsidRPr="00534D10">
        <w:rPr>
          <w:rFonts w:ascii="Arial" w:hAnsi="Arial" w:cs="Arial"/>
        </w:rPr>
        <w:t xml:space="preserve"> (dále jen „dílo“).</w:t>
      </w:r>
    </w:p>
    <w:p w14:paraId="2C0B8DA6" w14:textId="77777777" w:rsidR="00EA59C1" w:rsidRDefault="00EA59C1" w:rsidP="00EA59C1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Autor </w:t>
      </w:r>
      <w:r w:rsidRPr="00534D10">
        <w:rPr>
          <w:rFonts w:ascii="Arial" w:hAnsi="Arial" w:cs="Arial"/>
        </w:rPr>
        <w:t>tímto za podmínek dále v této smlouvě sjednaných poskytuje nabyvateli oprávnění k výkonu práva dílo užít všemi způsoby podle ustanovení §</w:t>
      </w:r>
      <w:r w:rsidR="00EA2EED">
        <w:rPr>
          <w:rFonts w:ascii="Arial" w:hAnsi="Arial" w:cs="Arial"/>
        </w:rPr>
        <w:t> </w:t>
      </w:r>
      <w:r w:rsidRPr="00534D10">
        <w:rPr>
          <w:rFonts w:ascii="Arial" w:hAnsi="Arial" w:cs="Arial"/>
        </w:rPr>
        <w:t>12 odst.</w:t>
      </w:r>
      <w:r w:rsidR="00EA2EED">
        <w:rPr>
          <w:rFonts w:ascii="Arial" w:hAnsi="Arial" w:cs="Arial"/>
        </w:rPr>
        <w:t> </w:t>
      </w:r>
      <w:r w:rsidRPr="00534D10">
        <w:rPr>
          <w:rFonts w:ascii="Arial" w:hAnsi="Arial" w:cs="Arial"/>
        </w:rPr>
        <w:t xml:space="preserve">4 autorského zákona (dále jen „licence“). Nabyvatel licenci od </w:t>
      </w:r>
      <w:r>
        <w:rPr>
          <w:rFonts w:ascii="Arial" w:hAnsi="Arial" w:cs="Arial"/>
        </w:rPr>
        <w:t>autora</w:t>
      </w:r>
      <w:r w:rsidRPr="00534D10">
        <w:rPr>
          <w:rFonts w:ascii="Arial" w:hAnsi="Arial" w:cs="Arial"/>
        </w:rPr>
        <w:t xml:space="preserve"> přijímá.</w:t>
      </w:r>
    </w:p>
    <w:p w14:paraId="5245DA1E" w14:textId="77777777" w:rsidR="00EA59C1" w:rsidRDefault="00EA59C1" w:rsidP="00EA59C1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673787">
        <w:rPr>
          <w:rFonts w:ascii="Arial" w:hAnsi="Arial" w:cs="Arial"/>
        </w:rPr>
        <w:lastRenderedPageBreak/>
        <w:t>Nabyvatel se zavazuje zaplatit autorovi odměnu za poskytnutí licence ve výši 50</w:t>
      </w:r>
      <w:r w:rsidR="00EA2EED">
        <w:rPr>
          <w:rFonts w:ascii="Arial" w:hAnsi="Arial" w:cs="Arial"/>
        </w:rPr>
        <w:t> </w:t>
      </w:r>
      <w:r w:rsidRPr="00673787">
        <w:rPr>
          <w:rFonts w:ascii="Arial" w:hAnsi="Arial" w:cs="Arial"/>
        </w:rPr>
        <w:t>000</w:t>
      </w:r>
      <w:r w:rsidR="00EA2EED">
        <w:rPr>
          <w:rFonts w:ascii="Arial" w:hAnsi="Arial" w:cs="Arial"/>
        </w:rPr>
        <w:t> </w:t>
      </w:r>
      <w:r w:rsidRPr="00673787">
        <w:rPr>
          <w:rFonts w:ascii="Arial" w:hAnsi="Arial" w:cs="Arial"/>
        </w:rPr>
        <w:t>Kč (slovy: padesát tisíc korun českých).</w:t>
      </w:r>
    </w:p>
    <w:p w14:paraId="5CCD8F4F" w14:textId="77777777" w:rsidR="00EA59C1" w:rsidRDefault="00EA59C1" w:rsidP="00EA59C1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673787">
        <w:rPr>
          <w:rFonts w:ascii="Arial" w:hAnsi="Arial" w:cs="Arial"/>
        </w:rPr>
        <w:t>Odměnu zaplatí nabyvatel autorovi na základě daňového dokladu – faktury. Lhůta splatnosti faktury činí 21 (slovy: dvacet jedna) dnů, resp. v případě faktury vystavené v prosinci 60 (slovy: šedesát) dnů ode dne doručení daňového dokladu se všemi</w:t>
      </w:r>
      <w:r w:rsidR="00EA2EED">
        <w:rPr>
          <w:rFonts w:ascii="Arial" w:hAnsi="Arial" w:cs="Arial"/>
        </w:rPr>
        <w:t xml:space="preserve"> </w:t>
      </w:r>
      <w:r w:rsidRPr="00673787">
        <w:rPr>
          <w:rFonts w:ascii="Arial" w:hAnsi="Arial" w:cs="Arial"/>
        </w:rPr>
        <w:t>náležitostmi podle p</w:t>
      </w:r>
      <w:r>
        <w:rPr>
          <w:rFonts w:ascii="Arial" w:hAnsi="Arial" w:cs="Arial"/>
        </w:rPr>
        <w:t>latných právních předpisů</w:t>
      </w:r>
      <w:r w:rsidRPr="006737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nabyvateli </w:t>
      </w:r>
      <w:r w:rsidRPr="00673787">
        <w:rPr>
          <w:rFonts w:ascii="Arial" w:hAnsi="Arial" w:cs="Arial"/>
        </w:rPr>
        <w:t xml:space="preserve">do datové schránky, doporučenou listovní zásilkou nebo osobně do podatelny v sídle </w:t>
      </w:r>
      <w:r>
        <w:rPr>
          <w:rFonts w:ascii="Arial" w:hAnsi="Arial" w:cs="Arial"/>
        </w:rPr>
        <w:t>nabyvatele</w:t>
      </w:r>
      <w:r w:rsidRPr="00673787">
        <w:rPr>
          <w:rFonts w:ascii="Arial" w:hAnsi="Arial" w:cs="Arial"/>
        </w:rPr>
        <w:t>.</w:t>
      </w:r>
    </w:p>
    <w:p w14:paraId="54FF9E71" w14:textId="77777777" w:rsidR="00EA59C1" w:rsidRDefault="00EA59C1" w:rsidP="00EA59C1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Nabyvatel</w:t>
      </w:r>
      <w:r w:rsidRPr="00D1035F">
        <w:rPr>
          <w:rFonts w:ascii="Arial" w:hAnsi="Arial" w:cs="Arial"/>
        </w:rPr>
        <w:t xml:space="preserve"> je oprávněn před uplynutím lhůty splatnosti vrátit </w:t>
      </w:r>
      <w:r>
        <w:rPr>
          <w:rFonts w:ascii="Arial" w:hAnsi="Arial" w:cs="Arial"/>
        </w:rPr>
        <w:t>autorovi</w:t>
      </w:r>
      <w:r w:rsidRPr="00D1035F">
        <w:rPr>
          <w:rFonts w:ascii="Arial" w:hAnsi="Arial" w:cs="Arial"/>
        </w:rPr>
        <w:t xml:space="preserve"> fakturu, která neobsahuje požadované náležitosti</w:t>
      </w:r>
      <w:r w:rsidR="002D7CE3">
        <w:rPr>
          <w:rFonts w:ascii="Arial" w:hAnsi="Arial" w:cs="Arial"/>
        </w:rPr>
        <w:t xml:space="preserve"> nebo</w:t>
      </w:r>
      <w:r w:rsidRPr="00D1035F">
        <w:rPr>
          <w:rFonts w:ascii="Arial" w:hAnsi="Arial" w:cs="Arial"/>
        </w:rPr>
        <w:t xml:space="preserve"> která obsahuje </w:t>
      </w:r>
      <w:r>
        <w:rPr>
          <w:rFonts w:ascii="Arial" w:hAnsi="Arial" w:cs="Arial"/>
        </w:rPr>
        <w:t>odměnu</w:t>
      </w:r>
      <w:r w:rsidRPr="00D1035F">
        <w:rPr>
          <w:rFonts w:ascii="Arial" w:hAnsi="Arial" w:cs="Arial"/>
        </w:rPr>
        <w:t xml:space="preserve"> vyúčtovanou v rozporu s touto smlouvou. Lhůta splatnosti začíná v takovém případě znovu běžet ode dne doručení opravené faktury</w:t>
      </w:r>
      <w:r>
        <w:rPr>
          <w:rFonts w:ascii="Arial" w:hAnsi="Arial" w:cs="Arial"/>
        </w:rPr>
        <w:t xml:space="preserve"> nabyvateli</w:t>
      </w:r>
      <w:r w:rsidRPr="00D1035F">
        <w:rPr>
          <w:rFonts w:ascii="Arial" w:hAnsi="Arial" w:cs="Arial"/>
        </w:rPr>
        <w:t xml:space="preserve"> způsobem uvedeným v předchozím odstavci.</w:t>
      </w:r>
    </w:p>
    <w:p w14:paraId="6D6E3F99" w14:textId="77777777" w:rsidR="00EA59C1" w:rsidRPr="00EA59C1" w:rsidRDefault="00EA59C1" w:rsidP="00EA59C1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Odměna se považuje</w:t>
      </w:r>
      <w:r w:rsidRPr="00D1035F">
        <w:rPr>
          <w:rFonts w:ascii="Arial" w:hAnsi="Arial" w:cs="Arial"/>
        </w:rPr>
        <w:t xml:space="preserve"> za uhrazenou okamžikem odepsání příslušné částky z účtu </w:t>
      </w:r>
      <w:r>
        <w:rPr>
          <w:rFonts w:ascii="Arial" w:hAnsi="Arial" w:cs="Arial"/>
        </w:rPr>
        <w:t>nabyvatele</w:t>
      </w:r>
      <w:r w:rsidRPr="00D1035F">
        <w:rPr>
          <w:rFonts w:ascii="Arial" w:hAnsi="Arial" w:cs="Arial"/>
        </w:rPr>
        <w:t xml:space="preserve"> ve prospěch účtu </w:t>
      </w:r>
      <w:r>
        <w:rPr>
          <w:rFonts w:ascii="Arial" w:hAnsi="Arial" w:cs="Arial"/>
        </w:rPr>
        <w:t>autora</w:t>
      </w:r>
      <w:r w:rsidRPr="00D1035F">
        <w:rPr>
          <w:rFonts w:ascii="Arial" w:hAnsi="Arial" w:cs="Arial"/>
        </w:rPr>
        <w:t>.</w:t>
      </w:r>
    </w:p>
    <w:p w14:paraId="398AB5A9" w14:textId="77777777" w:rsidR="00EA59C1" w:rsidRDefault="00EA59C1" w:rsidP="00EA59C1">
      <w:pPr>
        <w:spacing w:after="120" w:line="276" w:lineRule="auto"/>
        <w:jc w:val="center"/>
        <w:rPr>
          <w:rFonts w:cs="Arial"/>
          <w:b/>
        </w:rPr>
      </w:pPr>
    </w:p>
    <w:p w14:paraId="1967EF96" w14:textId="77777777" w:rsidR="00EA59C1" w:rsidRPr="00427166" w:rsidRDefault="00EA59C1" w:rsidP="00EA59C1">
      <w:pPr>
        <w:spacing w:after="120" w:line="276" w:lineRule="auto"/>
        <w:jc w:val="center"/>
        <w:rPr>
          <w:rFonts w:cs="Arial"/>
          <w:b/>
        </w:rPr>
      </w:pPr>
      <w:r>
        <w:rPr>
          <w:rFonts w:cs="Arial"/>
          <w:b/>
        </w:rPr>
        <w:t>Článek II</w:t>
      </w:r>
    </w:p>
    <w:p w14:paraId="435F0324" w14:textId="77777777" w:rsidR="00EA59C1" w:rsidRPr="00F23D28" w:rsidRDefault="00EA59C1" w:rsidP="00EA59C1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Autor </w:t>
      </w:r>
      <w:r w:rsidRPr="00F23D28">
        <w:rPr>
          <w:rFonts w:cs="Arial"/>
        </w:rPr>
        <w:t>prohlašuje, že je nositelem autorských práv k dílu specifikovanému v</w:t>
      </w:r>
      <w:r w:rsidR="009A70F7">
        <w:rPr>
          <w:rFonts w:cs="Arial"/>
        </w:rPr>
        <w:t> </w:t>
      </w:r>
      <w:r w:rsidRPr="00F23D28">
        <w:rPr>
          <w:rFonts w:cs="Arial"/>
        </w:rPr>
        <w:t>článku</w:t>
      </w:r>
      <w:r w:rsidR="009A70F7">
        <w:rPr>
          <w:rFonts w:cs="Arial"/>
        </w:rPr>
        <w:t> </w:t>
      </w:r>
      <w:r w:rsidRPr="00F23D28">
        <w:rPr>
          <w:rFonts w:cs="Arial"/>
        </w:rPr>
        <w:t>I odst.</w:t>
      </w:r>
      <w:r w:rsidR="009A70F7">
        <w:rPr>
          <w:rFonts w:cs="Arial"/>
        </w:rPr>
        <w:t> </w:t>
      </w:r>
      <w:r>
        <w:rPr>
          <w:rFonts w:cs="Arial"/>
        </w:rPr>
        <w:t>2</w:t>
      </w:r>
      <w:r w:rsidRPr="00F23D28">
        <w:rPr>
          <w:rFonts w:cs="Arial"/>
        </w:rPr>
        <w:t xml:space="preserve"> této smlouvy a že je oprávněn s dílem disponovat v rozsahu sjednaném v</w:t>
      </w:r>
      <w:r w:rsidR="009A70F7">
        <w:rPr>
          <w:rFonts w:cs="Arial"/>
        </w:rPr>
        <w:t> </w:t>
      </w:r>
      <w:r w:rsidRPr="00F23D28">
        <w:rPr>
          <w:rFonts w:cs="Arial"/>
        </w:rPr>
        <w:t>této smlouvě a</w:t>
      </w:r>
      <w:r w:rsidR="009A70F7">
        <w:rPr>
          <w:rFonts w:cs="Arial"/>
        </w:rPr>
        <w:t> </w:t>
      </w:r>
      <w:r w:rsidRPr="00F23D28">
        <w:rPr>
          <w:rFonts w:cs="Arial"/>
        </w:rPr>
        <w:t xml:space="preserve">že toto dílo bude nedotčeno právy jiných osob. </w:t>
      </w:r>
      <w:r>
        <w:rPr>
          <w:rFonts w:cs="Arial"/>
        </w:rPr>
        <w:t xml:space="preserve">Autor </w:t>
      </w:r>
      <w:r w:rsidRPr="00F23D28">
        <w:rPr>
          <w:rFonts w:cs="Arial"/>
        </w:rPr>
        <w:t xml:space="preserve">odpovídá nabyvateli za škodu, která by mu případně vznikla z nepravdivosti tohoto prohlášení. </w:t>
      </w:r>
      <w:r>
        <w:rPr>
          <w:rFonts w:cs="Arial"/>
        </w:rPr>
        <w:t xml:space="preserve">Autor </w:t>
      </w:r>
      <w:r w:rsidRPr="00F23D28">
        <w:rPr>
          <w:rFonts w:cs="Arial"/>
        </w:rPr>
        <w:t>se dále pro případ, že součástí poskytnutého díla budou díla jiných autorů, zavazuje se s těmito autory řádně vypořádat v souladu s</w:t>
      </w:r>
      <w:r w:rsidR="009A70F7">
        <w:rPr>
          <w:rFonts w:cs="Arial"/>
        </w:rPr>
        <w:t> </w:t>
      </w:r>
      <w:r w:rsidRPr="00F23D28">
        <w:rPr>
          <w:rFonts w:cs="Arial"/>
        </w:rPr>
        <w:t>autorským zákonem a</w:t>
      </w:r>
      <w:r w:rsidR="009A70F7">
        <w:rPr>
          <w:rFonts w:cs="Arial"/>
        </w:rPr>
        <w:t> </w:t>
      </w:r>
      <w:r w:rsidRPr="00F23D28">
        <w:rPr>
          <w:rFonts w:cs="Arial"/>
        </w:rPr>
        <w:t>v souladu s</w:t>
      </w:r>
      <w:r w:rsidR="009A70F7">
        <w:rPr>
          <w:rFonts w:cs="Arial"/>
        </w:rPr>
        <w:t> </w:t>
      </w:r>
      <w:r w:rsidRPr="00F23D28">
        <w:rPr>
          <w:rFonts w:cs="Arial"/>
        </w:rPr>
        <w:t>občanským zákoníkem.</w:t>
      </w:r>
    </w:p>
    <w:p w14:paraId="2F085804" w14:textId="77777777" w:rsidR="00EA59C1" w:rsidRPr="00F23D28" w:rsidRDefault="00EA59C1" w:rsidP="00EA59C1">
      <w:pPr>
        <w:pStyle w:val="Zkladntextodsazen2"/>
        <w:numPr>
          <w:ilvl w:val="0"/>
          <w:numId w:val="3"/>
        </w:numPr>
        <w:spacing w:after="120" w:line="276" w:lineRule="auto"/>
        <w:ind w:left="426" w:hanging="426"/>
        <w:rPr>
          <w:rFonts w:ascii="Arial" w:hAnsi="Arial" w:cs="Arial"/>
          <w:sz w:val="20"/>
        </w:rPr>
      </w:pPr>
      <w:r w:rsidRPr="00F23D28">
        <w:rPr>
          <w:rFonts w:ascii="Arial" w:hAnsi="Arial" w:cs="Arial"/>
          <w:sz w:val="20"/>
        </w:rPr>
        <w:t>Nabyvatel není povinen licenci poskytnutou podle této smlouvy využít.</w:t>
      </w:r>
    </w:p>
    <w:p w14:paraId="6E25666B" w14:textId="77777777" w:rsidR="00EA59C1" w:rsidRPr="00F23D28" w:rsidRDefault="00EA59C1" w:rsidP="00EA59C1">
      <w:pPr>
        <w:numPr>
          <w:ilvl w:val="0"/>
          <w:numId w:val="3"/>
        </w:numPr>
        <w:spacing w:after="120" w:line="276" w:lineRule="auto"/>
        <w:ind w:left="425" w:hanging="425"/>
        <w:jc w:val="both"/>
        <w:rPr>
          <w:rFonts w:cs="Arial"/>
        </w:rPr>
      </w:pPr>
      <w:r>
        <w:rPr>
          <w:rFonts w:cs="Arial"/>
        </w:rPr>
        <w:t xml:space="preserve">Autor </w:t>
      </w:r>
      <w:r w:rsidRPr="00F23D28">
        <w:rPr>
          <w:rFonts w:cs="Arial"/>
        </w:rPr>
        <w:t xml:space="preserve">odpovídá </w:t>
      </w:r>
      <w:r>
        <w:rPr>
          <w:rFonts w:cs="Arial"/>
        </w:rPr>
        <w:t>n</w:t>
      </w:r>
      <w:r w:rsidRPr="00F23D28">
        <w:rPr>
          <w:rFonts w:cs="Arial"/>
        </w:rPr>
        <w:t xml:space="preserve">abyvateli za právní bezvadnost díla. Pokud by </w:t>
      </w:r>
      <w:r>
        <w:rPr>
          <w:rFonts w:cs="Arial"/>
        </w:rPr>
        <w:t>n</w:t>
      </w:r>
      <w:r w:rsidRPr="00F23D28">
        <w:rPr>
          <w:rFonts w:cs="Arial"/>
        </w:rPr>
        <w:t xml:space="preserve">abyvateli vznikla újma z důvodu právních vad </w:t>
      </w:r>
      <w:r>
        <w:rPr>
          <w:rFonts w:cs="Arial"/>
        </w:rPr>
        <w:t>díla, je autor povinen tuto újmu n</w:t>
      </w:r>
      <w:r w:rsidRPr="00F23D28">
        <w:rPr>
          <w:rFonts w:cs="Arial"/>
        </w:rPr>
        <w:t>abyvateli nahradit v plné výši.</w:t>
      </w:r>
    </w:p>
    <w:p w14:paraId="2BD71653" w14:textId="77777777" w:rsidR="00EA59C1" w:rsidRPr="00663FEE" w:rsidRDefault="00EA59C1" w:rsidP="00EA59C1">
      <w:pPr>
        <w:numPr>
          <w:ilvl w:val="0"/>
          <w:numId w:val="3"/>
        </w:numPr>
        <w:spacing w:after="120" w:line="276" w:lineRule="auto"/>
        <w:ind w:left="425" w:hanging="425"/>
        <w:jc w:val="both"/>
        <w:rPr>
          <w:rFonts w:cs="Arial"/>
        </w:rPr>
      </w:pPr>
      <w:r w:rsidRPr="00663FEE">
        <w:rPr>
          <w:rFonts w:cs="Arial"/>
        </w:rPr>
        <w:t xml:space="preserve">Nabyvatel nenese žádnou odpovědnost za jakékoliv nároky třetích osob v souvislosti s užíváním díla. Veškerou odpovědnost za nároky třetích osob nese </w:t>
      </w:r>
      <w:r>
        <w:rPr>
          <w:rFonts w:cs="Arial"/>
        </w:rPr>
        <w:t>autor</w:t>
      </w:r>
      <w:r w:rsidRPr="00663FEE">
        <w:rPr>
          <w:rFonts w:cs="Arial"/>
        </w:rPr>
        <w:t>.</w:t>
      </w:r>
    </w:p>
    <w:p w14:paraId="758046F0" w14:textId="77777777" w:rsidR="00EA59C1" w:rsidRPr="00663FEE" w:rsidRDefault="00EA59C1" w:rsidP="00EA59C1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cs="Arial"/>
        </w:rPr>
      </w:pPr>
      <w:r w:rsidRPr="00663FEE">
        <w:rPr>
          <w:rFonts w:cs="Arial"/>
        </w:rPr>
        <w:t>Dojde-li k ohr</w:t>
      </w:r>
      <w:r>
        <w:rPr>
          <w:rFonts w:cs="Arial"/>
        </w:rPr>
        <w:t>ožení nebo porušení licence, zpraví o</w:t>
      </w:r>
      <w:r w:rsidR="009A70F7">
        <w:rPr>
          <w:rFonts w:cs="Arial"/>
        </w:rPr>
        <w:t> </w:t>
      </w:r>
      <w:r>
        <w:rPr>
          <w:rFonts w:cs="Arial"/>
        </w:rPr>
        <w:t>tom n</w:t>
      </w:r>
      <w:r w:rsidRPr="00663FEE">
        <w:rPr>
          <w:rFonts w:cs="Arial"/>
        </w:rPr>
        <w:t xml:space="preserve">abyvatel </w:t>
      </w:r>
      <w:r>
        <w:rPr>
          <w:rFonts w:cs="Arial"/>
        </w:rPr>
        <w:t>autora</w:t>
      </w:r>
      <w:r w:rsidRPr="00663FEE">
        <w:rPr>
          <w:rFonts w:cs="Arial"/>
        </w:rPr>
        <w:t xml:space="preserve"> bez zbytečného odkladu, jakmile se o</w:t>
      </w:r>
      <w:r w:rsidR="009A70F7">
        <w:rPr>
          <w:rFonts w:cs="Arial"/>
        </w:rPr>
        <w:t> </w:t>
      </w:r>
      <w:r w:rsidRPr="00663FEE">
        <w:rPr>
          <w:rFonts w:cs="Arial"/>
        </w:rPr>
        <w:t xml:space="preserve">takové skutečnosti dozví. </w:t>
      </w:r>
      <w:r>
        <w:rPr>
          <w:rFonts w:cs="Arial"/>
        </w:rPr>
        <w:t>Autor</w:t>
      </w:r>
      <w:r w:rsidRPr="00663FEE">
        <w:rPr>
          <w:rFonts w:cs="Arial"/>
        </w:rPr>
        <w:t xml:space="preserve"> je následně povinen poskytnout </w:t>
      </w:r>
      <w:r>
        <w:rPr>
          <w:rFonts w:cs="Arial"/>
        </w:rPr>
        <w:t>n</w:t>
      </w:r>
      <w:r w:rsidRPr="00663FEE">
        <w:rPr>
          <w:rFonts w:cs="Arial"/>
        </w:rPr>
        <w:t>abyvateli součinnost k právní ochraně jeho licence.</w:t>
      </w:r>
    </w:p>
    <w:p w14:paraId="552E6EC1" w14:textId="77777777" w:rsidR="00EA59C1" w:rsidRDefault="00EA59C1" w:rsidP="00EA59C1">
      <w:pPr>
        <w:pStyle w:val="Nzev"/>
        <w:spacing w:before="240" w:after="60" w:line="276" w:lineRule="auto"/>
        <w:rPr>
          <w:rFonts w:ascii="Arial" w:hAnsi="Arial" w:cs="Arial"/>
          <w:sz w:val="20"/>
        </w:rPr>
      </w:pPr>
    </w:p>
    <w:p w14:paraId="715BCED5" w14:textId="77777777" w:rsidR="00EA59C1" w:rsidRDefault="00EA59C1" w:rsidP="00EA59C1">
      <w:pPr>
        <w:pStyle w:val="Nzev"/>
        <w:spacing w:before="240" w:after="6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Článek III</w:t>
      </w:r>
    </w:p>
    <w:p w14:paraId="6A1AB0B8" w14:textId="6986B39C" w:rsidR="00EA59C1" w:rsidRDefault="00EA59C1" w:rsidP="00EA59C1">
      <w:pPr>
        <w:numPr>
          <w:ilvl w:val="0"/>
          <w:numId w:val="4"/>
        </w:numPr>
        <w:tabs>
          <w:tab w:val="num" w:pos="426"/>
        </w:tabs>
        <w:spacing w:after="120" w:line="276" w:lineRule="auto"/>
        <w:ind w:left="425" w:hanging="425"/>
        <w:jc w:val="both"/>
        <w:rPr>
          <w:rFonts w:cs="Arial"/>
        </w:rPr>
      </w:pPr>
      <w:r>
        <w:rPr>
          <w:rFonts w:cs="Arial"/>
        </w:rPr>
        <w:t>Autor</w:t>
      </w:r>
      <w:r w:rsidRPr="00663FEE">
        <w:rPr>
          <w:rFonts w:cs="Arial"/>
        </w:rPr>
        <w:t xml:space="preserve"> se ve vztahu k dílu specifikovanému v</w:t>
      </w:r>
      <w:r w:rsidR="009A70F7">
        <w:rPr>
          <w:rFonts w:cs="Arial"/>
        </w:rPr>
        <w:t> </w:t>
      </w:r>
      <w:r w:rsidRPr="00663FEE">
        <w:rPr>
          <w:rFonts w:cs="Arial"/>
        </w:rPr>
        <w:t>čl</w:t>
      </w:r>
      <w:r>
        <w:rPr>
          <w:rFonts w:cs="Arial"/>
        </w:rPr>
        <w:t>ánku</w:t>
      </w:r>
      <w:r w:rsidR="009A70F7">
        <w:rPr>
          <w:rFonts w:cs="Arial"/>
        </w:rPr>
        <w:t> </w:t>
      </w:r>
      <w:r w:rsidRPr="00663FEE">
        <w:rPr>
          <w:rFonts w:cs="Arial"/>
        </w:rPr>
        <w:t>I odst.</w:t>
      </w:r>
      <w:r w:rsidR="009A70F7">
        <w:rPr>
          <w:rFonts w:cs="Arial"/>
        </w:rPr>
        <w:t> </w:t>
      </w:r>
      <w:r>
        <w:rPr>
          <w:rFonts w:cs="Arial"/>
        </w:rPr>
        <w:t>2.</w:t>
      </w:r>
      <w:r w:rsidRPr="00663FEE">
        <w:rPr>
          <w:rFonts w:cs="Arial"/>
        </w:rPr>
        <w:t xml:space="preserve"> té</w:t>
      </w:r>
      <w:r>
        <w:rPr>
          <w:rFonts w:cs="Arial"/>
        </w:rPr>
        <w:t>to smlouvy zavazuje poskytnout n</w:t>
      </w:r>
      <w:r w:rsidRPr="00663FEE">
        <w:rPr>
          <w:rFonts w:cs="Arial"/>
        </w:rPr>
        <w:t>abyvateli výhradní licenci ve smyslu ustanovení §</w:t>
      </w:r>
      <w:r w:rsidR="009A70F7">
        <w:rPr>
          <w:rFonts w:cs="Arial"/>
        </w:rPr>
        <w:t> </w:t>
      </w:r>
      <w:r w:rsidRPr="00663FEE">
        <w:rPr>
          <w:rFonts w:cs="Arial"/>
        </w:rPr>
        <w:t xml:space="preserve">2360 </w:t>
      </w:r>
      <w:r>
        <w:rPr>
          <w:rFonts w:cs="Arial"/>
        </w:rPr>
        <w:t>občanského zákoníku</w:t>
      </w:r>
      <w:r w:rsidRPr="00663FEE">
        <w:rPr>
          <w:rFonts w:cs="Arial"/>
        </w:rPr>
        <w:t>. Územní rozsah licence je neomezený, licence může být použita v celosvětovém rozsahu. Časový ro</w:t>
      </w:r>
      <w:r w:rsidR="00344910">
        <w:rPr>
          <w:rFonts w:cs="Arial"/>
        </w:rPr>
        <w:t>zsah licence je omezen</w:t>
      </w:r>
      <w:r>
        <w:rPr>
          <w:rFonts w:cs="Arial"/>
        </w:rPr>
        <w:t xml:space="preserve"> pouze lhůtou uvedenou v</w:t>
      </w:r>
      <w:r w:rsidR="009A70F7">
        <w:rPr>
          <w:rFonts w:cs="Arial"/>
        </w:rPr>
        <w:t> </w:t>
      </w:r>
      <w:r>
        <w:rPr>
          <w:rFonts w:cs="Arial"/>
        </w:rPr>
        <w:t>§</w:t>
      </w:r>
      <w:r w:rsidR="009A70F7">
        <w:rPr>
          <w:rFonts w:cs="Arial"/>
        </w:rPr>
        <w:t> </w:t>
      </w:r>
      <w:r>
        <w:rPr>
          <w:rFonts w:cs="Arial"/>
        </w:rPr>
        <w:t>27 autorského zákona. Licence</w:t>
      </w:r>
      <w:r w:rsidRPr="00663FEE">
        <w:rPr>
          <w:rFonts w:cs="Arial"/>
        </w:rPr>
        <w:t xml:space="preserve"> není omezena způsobem užití. Licence může být využita opakovaně.</w:t>
      </w:r>
    </w:p>
    <w:p w14:paraId="1CFA800D" w14:textId="38E2D2DD" w:rsidR="00EA59C1" w:rsidRPr="00E06493" w:rsidRDefault="00EA59C1" w:rsidP="00EA59C1">
      <w:pPr>
        <w:pStyle w:val="Nzev"/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Arial" w:hAnsi="Arial" w:cs="Arial"/>
          <w:b w:val="0"/>
          <w:sz w:val="20"/>
        </w:rPr>
      </w:pPr>
      <w:r w:rsidRPr="00E06493">
        <w:rPr>
          <w:rFonts w:ascii="Arial" w:hAnsi="Arial" w:cs="Arial"/>
          <w:b w:val="0"/>
          <w:sz w:val="20"/>
        </w:rPr>
        <w:t xml:space="preserve">Nabyvatel je oprávněn udělit oprávnění </w:t>
      </w:r>
      <w:r w:rsidR="009A70F7">
        <w:rPr>
          <w:rFonts w:ascii="Arial" w:hAnsi="Arial" w:cs="Arial"/>
          <w:b w:val="0"/>
          <w:sz w:val="20"/>
        </w:rPr>
        <w:t>k užití díla</w:t>
      </w:r>
      <w:r w:rsidRPr="00E06493">
        <w:rPr>
          <w:rFonts w:ascii="Arial" w:hAnsi="Arial" w:cs="Arial"/>
          <w:b w:val="0"/>
          <w:sz w:val="20"/>
        </w:rPr>
        <w:t xml:space="preserve"> třetí osobě (podlicence). Podlicence poskytovaná nabyvatelem může být udělena ve stejném rozsahu, v jakém je na základě této smlouvy nabyvateli poskytnuta licence autorem.</w:t>
      </w:r>
    </w:p>
    <w:p w14:paraId="510F3A34" w14:textId="77777777" w:rsidR="00EA59C1" w:rsidRPr="00381B45" w:rsidRDefault="00EA59C1" w:rsidP="00EA59C1">
      <w:pPr>
        <w:numPr>
          <w:ilvl w:val="0"/>
          <w:numId w:val="4"/>
        </w:numPr>
        <w:tabs>
          <w:tab w:val="num" w:pos="426"/>
        </w:tabs>
        <w:spacing w:after="120" w:line="276" w:lineRule="auto"/>
        <w:ind w:left="425" w:hanging="425"/>
        <w:jc w:val="both"/>
        <w:rPr>
          <w:rFonts w:cs="Arial"/>
        </w:rPr>
      </w:pPr>
      <w:r w:rsidRPr="00381B45">
        <w:rPr>
          <w:rFonts w:cs="Arial"/>
        </w:rPr>
        <w:lastRenderedPageBreak/>
        <w:t>Autor výslovně souhlasí</w:t>
      </w:r>
      <w:r w:rsidR="009A70F7">
        <w:rPr>
          <w:rFonts w:cs="Arial"/>
        </w:rPr>
        <w:t xml:space="preserve"> s tím</w:t>
      </w:r>
      <w:r w:rsidRPr="00381B45">
        <w:rPr>
          <w:rFonts w:cs="Arial"/>
        </w:rPr>
        <w:t xml:space="preserve">, že </w:t>
      </w:r>
      <w:r>
        <w:rPr>
          <w:rFonts w:cs="Arial"/>
        </w:rPr>
        <w:t xml:space="preserve">nabyvatel </w:t>
      </w:r>
      <w:r w:rsidRPr="00381B45">
        <w:rPr>
          <w:rFonts w:cs="Arial"/>
        </w:rPr>
        <w:t>může dílo, které je předmětem této smlouvy, měnit a</w:t>
      </w:r>
      <w:r w:rsidR="009A70F7">
        <w:rPr>
          <w:rFonts w:cs="Arial"/>
        </w:rPr>
        <w:t> </w:t>
      </w:r>
      <w:r w:rsidRPr="00381B45">
        <w:rPr>
          <w:rFonts w:cs="Arial"/>
        </w:rPr>
        <w:t>dále modifikovat. Toto oprávnění je již zahrnuto v</w:t>
      </w:r>
      <w:r>
        <w:rPr>
          <w:rFonts w:cs="Arial"/>
        </w:rPr>
        <w:t xml:space="preserve"> odměně za poskytnutí licence uvedené </w:t>
      </w:r>
      <w:r w:rsidR="009A70F7">
        <w:rPr>
          <w:rFonts w:cs="Arial"/>
        </w:rPr>
        <w:t>v </w:t>
      </w:r>
      <w:r w:rsidRPr="00381B45">
        <w:rPr>
          <w:rFonts w:cs="Arial"/>
        </w:rPr>
        <w:t>čl</w:t>
      </w:r>
      <w:r>
        <w:rPr>
          <w:rFonts w:cs="Arial"/>
        </w:rPr>
        <w:t>ánku</w:t>
      </w:r>
      <w:r w:rsidR="009A70F7">
        <w:rPr>
          <w:rFonts w:cs="Arial"/>
        </w:rPr>
        <w:t> </w:t>
      </w:r>
      <w:r>
        <w:rPr>
          <w:rFonts w:cs="Arial"/>
        </w:rPr>
        <w:t>I odst</w:t>
      </w:r>
      <w:r w:rsidRPr="00381B45">
        <w:rPr>
          <w:rFonts w:cs="Arial"/>
        </w:rPr>
        <w:t>.</w:t>
      </w:r>
      <w:r w:rsidR="009A70F7">
        <w:rPr>
          <w:rFonts w:cs="Arial"/>
        </w:rPr>
        <w:t> </w:t>
      </w:r>
      <w:r>
        <w:rPr>
          <w:rFonts w:cs="Arial"/>
        </w:rPr>
        <w:t>4.</w:t>
      </w:r>
      <w:r w:rsidRPr="00381B45">
        <w:rPr>
          <w:rFonts w:cs="Arial"/>
        </w:rPr>
        <w:t xml:space="preserve"> této smlouvy.</w:t>
      </w:r>
    </w:p>
    <w:p w14:paraId="5038C1AB" w14:textId="77777777" w:rsidR="00EA59C1" w:rsidRPr="00663FEE" w:rsidRDefault="00EA59C1" w:rsidP="00EA59C1">
      <w:pPr>
        <w:numPr>
          <w:ilvl w:val="0"/>
          <w:numId w:val="4"/>
        </w:numPr>
        <w:tabs>
          <w:tab w:val="num" w:pos="426"/>
        </w:tabs>
        <w:spacing w:line="276" w:lineRule="auto"/>
        <w:ind w:left="426" w:hanging="426"/>
        <w:jc w:val="both"/>
        <w:rPr>
          <w:rFonts w:cs="Arial"/>
        </w:rPr>
      </w:pPr>
      <w:r w:rsidRPr="00663FEE">
        <w:rPr>
          <w:rFonts w:cs="Arial"/>
        </w:rPr>
        <w:t>Nabyvatel je oprávněn dílo užít ke komerčním i</w:t>
      </w:r>
      <w:r w:rsidR="009A70F7">
        <w:rPr>
          <w:rFonts w:cs="Arial"/>
        </w:rPr>
        <w:t> </w:t>
      </w:r>
      <w:r w:rsidRPr="00663FEE">
        <w:rPr>
          <w:rFonts w:cs="Arial"/>
        </w:rPr>
        <w:t>nekomerčním účelům.</w:t>
      </w:r>
    </w:p>
    <w:p w14:paraId="2C6AA2BA" w14:textId="77777777" w:rsidR="00EA59C1" w:rsidRDefault="00EA59C1" w:rsidP="00EA59C1">
      <w:pPr>
        <w:keepNext/>
        <w:spacing w:before="240" w:after="60" w:line="276" w:lineRule="auto"/>
        <w:jc w:val="center"/>
        <w:rPr>
          <w:rFonts w:cs="Arial"/>
          <w:b/>
        </w:rPr>
      </w:pPr>
      <w:bookmarkStart w:id="0" w:name="_GoBack"/>
      <w:bookmarkEnd w:id="0"/>
    </w:p>
    <w:p w14:paraId="11F178BD" w14:textId="77777777" w:rsidR="00EA59C1" w:rsidRDefault="00EA59C1" w:rsidP="00EA59C1">
      <w:pPr>
        <w:keepNext/>
        <w:spacing w:before="240" w:after="60" w:line="276" w:lineRule="auto"/>
        <w:jc w:val="center"/>
        <w:rPr>
          <w:rFonts w:cs="Arial"/>
          <w:b/>
        </w:rPr>
      </w:pPr>
      <w:r>
        <w:rPr>
          <w:rFonts w:cs="Arial"/>
          <w:b/>
        </w:rPr>
        <w:t>Článek IV</w:t>
      </w:r>
    </w:p>
    <w:p w14:paraId="77B1A2DA" w14:textId="77777777" w:rsidR="00EA59C1" w:rsidRDefault="00EA59C1" w:rsidP="00EA59C1">
      <w:pPr>
        <w:pStyle w:val="Zkladntext2"/>
        <w:numPr>
          <w:ilvl w:val="0"/>
          <w:numId w:val="5"/>
        </w:numPr>
        <w:spacing w:after="120" w:line="276" w:lineRule="auto"/>
        <w:ind w:left="425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právní vztahy touto smlouvou založené platí, pokud není výslovně sjednáno jinak, příslušná ustanovení autorského zákona a</w:t>
      </w:r>
      <w:r w:rsidR="009A70F7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občanského zákoníku.</w:t>
      </w:r>
    </w:p>
    <w:p w14:paraId="74C18E3C" w14:textId="77777777" w:rsidR="00EA59C1" w:rsidRPr="00E25427" w:rsidRDefault="00EA59C1" w:rsidP="00EA59C1">
      <w:pPr>
        <w:pStyle w:val="Odstavecseseznamem"/>
        <w:numPr>
          <w:ilvl w:val="0"/>
          <w:numId w:val="5"/>
        </w:numPr>
        <w:spacing w:after="120" w:line="276" w:lineRule="auto"/>
        <w:ind w:left="425" w:hanging="425"/>
        <w:jc w:val="both"/>
        <w:rPr>
          <w:rFonts w:ascii="Arial" w:hAnsi="Arial" w:cs="Arial"/>
        </w:rPr>
      </w:pPr>
      <w:r w:rsidRPr="00E25427">
        <w:rPr>
          <w:rFonts w:ascii="Arial" w:hAnsi="Arial" w:cs="Arial"/>
        </w:rPr>
        <w:t>Tato smlouva nabývá platnosti a</w:t>
      </w:r>
      <w:r w:rsidR="009A70F7">
        <w:rPr>
          <w:rFonts w:ascii="Arial" w:hAnsi="Arial" w:cs="Arial"/>
        </w:rPr>
        <w:t> </w:t>
      </w:r>
      <w:r w:rsidRPr="00E25427">
        <w:rPr>
          <w:rFonts w:ascii="Arial" w:hAnsi="Arial" w:cs="Arial"/>
        </w:rPr>
        <w:t>účinnosti dnem jejího podpisu oběma smluvními stranami; změny a</w:t>
      </w:r>
      <w:r w:rsidRPr="00E25427">
        <w:rPr>
          <w:rFonts w:ascii="Arial" w:hAnsi="Arial" w:cs="Arial"/>
          <w:b/>
        </w:rPr>
        <w:t> </w:t>
      </w:r>
      <w:r w:rsidRPr="00E25427">
        <w:rPr>
          <w:rFonts w:ascii="Arial" w:hAnsi="Arial" w:cs="Arial"/>
        </w:rPr>
        <w:t>doplňky této smlouvy jsou platné pouze tehdy, pokud byly sjednány písemně.</w:t>
      </w:r>
    </w:p>
    <w:p w14:paraId="407A9C8B" w14:textId="77777777" w:rsidR="00EA59C1" w:rsidRDefault="00EA59C1" w:rsidP="00EA59C1">
      <w:pPr>
        <w:pStyle w:val="Zkladntext2"/>
        <w:numPr>
          <w:ilvl w:val="0"/>
          <w:numId w:val="5"/>
        </w:numPr>
        <w:spacing w:after="120" w:line="276" w:lineRule="auto"/>
        <w:ind w:left="425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výslovně sjednávají, že práva a</w:t>
      </w:r>
      <w:r w:rsidR="009A70F7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povinnosti z licenční smlouvy přecházejí na právní nástupce obou smluvních stran.</w:t>
      </w:r>
    </w:p>
    <w:p w14:paraId="3AD44701" w14:textId="77777777" w:rsidR="00EA59C1" w:rsidRPr="00E25427" w:rsidRDefault="00EA59C1" w:rsidP="00EA59C1">
      <w:pPr>
        <w:pStyle w:val="Odstavecseseznamem"/>
        <w:numPr>
          <w:ilvl w:val="0"/>
          <w:numId w:val="5"/>
        </w:numPr>
        <w:spacing w:after="120" w:line="276" w:lineRule="auto"/>
        <w:ind w:left="425" w:hanging="425"/>
        <w:jc w:val="both"/>
        <w:rPr>
          <w:rFonts w:ascii="Arial" w:hAnsi="Arial" w:cs="Arial"/>
        </w:rPr>
      </w:pPr>
      <w:r w:rsidRPr="00E25427">
        <w:rPr>
          <w:rFonts w:ascii="Arial" w:hAnsi="Arial" w:cs="Arial"/>
        </w:rPr>
        <w:t xml:space="preserve">Tato smlouva se uzavírá ve třech stejnopisech s platností originálu, z nichž jedno </w:t>
      </w:r>
      <w:r w:rsidR="009A70F7">
        <w:rPr>
          <w:rFonts w:ascii="Arial" w:hAnsi="Arial" w:cs="Arial"/>
        </w:rPr>
        <w:t xml:space="preserve">vyhotovení </w:t>
      </w:r>
      <w:r w:rsidRPr="00E25427">
        <w:rPr>
          <w:rFonts w:ascii="Arial" w:hAnsi="Arial" w:cs="Arial"/>
        </w:rPr>
        <w:t xml:space="preserve">obdrží </w:t>
      </w:r>
      <w:r>
        <w:rPr>
          <w:rFonts w:ascii="Arial" w:hAnsi="Arial" w:cs="Arial"/>
        </w:rPr>
        <w:t xml:space="preserve">autor </w:t>
      </w:r>
      <w:r w:rsidRPr="00E25427">
        <w:rPr>
          <w:rFonts w:ascii="Arial" w:hAnsi="Arial" w:cs="Arial"/>
        </w:rPr>
        <w:t>a</w:t>
      </w:r>
      <w:r w:rsidR="0017529D">
        <w:rPr>
          <w:rFonts w:ascii="Arial" w:hAnsi="Arial" w:cs="Arial"/>
        </w:rPr>
        <w:t> </w:t>
      </w:r>
      <w:r w:rsidRPr="00E25427">
        <w:rPr>
          <w:rFonts w:ascii="Arial" w:hAnsi="Arial" w:cs="Arial"/>
        </w:rPr>
        <w:t xml:space="preserve">dvě vyhotovení </w:t>
      </w:r>
      <w:r>
        <w:rPr>
          <w:rFonts w:ascii="Arial" w:hAnsi="Arial" w:cs="Arial"/>
        </w:rPr>
        <w:t>nabyvatel</w:t>
      </w:r>
      <w:r w:rsidRPr="00E25427">
        <w:rPr>
          <w:rFonts w:ascii="Arial" w:hAnsi="Arial" w:cs="Arial"/>
        </w:rPr>
        <w:t>.</w:t>
      </w:r>
    </w:p>
    <w:p w14:paraId="7CB4C847" w14:textId="77777777" w:rsidR="00EA59C1" w:rsidRPr="006518E2" w:rsidRDefault="00EA59C1" w:rsidP="00EA59C1">
      <w:pPr>
        <w:pStyle w:val="Zkladntextodsazen2"/>
        <w:numPr>
          <w:ilvl w:val="0"/>
          <w:numId w:val="5"/>
        </w:numPr>
        <w:spacing w:after="120" w:line="276" w:lineRule="auto"/>
        <w:ind w:left="425" w:hanging="425"/>
        <w:rPr>
          <w:rFonts w:ascii="Arial" w:hAnsi="Arial" w:cs="Arial"/>
          <w:sz w:val="20"/>
        </w:rPr>
      </w:pPr>
      <w:r w:rsidRPr="006518E2">
        <w:rPr>
          <w:rFonts w:ascii="Arial" w:hAnsi="Arial" w:cs="Arial"/>
          <w:sz w:val="20"/>
        </w:rPr>
        <w:t>Smluvní strany se zavazují, že pokud se při plnění této smlouvy kterákoli ze smluvních stran dostane do styku s osobními údaji, bude s nimi nakládat a</w:t>
      </w:r>
      <w:r w:rsidR="0017529D">
        <w:rPr>
          <w:rFonts w:ascii="Arial" w:hAnsi="Arial" w:cs="Arial"/>
          <w:sz w:val="20"/>
        </w:rPr>
        <w:t> </w:t>
      </w:r>
      <w:r w:rsidRPr="006518E2">
        <w:rPr>
          <w:rFonts w:ascii="Arial" w:hAnsi="Arial" w:cs="Arial"/>
          <w:sz w:val="20"/>
        </w:rPr>
        <w:t>chránit je plně v souladu s touto smlouvou a</w:t>
      </w:r>
      <w:r w:rsidR="0017529D">
        <w:rPr>
          <w:rFonts w:ascii="Arial" w:hAnsi="Arial" w:cs="Arial"/>
          <w:sz w:val="20"/>
        </w:rPr>
        <w:t> </w:t>
      </w:r>
      <w:r w:rsidRPr="006518E2">
        <w:rPr>
          <w:rFonts w:ascii="Arial" w:hAnsi="Arial" w:cs="Arial"/>
          <w:sz w:val="20"/>
        </w:rPr>
        <w:t>s příslušnými právním</w:t>
      </w:r>
      <w:r w:rsidR="0017529D">
        <w:rPr>
          <w:rFonts w:ascii="Arial" w:hAnsi="Arial" w:cs="Arial"/>
          <w:sz w:val="20"/>
        </w:rPr>
        <w:t>i</w:t>
      </w:r>
      <w:r w:rsidRPr="006518E2">
        <w:rPr>
          <w:rFonts w:ascii="Arial" w:hAnsi="Arial" w:cs="Arial"/>
          <w:sz w:val="20"/>
        </w:rPr>
        <w:t xml:space="preserve"> předpisy, zejména s Nařízením Evropského parlamentu a</w:t>
      </w:r>
      <w:r w:rsidR="0017529D">
        <w:rPr>
          <w:rFonts w:ascii="Arial" w:hAnsi="Arial" w:cs="Arial"/>
          <w:sz w:val="20"/>
        </w:rPr>
        <w:t> </w:t>
      </w:r>
      <w:r w:rsidRPr="006518E2">
        <w:rPr>
          <w:rFonts w:ascii="Arial" w:hAnsi="Arial" w:cs="Arial"/>
          <w:sz w:val="20"/>
        </w:rPr>
        <w:t>Rady (EU) 2016/679 o</w:t>
      </w:r>
      <w:r w:rsidR="0017529D">
        <w:rPr>
          <w:rFonts w:ascii="Arial" w:hAnsi="Arial" w:cs="Arial"/>
          <w:sz w:val="20"/>
        </w:rPr>
        <w:t> </w:t>
      </w:r>
      <w:r w:rsidRPr="006518E2">
        <w:rPr>
          <w:rFonts w:ascii="Arial" w:hAnsi="Arial" w:cs="Arial"/>
          <w:sz w:val="20"/>
        </w:rPr>
        <w:t>ochraně fyzických osob v souvislosti se zpracováním osobních údajů a</w:t>
      </w:r>
      <w:r w:rsidR="0017529D">
        <w:rPr>
          <w:rFonts w:ascii="Arial" w:hAnsi="Arial" w:cs="Arial"/>
          <w:sz w:val="20"/>
        </w:rPr>
        <w:t> </w:t>
      </w:r>
      <w:r w:rsidRPr="006518E2">
        <w:rPr>
          <w:rFonts w:ascii="Arial" w:hAnsi="Arial" w:cs="Arial"/>
          <w:sz w:val="20"/>
        </w:rPr>
        <w:t>o</w:t>
      </w:r>
      <w:r w:rsidR="0017529D">
        <w:rPr>
          <w:rFonts w:ascii="Arial" w:hAnsi="Arial" w:cs="Arial"/>
          <w:sz w:val="20"/>
        </w:rPr>
        <w:t> </w:t>
      </w:r>
      <w:r w:rsidRPr="006518E2">
        <w:rPr>
          <w:rFonts w:ascii="Arial" w:hAnsi="Arial" w:cs="Arial"/>
          <w:sz w:val="20"/>
        </w:rPr>
        <w:t>volném pohybu těchto údajů a</w:t>
      </w:r>
      <w:r w:rsidR="0017529D">
        <w:rPr>
          <w:rFonts w:ascii="Arial" w:hAnsi="Arial" w:cs="Arial"/>
          <w:sz w:val="20"/>
        </w:rPr>
        <w:t> </w:t>
      </w:r>
      <w:r w:rsidRPr="006518E2">
        <w:rPr>
          <w:rFonts w:ascii="Arial" w:hAnsi="Arial" w:cs="Arial"/>
          <w:sz w:val="20"/>
        </w:rPr>
        <w:t>o</w:t>
      </w:r>
      <w:r w:rsidR="0017529D">
        <w:rPr>
          <w:rFonts w:ascii="Arial" w:hAnsi="Arial" w:cs="Arial"/>
          <w:sz w:val="20"/>
        </w:rPr>
        <w:t> </w:t>
      </w:r>
      <w:r w:rsidRPr="006518E2">
        <w:rPr>
          <w:rFonts w:ascii="Arial" w:hAnsi="Arial" w:cs="Arial"/>
          <w:sz w:val="20"/>
        </w:rPr>
        <w:t>zrušení směrnice 95/46/ES.</w:t>
      </w:r>
    </w:p>
    <w:p w14:paraId="3E74409B" w14:textId="77777777" w:rsidR="00EA59C1" w:rsidRDefault="00EA59C1" w:rsidP="00EA59C1">
      <w:pPr>
        <w:pStyle w:val="Zkladntextodsazen2"/>
        <w:numPr>
          <w:ilvl w:val="0"/>
          <w:numId w:val="5"/>
        </w:numPr>
        <w:spacing w:after="120" w:line="276" w:lineRule="auto"/>
        <w:ind w:left="425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Autor uděluje nabyvateli souhlas s uveřejněním této smlouvy v souladu s platnými právními předpisy, zejména se zákonem č.</w:t>
      </w:r>
      <w:r w:rsidR="0017529D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106/1999</w:t>
      </w:r>
      <w:r w:rsidR="0017529D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Sb., o</w:t>
      </w:r>
      <w:r w:rsidR="0017529D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svobodném přístupu k informacím, ve znění pozdějších předpisů.</w:t>
      </w:r>
    </w:p>
    <w:p w14:paraId="0CDF5B0B" w14:textId="1A9BB877" w:rsidR="00EA59C1" w:rsidRPr="00B05722" w:rsidRDefault="00EA59C1" w:rsidP="00EA59C1">
      <w:pPr>
        <w:pStyle w:val="Zkladntextodsazen2"/>
        <w:numPr>
          <w:ilvl w:val="0"/>
          <w:numId w:val="5"/>
        </w:numPr>
        <w:spacing w:after="120" w:line="276" w:lineRule="auto"/>
        <w:ind w:left="425" w:hanging="425"/>
        <w:rPr>
          <w:rFonts w:ascii="Arial" w:hAnsi="Arial" w:cs="Arial"/>
          <w:sz w:val="20"/>
        </w:rPr>
      </w:pPr>
      <w:r w:rsidRPr="00B05722">
        <w:rPr>
          <w:rFonts w:ascii="Arial" w:hAnsi="Arial" w:cs="Arial"/>
          <w:sz w:val="20"/>
        </w:rPr>
        <w:t>Veškerá ujednání smluvních stran v jakékoli formě neobsažená v textu této smlouvy jsou zcela nahrazena touto smlouvou.</w:t>
      </w:r>
    </w:p>
    <w:p w14:paraId="6FB47B93" w14:textId="77777777" w:rsidR="00EA59C1" w:rsidRDefault="00EA59C1" w:rsidP="00EA59C1">
      <w:pPr>
        <w:pStyle w:val="Zkladntextodsazen2"/>
        <w:numPr>
          <w:ilvl w:val="0"/>
          <w:numId w:val="5"/>
        </w:numPr>
        <w:spacing w:line="276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prohlašují, že si smlouvu pozorně přečetly a</w:t>
      </w:r>
      <w:r w:rsidR="0017529D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souhlasí s jejím obsahem a</w:t>
      </w:r>
      <w:r w:rsidR="0017529D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že tato nebyla sjednána v tísni ani za jinak jednostranně nevýhodných podmínek</w:t>
      </w:r>
      <w:r w:rsidR="0017529D">
        <w:rPr>
          <w:rFonts w:ascii="Arial" w:hAnsi="Arial" w:cs="Arial"/>
          <w:sz w:val="20"/>
        </w:rPr>
        <w:t>.</w:t>
      </w:r>
    </w:p>
    <w:p w14:paraId="79F5BAA6" w14:textId="77777777" w:rsidR="00EA59C1" w:rsidRDefault="00EA59C1" w:rsidP="00EA59C1">
      <w:pPr>
        <w:pStyle w:val="Zkladntextodsazen2"/>
        <w:tabs>
          <w:tab w:val="left" w:pos="0"/>
        </w:tabs>
        <w:spacing w:line="276" w:lineRule="auto"/>
        <w:ind w:left="454" w:hanging="454"/>
        <w:rPr>
          <w:rFonts w:ascii="Arial" w:hAnsi="Arial" w:cs="Arial"/>
          <w:sz w:val="20"/>
        </w:rPr>
      </w:pPr>
    </w:p>
    <w:p w14:paraId="63066312" w14:textId="77777777" w:rsidR="00EA59C1" w:rsidRDefault="00EA59C1" w:rsidP="00EA59C1">
      <w:pPr>
        <w:pStyle w:val="Zkladntextodsazen2"/>
        <w:tabs>
          <w:tab w:val="left" w:pos="0"/>
        </w:tabs>
        <w:spacing w:line="276" w:lineRule="auto"/>
        <w:ind w:left="454" w:hanging="454"/>
        <w:rPr>
          <w:rFonts w:ascii="Arial" w:hAnsi="Arial" w:cs="Arial"/>
          <w:sz w:val="20"/>
        </w:rPr>
      </w:pPr>
    </w:p>
    <w:p w14:paraId="0713919E" w14:textId="77777777" w:rsidR="00EA59C1" w:rsidRDefault="00EA59C1" w:rsidP="00EA59C1">
      <w:pPr>
        <w:pStyle w:val="Zkladntextodsazen2"/>
        <w:tabs>
          <w:tab w:val="left" w:pos="0"/>
        </w:tabs>
        <w:spacing w:line="276" w:lineRule="auto"/>
        <w:ind w:left="454" w:hanging="454"/>
        <w:rPr>
          <w:rFonts w:ascii="Arial" w:hAnsi="Arial" w:cs="Arial"/>
          <w:sz w:val="20"/>
        </w:rPr>
      </w:pPr>
    </w:p>
    <w:p w14:paraId="14C61957" w14:textId="77777777" w:rsidR="00EA59C1" w:rsidRDefault="00EA59C1" w:rsidP="00EA59C1">
      <w:pPr>
        <w:pStyle w:val="Zkladntextodsazen2"/>
        <w:tabs>
          <w:tab w:val="left" w:pos="0"/>
          <w:tab w:val="left" w:pos="5040"/>
        </w:tabs>
        <w:spacing w:line="276" w:lineRule="auto"/>
        <w:ind w:left="454" w:hanging="45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Praze dne …………………</w:t>
      </w:r>
      <w:r>
        <w:rPr>
          <w:rFonts w:ascii="Arial" w:hAnsi="Arial" w:cs="Arial"/>
          <w:sz w:val="20"/>
        </w:rPr>
        <w:tab/>
        <w:t>V ………........... dne …………</w:t>
      </w:r>
      <w:r w:rsidR="00AC238D">
        <w:rPr>
          <w:rFonts w:ascii="Arial" w:hAnsi="Arial" w:cs="Arial"/>
          <w:sz w:val="20"/>
        </w:rPr>
        <w:t>………..</w:t>
      </w:r>
    </w:p>
    <w:p w14:paraId="0EC6E843" w14:textId="77777777" w:rsidR="00EA59C1" w:rsidRDefault="00EA59C1" w:rsidP="00EA59C1">
      <w:pPr>
        <w:pStyle w:val="Zkladntextodsazen2"/>
        <w:tabs>
          <w:tab w:val="left" w:pos="0"/>
          <w:tab w:val="left" w:pos="5040"/>
        </w:tabs>
        <w:spacing w:line="276" w:lineRule="auto"/>
        <w:ind w:left="454" w:hanging="454"/>
        <w:rPr>
          <w:rFonts w:ascii="Arial" w:hAnsi="Arial" w:cs="Arial"/>
          <w:sz w:val="20"/>
        </w:rPr>
      </w:pPr>
    </w:p>
    <w:p w14:paraId="7FC91B04" w14:textId="77777777" w:rsidR="00EA59C1" w:rsidRDefault="00EA59C1" w:rsidP="00EA59C1">
      <w:pPr>
        <w:pStyle w:val="Zkladntextodsazen2"/>
        <w:tabs>
          <w:tab w:val="left" w:pos="0"/>
          <w:tab w:val="left" w:pos="5040"/>
        </w:tabs>
        <w:spacing w:line="276" w:lineRule="auto"/>
        <w:ind w:left="454" w:hanging="454"/>
        <w:rPr>
          <w:rFonts w:ascii="Arial" w:hAnsi="Arial" w:cs="Arial"/>
          <w:sz w:val="20"/>
        </w:rPr>
      </w:pPr>
    </w:p>
    <w:p w14:paraId="611E6FFF" w14:textId="77777777" w:rsidR="00EA59C1" w:rsidRDefault="00EA59C1" w:rsidP="00EA59C1">
      <w:pPr>
        <w:pStyle w:val="Zkladntextodsazen2"/>
        <w:tabs>
          <w:tab w:val="left" w:pos="0"/>
          <w:tab w:val="left" w:pos="5040"/>
        </w:tabs>
        <w:spacing w:line="276" w:lineRule="auto"/>
        <w:ind w:left="454" w:hanging="454"/>
        <w:rPr>
          <w:rFonts w:ascii="Arial" w:hAnsi="Arial" w:cs="Arial"/>
          <w:sz w:val="20"/>
        </w:rPr>
      </w:pPr>
    </w:p>
    <w:p w14:paraId="67BB7A1A" w14:textId="77777777" w:rsidR="00EA59C1" w:rsidRDefault="00EA59C1" w:rsidP="00EA59C1">
      <w:pPr>
        <w:pStyle w:val="Zkladntextodsazen2"/>
        <w:tabs>
          <w:tab w:val="left" w:pos="0"/>
          <w:tab w:val="left" w:pos="5040"/>
        </w:tabs>
        <w:spacing w:line="276" w:lineRule="auto"/>
        <w:ind w:left="454" w:hanging="454"/>
        <w:rPr>
          <w:rFonts w:ascii="Arial" w:hAnsi="Arial" w:cs="Arial"/>
          <w:sz w:val="20"/>
        </w:rPr>
      </w:pPr>
    </w:p>
    <w:p w14:paraId="1E4829F0" w14:textId="77777777" w:rsidR="00EA59C1" w:rsidRDefault="00EA59C1" w:rsidP="00EA59C1">
      <w:pPr>
        <w:pStyle w:val="Zkladntextodsazen2"/>
        <w:tabs>
          <w:tab w:val="left" w:pos="0"/>
          <w:tab w:val="left" w:pos="5040"/>
        </w:tabs>
        <w:spacing w:line="276" w:lineRule="auto"/>
        <w:ind w:left="454" w:hanging="45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…………….…………………………………</w:t>
      </w:r>
      <w:r>
        <w:rPr>
          <w:rFonts w:ascii="Arial" w:hAnsi="Arial" w:cs="Arial"/>
          <w:sz w:val="20"/>
        </w:rPr>
        <w:tab/>
        <w:t>.………………………………………</w:t>
      </w:r>
      <w:r w:rsidR="00AC238D">
        <w:rPr>
          <w:rFonts w:ascii="Arial" w:hAnsi="Arial" w:cs="Arial"/>
          <w:sz w:val="20"/>
        </w:rPr>
        <w:t>……</w:t>
      </w:r>
    </w:p>
    <w:p w14:paraId="517DA4A4" w14:textId="77777777" w:rsidR="00EA59C1" w:rsidRPr="00D54026" w:rsidRDefault="00EA59C1" w:rsidP="00EA59C1">
      <w:pPr>
        <w:spacing w:line="276" w:lineRule="auto"/>
        <w:rPr>
          <w:rFonts w:cs="Arial"/>
          <w:i/>
        </w:rPr>
      </w:pPr>
      <w:r>
        <w:rPr>
          <w:rFonts w:cs="Arial"/>
        </w:rPr>
        <w:t>Česká republika – Český statistický úřad</w:t>
      </w:r>
      <w:r w:rsidR="00AC238D">
        <w:rPr>
          <w:rFonts w:cs="Arial"/>
        </w:rPr>
        <w:tab/>
      </w:r>
      <w:r w:rsidR="00AC238D">
        <w:rPr>
          <w:rFonts w:cs="Arial"/>
        </w:rPr>
        <w:tab/>
      </w:r>
      <w:r w:rsidR="00AC238D">
        <w:rPr>
          <w:rFonts w:cs="Arial"/>
        </w:rPr>
        <w:tab/>
      </w:r>
      <w:r w:rsidR="00AC238D">
        <w:rPr>
          <w:rFonts w:cs="Arial"/>
        </w:rPr>
        <w:tab/>
      </w:r>
      <w:r w:rsidRPr="00AC238D">
        <w:rPr>
          <w:rFonts w:cs="Arial"/>
          <w:i/>
          <w:highlight w:val="yellow"/>
        </w:rPr>
        <w:t>autor</w:t>
      </w:r>
      <w:r w:rsidR="00AC238D" w:rsidRPr="00AC238D">
        <w:rPr>
          <w:rFonts w:cs="Arial"/>
          <w:i/>
          <w:highlight w:val="yellow"/>
        </w:rPr>
        <w:t xml:space="preserve"> – jméno, příjmení</w:t>
      </w:r>
      <w:r w:rsidRPr="00D54026">
        <w:rPr>
          <w:rFonts w:cs="Arial"/>
          <w:i/>
        </w:rPr>
        <w:tab/>
      </w:r>
    </w:p>
    <w:p w14:paraId="5C221A38" w14:textId="77777777" w:rsidR="00EA59C1" w:rsidRPr="00EA59C1" w:rsidRDefault="00AC238D" w:rsidP="00EA59C1">
      <w:pPr>
        <w:pStyle w:val="Zkladntextodsazen2"/>
        <w:tabs>
          <w:tab w:val="left" w:pos="0"/>
          <w:tab w:val="left" w:pos="5040"/>
        </w:tabs>
        <w:spacing w:line="276" w:lineRule="auto"/>
        <w:ind w:left="454" w:hanging="454"/>
        <w:rPr>
          <w:rFonts w:ascii="Arial" w:hAnsi="Arial" w:cs="Arial"/>
          <w:i/>
          <w:sz w:val="20"/>
        </w:rPr>
      </w:pPr>
      <w:r w:rsidRPr="00AC238D">
        <w:rPr>
          <w:rFonts w:ascii="Arial" w:hAnsi="Arial" w:cs="Arial"/>
          <w:i/>
          <w:sz w:val="20"/>
        </w:rPr>
        <w:tab/>
        <w:t xml:space="preserve">         </w:t>
      </w:r>
      <w:r w:rsidR="00EA59C1" w:rsidRPr="00AC238D">
        <w:rPr>
          <w:rFonts w:ascii="Arial" w:hAnsi="Arial" w:cs="Arial"/>
          <w:i/>
          <w:sz w:val="20"/>
          <w:highlight w:val="yellow"/>
        </w:rPr>
        <w:t>jméno</w:t>
      </w:r>
      <w:r w:rsidRPr="00AC238D">
        <w:rPr>
          <w:rFonts w:ascii="Arial" w:hAnsi="Arial" w:cs="Arial"/>
          <w:i/>
          <w:sz w:val="20"/>
          <w:highlight w:val="yellow"/>
        </w:rPr>
        <w:t>, příjmení</w:t>
      </w:r>
    </w:p>
    <w:p w14:paraId="2354ACBD" w14:textId="77777777" w:rsidR="00EA59C1" w:rsidRPr="00EA59C1" w:rsidRDefault="00AC238D" w:rsidP="00AC238D">
      <w:pPr>
        <w:pStyle w:val="Zkladntextodsazen2"/>
        <w:tabs>
          <w:tab w:val="left" w:pos="0"/>
          <w:tab w:val="left" w:pos="5040"/>
        </w:tabs>
        <w:spacing w:line="276" w:lineRule="auto"/>
        <w:rPr>
          <w:i/>
        </w:rPr>
      </w:pPr>
      <w:r>
        <w:rPr>
          <w:rFonts w:ascii="Arial" w:hAnsi="Arial" w:cs="Arial"/>
          <w:i/>
          <w:sz w:val="20"/>
        </w:rPr>
        <w:tab/>
        <w:t xml:space="preserve">                  </w:t>
      </w:r>
      <w:r w:rsidRPr="00AC238D">
        <w:rPr>
          <w:rFonts w:ascii="Arial" w:hAnsi="Arial" w:cs="Arial"/>
          <w:i/>
          <w:sz w:val="20"/>
          <w:highlight w:val="yellow"/>
        </w:rPr>
        <w:t>funkc</w:t>
      </w:r>
      <w:r w:rsidR="00EA59C1" w:rsidRPr="00AC238D">
        <w:rPr>
          <w:rFonts w:ascii="Arial" w:hAnsi="Arial" w:cs="Arial"/>
          <w:i/>
          <w:sz w:val="20"/>
          <w:highlight w:val="yellow"/>
        </w:rPr>
        <w:t>e</w:t>
      </w:r>
    </w:p>
    <w:sectPr w:rsidR="00EA59C1" w:rsidRPr="00EA59C1" w:rsidSect="009D2AA7">
      <w:headerReference w:type="default" r:id="rId8"/>
      <w:pgSz w:w="11907" w:h="16839" w:code="9"/>
      <w:pgMar w:top="2807" w:right="1418" w:bottom="1418" w:left="1985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5FE22B" w16cid:durableId="1F6B0C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85E78" w14:textId="77777777" w:rsidR="00331822" w:rsidRDefault="00331822" w:rsidP="00A579D5">
      <w:r>
        <w:separator/>
      </w:r>
    </w:p>
  </w:endnote>
  <w:endnote w:type="continuationSeparator" w:id="0">
    <w:p w14:paraId="7910CC8C" w14:textId="77777777" w:rsidR="00331822" w:rsidRDefault="00331822" w:rsidP="00A5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264EF" w14:textId="77777777" w:rsidR="00331822" w:rsidRDefault="00331822" w:rsidP="00A579D5">
      <w:r>
        <w:separator/>
      </w:r>
    </w:p>
  </w:footnote>
  <w:footnote w:type="continuationSeparator" w:id="0">
    <w:p w14:paraId="13947AE1" w14:textId="77777777" w:rsidR="00331822" w:rsidRDefault="00331822" w:rsidP="00A57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CC007" w14:textId="77777777" w:rsidR="009D2AA7" w:rsidRPr="00A579D5" w:rsidRDefault="00331822" w:rsidP="00A579D5">
    <w:pPr>
      <w:pStyle w:val="Zhlav"/>
    </w:pPr>
    <w:r>
      <w:rPr>
        <w:noProof/>
      </w:rPr>
      <w:pict w14:anchorId="534328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0" type="#_x0000_t75" style="position:absolute;margin-left:382.75pt;margin-top:57.15pt;width:120.45pt;height:17.25pt;z-index:2;visibility:visible;mso-position-horizontal-relative:page;mso-position-vertical-relative:page;mso-width-relative:margin;mso-height-relative:margin">
          <v:imagedata r:id="rId1" o:title=""/>
          <w10:wrap anchorx="page" anchory="page"/>
        </v:shape>
      </w:pict>
    </w:r>
    <w:r>
      <w:rPr>
        <w:noProof/>
      </w:rPr>
      <w:pict w14:anchorId="5269358A">
        <v:shape id="Obrázek 2" o:spid="_x0000_s2049" type="#_x0000_t75" style="position:absolute;margin-left:29.5pt;margin-top:39.7pt;width:134.95pt;height:33.15pt;z-index:1;visibility:visible;mso-position-horizontal-relative:page;mso-position-vertical-relative:page;mso-width-relative:margin;mso-height-relative:margin">
          <v:imagedata r:id="rId2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D2F"/>
    <w:multiLevelType w:val="hybridMultilevel"/>
    <w:tmpl w:val="B6CE7C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97940"/>
    <w:multiLevelType w:val="hybridMultilevel"/>
    <w:tmpl w:val="C5528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E7228"/>
    <w:multiLevelType w:val="hybridMultilevel"/>
    <w:tmpl w:val="8A5A3B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247CB"/>
    <w:multiLevelType w:val="hybridMultilevel"/>
    <w:tmpl w:val="10EEC9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60012"/>
    <w:multiLevelType w:val="hybridMultilevel"/>
    <w:tmpl w:val="D332DF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5D5"/>
    <w:rsid w:val="00036F58"/>
    <w:rsid w:val="00046C15"/>
    <w:rsid w:val="000873CA"/>
    <w:rsid w:val="00112841"/>
    <w:rsid w:val="0017529D"/>
    <w:rsid w:val="00177EEE"/>
    <w:rsid w:val="001D0298"/>
    <w:rsid w:val="00255A1A"/>
    <w:rsid w:val="002D7CE3"/>
    <w:rsid w:val="00331822"/>
    <w:rsid w:val="00344910"/>
    <w:rsid w:val="003B065D"/>
    <w:rsid w:val="003C3475"/>
    <w:rsid w:val="0040276E"/>
    <w:rsid w:val="004705D5"/>
    <w:rsid w:val="004835DC"/>
    <w:rsid w:val="00547A79"/>
    <w:rsid w:val="00557C0E"/>
    <w:rsid w:val="00595C8E"/>
    <w:rsid w:val="005B07B8"/>
    <w:rsid w:val="005C3183"/>
    <w:rsid w:val="005C44FD"/>
    <w:rsid w:val="005D417B"/>
    <w:rsid w:val="0067310D"/>
    <w:rsid w:val="006D4C1F"/>
    <w:rsid w:val="0074512F"/>
    <w:rsid w:val="007B5BD6"/>
    <w:rsid w:val="007D1CBF"/>
    <w:rsid w:val="007D5B48"/>
    <w:rsid w:val="007D7127"/>
    <w:rsid w:val="008257BA"/>
    <w:rsid w:val="00893863"/>
    <w:rsid w:val="0092011F"/>
    <w:rsid w:val="00995D97"/>
    <w:rsid w:val="009A6D08"/>
    <w:rsid w:val="009A70F7"/>
    <w:rsid w:val="009B3C8A"/>
    <w:rsid w:val="009C7C61"/>
    <w:rsid w:val="009D2AA7"/>
    <w:rsid w:val="00A579D5"/>
    <w:rsid w:val="00AB4266"/>
    <w:rsid w:val="00AC238D"/>
    <w:rsid w:val="00B055FA"/>
    <w:rsid w:val="00B1008D"/>
    <w:rsid w:val="00B2360A"/>
    <w:rsid w:val="00B80DC1"/>
    <w:rsid w:val="00B86EDD"/>
    <w:rsid w:val="00BC06A1"/>
    <w:rsid w:val="00BD33CE"/>
    <w:rsid w:val="00BD75B6"/>
    <w:rsid w:val="00BE3712"/>
    <w:rsid w:val="00C232BB"/>
    <w:rsid w:val="00CA2147"/>
    <w:rsid w:val="00D41715"/>
    <w:rsid w:val="00D842F6"/>
    <w:rsid w:val="00DA0E08"/>
    <w:rsid w:val="00E27329"/>
    <w:rsid w:val="00E4746C"/>
    <w:rsid w:val="00E6166D"/>
    <w:rsid w:val="00EA2EED"/>
    <w:rsid w:val="00EA59C1"/>
    <w:rsid w:val="00F42A84"/>
    <w:rsid w:val="00F71BA3"/>
    <w:rsid w:val="00FB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562566"/>
  <w15:docId w15:val="{8A12CE3F-A4ED-413D-906A-7A4DBAD6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4266"/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EA59C1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A59C1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79D5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79D5"/>
  </w:style>
  <w:style w:type="paragraph" w:styleId="Zpat">
    <w:name w:val="footer"/>
    <w:basedOn w:val="Normln"/>
    <w:link w:val="ZpatChar"/>
    <w:uiPriority w:val="99"/>
    <w:unhideWhenUsed/>
    <w:rsid w:val="00A579D5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79D5"/>
  </w:style>
  <w:style w:type="paragraph" w:styleId="Textbubliny">
    <w:name w:val="Balloon Text"/>
    <w:basedOn w:val="Normln"/>
    <w:link w:val="TextbublinyChar"/>
    <w:uiPriority w:val="99"/>
    <w:semiHidden/>
    <w:unhideWhenUsed/>
    <w:rsid w:val="00A579D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579D5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236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360A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2360A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360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2360A"/>
    <w:rPr>
      <w:rFonts w:ascii="Arial" w:hAnsi="Arial"/>
      <w:b/>
      <w:bCs/>
      <w:lang w:eastAsia="en-US"/>
    </w:rPr>
  </w:style>
  <w:style w:type="character" w:customStyle="1" w:styleId="Nadpis1Char">
    <w:name w:val="Nadpis 1 Char"/>
    <w:link w:val="Nadpis1"/>
    <w:rsid w:val="00EA59C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EA59C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qFormat/>
    <w:rsid w:val="00EA59C1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NzevChar">
    <w:name w:val="Název Char"/>
    <w:link w:val="Nzev"/>
    <w:rsid w:val="00EA59C1"/>
    <w:rPr>
      <w:rFonts w:ascii="Times New Roman" w:eastAsia="Times New Roman" w:hAnsi="Times New Roman"/>
      <w:b/>
      <w:sz w:val="28"/>
    </w:rPr>
  </w:style>
  <w:style w:type="paragraph" w:styleId="Zkladntext2">
    <w:name w:val="Body Text 2"/>
    <w:basedOn w:val="Normln"/>
    <w:link w:val="Zkladntext2Char"/>
    <w:semiHidden/>
    <w:unhideWhenUsed/>
    <w:rsid w:val="00EA59C1"/>
    <w:pPr>
      <w:jc w:val="both"/>
    </w:pPr>
    <w:rPr>
      <w:rFonts w:ascii="Times New Roman" w:eastAsia="Times New Roman" w:hAnsi="Times New Roman"/>
      <w:sz w:val="18"/>
      <w:szCs w:val="20"/>
    </w:rPr>
  </w:style>
  <w:style w:type="character" w:customStyle="1" w:styleId="Zkladntext2Char">
    <w:name w:val="Základní text 2 Char"/>
    <w:link w:val="Zkladntext2"/>
    <w:semiHidden/>
    <w:rsid w:val="00EA59C1"/>
    <w:rPr>
      <w:rFonts w:ascii="Times New Roman" w:eastAsia="Times New Roman" w:hAnsi="Times New Roman"/>
      <w:sz w:val="18"/>
    </w:rPr>
  </w:style>
  <w:style w:type="paragraph" w:styleId="Zkladntextodsazen2">
    <w:name w:val="Body Text Indent 2"/>
    <w:basedOn w:val="Normln"/>
    <w:link w:val="Zkladntextodsazen2Char"/>
    <w:unhideWhenUsed/>
    <w:rsid w:val="00EA59C1"/>
    <w:pPr>
      <w:spacing w:line="360" w:lineRule="auto"/>
      <w:ind w:left="227" w:hanging="22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odsazen2Char">
    <w:name w:val="Základní text odsazený 2 Char"/>
    <w:link w:val="Zkladntextodsazen2"/>
    <w:rsid w:val="00EA59C1"/>
    <w:rPr>
      <w:rFonts w:ascii="Times New Roman" w:eastAsia="Times New Roman" w:hAnsi="Times New Roman"/>
      <w:sz w:val="24"/>
    </w:rPr>
  </w:style>
  <w:style w:type="paragraph" w:styleId="Odstavecseseznamem">
    <w:name w:val="List Paragraph"/>
    <w:aliases w:val="List Paragraph (Czech Tourism)"/>
    <w:basedOn w:val="Normln"/>
    <w:uiPriority w:val="99"/>
    <w:qFormat/>
    <w:rsid w:val="00EA59C1"/>
    <w:pPr>
      <w:ind w:left="720"/>
      <w:contextualSpacing/>
    </w:pPr>
    <w:rPr>
      <w:rFonts w:ascii="Times New Roman" w:eastAsia="Times New Roman" w:hAnsi="Times New Roman"/>
      <w:szCs w:val="20"/>
      <w:lang w:eastAsia="cs-CZ"/>
    </w:rPr>
  </w:style>
  <w:style w:type="paragraph" w:styleId="Bezmezer">
    <w:name w:val="No Spacing"/>
    <w:uiPriority w:val="1"/>
    <w:qFormat/>
    <w:rsid w:val="00EA59C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CERO~1\AppData\Local\Temp\Hlavickovy%20papir%20CZ%20ustredi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554E4-808C-43A2-AFBF-B623259A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ustredi.dot</Template>
  <TotalTime>39</TotalTime>
  <Pages>1</Pages>
  <Words>924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CZ;</vt:lpstr>
    </vt:vector>
  </TitlesOfParts>
  <Company>ČSÚ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CZ;</dc:title>
  <dc:creator>Jana Kučerová</dc:creator>
  <cp:keywords>Hlavičkový papír CZ</cp:keywords>
  <cp:lastModifiedBy>Jana Kučerová</cp:lastModifiedBy>
  <cp:revision>14</cp:revision>
  <dcterms:created xsi:type="dcterms:W3CDTF">2018-10-10T09:22:00Z</dcterms:created>
  <dcterms:modified xsi:type="dcterms:W3CDTF">2018-10-15T08:34:00Z</dcterms:modified>
</cp:coreProperties>
</file>