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0C" w:rsidRDefault="006D2486" w:rsidP="00090D0C">
      <w:pPr>
        <w:jc w:val="center"/>
        <w:rPr>
          <w:rFonts w:cs="Times New Roman (Základní text"/>
          <w:caps/>
          <w:sz w:val="32"/>
          <w:szCs w:val="32"/>
        </w:rPr>
      </w:pPr>
      <w:r>
        <w:rPr>
          <w:rFonts w:cs="Times New Roman (Základní text"/>
          <w:caps/>
          <w:sz w:val="32"/>
          <w:szCs w:val="32"/>
        </w:rPr>
        <w:t>Výzva</w:t>
      </w:r>
      <w:r w:rsidR="00090D0C" w:rsidRPr="00090D0C">
        <w:rPr>
          <w:rFonts w:cs="Times New Roman (Základní text"/>
          <w:caps/>
          <w:sz w:val="32"/>
          <w:szCs w:val="32"/>
        </w:rPr>
        <w:t xml:space="preserve"> k</w:t>
      </w:r>
      <w:r w:rsidR="00756693">
        <w:rPr>
          <w:rFonts w:cs="Times New Roman (Základní text"/>
          <w:caps/>
          <w:sz w:val="32"/>
          <w:szCs w:val="32"/>
        </w:rPr>
        <w:t> </w:t>
      </w:r>
      <w:r w:rsidR="00090D0C" w:rsidRPr="00090D0C">
        <w:rPr>
          <w:rFonts w:cs="Times New Roman (Základní text"/>
          <w:caps/>
          <w:sz w:val="32"/>
          <w:szCs w:val="32"/>
        </w:rPr>
        <w:t>p</w:t>
      </w:r>
      <w:r w:rsidR="00756693">
        <w:rPr>
          <w:rFonts w:cs="Times New Roman (Základní text"/>
          <w:caps/>
          <w:sz w:val="32"/>
          <w:szCs w:val="32"/>
        </w:rPr>
        <w:t>ŘEDLOŽENÍ INFORMACÍ v RÁMCI průzkumu trhu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076BF" w:rsidRPr="00090D0C" w:rsidTr="002076BF">
        <w:tc>
          <w:tcPr>
            <w:tcW w:w="9056" w:type="dxa"/>
          </w:tcPr>
          <w:p w:rsidR="002076BF" w:rsidRDefault="002076BF" w:rsidP="00B44E2E"/>
          <w:p w:rsidR="002076BF" w:rsidRDefault="002076BF" w:rsidP="00B44E2E">
            <w:r w:rsidRPr="002076BF">
              <w:t xml:space="preserve">Zpracování </w:t>
            </w:r>
            <w:r w:rsidR="004C5299">
              <w:t>makety</w:t>
            </w:r>
            <w:r w:rsidRPr="002076BF">
              <w:t xml:space="preserve"> vizualizace formuláře </w:t>
            </w:r>
            <w:r w:rsidR="00540919">
              <w:t xml:space="preserve">pro responzivní </w:t>
            </w:r>
            <w:r w:rsidRPr="002076BF">
              <w:t>Web</w:t>
            </w:r>
            <w:r w:rsidR="00540919">
              <w:t>ový</w:t>
            </w:r>
            <w:r w:rsidRPr="002076BF">
              <w:t xml:space="preserve"> formulář</w:t>
            </w:r>
            <w:r>
              <w:t>.</w:t>
            </w:r>
          </w:p>
          <w:p w:rsidR="002076BF" w:rsidRPr="00090D0C" w:rsidRDefault="002076BF" w:rsidP="00B44E2E"/>
        </w:tc>
      </w:tr>
    </w:tbl>
    <w:p w:rsidR="002076BF" w:rsidRDefault="002076BF" w:rsidP="00090D0C">
      <w:r>
        <w:t>(dále jen „zakázka“)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2076BF" w:rsidRPr="002B1EB0" w:rsidTr="002B1EB0">
        <w:tc>
          <w:tcPr>
            <w:tcW w:w="9056" w:type="dxa"/>
            <w:gridSpan w:val="2"/>
            <w:shd w:val="clear" w:color="auto" w:fill="2F5496" w:themeFill="accent1" w:themeFillShade="BF"/>
            <w:vAlign w:val="center"/>
          </w:tcPr>
          <w:p w:rsidR="002076BF" w:rsidRPr="002B1EB0" w:rsidRDefault="002076BF" w:rsidP="002B1EB0">
            <w:pPr>
              <w:jc w:val="left"/>
              <w:rPr>
                <w:color w:val="FFFFFF" w:themeColor="background1"/>
              </w:rPr>
            </w:pPr>
          </w:p>
        </w:tc>
      </w:tr>
      <w:tr w:rsidR="002076BF" w:rsidRPr="002B1EB0" w:rsidTr="002B1EB0">
        <w:trPr>
          <w:trHeight w:val="593"/>
        </w:trPr>
        <w:tc>
          <w:tcPr>
            <w:tcW w:w="3397" w:type="dxa"/>
            <w:vAlign w:val="center"/>
          </w:tcPr>
          <w:p w:rsidR="002076BF" w:rsidRPr="002B1EB0" w:rsidRDefault="002076BF" w:rsidP="002B1EB0">
            <w:pPr>
              <w:jc w:val="left"/>
            </w:pPr>
            <w:r w:rsidRPr="002B1EB0">
              <w:t>Název:</w:t>
            </w:r>
          </w:p>
        </w:tc>
        <w:tc>
          <w:tcPr>
            <w:tcW w:w="5659" w:type="dxa"/>
            <w:vAlign w:val="center"/>
          </w:tcPr>
          <w:p w:rsidR="002076BF" w:rsidRPr="002B1EB0" w:rsidRDefault="002B1EB0" w:rsidP="002B1EB0">
            <w:pPr>
              <w:jc w:val="left"/>
            </w:pPr>
            <w:r w:rsidRPr="002B1EB0">
              <w:rPr>
                <w:rFonts w:cs="Arial"/>
                <w:b/>
                <w:bCs/>
              </w:rPr>
              <w:t>Česká republika – Český statistický úřad (ČSÚ)</w:t>
            </w:r>
          </w:p>
        </w:tc>
      </w:tr>
      <w:tr w:rsidR="002076BF" w:rsidRPr="002B1EB0" w:rsidTr="002B1EB0">
        <w:trPr>
          <w:trHeight w:val="559"/>
        </w:trPr>
        <w:tc>
          <w:tcPr>
            <w:tcW w:w="3397" w:type="dxa"/>
            <w:vAlign w:val="center"/>
          </w:tcPr>
          <w:p w:rsidR="002076BF" w:rsidRPr="002B1EB0" w:rsidRDefault="002076BF" w:rsidP="002B1EB0">
            <w:pPr>
              <w:jc w:val="left"/>
            </w:pPr>
            <w:r w:rsidRPr="002B1EB0">
              <w:t>Sídlo:</w:t>
            </w:r>
          </w:p>
        </w:tc>
        <w:tc>
          <w:tcPr>
            <w:tcW w:w="5659" w:type="dxa"/>
            <w:vAlign w:val="center"/>
          </w:tcPr>
          <w:p w:rsidR="002076BF" w:rsidRPr="002B1EB0" w:rsidRDefault="002B1EB0" w:rsidP="002B1EB0">
            <w:pPr>
              <w:jc w:val="left"/>
            </w:pPr>
            <w:r w:rsidRPr="002B1EB0">
              <w:rPr>
                <w:rFonts w:cs="Arial"/>
                <w:bCs/>
              </w:rPr>
              <w:t>Na padesátém 81, 100 82 Praha 10 - Strašnice</w:t>
            </w:r>
          </w:p>
        </w:tc>
      </w:tr>
      <w:tr w:rsidR="002076BF" w:rsidRPr="002B1EB0" w:rsidTr="002B1EB0">
        <w:trPr>
          <w:trHeight w:val="553"/>
        </w:trPr>
        <w:tc>
          <w:tcPr>
            <w:tcW w:w="3397" w:type="dxa"/>
            <w:vAlign w:val="center"/>
          </w:tcPr>
          <w:p w:rsidR="002076BF" w:rsidRPr="002B1EB0" w:rsidRDefault="002076BF" w:rsidP="002B1EB0">
            <w:pPr>
              <w:jc w:val="left"/>
            </w:pPr>
            <w:r w:rsidRPr="002B1EB0">
              <w:t>Identifikační číslo:</w:t>
            </w:r>
          </w:p>
        </w:tc>
        <w:tc>
          <w:tcPr>
            <w:tcW w:w="5659" w:type="dxa"/>
            <w:vAlign w:val="center"/>
          </w:tcPr>
          <w:p w:rsidR="002076BF" w:rsidRPr="002B1EB0" w:rsidRDefault="002B1EB0" w:rsidP="002B1EB0">
            <w:pPr>
              <w:jc w:val="left"/>
            </w:pPr>
            <w:r w:rsidRPr="002B1EB0">
              <w:rPr>
                <w:rFonts w:cs="Arial"/>
              </w:rPr>
              <w:t>000 25 593</w:t>
            </w:r>
          </w:p>
        </w:tc>
      </w:tr>
      <w:tr w:rsidR="002B1EB0" w:rsidRPr="002B1EB0" w:rsidTr="002B1EB0">
        <w:trPr>
          <w:trHeight w:val="454"/>
        </w:trPr>
        <w:tc>
          <w:tcPr>
            <w:tcW w:w="3397" w:type="dxa"/>
            <w:vAlign w:val="center"/>
          </w:tcPr>
          <w:p w:rsidR="002B1EB0" w:rsidRPr="002B1EB0" w:rsidRDefault="002B1EB0" w:rsidP="002B1EB0">
            <w:pPr>
              <w:spacing w:line="276" w:lineRule="auto"/>
              <w:jc w:val="left"/>
              <w:rPr>
                <w:rFonts w:cs="Arial"/>
              </w:rPr>
            </w:pPr>
            <w:r w:rsidRPr="002B1EB0">
              <w:rPr>
                <w:rFonts w:cs="Arial"/>
              </w:rPr>
              <w:t>Internetová adresa profilu zadavatele:</w:t>
            </w:r>
          </w:p>
        </w:tc>
        <w:tc>
          <w:tcPr>
            <w:tcW w:w="5659" w:type="dxa"/>
            <w:vAlign w:val="center"/>
          </w:tcPr>
          <w:p w:rsidR="002B1EB0" w:rsidRPr="002B1EB0" w:rsidRDefault="00143CC7" w:rsidP="002B1EB0">
            <w:pPr>
              <w:spacing w:line="276" w:lineRule="auto"/>
              <w:jc w:val="left"/>
            </w:pPr>
            <w:hyperlink r:id="rId8" w:history="1">
              <w:r w:rsidR="002B1EB0" w:rsidRPr="002B1EB0">
                <w:rPr>
                  <w:rStyle w:val="Hypertextovodkaz"/>
                  <w:rFonts w:cs="Arial"/>
                </w:rPr>
                <w:t>https://nen.nipez.cz/profil/CSU</w:t>
              </w:r>
            </w:hyperlink>
          </w:p>
        </w:tc>
      </w:tr>
      <w:tr w:rsidR="002B1EB0" w:rsidRPr="002B1EB0" w:rsidTr="002B1EB0">
        <w:trPr>
          <w:trHeight w:val="454"/>
        </w:trPr>
        <w:tc>
          <w:tcPr>
            <w:tcW w:w="3397" w:type="dxa"/>
            <w:vAlign w:val="center"/>
          </w:tcPr>
          <w:p w:rsidR="002B1EB0" w:rsidRPr="002B1EB0" w:rsidRDefault="002B1EB0" w:rsidP="002B1EB0">
            <w:pPr>
              <w:spacing w:line="276" w:lineRule="auto"/>
              <w:jc w:val="left"/>
              <w:rPr>
                <w:rFonts w:cs="Arial"/>
              </w:rPr>
            </w:pPr>
            <w:r w:rsidRPr="002B1EB0">
              <w:rPr>
                <w:rFonts w:cs="Arial"/>
              </w:rPr>
              <w:t>Osoba oprávněná jednat jménem či za zadavatele:</w:t>
            </w:r>
          </w:p>
        </w:tc>
        <w:tc>
          <w:tcPr>
            <w:tcW w:w="5659" w:type="dxa"/>
            <w:vAlign w:val="center"/>
          </w:tcPr>
          <w:p w:rsidR="002B1EB0" w:rsidRPr="000458FA" w:rsidRDefault="000458FA" w:rsidP="002B1EB0">
            <w:pPr>
              <w:jc w:val="left"/>
              <w:rPr>
                <w:lang w:val="en-US"/>
              </w:rPr>
            </w:pPr>
            <w:r>
              <w:t xml:space="preserve">Ing. Petra Kuncová, e-mail: </w:t>
            </w:r>
            <w:hyperlink r:id="rId9" w:history="1">
              <w:r w:rsidRPr="008D12B8">
                <w:rPr>
                  <w:rStyle w:val="Hypertextovodkaz"/>
                  <w:rFonts w:cstheme="minorBidi"/>
                </w:rPr>
                <w:t>petra.kuncova</w:t>
              </w:r>
              <w:r w:rsidRPr="008D12B8">
                <w:rPr>
                  <w:rStyle w:val="Hypertextovodkaz"/>
                  <w:rFonts w:cstheme="minorBidi"/>
                  <w:lang w:val="en-US"/>
                </w:rPr>
                <w:t>@czso.cz</w:t>
              </w:r>
            </w:hyperlink>
            <w:r>
              <w:rPr>
                <w:lang w:val="en-US"/>
              </w:rPr>
              <w:t xml:space="preserve">, </w:t>
            </w:r>
            <w:r w:rsidRPr="000458FA">
              <w:t>tel.: 274053104</w:t>
            </w:r>
          </w:p>
        </w:tc>
      </w:tr>
    </w:tbl>
    <w:p w:rsidR="002076BF" w:rsidRPr="00090D0C" w:rsidRDefault="002076BF" w:rsidP="00090D0C"/>
    <w:p w:rsidR="00AA16A5" w:rsidRDefault="00090D0C" w:rsidP="00090D0C">
      <w:pPr>
        <w:pStyle w:val="Nadpis1"/>
      </w:pPr>
      <w:r w:rsidRPr="00090D0C">
        <w:t>PODROBNÉ POŽADAVKY ZADAVATELE NA PŘEDMĚT PLNĚNÍ</w:t>
      </w:r>
    </w:p>
    <w:p w:rsidR="00090D0C" w:rsidRPr="00090D0C" w:rsidRDefault="00090D0C" w:rsidP="00090D0C"/>
    <w:p w:rsidR="00090D0C" w:rsidRPr="00090D0C" w:rsidRDefault="00090D0C" w:rsidP="00A64854">
      <w:pPr>
        <w:pStyle w:val="Nadpis2"/>
      </w:pPr>
      <w:r w:rsidRPr="00A64854">
        <w:t>PŘEDMĚT</w:t>
      </w:r>
      <w:r w:rsidRPr="00090D0C">
        <w:t xml:space="preserve"> PLNĚNÍ</w:t>
      </w:r>
    </w:p>
    <w:p w:rsidR="0017012C" w:rsidRDefault="00057689" w:rsidP="0017012C">
      <w:bookmarkStart w:id="0" w:name="_GoBack"/>
      <w:r w:rsidRPr="00057689">
        <w:t xml:space="preserve">Předmětem plnění </w:t>
      </w:r>
      <w:r>
        <w:t xml:space="preserve">zakázky </w:t>
      </w:r>
      <w:r w:rsidRPr="00057689">
        <w:t xml:space="preserve">je </w:t>
      </w:r>
      <w:r>
        <w:t xml:space="preserve">návrh, </w:t>
      </w:r>
      <w:r w:rsidRPr="00057689">
        <w:t>vývoj</w:t>
      </w:r>
      <w:r>
        <w:t xml:space="preserve"> a prezentace </w:t>
      </w:r>
      <w:r w:rsidR="00AB4E49">
        <w:t>makety</w:t>
      </w:r>
      <w:r>
        <w:t xml:space="preserve"> (prototypu) formuláře </w:t>
      </w:r>
      <w:r w:rsidRPr="00057689">
        <w:t>pro O</w:t>
      </w:r>
      <w:r w:rsidR="009B309C">
        <w:t>n-line</w:t>
      </w:r>
      <w:r w:rsidRPr="00057689">
        <w:t xml:space="preserve"> sčítání projektu Sčítání lidu, domů a bytů v roce 2021.</w:t>
      </w:r>
      <w:r w:rsidR="0017012C">
        <w:t xml:space="preserve"> Zadavatel hodlá využít výstupy této zakázky </w:t>
      </w:r>
      <w:r w:rsidR="0017012C" w:rsidRPr="00604695">
        <w:t xml:space="preserve">pro následné zadání </w:t>
      </w:r>
      <w:r w:rsidR="0017012C">
        <w:t xml:space="preserve">nadlimitní </w:t>
      </w:r>
      <w:r w:rsidR="0017012C" w:rsidRPr="00604695">
        <w:t xml:space="preserve">veřejné zakázky na realizaci plně funkční </w:t>
      </w:r>
      <w:bookmarkEnd w:id="0"/>
      <w:r w:rsidR="0017012C" w:rsidRPr="00604695">
        <w:t>mobilní aplikace pro On-line sčítání</w:t>
      </w:r>
      <w:r w:rsidR="0017012C">
        <w:t xml:space="preserve">. </w:t>
      </w:r>
    </w:p>
    <w:p w:rsidR="00057689" w:rsidRDefault="00057689" w:rsidP="00057689"/>
    <w:p w:rsidR="00090D0C" w:rsidRDefault="00057689" w:rsidP="00C97D6C">
      <w:r>
        <w:t xml:space="preserve">Prototyp formuláře bude zpracován jako </w:t>
      </w:r>
      <w:r w:rsidR="00540919">
        <w:t xml:space="preserve">maketa formuláře </w:t>
      </w:r>
      <w:r>
        <w:t xml:space="preserve">v responzivním designu, který </w:t>
      </w:r>
      <w:r w:rsidR="00540919">
        <w:t xml:space="preserve">počítá se zobrazením ve všech </w:t>
      </w:r>
      <w:r>
        <w:t>web</w:t>
      </w:r>
      <w:r w:rsidR="00540919">
        <w:t>ových</w:t>
      </w:r>
      <w:r>
        <w:t xml:space="preserve"> prohlížeč</w:t>
      </w:r>
      <w:r w:rsidR="00540919">
        <w:t>ích</w:t>
      </w:r>
      <w:r>
        <w:t xml:space="preserve"> </w:t>
      </w:r>
      <w:r w:rsidR="00540919">
        <w:t xml:space="preserve">a </w:t>
      </w:r>
      <w:r>
        <w:t xml:space="preserve">na počítačích, tabletech a </w:t>
      </w:r>
      <w:r w:rsidR="00540919">
        <w:t xml:space="preserve">mobilních </w:t>
      </w:r>
      <w:r>
        <w:t>telefonech bez ohledu na použitý operační systém</w:t>
      </w:r>
      <w:r w:rsidR="00E20BD3">
        <w:t xml:space="preserve">. </w:t>
      </w:r>
    </w:p>
    <w:p w:rsidR="00080211" w:rsidRDefault="00080211" w:rsidP="00080211">
      <w:pPr>
        <w:pStyle w:val="Odstavecseseznamem"/>
      </w:pPr>
    </w:p>
    <w:p w:rsidR="002410A1" w:rsidRDefault="002410A1" w:rsidP="00080211">
      <w:r>
        <w:t>Realizace prototypů je předpokládána ve fázích:</w:t>
      </w:r>
    </w:p>
    <w:p w:rsidR="002410A1" w:rsidRDefault="002410A1" w:rsidP="002410A1">
      <w:pPr>
        <w:pStyle w:val="Odstavecseseznamem"/>
        <w:numPr>
          <w:ilvl w:val="0"/>
          <w:numId w:val="4"/>
        </w:numPr>
        <w:jc w:val="left"/>
      </w:pPr>
      <w:r>
        <w:t>fáze –</w:t>
      </w:r>
      <w:r w:rsidRPr="00561F49">
        <w:rPr>
          <w:b/>
        </w:rPr>
        <w:t xml:space="preserve"> </w:t>
      </w:r>
      <w:r w:rsidR="00561F49" w:rsidRPr="00561F49">
        <w:rPr>
          <w:b/>
        </w:rPr>
        <w:t>Analýza</w:t>
      </w:r>
      <w:r w:rsidR="00561F49">
        <w:t xml:space="preserve"> - </w:t>
      </w:r>
      <w:r>
        <w:t>analytické zpřesnění předpokladů vzhledu a funkcionality prototypů</w:t>
      </w:r>
      <w:r w:rsidR="00561F49">
        <w:t xml:space="preserve"> se zadavatelem, průzkum trhu – porovnání podobných řešení v zahraničí</w:t>
      </w:r>
    </w:p>
    <w:p w:rsidR="002410A1" w:rsidRDefault="002410A1" w:rsidP="002410A1">
      <w:pPr>
        <w:pStyle w:val="Odstavecseseznamem"/>
        <w:numPr>
          <w:ilvl w:val="0"/>
          <w:numId w:val="4"/>
        </w:numPr>
        <w:jc w:val="left"/>
      </w:pPr>
      <w:r>
        <w:t xml:space="preserve">fáze – </w:t>
      </w:r>
      <w:r w:rsidR="00561F49" w:rsidRPr="00561F49">
        <w:rPr>
          <w:b/>
        </w:rPr>
        <w:t>Tvorba UX prototypu</w:t>
      </w:r>
      <w:r w:rsidR="00561F49">
        <w:t xml:space="preserve"> - </w:t>
      </w:r>
      <w:r>
        <w:t>návrh vizualizace</w:t>
      </w:r>
      <w:r w:rsidR="00561F49">
        <w:t>, vytvoření klikatelného mockup modelu a wireframů aplikace</w:t>
      </w:r>
      <w:r w:rsidR="002B1EB0">
        <w:t xml:space="preserve"> a jejich prezentace</w:t>
      </w:r>
    </w:p>
    <w:p w:rsidR="002B1EB0" w:rsidRDefault="00561F49" w:rsidP="002410A1">
      <w:pPr>
        <w:pStyle w:val="Odstavecseseznamem"/>
        <w:numPr>
          <w:ilvl w:val="0"/>
          <w:numId w:val="4"/>
        </w:numPr>
        <w:jc w:val="left"/>
      </w:pPr>
      <w:r>
        <w:t xml:space="preserve">fáze – </w:t>
      </w:r>
      <w:r w:rsidRPr="00561F49">
        <w:rPr>
          <w:b/>
        </w:rPr>
        <w:t>Uživatelské testování</w:t>
      </w:r>
      <w:r w:rsidR="002B1EB0" w:rsidRPr="00561F49">
        <w:rPr>
          <w:b/>
        </w:rPr>
        <w:t xml:space="preserve"> </w:t>
      </w:r>
      <w:r>
        <w:t xml:space="preserve">– realizace </w:t>
      </w:r>
      <w:r w:rsidR="002B1EB0">
        <w:t>prototypů</w:t>
      </w:r>
      <w:r>
        <w:t xml:space="preserve">, provedení testování nad skupinou uživatelů </w:t>
      </w:r>
      <w:r w:rsidR="004C5299">
        <w:t>v různých věkových skupinách</w:t>
      </w:r>
      <w:r>
        <w:t>. Iterace UX modelu, dokud nesplní cíle uživatelského testování</w:t>
      </w:r>
    </w:p>
    <w:p w:rsidR="002B1EB0" w:rsidRDefault="00561F49" w:rsidP="002410A1">
      <w:pPr>
        <w:pStyle w:val="Odstavecseseznamem"/>
        <w:numPr>
          <w:ilvl w:val="0"/>
          <w:numId w:val="4"/>
        </w:numPr>
        <w:jc w:val="left"/>
      </w:pPr>
      <w:r>
        <w:lastRenderedPageBreak/>
        <w:t xml:space="preserve">fáze – </w:t>
      </w:r>
      <w:r w:rsidRPr="00561F49">
        <w:rPr>
          <w:b/>
        </w:rPr>
        <w:t>Předání a akceptace plnění</w:t>
      </w:r>
      <w:r>
        <w:t xml:space="preserve"> - p</w:t>
      </w:r>
      <w:r w:rsidR="002B1EB0">
        <w:t xml:space="preserve">rezentace </w:t>
      </w:r>
      <w:r>
        <w:t xml:space="preserve">finálních </w:t>
      </w:r>
      <w:r w:rsidR="002B1EB0">
        <w:t>prototypů</w:t>
      </w:r>
      <w:r>
        <w:t xml:space="preserve"> zadavateli a předání veškerých výstupů.</w:t>
      </w:r>
    </w:p>
    <w:p w:rsidR="00561F49" w:rsidRDefault="00561F49" w:rsidP="00080211"/>
    <w:p w:rsidR="002410A1" w:rsidRDefault="002410A1" w:rsidP="00080211">
      <w:r>
        <w:t>Řešení nemusí být bezpodmínečně vizuálně shodné s tištěným formulářem (viz Příloha 1), ale musí respektovat typy otázek a pro jejich zodpovězení využívat dostupnou funkcionalitu.</w:t>
      </w:r>
    </w:p>
    <w:p w:rsidR="002410A1" w:rsidRDefault="002410A1" w:rsidP="00080211">
      <w:r>
        <w:t>Prototyp formuláře nebude mít k dispozici reálné číselníky a proto je na řešiteli</w:t>
      </w:r>
      <w:r w:rsidR="00C97D6C">
        <w:t>,</w:t>
      </w:r>
      <w:r>
        <w:t xml:space="preserve"> aby při předvedení řešení doplnil výběrové otázky testovacími daty.</w:t>
      </w:r>
    </w:p>
    <w:p w:rsidR="00E20BD3" w:rsidRDefault="00E20BD3" w:rsidP="00E20BD3">
      <w:r>
        <w:t xml:space="preserve">Funkční model (prototyp) nepředpokládá řešení úvodní autentizace respondenta ani finální odeslání dat. Cílem řešení je demonstrovat řešení </w:t>
      </w:r>
      <w:r w:rsidR="00540919">
        <w:t xml:space="preserve">dotazníku plně respektující uživatelský komfort a jednoduchost vyplnění </w:t>
      </w:r>
      <w:r>
        <w:t>různ</w:t>
      </w:r>
      <w:r w:rsidR="00540919">
        <w:t>ých</w:t>
      </w:r>
      <w:r>
        <w:t xml:space="preserve"> typ</w:t>
      </w:r>
      <w:r w:rsidR="00540919">
        <w:t>ů</w:t>
      </w:r>
      <w:r>
        <w:t xml:space="preserve"> otázek (vyplnění textu, výběr z variant, zaškrtnutí </w:t>
      </w:r>
      <w:r w:rsidR="00A64854">
        <w:t>odpovědi</w:t>
      </w:r>
      <w:r>
        <w:t xml:space="preserve"> atd.)</w:t>
      </w:r>
      <w:r w:rsidR="00540919">
        <w:t>, snadný průchod dotazníkem</w:t>
      </w:r>
      <w:r>
        <w:t xml:space="preserve"> a především</w:t>
      </w:r>
      <w:r w:rsidR="00540919">
        <w:t xml:space="preserve"> respektovat, že formulář bude muset </w:t>
      </w:r>
      <w:r>
        <w:t xml:space="preserve"> </w:t>
      </w:r>
      <w:r w:rsidR="00540919">
        <w:t xml:space="preserve">fungovat </w:t>
      </w:r>
      <w:r>
        <w:t xml:space="preserve">na různých typech zařízení a </w:t>
      </w:r>
      <w:r w:rsidR="009C0116">
        <w:t xml:space="preserve">ve všech </w:t>
      </w:r>
      <w:r>
        <w:t>prohlížečích.</w:t>
      </w:r>
      <w:r w:rsidR="009C0116">
        <w:t xml:space="preserve"> Hlavním cílem je snadné použití webového formuláře a a maximální komfort uživatele.</w:t>
      </w:r>
    </w:p>
    <w:p w:rsidR="002410A1" w:rsidRDefault="002410A1" w:rsidP="002410A1">
      <w:r>
        <w:t xml:space="preserve">Řešení nepřipouští instalaci jakýchkoliv dodatečných Plug-In modulů pro prohlížeče. </w:t>
      </w:r>
    </w:p>
    <w:p w:rsidR="00D22BB7" w:rsidRDefault="00A64854" w:rsidP="00D22BB7">
      <w:r>
        <w:t>Příloh</w:t>
      </w:r>
      <w:r w:rsidR="004A4E8F">
        <w:t>y</w:t>
      </w:r>
      <w:r w:rsidR="00080211">
        <w:t xml:space="preserve"> vztahující se k předmětu plnění</w:t>
      </w:r>
      <w:r w:rsidR="000458FA">
        <w:t xml:space="preserve"> </w:t>
      </w:r>
    </w:p>
    <w:p w:rsidR="000458FA" w:rsidRDefault="00A64854" w:rsidP="00D22BB7">
      <w:pPr>
        <w:pStyle w:val="Odstavecseseznamem"/>
        <w:numPr>
          <w:ilvl w:val="0"/>
          <w:numId w:val="3"/>
        </w:numPr>
      </w:pPr>
      <w:r>
        <w:t>vzor formuláře v tištěné podobě</w:t>
      </w:r>
      <w:r w:rsidR="002E71DA">
        <w:t xml:space="preserve"> </w:t>
      </w:r>
      <w:r w:rsidR="004A4E8F">
        <w:t>– viz Příloha č. 1</w:t>
      </w:r>
    </w:p>
    <w:p w:rsidR="00D22BB7" w:rsidRDefault="00A64854" w:rsidP="00D22BB7">
      <w:pPr>
        <w:pStyle w:val="Odstavecseseznamem"/>
        <w:numPr>
          <w:ilvl w:val="0"/>
          <w:numId w:val="3"/>
        </w:numPr>
      </w:pPr>
      <w:r>
        <w:t>prezentace demonstru</w:t>
      </w:r>
      <w:r w:rsidR="00080211">
        <w:t>j</w:t>
      </w:r>
      <w:r>
        <w:t>ící průchod jednotlivými oblastmi formuláře</w:t>
      </w:r>
      <w:r w:rsidR="00D22BB7">
        <w:t xml:space="preserve"> (příloha bude předána až vybranému uchazeči):</w:t>
      </w:r>
    </w:p>
    <w:p w:rsidR="002410A1" w:rsidRDefault="002410A1" w:rsidP="00D22BB7">
      <w:pPr>
        <w:pStyle w:val="Odstavecseseznamem"/>
        <w:numPr>
          <w:ilvl w:val="0"/>
          <w:numId w:val="3"/>
        </w:numPr>
      </w:pPr>
      <w:r>
        <w:t>manuál vizuálních stylů SLDB 2021</w:t>
      </w:r>
      <w:r w:rsidR="002B1EB0">
        <w:t xml:space="preserve"> </w:t>
      </w:r>
      <w:r w:rsidR="00D22BB7">
        <w:t xml:space="preserve">(příloha bude předána až vybranému uchazeči): </w:t>
      </w:r>
    </w:p>
    <w:p w:rsidR="00561F49" w:rsidRDefault="00561F49" w:rsidP="00561F49"/>
    <w:p w:rsidR="004A4E8F" w:rsidRDefault="004A4E8F" w:rsidP="004A4E8F">
      <w:pPr>
        <w:pStyle w:val="Nadpis2"/>
      </w:pPr>
      <w:r>
        <w:t>DOBA A MÍSTO PLNĚNÍ</w:t>
      </w:r>
    </w:p>
    <w:p w:rsidR="004A4E8F" w:rsidRDefault="004A4E8F" w:rsidP="004A4E8F">
      <w:r>
        <w:t>DOBA PLNĚNÍ:</w:t>
      </w:r>
    </w:p>
    <w:p w:rsidR="004A4E8F" w:rsidRDefault="004A4E8F" w:rsidP="004A4E8F">
      <w:r>
        <w:tab/>
        <w:t>Předpokládané zahájení plnění: 1. 6. 2019</w:t>
      </w:r>
    </w:p>
    <w:p w:rsidR="004A4E8F" w:rsidRDefault="004A4E8F" w:rsidP="004A4E8F">
      <w:pPr>
        <w:ind w:left="709"/>
      </w:pPr>
      <w:r>
        <w:t>Započetí bezprostředně po uzavření smlouvy/zaslání objednávky vybranému uchazeči.</w:t>
      </w:r>
    </w:p>
    <w:p w:rsidR="004A4E8F" w:rsidRDefault="004A4E8F" w:rsidP="004A4E8F">
      <w:r>
        <w:tab/>
        <w:t xml:space="preserve">Doba plnění: max. </w:t>
      </w:r>
      <w:r w:rsidR="004C5299">
        <w:t>3</w:t>
      </w:r>
      <w:r>
        <w:t xml:space="preserve"> měsíce</w:t>
      </w:r>
    </w:p>
    <w:p w:rsidR="004A4E8F" w:rsidRDefault="004A4E8F" w:rsidP="004A4E8F">
      <w:r>
        <w:t>MÍSTO PLNĚNÍ:</w:t>
      </w:r>
    </w:p>
    <w:p w:rsidR="004A4E8F" w:rsidRPr="00A64854" w:rsidRDefault="004A4E8F" w:rsidP="004A4E8F">
      <w:r>
        <w:tab/>
        <w:t>Místem plnění je sídlo zadavatele.</w:t>
      </w:r>
    </w:p>
    <w:p w:rsidR="00A64854" w:rsidRDefault="00A64854" w:rsidP="00080211">
      <w:pPr>
        <w:pStyle w:val="Nadpis1"/>
      </w:pPr>
      <w:r>
        <w:t>DALŠÍ POŽADAVKY ZADAVATELE</w:t>
      </w:r>
    </w:p>
    <w:p w:rsidR="00C97D6C" w:rsidRDefault="000458FA" w:rsidP="00080211">
      <w:r>
        <w:t xml:space="preserve">Žádáme, aby uchazeč ve své odpovědi na tento průzkum trhu </w:t>
      </w:r>
      <w:r w:rsidR="001C0BA7">
        <w:t>potvrdil</w:t>
      </w:r>
      <w:r w:rsidR="004A4E8F">
        <w:t xml:space="preserve"> svůj zájem </w:t>
      </w:r>
      <w:r w:rsidR="001C0BA7">
        <w:t>a schopnosti k</w:t>
      </w:r>
      <w:r w:rsidR="004A4E8F">
        <w:t xml:space="preserve"> realizaci </w:t>
      </w:r>
      <w:r w:rsidR="001C0BA7">
        <w:t xml:space="preserve">předmětu plnění </w:t>
      </w:r>
      <w:r w:rsidR="004A4E8F">
        <w:t xml:space="preserve">a </w:t>
      </w:r>
      <w:r>
        <w:t xml:space="preserve">stanovil cenu, za kterou je schopen </w:t>
      </w:r>
      <w:r w:rsidR="00C97D6C">
        <w:t>plnění realizovat.</w:t>
      </w:r>
    </w:p>
    <w:p w:rsidR="00080211" w:rsidRDefault="001C0BA7" w:rsidP="00080211">
      <w:r>
        <w:t>Cena uvedená v odpovědi</w:t>
      </w:r>
      <w:r w:rsidR="00080211">
        <w:t xml:space="preserve"> bude považována za celkovou a nepřekročitelnou, uchazeč nesmí nárokovat zvlášť žádné další související náklady nezahrnuté do nabídkové ceny, tj. v nabídkové ceně musí být obsaženy veškeré práce a činnosti potřebné pro řádné a kompletní splnění předmětu zakázky. Nabídková cena bude uvedena v </w:t>
      </w:r>
      <w:r>
        <w:t xml:space="preserve">českých korunách. </w:t>
      </w:r>
      <w:r w:rsidR="00080211">
        <w:t>Zadavatel nepřipouští variantní nabídky.</w:t>
      </w:r>
    </w:p>
    <w:p w:rsidR="00AC37C9" w:rsidRDefault="00D22BB7" w:rsidP="00080211">
      <w:r>
        <w:t xml:space="preserve">Uchazeč dále ve své odpovědi popíše své zkušenosti s realizací zakázek s obdobným předmětem plnění (tj. tvorba </w:t>
      </w:r>
      <w:r w:rsidR="00AC37C9">
        <w:t xml:space="preserve">prototypů, UI/UX testování a vývoj webových aplikací zaměřených </w:t>
      </w:r>
      <w:r w:rsidR="004A4E8F">
        <w:t xml:space="preserve">nejlépe </w:t>
      </w:r>
      <w:r w:rsidR="00AC37C9">
        <w:t>na</w:t>
      </w:r>
      <w:r>
        <w:t xml:space="preserve"> sběr</w:t>
      </w:r>
      <w:r w:rsidR="004A4E8F">
        <w:t xml:space="preserve"> a prezentaci</w:t>
      </w:r>
      <w:r>
        <w:t xml:space="preserve"> dat, průzkumy trhu, průzkumy veřejného mínění apod.) </w:t>
      </w:r>
      <w:r w:rsidR="004C5299">
        <w:t>a</w:t>
      </w:r>
      <w:r w:rsidR="00AC37C9">
        <w:t xml:space="preserve"> s</w:t>
      </w:r>
      <w:r w:rsidR="004C5299">
        <w:t xml:space="preserve"> ohledem na </w:t>
      </w:r>
      <w:r w:rsidR="00AC37C9">
        <w:t>požadovanou robustnost</w:t>
      </w:r>
      <w:r w:rsidR="00853F01">
        <w:t xml:space="preserve"> výsledného produktu</w:t>
      </w:r>
      <w:r w:rsidR="00AC37C9">
        <w:t xml:space="preserve"> (statisíce až milióny uživatelů) a zabezpečením</w:t>
      </w:r>
      <w:r w:rsidR="004A4E8F">
        <w:t xml:space="preserve"> přenosu</w:t>
      </w:r>
      <w:r w:rsidR="00AC37C9">
        <w:t xml:space="preserve"> dat</w:t>
      </w:r>
      <w:r w:rsidR="004A4E8F">
        <w:t xml:space="preserve">, </w:t>
      </w:r>
      <w:r w:rsidR="00561F49">
        <w:t>autentizace/</w:t>
      </w:r>
      <w:r w:rsidR="004A4E8F">
        <w:t>autorizace uživatelů</w:t>
      </w:r>
      <w:r w:rsidR="00AC37C9">
        <w:t xml:space="preserve"> (např. bankovní aplikace)</w:t>
      </w:r>
      <w:r>
        <w:t xml:space="preserve"> a </w:t>
      </w:r>
      <w:r w:rsidR="00AC37C9">
        <w:t xml:space="preserve">s uvedením možností a přínosů využití takto </w:t>
      </w:r>
      <w:r>
        <w:t>získaných poznatků a zkušeností pro účely realizace požadovaného předmětu plnění</w:t>
      </w:r>
      <w:r w:rsidR="00AC37C9">
        <w:t>.</w:t>
      </w:r>
      <w:r>
        <w:t xml:space="preserve"> </w:t>
      </w:r>
      <w:r w:rsidR="00470470">
        <w:t>U uvedených referencí bude kromě popisu činností a výstupů, období realizace uvedena také kontaktní osoba a kontakt k ověření reference ze strany zadavatele.</w:t>
      </w:r>
    </w:p>
    <w:p w:rsidR="00D22BB7" w:rsidRDefault="00AC37C9" w:rsidP="00080211">
      <w:r>
        <w:t>Uchazeč dále uvede navrhované složení realizačního týmu včetně detailního popisu jednotlivých rolí a praktických zkušeností členů realizačního týmu na obdobných projektech.</w:t>
      </w:r>
    </w:p>
    <w:p w:rsidR="000E61DF" w:rsidRDefault="00AC37C9" w:rsidP="00AC37C9">
      <w:r>
        <w:t>Uchazeč dále popíše svou metodiku a navrhovaný</w:t>
      </w:r>
      <w:r w:rsidR="0069534C">
        <w:t xml:space="preserve"> přístu</w:t>
      </w:r>
      <w:r w:rsidR="00481E8D">
        <w:t>p</w:t>
      </w:r>
      <w:r w:rsidR="0069534C">
        <w:t xml:space="preserve"> k řešení </w:t>
      </w:r>
      <w:r>
        <w:t xml:space="preserve">této </w:t>
      </w:r>
      <w:r w:rsidR="00481E8D">
        <w:t xml:space="preserve">zakázky </w:t>
      </w:r>
      <w:r w:rsidR="0069534C">
        <w:t>ke splnění požadavků</w:t>
      </w:r>
      <w:r w:rsidR="00481E8D">
        <w:t xml:space="preserve"> zadavatele</w:t>
      </w:r>
      <w:r w:rsidR="0069534C">
        <w:t>, jak jsou definované v</w:t>
      </w:r>
      <w:r>
        <w:t> kapitole 1</w:t>
      </w:r>
      <w:r w:rsidR="009C0116">
        <w:t>, při respektování UX principů</w:t>
      </w:r>
      <w:r>
        <w:t>, odůvodní přínosy navržených postupů, použitých nástrojů, technik a technologií a rizika při jejich nevyužití.</w:t>
      </w:r>
      <w:r w:rsidR="00561F49">
        <w:t xml:space="preserve"> Součástí bude předpokládaný harmonogram plnění respektující fáze uvedené Zadavatelem v kapitole 1</w:t>
      </w:r>
      <w:r w:rsidR="001C0BA7">
        <w:t xml:space="preserve"> včetně klíčových milníků a uvedení požadavků na součinnost a vstupy Zadavatele.</w:t>
      </w:r>
    </w:p>
    <w:p w:rsidR="00470470" w:rsidRDefault="00A3024B" w:rsidP="00AC37C9">
      <w:r>
        <w:t xml:space="preserve">Vzhledem k tomu, že zadavatel hodlá </w:t>
      </w:r>
      <w:r w:rsidRPr="00604695">
        <w:t xml:space="preserve">využít </w:t>
      </w:r>
      <w:r>
        <w:t xml:space="preserve">výstupy </w:t>
      </w:r>
      <w:r w:rsidRPr="00604695">
        <w:t xml:space="preserve">pro následné zadání veřejné zakázky na realizaci plně funkční </w:t>
      </w:r>
      <w:r>
        <w:t xml:space="preserve">webové </w:t>
      </w:r>
      <w:r w:rsidRPr="00604695">
        <w:t xml:space="preserve">aplikace </w:t>
      </w:r>
      <w:r>
        <w:t>resp. informačního systému pro On-line sčítání, zadavatel neočekává od u</w:t>
      </w:r>
      <w:r w:rsidRPr="00604695">
        <w:t>chazeč</w:t>
      </w:r>
      <w:r>
        <w:t xml:space="preserve">e žádná omezení, která by uchazeč uplatnil na dodané výstupy této zakázky. </w:t>
      </w:r>
    </w:p>
    <w:p w:rsidR="00A64854" w:rsidRDefault="00A64854" w:rsidP="00080211">
      <w:pPr>
        <w:pStyle w:val="Nadpis1"/>
      </w:pPr>
      <w:r>
        <w:t xml:space="preserve">MÍSTO A LHŮTA PRO DORUČENÍ </w:t>
      </w:r>
      <w:r w:rsidR="00470470">
        <w:t>ODPOVĚDÍ</w:t>
      </w:r>
    </w:p>
    <w:p w:rsidR="00A51BEA" w:rsidRDefault="00470470" w:rsidP="00B82EC2">
      <w:r>
        <w:t xml:space="preserve">Odpovědi uchazečů budou doručeny v elektronické podobě </w:t>
      </w:r>
      <w:r w:rsidR="004A4E8F">
        <w:t xml:space="preserve">v českém jazyce </w:t>
      </w:r>
      <w:r>
        <w:t>kontaktní osobě zadavatele e-mailem (</w:t>
      </w:r>
      <w:hyperlink r:id="rId10" w:history="1">
        <w:r w:rsidRPr="008D12B8">
          <w:rPr>
            <w:rStyle w:val="Hypertextovodkaz"/>
            <w:rFonts w:cstheme="minorBidi"/>
          </w:rPr>
          <w:t>petra.kuncova</w:t>
        </w:r>
        <w:r w:rsidRPr="008D12B8">
          <w:rPr>
            <w:rStyle w:val="Hypertextovodkaz"/>
            <w:rFonts w:cstheme="minorBidi"/>
            <w:lang w:val="en-US"/>
          </w:rPr>
          <w:t>@czso.cz</w:t>
        </w:r>
      </w:hyperlink>
      <w:r>
        <w:t>).</w:t>
      </w:r>
    </w:p>
    <w:p w:rsidR="00A51BEA" w:rsidRDefault="00A51BEA" w:rsidP="00B82EC2">
      <w:r>
        <w:t xml:space="preserve">Lhůta pro doručení </w:t>
      </w:r>
      <w:r w:rsidR="00470470">
        <w:t>odpovědí uchazečů</w:t>
      </w:r>
      <w:r>
        <w:t xml:space="preserve"> zadavateli: </w:t>
      </w:r>
      <w:r w:rsidR="00C97D6C">
        <w:rPr>
          <w:b/>
        </w:rPr>
        <w:t>pondělí 6</w:t>
      </w:r>
      <w:r w:rsidR="00470470">
        <w:rPr>
          <w:b/>
        </w:rPr>
        <w:t>. 5. 2019, 15</w:t>
      </w:r>
      <w:r w:rsidRPr="00A51BEA">
        <w:rPr>
          <w:b/>
        </w:rPr>
        <w:t>:00</w:t>
      </w:r>
      <w:r>
        <w:t>.</w:t>
      </w:r>
    </w:p>
    <w:p w:rsidR="00A64854" w:rsidRDefault="00A64854" w:rsidP="00080211">
      <w:pPr>
        <w:pStyle w:val="Nadpis1"/>
      </w:pPr>
      <w:r>
        <w:t>ZÁVĚREČNÁ USTANOVENÍ</w:t>
      </w:r>
    </w:p>
    <w:p w:rsidR="00080211" w:rsidRPr="00080211" w:rsidRDefault="00080211" w:rsidP="00080211"/>
    <w:p w:rsidR="00080211" w:rsidRDefault="00080211" w:rsidP="00080211">
      <w:pPr>
        <w:pStyle w:val="Nadpis2"/>
      </w:pPr>
      <w:r>
        <w:t>OSTATNÍ</w:t>
      </w:r>
    </w:p>
    <w:p w:rsidR="00B82EC2" w:rsidRDefault="00B82EC2" w:rsidP="00B82EC2">
      <w:r>
        <w:t xml:space="preserve">Zadavatel nebude vracet </w:t>
      </w:r>
      <w:r w:rsidR="00470470">
        <w:t>uchazečům odpovědi na tento průzkum trhu</w:t>
      </w:r>
      <w:r>
        <w:t xml:space="preserve"> ani jejich části. Žádný́ z uchazečů nemá právo na úhradu nákladů, které vynaložil v souvislosti s tímto </w:t>
      </w:r>
      <w:r w:rsidR="00470470">
        <w:t>průzkumem trhu</w:t>
      </w:r>
      <w:r>
        <w:t>.</w:t>
      </w:r>
    </w:p>
    <w:p w:rsidR="00B82EC2" w:rsidRDefault="00B82EC2" w:rsidP="00B82EC2">
      <w:r>
        <w:t>Zadavatel si vyhrazuje právo všechny předložené</w:t>
      </w:r>
      <w:r w:rsidR="001C0BA7">
        <w:t xml:space="preserve"> odpovědi s nabídkou</w:t>
      </w:r>
      <w:r>
        <w:t xml:space="preserve"> odmítnout.</w:t>
      </w:r>
    </w:p>
    <w:p w:rsidR="00B82EC2" w:rsidRDefault="001C0BA7" w:rsidP="00B82EC2">
      <w:r>
        <w:t>Otevírání odpovědí</w:t>
      </w:r>
      <w:r w:rsidR="00B82EC2">
        <w:t xml:space="preserve"> se uskuteční bez přítomnosti uchazečů po u</w:t>
      </w:r>
      <w:r>
        <w:t>plynutí lhůty pro podání odpovědí</w:t>
      </w:r>
      <w:r w:rsidR="00B82EC2">
        <w:t>.</w:t>
      </w:r>
    </w:p>
    <w:p w:rsidR="00B82EC2" w:rsidRDefault="00B82EC2" w:rsidP="00B82EC2">
      <w:r>
        <w:t>Zadavatel si vyhrazuje práv</w:t>
      </w:r>
      <w:r w:rsidR="001C0BA7">
        <w:t>o ověřit údaje uvedené v odpovědích uchazečů</w:t>
      </w:r>
      <w:r>
        <w:t>, případně si vyžádat dodatečné</w:t>
      </w:r>
      <w:r w:rsidR="001C0BA7">
        <w:t xml:space="preserve"> informace nebo další podklady</w:t>
      </w:r>
      <w:r>
        <w:t>.</w:t>
      </w:r>
    </w:p>
    <w:sectPr w:rsidR="00B82EC2" w:rsidSect="00C93AAC"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C7" w:rsidRDefault="00143CC7" w:rsidP="00B82EC2">
      <w:pPr>
        <w:spacing w:after="0"/>
      </w:pPr>
      <w:r>
        <w:separator/>
      </w:r>
    </w:p>
  </w:endnote>
  <w:endnote w:type="continuationSeparator" w:id="0">
    <w:p w:rsidR="00143CC7" w:rsidRDefault="00143CC7" w:rsidP="00B82E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 (Základní tex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82782142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B82EC2" w:rsidRDefault="00B82EC2" w:rsidP="000E05F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B82EC2" w:rsidRDefault="00B82E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76213086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B82EC2" w:rsidRDefault="00B82EC2" w:rsidP="000E05FE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143CC7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:rsidR="00B82EC2" w:rsidRDefault="00B82EC2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C7" w:rsidRDefault="00143CC7" w:rsidP="00B82EC2">
      <w:pPr>
        <w:spacing w:after="0"/>
      </w:pPr>
      <w:r>
        <w:separator/>
      </w:r>
    </w:p>
  </w:footnote>
  <w:footnote w:type="continuationSeparator" w:id="0">
    <w:p w:rsidR="00143CC7" w:rsidRDefault="00143CC7" w:rsidP="00B82E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09E9"/>
    <w:multiLevelType w:val="hybridMultilevel"/>
    <w:tmpl w:val="F7588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2D4A"/>
    <w:multiLevelType w:val="hybridMultilevel"/>
    <w:tmpl w:val="6E7635C0"/>
    <w:lvl w:ilvl="0" w:tplc="78FA83CE">
      <w:start w:val="1"/>
      <w:numFmt w:val="decimal"/>
      <w:lvlText w:val="%1."/>
      <w:lvlJc w:val="left"/>
      <w:pPr>
        <w:ind w:left="488" w:hanging="42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0BC235A">
      <w:start w:val="1"/>
      <w:numFmt w:val="lowerLetter"/>
      <w:lvlText w:val="%2)"/>
      <w:lvlJc w:val="left"/>
      <w:pPr>
        <w:ind w:left="731" w:hanging="284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C142E80">
      <w:start w:val="1"/>
      <w:numFmt w:val="lowerRoman"/>
      <w:lvlText w:val="%3."/>
      <w:lvlJc w:val="left"/>
      <w:pPr>
        <w:ind w:left="1016" w:hanging="24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37203D82">
      <w:start w:val="1"/>
      <w:numFmt w:val="bullet"/>
      <w:lvlText w:val="•"/>
      <w:lvlJc w:val="left"/>
      <w:pPr>
        <w:ind w:left="2170" w:hanging="245"/>
      </w:pPr>
      <w:rPr>
        <w:rFonts w:hint="default"/>
      </w:rPr>
    </w:lvl>
    <w:lvl w:ilvl="4" w:tplc="F1143732">
      <w:start w:val="1"/>
      <w:numFmt w:val="bullet"/>
      <w:lvlText w:val="•"/>
      <w:lvlJc w:val="left"/>
      <w:pPr>
        <w:ind w:left="3324" w:hanging="245"/>
      </w:pPr>
      <w:rPr>
        <w:rFonts w:hint="default"/>
      </w:rPr>
    </w:lvl>
    <w:lvl w:ilvl="5" w:tplc="CCE63FA2">
      <w:start w:val="1"/>
      <w:numFmt w:val="bullet"/>
      <w:lvlText w:val="•"/>
      <w:lvlJc w:val="left"/>
      <w:pPr>
        <w:ind w:left="4478" w:hanging="245"/>
      </w:pPr>
      <w:rPr>
        <w:rFonts w:hint="default"/>
      </w:rPr>
    </w:lvl>
    <w:lvl w:ilvl="6" w:tplc="73CCB856">
      <w:start w:val="1"/>
      <w:numFmt w:val="bullet"/>
      <w:lvlText w:val="•"/>
      <w:lvlJc w:val="left"/>
      <w:pPr>
        <w:ind w:left="5632" w:hanging="245"/>
      </w:pPr>
      <w:rPr>
        <w:rFonts w:hint="default"/>
      </w:rPr>
    </w:lvl>
    <w:lvl w:ilvl="7" w:tplc="5D7A8DB0">
      <w:start w:val="1"/>
      <w:numFmt w:val="bullet"/>
      <w:lvlText w:val="•"/>
      <w:lvlJc w:val="left"/>
      <w:pPr>
        <w:ind w:left="6786" w:hanging="245"/>
      </w:pPr>
      <w:rPr>
        <w:rFonts w:hint="default"/>
      </w:rPr>
    </w:lvl>
    <w:lvl w:ilvl="8" w:tplc="1E224FD0">
      <w:start w:val="1"/>
      <w:numFmt w:val="bullet"/>
      <w:lvlText w:val="•"/>
      <w:lvlJc w:val="left"/>
      <w:pPr>
        <w:ind w:left="7940" w:hanging="245"/>
      </w:pPr>
      <w:rPr>
        <w:rFonts w:hint="default"/>
      </w:rPr>
    </w:lvl>
  </w:abstractNum>
  <w:abstractNum w:abstractNumId="2" w15:restartNumberingAfterBreak="0">
    <w:nsid w:val="2CF873AF"/>
    <w:multiLevelType w:val="hybridMultilevel"/>
    <w:tmpl w:val="A29252A8"/>
    <w:lvl w:ilvl="0" w:tplc="7D746F20">
      <w:start w:val="1"/>
      <w:numFmt w:val="decimal"/>
      <w:lvlText w:val="%1."/>
      <w:lvlJc w:val="left"/>
      <w:pPr>
        <w:ind w:left="488" w:hanging="42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9128F48">
      <w:start w:val="1"/>
      <w:numFmt w:val="lowerLetter"/>
      <w:lvlText w:val="%2)"/>
      <w:lvlJc w:val="left"/>
      <w:pPr>
        <w:ind w:left="731" w:hanging="243"/>
      </w:pPr>
      <w:rPr>
        <w:rFonts w:ascii="Arial" w:eastAsia="Arial" w:hAnsi="Arial" w:hint="default"/>
        <w:b/>
        <w:bCs/>
        <w:w w:val="99"/>
        <w:sz w:val="19"/>
        <w:szCs w:val="19"/>
      </w:rPr>
    </w:lvl>
    <w:lvl w:ilvl="2" w:tplc="52F63450">
      <w:start w:val="1"/>
      <w:numFmt w:val="bullet"/>
      <w:lvlText w:val="•"/>
      <w:lvlJc w:val="left"/>
      <w:pPr>
        <w:ind w:left="1788" w:hanging="243"/>
      </w:pPr>
      <w:rPr>
        <w:rFonts w:hint="default"/>
      </w:rPr>
    </w:lvl>
    <w:lvl w:ilvl="3" w:tplc="57BAE9F0">
      <w:start w:val="1"/>
      <w:numFmt w:val="bullet"/>
      <w:lvlText w:val="•"/>
      <w:lvlJc w:val="left"/>
      <w:pPr>
        <w:ind w:left="2845" w:hanging="243"/>
      </w:pPr>
      <w:rPr>
        <w:rFonts w:hint="default"/>
      </w:rPr>
    </w:lvl>
    <w:lvl w:ilvl="4" w:tplc="24B47A34">
      <w:start w:val="1"/>
      <w:numFmt w:val="bullet"/>
      <w:lvlText w:val="•"/>
      <w:lvlJc w:val="left"/>
      <w:pPr>
        <w:ind w:left="3903" w:hanging="243"/>
      </w:pPr>
      <w:rPr>
        <w:rFonts w:hint="default"/>
      </w:rPr>
    </w:lvl>
    <w:lvl w:ilvl="5" w:tplc="9E686D0A">
      <w:start w:val="1"/>
      <w:numFmt w:val="bullet"/>
      <w:lvlText w:val="•"/>
      <w:lvlJc w:val="left"/>
      <w:pPr>
        <w:ind w:left="4960" w:hanging="243"/>
      </w:pPr>
      <w:rPr>
        <w:rFonts w:hint="default"/>
      </w:rPr>
    </w:lvl>
    <w:lvl w:ilvl="6" w:tplc="91CEF14E">
      <w:start w:val="1"/>
      <w:numFmt w:val="bullet"/>
      <w:lvlText w:val="•"/>
      <w:lvlJc w:val="left"/>
      <w:pPr>
        <w:ind w:left="6018" w:hanging="243"/>
      </w:pPr>
      <w:rPr>
        <w:rFonts w:hint="default"/>
      </w:rPr>
    </w:lvl>
    <w:lvl w:ilvl="7" w:tplc="D3840454">
      <w:start w:val="1"/>
      <w:numFmt w:val="bullet"/>
      <w:lvlText w:val="•"/>
      <w:lvlJc w:val="left"/>
      <w:pPr>
        <w:ind w:left="7075" w:hanging="243"/>
      </w:pPr>
      <w:rPr>
        <w:rFonts w:hint="default"/>
      </w:rPr>
    </w:lvl>
    <w:lvl w:ilvl="8" w:tplc="58005A20">
      <w:start w:val="1"/>
      <w:numFmt w:val="bullet"/>
      <w:lvlText w:val="•"/>
      <w:lvlJc w:val="left"/>
      <w:pPr>
        <w:ind w:left="8133" w:hanging="243"/>
      </w:pPr>
      <w:rPr>
        <w:rFonts w:hint="default"/>
      </w:rPr>
    </w:lvl>
  </w:abstractNum>
  <w:abstractNum w:abstractNumId="3" w15:restartNumberingAfterBreak="0">
    <w:nsid w:val="34642117"/>
    <w:multiLevelType w:val="hybridMultilevel"/>
    <w:tmpl w:val="04BA96C8"/>
    <w:lvl w:ilvl="0" w:tplc="2BCA56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8B6DF8"/>
    <w:multiLevelType w:val="hybridMultilevel"/>
    <w:tmpl w:val="621C2C7A"/>
    <w:lvl w:ilvl="0" w:tplc="DACA1F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6C3F79C4"/>
    <w:multiLevelType w:val="multilevel"/>
    <w:tmpl w:val="CF5EDFE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D29161A"/>
    <w:multiLevelType w:val="multilevel"/>
    <w:tmpl w:val="49107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EEE7D1C"/>
    <w:multiLevelType w:val="hybridMultilevel"/>
    <w:tmpl w:val="4A32C126"/>
    <w:lvl w:ilvl="0" w:tplc="52143B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C739B7"/>
    <w:multiLevelType w:val="hybridMultilevel"/>
    <w:tmpl w:val="0C325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C4437"/>
    <w:multiLevelType w:val="hybridMultilevel"/>
    <w:tmpl w:val="6E4A9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C682A"/>
    <w:multiLevelType w:val="hybridMultilevel"/>
    <w:tmpl w:val="73CA8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0C"/>
    <w:rsid w:val="00021563"/>
    <w:rsid w:val="000378BC"/>
    <w:rsid w:val="000458FA"/>
    <w:rsid w:val="00057689"/>
    <w:rsid w:val="00080211"/>
    <w:rsid w:val="00090D0C"/>
    <w:rsid w:val="000E61DF"/>
    <w:rsid w:val="00104B32"/>
    <w:rsid w:val="00143CC7"/>
    <w:rsid w:val="00145AB3"/>
    <w:rsid w:val="0017012C"/>
    <w:rsid w:val="001A00EC"/>
    <w:rsid w:val="001C0BA7"/>
    <w:rsid w:val="002076BF"/>
    <w:rsid w:val="002410A1"/>
    <w:rsid w:val="0029260D"/>
    <w:rsid w:val="002B1EB0"/>
    <w:rsid w:val="002E71DA"/>
    <w:rsid w:val="00377526"/>
    <w:rsid w:val="003B0E6C"/>
    <w:rsid w:val="003D4D88"/>
    <w:rsid w:val="003F7642"/>
    <w:rsid w:val="00435DF4"/>
    <w:rsid w:val="00470470"/>
    <w:rsid w:val="00481E8D"/>
    <w:rsid w:val="004A4E8F"/>
    <w:rsid w:val="004B6A9E"/>
    <w:rsid w:val="004C5299"/>
    <w:rsid w:val="0050243F"/>
    <w:rsid w:val="00537C50"/>
    <w:rsid w:val="00540919"/>
    <w:rsid w:val="00550FC9"/>
    <w:rsid w:val="00561F49"/>
    <w:rsid w:val="006649FA"/>
    <w:rsid w:val="0069534C"/>
    <w:rsid w:val="006A3C4E"/>
    <w:rsid w:val="006D2486"/>
    <w:rsid w:val="006D77D1"/>
    <w:rsid w:val="00756693"/>
    <w:rsid w:val="00756F3D"/>
    <w:rsid w:val="008479E8"/>
    <w:rsid w:val="00853F01"/>
    <w:rsid w:val="00896FF6"/>
    <w:rsid w:val="00915292"/>
    <w:rsid w:val="009B309C"/>
    <w:rsid w:val="009C0116"/>
    <w:rsid w:val="00A1243C"/>
    <w:rsid w:val="00A3024B"/>
    <w:rsid w:val="00A51BEA"/>
    <w:rsid w:val="00A64854"/>
    <w:rsid w:val="00A76D99"/>
    <w:rsid w:val="00AA16A5"/>
    <w:rsid w:val="00AB4E49"/>
    <w:rsid w:val="00AC37C9"/>
    <w:rsid w:val="00B62603"/>
    <w:rsid w:val="00B82EC2"/>
    <w:rsid w:val="00BF0F09"/>
    <w:rsid w:val="00C36CE5"/>
    <w:rsid w:val="00C93AAC"/>
    <w:rsid w:val="00C97D6C"/>
    <w:rsid w:val="00CF746C"/>
    <w:rsid w:val="00D20D84"/>
    <w:rsid w:val="00D22BB7"/>
    <w:rsid w:val="00E20BD3"/>
    <w:rsid w:val="00F06FC5"/>
    <w:rsid w:val="00F7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8806"/>
  <w15:chartTrackingRefBased/>
  <w15:docId w15:val="{A8B5BA1E-C5BD-2843-8758-9DC8D5B1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689"/>
    <w:pPr>
      <w:spacing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090D0C"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2F5496" w:themeFill="accent1" w:themeFillShade="BF"/>
      <w:spacing w:before="240"/>
      <w:outlineLvl w:val="0"/>
    </w:pPr>
    <w:rPr>
      <w:rFonts w:eastAsiaTheme="majorEastAsia" w:cs="Arial"/>
      <w:color w:val="FFFFFF" w:themeColor="background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4854"/>
    <w:pPr>
      <w:keepNext/>
      <w:keepLines/>
      <w:numPr>
        <w:ilvl w:val="1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4C6E7" w:themeFill="accent1" w:themeFillTint="66"/>
      <w:spacing w:before="40"/>
      <w:outlineLvl w:val="1"/>
    </w:pPr>
    <w:rPr>
      <w:rFonts w:eastAsiaTheme="majorEastAsia" w:cs="Arial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0D0C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0D0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0D0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0D0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0D0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0D0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0D0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0D0C"/>
    <w:rPr>
      <w:rFonts w:ascii="Arial" w:eastAsiaTheme="majorEastAsia" w:hAnsi="Arial" w:cs="Arial"/>
      <w:color w:val="FFFFFF" w:themeColor="background1"/>
      <w:sz w:val="28"/>
      <w:szCs w:val="32"/>
      <w:shd w:val="clear" w:color="auto" w:fill="2F5496" w:themeFill="accent1" w:themeFillShade="BF"/>
    </w:rPr>
  </w:style>
  <w:style w:type="character" w:customStyle="1" w:styleId="Nadpis2Char">
    <w:name w:val="Nadpis 2 Char"/>
    <w:basedOn w:val="Standardnpsmoodstavce"/>
    <w:link w:val="Nadpis2"/>
    <w:uiPriority w:val="9"/>
    <w:rsid w:val="00A64854"/>
    <w:rPr>
      <w:rFonts w:ascii="Arial" w:eastAsiaTheme="majorEastAsia" w:hAnsi="Arial" w:cs="Arial"/>
      <w:sz w:val="26"/>
      <w:szCs w:val="26"/>
      <w:shd w:val="clear" w:color="auto" w:fill="B4C6E7" w:themeFill="accent1" w:themeFillTint="6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0D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0D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0D0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0D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0D0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0D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0D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20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1"/>
    <w:qFormat/>
    <w:rsid w:val="000576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2EC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2EC2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B82E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2EC2"/>
    <w:rPr>
      <w:rFonts w:ascii="Arial" w:hAnsi="Arial"/>
    </w:rPr>
  </w:style>
  <w:style w:type="character" w:styleId="slostrnky">
    <w:name w:val="page number"/>
    <w:basedOn w:val="Standardnpsmoodstavce"/>
    <w:uiPriority w:val="99"/>
    <w:semiHidden/>
    <w:unhideWhenUsed/>
    <w:rsid w:val="00B82EC2"/>
  </w:style>
  <w:style w:type="character" w:styleId="Hypertextovodkaz">
    <w:name w:val="Hyperlink"/>
    <w:basedOn w:val="Standardnpsmoodstavce"/>
    <w:uiPriority w:val="99"/>
    <w:rsid w:val="002B1EB0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1EB0"/>
    <w:rPr>
      <w:color w:val="954F72" w:themeColor="followedHyperlink"/>
      <w:u w:val="single"/>
    </w:rPr>
  </w:style>
  <w:style w:type="paragraph" w:customStyle="1" w:styleId="Textpsmene">
    <w:name w:val="Text písmene"/>
    <w:basedOn w:val="Normln"/>
    <w:uiPriority w:val="99"/>
    <w:rsid w:val="00A76D99"/>
    <w:pPr>
      <w:numPr>
        <w:ilvl w:val="1"/>
        <w:numId w:val="9"/>
      </w:numPr>
      <w:spacing w:after="0"/>
      <w:outlineLvl w:val="7"/>
    </w:pPr>
    <w:rPr>
      <w:rFonts w:ascii="Times New Roman" w:eastAsia="Times New Roman" w:hAnsi="Times New Roman" w:cs="Times New Roman"/>
      <w:lang w:eastAsia="cs-CZ"/>
    </w:rPr>
  </w:style>
  <w:style w:type="paragraph" w:customStyle="1" w:styleId="Textodstavce">
    <w:name w:val="Text odstavce"/>
    <w:basedOn w:val="Normln"/>
    <w:uiPriority w:val="99"/>
    <w:rsid w:val="00A76D99"/>
    <w:pPr>
      <w:numPr>
        <w:numId w:val="9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A76D99"/>
    <w:rPr>
      <w:rFonts w:ascii="Times New Roman" w:eastAsia="Times New Roman" w:hAnsi="Times New Roman" w:cs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A76D99"/>
    <w:rPr>
      <w:rFonts w:ascii="Arial" w:hAnsi="Arial"/>
    </w:rPr>
  </w:style>
  <w:style w:type="paragraph" w:customStyle="1" w:styleId="TableParagraph">
    <w:name w:val="Table Paragraph"/>
    <w:basedOn w:val="Normln"/>
    <w:uiPriority w:val="1"/>
    <w:qFormat/>
    <w:rsid w:val="003B0E6C"/>
    <w:pPr>
      <w:widowControl w:val="0"/>
      <w:spacing w:after="0"/>
      <w:jc w:val="left"/>
    </w:pPr>
    <w:rPr>
      <w:rFonts w:asciiTheme="minorHAnsi" w:hAnsiTheme="minorHAnsi"/>
      <w:sz w:val="22"/>
      <w:szCs w:val="2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2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profil/C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ra.kuncova@czs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kuncova@czs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35B9FD-4386-4392-8DA1-A18CE6B0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J3AG, s.r.o.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Lojek</dc:creator>
  <cp:keywords/>
  <dc:description/>
  <cp:lastModifiedBy>Petra Kuncová</cp:lastModifiedBy>
  <cp:revision>3</cp:revision>
  <dcterms:created xsi:type="dcterms:W3CDTF">2019-04-29T13:49:00Z</dcterms:created>
  <dcterms:modified xsi:type="dcterms:W3CDTF">2019-04-29T14:07:00Z</dcterms:modified>
</cp:coreProperties>
</file>