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Definitivní data o pohybu obyvatelstva v letech 1921 a 1922, jež tímto svazkem předkládáme veřejnosti, byla zpracována obdobným z</w:t>
      </w:r>
      <w:r w:rsidR="00CF4FBA">
        <w:rPr>
          <w:color w:val="auto"/>
        </w:rPr>
        <w:t>působem jako definitivní data v</w:t>
      </w:r>
      <w:r w:rsidR="00BB3230">
        <w:rPr>
          <w:color w:val="auto"/>
        </w:rPr>
        <w:t> </w:t>
      </w:r>
      <w:r w:rsidRPr="00555AAE">
        <w:rPr>
          <w:color w:val="auto"/>
        </w:rPr>
        <w:t>letech</w:t>
      </w:r>
      <w:r w:rsidR="00BB3230">
        <w:rPr>
          <w:color w:val="auto"/>
        </w:rPr>
        <w:t xml:space="preserve"> </w:t>
      </w:r>
      <w:bookmarkStart w:id="0" w:name="_GoBack"/>
      <w:bookmarkEnd w:id="0"/>
      <w:r w:rsidRPr="00555AAE">
        <w:rPr>
          <w:color w:val="auto"/>
        </w:rPr>
        <w:t>1919 a 1920, vyšlá jako 53. svazek „Československé Statistiky".</w:t>
      </w: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V plánu zpracování a v plánu publikačním byly provedeny jen některé malé změny. Nemoci infekční byly odděleny jako zvláštní s</w:t>
      </w:r>
      <w:r w:rsidR="00CF4FBA">
        <w:rPr>
          <w:color w:val="auto"/>
        </w:rPr>
        <w:t>kupina od nemocí epidemických a </w:t>
      </w:r>
      <w:r w:rsidRPr="00555AAE">
        <w:rPr>
          <w:color w:val="auto"/>
        </w:rPr>
        <w:t>en</w:t>
      </w:r>
      <w:r w:rsidR="00CF4FBA">
        <w:rPr>
          <w:color w:val="auto"/>
        </w:rPr>
        <w:t>d</w:t>
      </w:r>
      <w:r w:rsidRPr="00555AAE">
        <w:rPr>
          <w:color w:val="auto"/>
        </w:rPr>
        <w:t>emických, věkové skupiny zemřelých byly přizpůsobeny požadavkům Mezinárodního ústavu statistického, kromě toho tabulka „Zemřelí p</w:t>
      </w:r>
      <w:r w:rsidR="00CF4FBA">
        <w:rPr>
          <w:color w:val="auto"/>
        </w:rPr>
        <w:t>odle příčin úmrtí v kombinaci s </w:t>
      </w:r>
      <w:r w:rsidRPr="00555AAE">
        <w:rPr>
          <w:color w:val="auto"/>
        </w:rPr>
        <w:t>pohlavím" obohacena byla na Slovensku a Podkarpatské Rusi o údaj, zda příčinu smrti zjistil lékař nebo laik, tabulka „Zemřelí podle povolání v kombinaci s věkem a pohlavím" byla rozšířena také o kombinaci s postavením v povolání zemřelého a posléze byla přidána nová tabulka „Zemřelí podle příčin úmrt</w:t>
      </w:r>
      <w:r w:rsidR="00CF4FBA">
        <w:rPr>
          <w:color w:val="auto"/>
        </w:rPr>
        <w:t>í v kombinaci s měsícem úmrtí a </w:t>
      </w:r>
      <w:r w:rsidRPr="00555AAE">
        <w:rPr>
          <w:color w:val="auto"/>
        </w:rPr>
        <w:t>pohlavím".</w:t>
      </w: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Analyticky budou data uveřejněná zpracována před</w:t>
      </w:r>
      <w:r w:rsidR="00CF4FBA">
        <w:rPr>
          <w:color w:val="auto"/>
        </w:rPr>
        <w:t>nostou odboru za delší období v </w:t>
      </w:r>
      <w:r w:rsidRPr="00555AAE">
        <w:rPr>
          <w:color w:val="auto"/>
        </w:rPr>
        <w:t>samostatném díle.</w:t>
      </w:r>
    </w:p>
    <w:p w:rsidR="00555AAE" w:rsidRPr="00555AAE" w:rsidRDefault="00555AAE" w:rsidP="00555AAE">
      <w:pPr>
        <w:pStyle w:val="Zkladntextodsazen"/>
        <w:rPr>
          <w:color w:val="auto"/>
          <w:sz w:val="20"/>
          <w:szCs w:val="20"/>
          <w:lang w:val="da-DK"/>
        </w:rPr>
      </w:pPr>
      <w:r w:rsidRPr="00555AAE">
        <w:rPr>
          <w:color w:val="auto"/>
        </w:rPr>
        <w:t xml:space="preserve">Tabulky zpracoval a připravil do tisku II. odbor Státního úřadu statistického; práce tabelární po technické stránce řídil vrchní statistický komisař Ladislav </w:t>
      </w:r>
      <w:proofErr w:type="spellStart"/>
      <w:r w:rsidRPr="00555AAE">
        <w:rPr>
          <w:color w:val="auto"/>
        </w:rPr>
        <w:t>Aust</w:t>
      </w:r>
      <w:proofErr w:type="spellEnd"/>
      <w:r w:rsidRPr="00555AAE">
        <w:rPr>
          <w:color w:val="auto"/>
        </w:rPr>
        <w:t>.</w:t>
      </w:r>
    </w:p>
    <w:p w:rsidR="00555AAE" w:rsidRPr="00555AAE" w:rsidRDefault="00555AAE" w:rsidP="00555AAE">
      <w:pPr>
        <w:pStyle w:val="Zkladntextodsazen"/>
        <w:rPr>
          <w:color w:val="auto"/>
        </w:rPr>
      </w:pPr>
      <w:r w:rsidRPr="00555AAE">
        <w:rPr>
          <w:color w:val="auto"/>
        </w:rPr>
        <w:t>V Praze, v září 1929.</w:t>
      </w: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CF4FBA">
      <w:pPr>
        <w:pStyle w:val="Zkladntextodsazen"/>
        <w:tabs>
          <w:tab w:val="center" w:pos="2268"/>
        </w:tabs>
        <w:spacing w:after="12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CF4FBA">
      <w:pPr>
        <w:pStyle w:val="Zkladntextodsazen"/>
        <w:tabs>
          <w:tab w:val="center" w:pos="2268"/>
        </w:tabs>
        <w:spacing w:after="12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CF4FBA">
      <w:pPr>
        <w:pStyle w:val="Zkladntextodsazen"/>
        <w:tabs>
          <w:tab w:val="center" w:pos="6804"/>
        </w:tabs>
        <w:spacing w:after="12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CF4FBA">
      <w:pPr>
        <w:pStyle w:val="Zkladntextodsazen"/>
        <w:tabs>
          <w:tab w:val="center" w:pos="6804"/>
        </w:tabs>
        <w:spacing w:after="12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CF4FBA">
      <w:pPr>
        <w:pStyle w:val="Zkladntextodsazen"/>
        <w:tabs>
          <w:tab w:val="center" w:pos="6804"/>
        </w:tabs>
        <w:spacing w:after="120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</w:p>
    <w:p w:rsidR="006F0C7E" w:rsidRPr="0066133C" w:rsidRDefault="006F0C7E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  <w:lang w:val="da-DK"/>
        </w:rPr>
      </w:pP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sectPr w:rsidR="00014C2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216A4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546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1AE1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46D38"/>
    <w:rsid w:val="002477E1"/>
    <w:rsid w:val="00250600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1B04"/>
    <w:rsid w:val="003630DC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218E"/>
    <w:rsid w:val="003C4E35"/>
    <w:rsid w:val="003D3307"/>
    <w:rsid w:val="003E2F2A"/>
    <w:rsid w:val="003F7291"/>
    <w:rsid w:val="00413D65"/>
    <w:rsid w:val="00424A7F"/>
    <w:rsid w:val="0043120C"/>
    <w:rsid w:val="00431C15"/>
    <w:rsid w:val="00436FF7"/>
    <w:rsid w:val="00437557"/>
    <w:rsid w:val="004437FC"/>
    <w:rsid w:val="00443C80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D3B13"/>
    <w:rsid w:val="004D69F6"/>
    <w:rsid w:val="004E170E"/>
    <w:rsid w:val="004E40E3"/>
    <w:rsid w:val="00510BF6"/>
    <w:rsid w:val="005155A2"/>
    <w:rsid w:val="00515931"/>
    <w:rsid w:val="00531E30"/>
    <w:rsid w:val="00535920"/>
    <w:rsid w:val="00536B86"/>
    <w:rsid w:val="00555AAE"/>
    <w:rsid w:val="005730A6"/>
    <w:rsid w:val="00576B43"/>
    <w:rsid w:val="00581A8E"/>
    <w:rsid w:val="005964D0"/>
    <w:rsid w:val="005969F9"/>
    <w:rsid w:val="005B098F"/>
    <w:rsid w:val="005C0809"/>
    <w:rsid w:val="005D0515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C9E"/>
    <w:rsid w:val="00612F9D"/>
    <w:rsid w:val="00621EA4"/>
    <w:rsid w:val="00625671"/>
    <w:rsid w:val="006264FB"/>
    <w:rsid w:val="00630D14"/>
    <w:rsid w:val="00651563"/>
    <w:rsid w:val="00656B22"/>
    <w:rsid w:val="0066133C"/>
    <w:rsid w:val="00684E77"/>
    <w:rsid w:val="00690A64"/>
    <w:rsid w:val="00694355"/>
    <w:rsid w:val="0069446A"/>
    <w:rsid w:val="006A21D5"/>
    <w:rsid w:val="006A2F06"/>
    <w:rsid w:val="006C13BF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D5750"/>
    <w:rsid w:val="007F4F8B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52EAF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66E1B"/>
    <w:rsid w:val="00B750C3"/>
    <w:rsid w:val="00B76AFC"/>
    <w:rsid w:val="00B9411F"/>
    <w:rsid w:val="00BB3230"/>
    <w:rsid w:val="00BB41E9"/>
    <w:rsid w:val="00BC3289"/>
    <w:rsid w:val="00BC3FE6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D500A"/>
    <w:rsid w:val="00CF4FBA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85101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DE7AB5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AD7F"/>
  <w15:docId w15:val="{368026BC-111C-418A-B6DD-47022E3B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B0DF3-2B3A-4449-8E32-F69986E2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2553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166</cp:revision>
  <cp:lastPrinted>2016-12-13T08:37:00Z</cp:lastPrinted>
  <dcterms:created xsi:type="dcterms:W3CDTF">2014-01-13T11:35:00Z</dcterms:created>
  <dcterms:modified xsi:type="dcterms:W3CDTF">2018-03-08T11:24:00Z</dcterms:modified>
</cp:coreProperties>
</file>