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F54" w:rsidRPr="00D374C8" w:rsidRDefault="001E2E48" w:rsidP="002C0F54">
      <w:pPr>
        <w:pStyle w:val="datum0"/>
        <w:rPr>
          <w:lang w:val="cs-CZ"/>
        </w:rPr>
      </w:pPr>
      <w:r>
        <w:rPr>
          <w:lang w:val="cs-CZ"/>
        </w:rPr>
        <w:t>11</w:t>
      </w:r>
      <w:r w:rsidR="00775B7B">
        <w:rPr>
          <w:lang w:val="cs-CZ"/>
        </w:rPr>
        <w:t xml:space="preserve">. </w:t>
      </w:r>
      <w:r>
        <w:rPr>
          <w:lang w:val="cs-CZ"/>
        </w:rPr>
        <w:t>4</w:t>
      </w:r>
      <w:r w:rsidR="002C0F54" w:rsidRPr="00D374C8">
        <w:rPr>
          <w:lang w:val="cs-CZ"/>
        </w:rPr>
        <w:t>. 201</w:t>
      </w:r>
      <w:r w:rsidR="004C029F">
        <w:rPr>
          <w:lang w:val="cs-CZ"/>
        </w:rPr>
        <w:t>6</w:t>
      </w:r>
    </w:p>
    <w:p w:rsidR="002C0F54" w:rsidRPr="00CB7959" w:rsidRDefault="002C0F54" w:rsidP="00CB7959">
      <w:pPr>
        <w:pStyle w:val="Nzev"/>
        <w:rPr>
          <w:rFonts w:cs="Arial"/>
        </w:rPr>
      </w:pPr>
      <w:r w:rsidRPr="00CB7959">
        <w:rPr>
          <w:rFonts w:cs="Arial"/>
        </w:rPr>
        <w:t>V</w:t>
      </w:r>
      <w:r w:rsidR="00C05A6D">
        <w:rPr>
          <w:rFonts w:cs="Arial"/>
        </w:rPr>
        <w:t>ývoj</w:t>
      </w:r>
      <w:r w:rsidRPr="00CB7959">
        <w:rPr>
          <w:rFonts w:cs="Arial"/>
        </w:rPr>
        <w:t xml:space="preserve"> </w:t>
      </w:r>
      <w:r w:rsidR="00C05A6D">
        <w:rPr>
          <w:rFonts w:cs="Arial"/>
        </w:rPr>
        <w:t>indexů</w:t>
      </w:r>
      <w:r w:rsidRPr="00CB7959">
        <w:rPr>
          <w:rFonts w:cs="Arial"/>
        </w:rPr>
        <w:t xml:space="preserve"> </w:t>
      </w:r>
      <w:r w:rsidR="00075CEE">
        <w:rPr>
          <w:rFonts w:cs="Arial"/>
        </w:rPr>
        <w:t>spotřebitelských cen v</w:t>
      </w:r>
      <w:r w:rsidR="001E2E48">
        <w:rPr>
          <w:rFonts w:cs="Arial"/>
        </w:rPr>
        <w:t xml:space="preserve"> 1</w:t>
      </w:r>
      <w:r w:rsidR="00B35441">
        <w:rPr>
          <w:rFonts w:cs="Arial"/>
        </w:rPr>
        <w:t xml:space="preserve">. čtvrtletí </w:t>
      </w:r>
      <w:r w:rsidR="001E2E48">
        <w:rPr>
          <w:rFonts w:cs="Arial"/>
        </w:rPr>
        <w:t>2016</w:t>
      </w:r>
    </w:p>
    <w:p w:rsidR="00926B7A" w:rsidRDefault="001E2E48" w:rsidP="0046726E">
      <w:pPr>
        <w:pStyle w:val="Perex"/>
      </w:pPr>
      <w:r>
        <w:t>V</w:t>
      </w:r>
      <w:r w:rsidR="00A20464">
        <w:t> </w:t>
      </w:r>
      <w:r>
        <w:t>1</w:t>
      </w:r>
      <w:r w:rsidR="0005295C">
        <w:t>. </w:t>
      </w:r>
      <w:r w:rsidR="00A20464">
        <w:t xml:space="preserve">čtvrtletí </w:t>
      </w:r>
      <w:r>
        <w:t>2016</w:t>
      </w:r>
      <w:r w:rsidR="00DE6292">
        <w:t xml:space="preserve"> </w:t>
      </w:r>
      <w:r w:rsidR="00173874">
        <w:t>vzrostly</w:t>
      </w:r>
      <w:r>
        <w:t xml:space="preserve"> spotřebitelské ceny proti 4</w:t>
      </w:r>
      <w:r w:rsidR="003B799F" w:rsidRPr="003B799F">
        <w:t xml:space="preserve">. čtvrtletí 2015 </w:t>
      </w:r>
      <w:r w:rsidR="00173874">
        <w:t>o 0,4</w:t>
      </w:r>
      <w:r w:rsidR="003B799F">
        <w:t> %.</w:t>
      </w:r>
      <w:r w:rsidR="0005295C">
        <w:t xml:space="preserve"> </w:t>
      </w:r>
      <w:r w:rsidR="003B799F">
        <w:t>V meziročním srovnání vzrostly spotřebitelské ceny</w:t>
      </w:r>
      <w:r w:rsidR="00674A6D">
        <w:t xml:space="preserve"> v</w:t>
      </w:r>
      <w:r w:rsidR="00E5030E">
        <w:t> </w:t>
      </w:r>
      <w:r w:rsidR="00173874">
        <w:t>1. čtvrtletí 2016</w:t>
      </w:r>
      <w:r w:rsidR="00E5030E">
        <w:t xml:space="preserve"> </w:t>
      </w:r>
      <w:r w:rsidR="002C0F54" w:rsidRPr="00533ACB">
        <w:t>o </w:t>
      </w:r>
      <w:r w:rsidR="00173874">
        <w:t>0,5</w:t>
      </w:r>
      <w:r w:rsidR="00E5030E">
        <w:t> %</w:t>
      </w:r>
      <w:r w:rsidR="00173874">
        <w:t>, což je o 0,4</w:t>
      </w:r>
      <w:r w:rsidR="00F45799">
        <w:t xml:space="preserve"> procentního bodu </w:t>
      </w:r>
      <w:r w:rsidR="00173874">
        <w:t>více</w:t>
      </w:r>
      <w:r w:rsidR="003B799F">
        <w:t xml:space="preserve"> </w:t>
      </w:r>
      <w:r w:rsidR="00F0074E">
        <w:t>než v</w:t>
      </w:r>
      <w:r w:rsidR="003B799F">
        <w:t>e</w:t>
      </w:r>
      <w:r w:rsidR="00F0074E">
        <w:t xml:space="preserve"> </w:t>
      </w:r>
      <w:r w:rsidR="00173874">
        <w:t>4</w:t>
      </w:r>
      <w:r w:rsidR="001E60C9">
        <w:t>. </w:t>
      </w:r>
      <w:r w:rsidR="00B35441">
        <w:t>č</w:t>
      </w:r>
      <w:r w:rsidR="00F45799">
        <w:t>tvrtletí</w:t>
      </w:r>
      <w:r w:rsidR="007E69C1">
        <w:t xml:space="preserve"> 2015</w:t>
      </w:r>
      <w:r w:rsidR="00E5030E">
        <w:t>.</w:t>
      </w:r>
    </w:p>
    <w:p w:rsidR="00272E06" w:rsidRDefault="003A00CB" w:rsidP="00272E06">
      <w:pPr>
        <w:pStyle w:val="Perex"/>
        <w:rPr>
          <w:b w:val="0"/>
          <w:szCs w:val="20"/>
        </w:rPr>
      </w:pPr>
      <w:r>
        <w:rPr>
          <w:szCs w:val="20"/>
        </w:rPr>
        <w:t>M</w:t>
      </w:r>
      <w:r w:rsidRPr="00D47C23">
        <w:rPr>
          <w:szCs w:val="20"/>
        </w:rPr>
        <w:t>ezičtvrtletní</w:t>
      </w:r>
      <w:r w:rsidR="00EE6DFB">
        <w:rPr>
          <w:b w:val="0"/>
          <w:szCs w:val="20"/>
        </w:rPr>
        <w:t xml:space="preserve"> </w:t>
      </w:r>
      <w:r w:rsidR="00075FF9">
        <w:rPr>
          <w:b w:val="0"/>
          <w:szCs w:val="20"/>
        </w:rPr>
        <w:t>vývoj spotřebitelských cen v 1</w:t>
      </w:r>
      <w:r w:rsidR="00075FF9" w:rsidRPr="00075FF9">
        <w:rPr>
          <w:b w:val="0"/>
          <w:szCs w:val="20"/>
        </w:rPr>
        <w:t xml:space="preserve">. čtvrtletí </w:t>
      </w:r>
      <w:r w:rsidR="00075FF9">
        <w:rPr>
          <w:b w:val="0"/>
          <w:szCs w:val="20"/>
        </w:rPr>
        <w:t xml:space="preserve">2016 </w:t>
      </w:r>
      <w:r w:rsidR="00075FF9" w:rsidRPr="00075FF9">
        <w:rPr>
          <w:b w:val="0"/>
          <w:szCs w:val="20"/>
        </w:rPr>
        <w:t xml:space="preserve">ovlivnilo </w:t>
      </w:r>
      <w:r w:rsidR="00075FF9">
        <w:rPr>
          <w:b w:val="0"/>
          <w:szCs w:val="20"/>
        </w:rPr>
        <w:t xml:space="preserve">zvýšení </w:t>
      </w:r>
      <w:r w:rsidR="00075FF9" w:rsidRPr="00075FF9">
        <w:rPr>
          <w:b w:val="0"/>
          <w:szCs w:val="20"/>
        </w:rPr>
        <w:t xml:space="preserve">cen ve většině oddílů spotřebního koše, z toho nejvíce v oddíle </w:t>
      </w:r>
      <w:r w:rsidR="00075FF9">
        <w:rPr>
          <w:b w:val="0"/>
          <w:szCs w:val="20"/>
        </w:rPr>
        <w:t xml:space="preserve">alkoholické nápoje </w:t>
      </w:r>
      <w:r w:rsidR="00075FF9" w:rsidRPr="00075FF9">
        <w:rPr>
          <w:b w:val="0"/>
          <w:szCs w:val="20"/>
        </w:rPr>
        <w:t xml:space="preserve">a </w:t>
      </w:r>
      <w:r w:rsidR="00075FF9">
        <w:rPr>
          <w:b w:val="0"/>
          <w:szCs w:val="20"/>
        </w:rPr>
        <w:t xml:space="preserve">tabák a </w:t>
      </w:r>
      <w:r w:rsidR="00075FF9" w:rsidRPr="00075FF9">
        <w:rPr>
          <w:b w:val="0"/>
          <w:szCs w:val="20"/>
        </w:rPr>
        <w:t>v oddíle rekreace a kultura</w:t>
      </w:r>
      <w:r w:rsidR="00075FF9">
        <w:rPr>
          <w:b w:val="0"/>
          <w:szCs w:val="20"/>
        </w:rPr>
        <w:t>.</w:t>
      </w:r>
      <w:r w:rsidR="00B018DC">
        <w:rPr>
          <w:b w:val="0"/>
          <w:szCs w:val="20"/>
        </w:rPr>
        <w:t xml:space="preserve"> </w:t>
      </w:r>
      <w:r w:rsidR="00075FF9">
        <w:rPr>
          <w:b w:val="0"/>
          <w:szCs w:val="20"/>
        </w:rPr>
        <w:t>V</w:t>
      </w:r>
      <w:r w:rsidR="00B018DC">
        <w:rPr>
          <w:b w:val="0"/>
          <w:szCs w:val="20"/>
        </w:rPr>
        <w:t> oddíle</w:t>
      </w:r>
      <w:r w:rsidR="00B018DC" w:rsidRPr="00B018DC">
        <w:rPr>
          <w:b w:val="0"/>
          <w:szCs w:val="20"/>
        </w:rPr>
        <w:t xml:space="preserve"> alkoholické nápoje a </w:t>
      </w:r>
      <w:r w:rsidR="00B018DC">
        <w:rPr>
          <w:b w:val="0"/>
          <w:szCs w:val="20"/>
        </w:rPr>
        <w:t>tabák</w:t>
      </w:r>
      <w:r w:rsidR="00C7328D">
        <w:rPr>
          <w:b w:val="0"/>
          <w:szCs w:val="20"/>
        </w:rPr>
        <w:t xml:space="preserve"> </w:t>
      </w:r>
      <w:r w:rsidR="008A1086">
        <w:rPr>
          <w:b w:val="0"/>
          <w:szCs w:val="20"/>
        </w:rPr>
        <w:t xml:space="preserve">vzrostly především ceny </w:t>
      </w:r>
      <w:r w:rsidR="00C7328D">
        <w:rPr>
          <w:b w:val="0"/>
          <w:szCs w:val="20"/>
        </w:rPr>
        <w:t>alkoholických nápojů o 4,6 %.</w:t>
      </w:r>
      <w:r w:rsidR="00B018DC">
        <w:rPr>
          <w:b w:val="0"/>
          <w:szCs w:val="20"/>
        </w:rPr>
        <w:t xml:space="preserve"> </w:t>
      </w:r>
      <w:r w:rsidR="00B018DC" w:rsidRPr="00B018DC">
        <w:rPr>
          <w:b w:val="0"/>
          <w:szCs w:val="20"/>
        </w:rPr>
        <w:t xml:space="preserve">Od </w:t>
      </w:r>
      <w:r w:rsidR="00C7328D">
        <w:rPr>
          <w:b w:val="0"/>
          <w:szCs w:val="20"/>
        </w:rPr>
        <w:t>ledna 2016</w:t>
      </w:r>
      <w:r w:rsidR="00B018DC" w:rsidRPr="00B018DC">
        <w:rPr>
          <w:b w:val="0"/>
          <w:szCs w:val="20"/>
        </w:rPr>
        <w:t xml:space="preserve"> došlo k</w:t>
      </w:r>
      <w:r w:rsidR="008A1086">
        <w:rPr>
          <w:b w:val="0"/>
          <w:szCs w:val="20"/>
        </w:rPr>
        <w:t>e</w:t>
      </w:r>
      <w:r w:rsidR="00B018DC" w:rsidRPr="00B018DC">
        <w:rPr>
          <w:b w:val="0"/>
          <w:szCs w:val="20"/>
        </w:rPr>
        <w:t xml:space="preserve"> </w:t>
      </w:r>
      <w:r w:rsidR="000115D5" w:rsidRPr="00EC18FF">
        <w:rPr>
          <w:b w:val="0"/>
          <w:szCs w:val="20"/>
        </w:rPr>
        <w:t>zvýšení spotřební daně</w:t>
      </w:r>
      <w:r w:rsidR="00075FF9" w:rsidRPr="00EC18FF">
        <w:rPr>
          <w:b w:val="0"/>
          <w:szCs w:val="20"/>
        </w:rPr>
        <w:t xml:space="preserve"> </w:t>
      </w:r>
      <w:r w:rsidR="00AF4004" w:rsidRPr="00EC18FF">
        <w:rPr>
          <w:b w:val="0"/>
          <w:szCs w:val="20"/>
        </w:rPr>
        <w:t>tabákových výrobků</w:t>
      </w:r>
      <w:r w:rsidR="008A1086" w:rsidRPr="00EC18FF">
        <w:rPr>
          <w:b w:val="0"/>
          <w:szCs w:val="20"/>
        </w:rPr>
        <w:t xml:space="preserve">, což </w:t>
      </w:r>
      <w:r w:rsidR="00B018DC" w:rsidRPr="00EC18FF">
        <w:rPr>
          <w:b w:val="0"/>
          <w:szCs w:val="20"/>
        </w:rPr>
        <w:t>se projevil</w:t>
      </w:r>
      <w:r w:rsidR="008A1086" w:rsidRPr="00EC18FF">
        <w:rPr>
          <w:b w:val="0"/>
          <w:szCs w:val="20"/>
        </w:rPr>
        <w:t>o</w:t>
      </w:r>
      <w:r w:rsidR="00B018DC" w:rsidRPr="00EC18FF">
        <w:rPr>
          <w:b w:val="0"/>
          <w:szCs w:val="20"/>
        </w:rPr>
        <w:t xml:space="preserve"> </w:t>
      </w:r>
      <w:r w:rsidR="00C7328D" w:rsidRPr="00EC18FF">
        <w:rPr>
          <w:b w:val="0"/>
          <w:szCs w:val="20"/>
        </w:rPr>
        <w:t>hlavně v březnu zvýšením cen</w:t>
      </w:r>
      <w:r w:rsidR="00B018DC" w:rsidRPr="00EC18FF">
        <w:rPr>
          <w:b w:val="0"/>
          <w:szCs w:val="20"/>
        </w:rPr>
        <w:t xml:space="preserve"> </w:t>
      </w:r>
      <w:r w:rsidR="00AF4004" w:rsidRPr="00EC18FF">
        <w:rPr>
          <w:b w:val="0"/>
          <w:szCs w:val="20"/>
        </w:rPr>
        <w:t xml:space="preserve">cigaret </w:t>
      </w:r>
      <w:r w:rsidR="00C7328D" w:rsidRPr="00EC18FF">
        <w:rPr>
          <w:b w:val="0"/>
          <w:szCs w:val="20"/>
        </w:rPr>
        <w:t>meziměsíčně o </w:t>
      </w:r>
      <w:r w:rsidR="00525E81" w:rsidRPr="00EC18FF">
        <w:rPr>
          <w:b w:val="0"/>
          <w:szCs w:val="20"/>
        </w:rPr>
        <w:t>1,8 %.</w:t>
      </w:r>
      <w:r w:rsidR="00B018DC" w:rsidRPr="00EC18FF">
        <w:rPr>
          <w:b w:val="0"/>
          <w:szCs w:val="20"/>
        </w:rPr>
        <w:t xml:space="preserve"> </w:t>
      </w:r>
      <w:r w:rsidR="00075FF9" w:rsidRPr="00EC18FF">
        <w:rPr>
          <w:b w:val="0"/>
          <w:szCs w:val="20"/>
        </w:rPr>
        <w:t>V</w:t>
      </w:r>
      <w:r w:rsidR="00B018DC" w:rsidRPr="00EC18FF">
        <w:rPr>
          <w:b w:val="0"/>
          <w:szCs w:val="20"/>
        </w:rPr>
        <w:t> oddíle rekreace a kultura se zvýšily ceny dovolených s</w:t>
      </w:r>
      <w:r w:rsidR="00075FF9" w:rsidRPr="00EC18FF">
        <w:rPr>
          <w:b w:val="0"/>
          <w:szCs w:val="20"/>
        </w:rPr>
        <w:t> </w:t>
      </w:r>
      <w:r w:rsidR="00B018DC" w:rsidRPr="00EC18FF">
        <w:rPr>
          <w:b w:val="0"/>
          <w:szCs w:val="20"/>
        </w:rPr>
        <w:t>komplexními službami o 6,7 % vlivem nastupující zimní sezóny.</w:t>
      </w:r>
      <w:r w:rsidR="00590F6E" w:rsidRPr="00EC18FF">
        <w:rPr>
          <w:b w:val="0"/>
          <w:szCs w:val="20"/>
        </w:rPr>
        <w:t xml:space="preserve"> </w:t>
      </w:r>
      <w:r w:rsidR="003F5A4D" w:rsidRPr="00EC18FF">
        <w:rPr>
          <w:b w:val="0"/>
          <w:szCs w:val="20"/>
        </w:rPr>
        <w:t xml:space="preserve">V oddíle </w:t>
      </w:r>
      <w:r w:rsidR="00BD33AF" w:rsidRPr="00EC18FF">
        <w:rPr>
          <w:b w:val="0"/>
          <w:szCs w:val="20"/>
        </w:rPr>
        <w:t>potraviny a nealkoholické nápoje</w:t>
      </w:r>
      <w:r w:rsidR="003F5A4D" w:rsidRPr="00EC18FF">
        <w:rPr>
          <w:b w:val="0"/>
          <w:szCs w:val="20"/>
        </w:rPr>
        <w:t xml:space="preserve"> </w:t>
      </w:r>
      <w:r w:rsidR="00AF4004" w:rsidRPr="00EC18FF">
        <w:rPr>
          <w:b w:val="0"/>
          <w:szCs w:val="20"/>
        </w:rPr>
        <w:t>vzrostly</w:t>
      </w:r>
      <w:r w:rsidR="003F5A4D" w:rsidRPr="00EC18FF">
        <w:rPr>
          <w:b w:val="0"/>
          <w:szCs w:val="20"/>
        </w:rPr>
        <w:t xml:space="preserve"> zejména ceny </w:t>
      </w:r>
      <w:r w:rsidR="00590F6E" w:rsidRPr="00EC18FF">
        <w:rPr>
          <w:b w:val="0"/>
          <w:szCs w:val="20"/>
        </w:rPr>
        <w:t>zeleniny o 7,1 %, ovoce o 0,7</w:t>
      </w:r>
      <w:r w:rsidR="008A1086" w:rsidRPr="00EC18FF">
        <w:rPr>
          <w:b w:val="0"/>
          <w:szCs w:val="20"/>
        </w:rPr>
        <w:t> </w:t>
      </w:r>
      <w:r w:rsidR="00590F6E" w:rsidRPr="00EC18FF">
        <w:rPr>
          <w:b w:val="0"/>
          <w:szCs w:val="20"/>
        </w:rPr>
        <w:t>% a nealkoholických nápojů o</w:t>
      </w:r>
      <w:r w:rsidR="00590F6E" w:rsidRPr="00EC18FF">
        <w:t> </w:t>
      </w:r>
      <w:r w:rsidR="00590F6E" w:rsidRPr="00EC18FF">
        <w:rPr>
          <w:b w:val="0"/>
        </w:rPr>
        <w:t>1,7 %.</w:t>
      </w:r>
      <w:r w:rsidR="00590F6E" w:rsidRPr="00EC18FF">
        <w:t xml:space="preserve"> </w:t>
      </w:r>
      <w:r w:rsidR="00B67B6F" w:rsidRPr="00EC18FF">
        <w:rPr>
          <w:b w:val="0"/>
          <w:szCs w:val="20"/>
        </w:rPr>
        <w:t xml:space="preserve">Protisměrně, tj. na </w:t>
      </w:r>
      <w:r w:rsidR="00AF4004" w:rsidRPr="00EC18FF">
        <w:rPr>
          <w:b w:val="0"/>
          <w:szCs w:val="20"/>
        </w:rPr>
        <w:t xml:space="preserve">snižování </w:t>
      </w:r>
      <w:r w:rsidR="00B67B6F" w:rsidRPr="00EC18FF">
        <w:rPr>
          <w:b w:val="0"/>
          <w:szCs w:val="20"/>
        </w:rPr>
        <w:t>cen</w:t>
      </w:r>
      <w:r w:rsidR="00B53014" w:rsidRPr="00EC18FF">
        <w:rPr>
          <w:b w:val="0"/>
          <w:szCs w:val="20"/>
        </w:rPr>
        <w:t>,</w:t>
      </w:r>
      <w:r w:rsidR="00AF4004" w:rsidRPr="00EC18FF">
        <w:rPr>
          <w:b w:val="0"/>
          <w:szCs w:val="20"/>
        </w:rPr>
        <w:t xml:space="preserve"> působil</w:t>
      </w:r>
      <w:r w:rsidR="00B67B6F" w:rsidRPr="00EC18FF">
        <w:rPr>
          <w:b w:val="0"/>
          <w:szCs w:val="20"/>
        </w:rPr>
        <w:t xml:space="preserve"> především </w:t>
      </w:r>
      <w:r w:rsidR="00AF4004" w:rsidRPr="00EC18FF">
        <w:rPr>
          <w:b w:val="0"/>
          <w:szCs w:val="20"/>
        </w:rPr>
        <w:t xml:space="preserve">pokles </w:t>
      </w:r>
      <w:r w:rsidR="00B67B6F" w:rsidRPr="00EC18FF">
        <w:rPr>
          <w:b w:val="0"/>
          <w:szCs w:val="20"/>
        </w:rPr>
        <w:t xml:space="preserve">cen v oddíle </w:t>
      </w:r>
      <w:r w:rsidR="009969C7" w:rsidRPr="00EC18FF">
        <w:rPr>
          <w:b w:val="0"/>
          <w:szCs w:val="20"/>
        </w:rPr>
        <w:t>odívání a obuv</w:t>
      </w:r>
      <w:r w:rsidR="00AF4004" w:rsidRPr="00EC18FF">
        <w:rPr>
          <w:b w:val="0"/>
          <w:szCs w:val="20"/>
        </w:rPr>
        <w:t xml:space="preserve"> a </w:t>
      </w:r>
      <w:r w:rsidR="000115D5" w:rsidRPr="00EC18FF">
        <w:rPr>
          <w:b w:val="0"/>
          <w:szCs w:val="20"/>
        </w:rPr>
        <w:t xml:space="preserve">v </w:t>
      </w:r>
      <w:r w:rsidR="00AF4004" w:rsidRPr="00EC18FF">
        <w:rPr>
          <w:b w:val="0"/>
          <w:szCs w:val="20"/>
        </w:rPr>
        <w:t>oddíle doprava.</w:t>
      </w:r>
      <w:r w:rsidR="009969C7" w:rsidRPr="00EC18FF">
        <w:rPr>
          <w:b w:val="0"/>
          <w:szCs w:val="20"/>
        </w:rPr>
        <w:t xml:space="preserve"> </w:t>
      </w:r>
      <w:r w:rsidR="00AF4004" w:rsidRPr="00EC18FF">
        <w:rPr>
          <w:b w:val="0"/>
          <w:szCs w:val="20"/>
        </w:rPr>
        <w:t>C</w:t>
      </w:r>
      <w:r w:rsidR="009969C7" w:rsidRPr="00EC18FF">
        <w:rPr>
          <w:b w:val="0"/>
          <w:szCs w:val="20"/>
        </w:rPr>
        <w:t xml:space="preserve">eny oděvů </w:t>
      </w:r>
      <w:r w:rsidR="0076605B" w:rsidRPr="00EC18FF">
        <w:rPr>
          <w:b w:val="0"/>
          <w:szCs w:val="20"/>
        </w:rPr>
        <w:t xml:space="preserve">klesly </w:t>
      </w:r>
      <w:r w:rsidR="00E83FAF" w:rsidRPr="00EC18FF">
        <w:rPr>
          <w:b w:val="0"/>
          <w:szCs w:val="20"/>
        </w:rPr>
        <w:t xml:space="preserve">vlivem nižších výprodejových cen v lednu a únoru o 3,9 % a </w:t>
      </w:r>
      <w:r w:rsidR="008A1086" w:rsidRPr="00EC18FF">
        <w:rPr>
          <w:b w:val="0"/>
          <w:szCs w:val="20"/>
        </w:rPr>
        <w:t xml:space="preserve">ceny </w:t>
      </w:r>
      <w:r w:rsidR="00E83FAF" w:rsidRPr="00EC18FF">
        <w:rPr>
          <w:b w:val="0"/>
          <w:szCs w:val="20"/>
        </w:rPr>
        <w:t>obuvi ze stejného důvodu o 4,7</w:t>
      </w:r>
      <w:r w:rsidR="009969C7" w:rsidRPr="00EC18FF">
        <w:rPr>
          <w:b w:val="0"/>
          <w:szCs w:val="20"/>
        </w:rPr>
        <w:t> %</w:t>
      </w:r>
      <w:r w:rsidR="00E83FAF" w:rsidRPr="00EC18FF">
        <w:t>.</w:t>
      </w:r>
      <w:r w:rsidR="004D1E04" w:rsidRPr="00EC18FF">
        <w:rPr>
          <w:b w:val="0"/>
          <w:szCs w:val="20"/>
        </w:rPr>
        <w:t xml:space="preserve"> </w:t>
      </w:r>
      <w:r w:rsidR="00B018DC" w:rsidRPr="00EC18FF">
        <w:rPr>
          <w:b w:val="0"/>
          <w:szCs w:val="20"/>
        </w:rPr>
        <w:t>V</w:t>
      </w:r>
      <w:r w:rsidR="008A1086" w:rsidRPr="00EC18FF">
        <w:rPr>
          <w:b w:val="0"/>
          <w:szCs w:val="20"/>
        </w:rPr>
        <w:t> </w:t>
      </w:r>
      <w:r w:rsidR="00B018DC" w:rsidRPr="00EC18FF">
        <w:rPr>
          <w:b w:val="0"/>
          <w:szCs w:val="20"/>
        </w:rPr>
        <w:t>o</w:t>
      </w:r>
      <w:r w:rsidR="00B018DC" w:rsidRPr="00B018DC">
        <w:rPr>
          <w:b w:val="0"/>
          <w:szCs w:val="20"/>
        </w:rPr>
        <w:t xml:space="preserve">ddíle doprava </w:t>
      </w:r>
      <w:r w:rsidR="00E83FAF">
        <w:rPr>
          <w:b w:val="0"/>
          <w:szCs w:val="20"/>
        </w:rPr>
        <w:t>pokračoval pokles cen pohonných hmot, které byly v</w:t>
      </w:r>
      <w:r w:rsidR="005378C9">
        <w:rPr>
          <w:b w:val="0"/>
          <w:szCs w:val="20"/>
        </w:rPr>
        <w:t> 1. čtvrtletí 2016 nižší než ve </w:t>
      </w:r>
      <w:r w:rsidR="00E83FAF">
        <w:rPr>
          <w:b w:val="0"/>
          <w:szCs w:val="20"/>
        </w:rPr>
        <w:t>4. čtvrtletí 2015 o 8,6</w:t>
      </w:r>
      <w:r w:rsidR="00B018DC" w:rsidRPr="00B018DC">
        <w:rPr>
          <w:b w:val="0"/>
          <w:szCs w:val="20"/>
        </w:rPr>
        <w:t xml:space="preserve"> %.</w:t>
      </w:r>
      <w:r w:rsidR="00590F6E">
        <w:rPr>
          <w:b w:val="0"/>
          <w:szCs w:val="20"/>
        </w:rPr>
        <w:t xml:space="preserve"> </w:t>
      </w:r>
      <w:r w:rsidR="00A00414">
        <w:rPr>
          <w:b w:val="0"/>
          <w:szCs w:val="20"/>
        </w:rPr>
        <w:t>Průměrná</w:t>
      </w:r>
      <w:r w:rsidR="00407C09">
        <w:rPr>
          <w:b w:val="0"/>
          <w:szCs w:val="20"/>
        </w:rPr>
        <w:t xml:space="preserve"> </w:t>
      </w:r>
      <w:r w:rsidR="00A20464">
        <w:rPr>
          <w:b w:val="0"/>
          <w:szCs w:val="20"/>
        </w:rPr>
        <w:t xml:space="preserve">meziměsíční </w:t>
      </w:r>
      <w:r w:rsidR="00A00414">
        <w:rPr>
          <w:b w:val="0"/>
          <w:szCs w:val="20"/>
        </w:rPr>
        <w:t xml:space="preserve">změna </w:t>
      </w:r>
      <w:r w:rsidR="0053262D">
        <w:rPr>
          <w:b w:val="0"/>
          <w:szCs w:val="20"/>
        </w:rPr>
        <w:t>úhrnného indexu spotřebitelských cen</w:t>
      </w:r>
      <w:r w:rsidR="003A4978">
        <w:rPr>
          <w:b w:val="0"/>
          <w:szCs w:val="20"/>
        </w:rPr>
        <w:t xml:space="preserve"> v</w:t>
      </w:r>
      <w:r w:rsidR="008A1086">
        <w:rPr>
          <w:b w:val="0"/>
          <w:szCs w:val="20"/>
        </w:rPr>
        <w:t> </w:t>
      </w:r>
      <w:r w:rsidR="003A4978">
        <w:rPr>
          <w:b w:val="0"/>
          <w:szCs w:val="20"/>
        </w:rPr>
        <w:t>1</w:t>
      </w:r>
      <w:r w:rsidR="00407C09">
        <w:rPr>
          <w:b w:val="0"/>
          <w:szCs w:val="20"/>
        </w:rPr>
        <w:t>. </w:t>
      </w:r>
      <w:r w:rsidR="0053262D">
        <w:rPr>
          <w:b w:val="0"/>
          <w:szCs w:val="20"/>
        </w:rPr>
        <w:t>č</w:t>
      </w:r>
      <w:r w:rsidR="003A4978">
        <w:rPr>
          <w:b w:val="0"/>
          <w:szCs w:val="20"/>
        </w:rPr>
        <w:t>tvrtletí 2016</w:t>
      </w:r>
      <w:r w:rsidR="0053262D" w:rsidRPr="0053262D">
        <w:t xml:space="preserve"> </w:t>
      </w:r>
      <w:r w:rsidR="00A00414">
        <w:rPr>
          <w:b w:val="0"/>
          <w:szCs w:val="20"/>
        </w:rPr>
        <w:t>byla</w:t>
      </w:r>
      <w:r w:rsidR="007F3459">
        <w:rPr>
          <w:b w:val="0"/>
          <w:szCs w:val="20"/>
        </w:rPr>
        <w:t xml:space="preserve"> </w:t>
      </w:r>
      <w:r w:rsidR="003A4978">
        <w:rPr>
          <w:b w:val="0"/>
          <w:szCs w:val="20"/>
        </w:rPr>
        <w:t>0,2 %, ve 4</w:t>
      </w:r>
      <w:r w:rsidR="007F3459">
        <w:rPr>
          <w:b w:val="0"/>
          <w:szCs w:val="20"/>
        </w:rPr>
        <w:t>. </w:t>
      </w:r>
      <w:r w:rsidR="008D1129">
        <w:rPr>
          <w:b w:val="0"/>
          <w:szCs w:val="20"/>
        </w:rPr>
        <w:t>č</w:t>
      </w:r>
      <w:r w:rsidR="007F3459">
        <w:rPr>
          <w:b w:val="0"/>
          <w:szCs w:val="20"/>
        </w:rPr>
        <w:t>tvrtletí</w:t>
      </w:r>
      <w:r w:rsidR="008D1129">
        <w:rPr>
          <w:b w:val="0"/>
          <w:szCs w:val="20"/>
        </w:rPr>
        <w:t> </w:t>
      </w:r>
      <w:r w:rsidR="003A4978">
        <w:rPr>
          <w:b w:val="0"/>
          <w:szCs w:val="20"/>
        </w:rPr>
        <w:t xml:space="preserve">2015 to bylo </w:t>
      </w:r>
      <w:r w:rsidR="0052740A">
        <w:rPr>
          <w:b w:val="0"/>
          <w:szCs w:val="20"/>
        </w:rPr>
        <w:t>−</w:t>
      </w:r>
      <w:r w:rsidR="00407C09">
        <w:rPr>
          <w:b w:val="0"/>
          <w:szCs w:val="20"/>
        </w:rPr>
        <w:t>0,2</w:t>
      </w:r>
      <w:r w:rsidR="006A6885">
        <w:rPr>
          <w:b w:val="0"/>
          <w:szCs w:val="20"/>
        </w:rPr>
        <w:t> %</w:t>
      </w:r>
      <w:r w:rsidR="007F3459">
        <w:rPr>
          <w:b w:val="0"/>
          <w:szCs w:val="20"/>
        </w:rPr>
        <w:t>.</w:t>
      </w:r>
    </w:p>
    <w:p w:rsidR="00235DB9" w:rsidRDefault="00BD7B5D" w:rsidP="00272E06">
      <w:pPr>
        <w:pStyle w:val="Perex"/>
      </w:pPr>
      <w:r>
        <w:rPr>
          <w:b w:val="0"/>
          <w:szCs w:val="20"/>
        </w:rPr>
        <w:tab/>
      </w:r>
      <w:r w:rsidR="00F148BD">
        <w:rPr>
          <w:b w:val="0"/>
          <w:szCs w:val="20"/>
        </w:rPr>
        <w:tab/>
      </w:r>
      <w:r w:rsidR="002C0F54" w:rsidRPr="007A0E1A">
        <w:t>Indexy spotřebitelských cen</w:t>
      </w:r>
      <w:r w:rsidR="007A0E1A" w:rsidRPr="007A0E1A">
        <w:t xml:space="preserve"> (</w:t>
      </w:r>
      <w:r w:rsidR="002C0F54" w:rsidRPr="007A0E1A">
        <w:t>předchozí čtvrtletí =</w:t>
      </w:r>
      <w:r w:rsidR="007A0E1A" w:rsidRPr="007A0E1A">
        <w:t xml:space="preserve"> </w:t>
      </w:r>
      <w:r w:rsidR="002C0F54" w:rsidRPr="007A0E1A">
        <w:t>100</w:t>
      </w:r>
      <w:r w:rsidR="007A0E1A" w:rsidRPr="007A0E1A">
        <w:t>)</w:t>
      </w:r>
    </w:p>
    <w:tbl>
      <w:tblPr>
        <w:tblW w:w="8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51"/>
        <w:gridCol w:w="1226"/>
        <w:gridCol w:w="1140"/>
        <w:gridCol w:w="1131"/>
        <w:gridCol w:w="1279"/>
        <w:gridCol w:w="1270"/>
      </w:tblGrid>
      <w:tr w:rsidR="00F803E2" w:rsidTr="00F803E2">
        <w:trPr>
          <w:trHeight w:val="424"/>
          <w:jc w:val="center"/>
        </w:trPr>
        <w:tc>
          <w:tcPr>
            <w:tcW w:w="2451" w:type="dxa"/>
            <w:vAlign w:val="center"/>
          </w:tcPr>
          <w:p w:rsidR="00F803E2" w:rsidRPr="00026983" w:rsidRDefault="00F803E2" w:rsidP="006F58BA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20"/>
                <w:lang w:val="cs-CZ" w:eastAsia="cs-CZ"/>
              </w:rPr>
            </w:pPr>
          </w:p>
        </w:tc>
        <w:tc>
          <w:tcPr>
            <w:tcW w:w="4776" w:type="dxa"/>
            <w:gridSpan w:val="4"/>
            <w:vAlign w:val="center"/>
          </w:tcPr>
          <w:p w:rsidR="00F803E2" w:rsidRPr="00026983" w:rsidRDefault="00F803E2" w:rsidP="009E340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02698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2015</w:t>
            </w:r>
          </w:p>
        </w:tc>
        <w:tc>
          <w:tcPr>
            <w:tcW w:w="1270" w:type="dxa"/>
            <w:vAlign w:val="center"/>
          </w:tcPr>
          <w:p w:rsidR="00F803E2" w:rsidRPr="00026983" w:rsidRDefault="00F803E2" w:rsidP="009E340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02698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2016</w:t>
            </w:r>
          </w:p>
        </w:tc>
      </w:tr>
      <w:tr w:rsidR="00F803E2" w:rsidTr="0095610A">
        <w:trPr>
          <w:trHeight w:val="284"/>
          <w:jc w:val="center"/>
        </w:trPr>
        <w:tc>
          <w:tcPr>
            <w:tcW w:w="2451" w:type="dxa"/>
            <w:vAlign w:val="center"/>
          </w:tcPr>
          <w:p w:rsidR="00F803E2" w:rsidRPr="00026983" w:rsidRDefault="00F803E2" w:rsidP="006F58BA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20"/>
                <w:lang w:val="cs-CZ" w:eastAsia="cs-CZ"/>
              </w:rPr>
            </w:pPr>
            <w:r w:rsidRPr="00026983">
              <w:rPr>
                <w:rFonts w:ascii="Arial" w:hAnsi="Arial" w:cs="Arial"/>
                <w:b w:val="0"/>
                <w:bCs w:val="0"/>
                <w:sz w:val="20"/>
                <w:lang w:val="cs-CZ" w:eastAsia="cs-CZ"/>
              </w:rPr>
              <w:t>ODDÍL</w:t>
            </w:r>
          </w:p>
        </w:tc>
        <w:tc>
          <w:tcPr>
            <w:tcW w:w="1226" w:type="dxa"/>
            <w:vAlign w:val="center"/>
          </w:tcPr>
          <w:p w:rsidR="00F803E2" w:rsidRPr="00026983" w:rsidRDefault="00F803E2" w:rsidP="00482121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02698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1. čtvrtletí</w:t>
            </w:r>
          </w:p>
        </w:tc>
        <w:tc>
          <w:tcPr>
            <w:tcW w:w="1140" w:type="dxa"/>
            <w:vAlign w:val="center"/>
          </w:tcPr>
          <w:p w:rsidR="00F803E2" w:rsidRPr="00026983" w:rsidRDefault="00F803E2" w:rsidP="00482121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02698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2. čtvrtletí</w:t>
            </w:r>
          </w:p>
        </w:tc>
        <w:tc>
          <w:tcPr>
            <w:tcW w:w="1131" w:type="dxa"/>
            <w:vAlign w:val="center"/>
          </w:tcPr>
          <w:p w:rsidR="00F803E2" w:rsidRPr="00026983" w:rsidRDefault="00F803E2" w:rsidP="00482121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02698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3. čtvrtletí</w:t>
            </w:r>
          </w:p>
        </w:tc>
        <w:tc>
          <w:tcPr>
            <w:tcW w:w="1279" w:type="dxa"/>
            <w:vAlign w:val="center"/>
          </w:tcPr>
          <w:p w:rsidR="00F803E2" w:rsidRPr="00026983" w:rsidRDefault="00F803E2" w:rsidP="00482121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02698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4. čtvrtletí</w:t>
            </w:r>
          </w:p>
        </w:tc>
        <w:tc>
          <w:tcPr>
            <w:tcW w:w="1270" w:type="dxa"/>
            <w:vAlign w:val="center"/>
          </w:tcPr>
          <w:p w:rsidR="00F803E2" w:rsidRPr="00026983" w:rsidRDefault="00F803E2" w:rsidP="00E64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02698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1. čtvrtletí</w:t>
            </w:r>
          </w:p>
        </w:tc>
      </w:tr>
      <w:tr w:rsidR="00F803E2" w:rsidTr="0095610A">
        <w:trPr>
          <w:trHeight w:val="284"/>
          <w:jc w:val="center"/>
        </w:trPr>
        <w:tc>
          <w:tcPr>
            <w:tcW w:w="2451" w:type="dxa"/>
            <w:vAlign w:val="center"/>
          </w:tcPr>
          <w:p w:rsidR="00F803E2" w:rsidRPr="00026983" w:rsidRDefault="00F803E2" w:rsidP="006F58BA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02698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ÚHRN</w:t>
            </w:r>
          </w:p>
        </w:tc>
        <w:tc>
          <w:tcPr>
            <w:tcW w:w="1226" w:type="dxa"/>
            <w:vAlign w:val="center"/>
          </w:tcPr>
          <w:p w:rsidR="00F803E2" w:rsidRPr="00026983" w:rsidRDefault="00F803E2" w:rsidP="00482121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02698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100,1</w:t>
            </w:r>
          </w:p>
        </w:tc>
        <w:tc>
          <w:tcPr>
            <w:tcW w:w="1140" w:type="dxa"/>
            <w:vAlign w:val="center"/>
          </w:tcPr>
          <w:p w:rsidR="00F803E2" w:rsidRPr="00026983" w:rsidRDefault="00F803E2" w:rsidP="00482121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02698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100,6</w:t>
            </w:r>
          </w:p>
        </w:tc>
        <w:tc>
          <w:tcPr>
            <w:tcW w:w="1131" w:type="dxa"/>
            <w:vAlign w:val="center"/>
          </w:tcPr>
          <w:p w:rsidR="00F803E2" w:rsidRPr="00026983" w:rsidRDefault="00F803E2" w:rsidP="00482121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02698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99,8</w:t>
            </w:r>
          </w:p>
        </w:tc>
        <w:tc>
          <w:tcPr>
            <w:tcW w:w="1279" w:type="dxa"/>
            <w:vAlign w:val="center"/>
          </w:tcPr>
          <w:p w:rsidR="00F803E2" w:rsidRPr="00026983" w:rsidRDefault="00F803E2" w:rsidP="00482121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02698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99,5</w:t>
            </w:r>
          </w:p>
        </w:tc>
        <w:tc>
          <w:tcPr>
            <w:tcW w:w="1270" w:type="dxa"/>
            <w:vAlign w:val="center"/>
          </w:tcPr>
          <w:p w:rsidR="00F803E2" w:rsidRPr="00026983" w:rsidRDefault="00E24F71" w:rsidP="00E64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02698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100,4</w:t>
            </w:r>
          </w:p>
        </w:tc>
      </w:tr>
      <w:tr w:rsidR="00F803E2" w:rsidTr="0095610A">
        <w:trPr>
          <w:trHeight w:val="284"/>
          <w:jc w:val="center"/>
        </w:trPr>
        <w:tc>
          <w:tcPr>
            <w:tcW w:w="2451" w:type="dxa"/>
            <w:vAlign w:val="center"/>
          </w:tcPr>
          <w:p w:rsidR="00F803E2" w:rsidRPr="00026983" w:rsidRDefault="00F803E2" w:rsidP="006F58BA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02698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Potraviny a nealkoholické nápoje</w:t>
            </w:r>
          </w:p>
        </w:tc>
        <w:tc>
          <w:tcPr>
            <w:tcW w:w="1226" w:type="dxa"/>
            <w:vAlign w:val="center"/>
          </w:tcPr>
          <w:p w:rsidR="00F803E2" w:rsidRPr="00026983" w:rsidRDefault="00F803E2" w:rsidP="00482121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02698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100,8</w:t>
            </w:r>
          </w:p>
        </w:tc>
        <w:tc>
          <w:tcPr>
            <w:tcW w:w="1140" w:type="dxa"/>
            <w:vAlign w:val="center"/>
          </w:tcPr>
          <w:p w:rsidR="00F803E2" w:rsidRPr="00026983" w:rsidRDefault="00F803E2" w:rsidP="00482121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02698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100,5</w:t>
            </w:r>
          </w:p>
        </w:tc>
        <w:tc>
          <w:tcPr>
            <w:tcW w:w="1131" w:type="dxa"/>
            <w:vAlign w:val="center"/>
          </w:tcPr>
          <w:p w:rsidR="00F803E2" w:rsidRPr="00026983" w:rsidRDefault="00F803E2" w:rsidP="00482121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02698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98,0</w:t>
            </w:r>
          </w:p>
        </w:tc>
        <w:tc>
          <w:tcPr>
            <w:tcW w:w="1279" w:type="dxa"/>
            <w:vAlign w:val="center"/>
          </w:tcPr>
          <w:p w:rsidR="00F803E2" w:rsidRPr="00026983" w:rsidRDefault="00F803E2" w:rsidP="00482121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02698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99,1</w:t>
            </w:r>
          </w:p>
        </w:tc>
        <w:tc>
          <w:tcPr>
            <w:tcW w:w="1270" w:type="dxa"/>
            <w:vAlign w:val="center"/>
          </w:tcPr>
          <w:p w:rsidR="00F803E2" w:rsidRPr="00026983" w:rsidRDefault="00E24F71" w:rsidP="00926B7A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02698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100,8</w:t>
            </w:r>
          </w:p>
        </w:tc>
      </w:tr>
      <w:tr w:rsidR="00F803E2" w:rsidTr="0095610A">
        <w:trPr>
          <w:trHeight w:val="284"/>
          <w:jc w:val="center"/>
        </w:trPr>
        <w:tc>
          <w:tcPr>
            <w:tcW w:w="2451" w:type="dxa"/>
            <w:vAlign w:val="center"/>
          </w:tcPr>
          <w:p w:rsidR="00F803E2" w:rsidRPr="00026983" w:rsidRDefault="00F803E2" w:rsidP="006F58BA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02698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Alkoholické nápoje a tabák</w:t>
            </w:r>
          </w:p>
        </w:tc>
        <w:tc>
          <w:tcPr>
            <w:tcW w:w="1226" w:type="dxa"/>
            <w:vAlign w:val="center"/>
          </w:tcPr>
          <w:p w:rsidR="00F803E2" w:rsidRPr="00026983" w:rsidRDefault="00F803E2" w:rsidP="00482121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02698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103,6</w:t>
            </w:r>
          </w:p>
        </w:tc>
        <w:tc>
          <w:tcPr>
            <w:tcW w:w="1140" w:type="dxa"/>
            <w:vAlign w:val="center"/>
          </w:tcPr>
          <w:p w:rsidR="00F803E2" w:rsidRPr="00026983" w:rsidRDefault="00F803E2" w:rsidP="00482121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02698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101,4</w:t>
            </w:r>
          </w:p>
        </w:tc>
        <w:tc>
          <w:tcPr>
            <w:tcW w:w="1131" w:type="dxa"/>
            <w:vAlign w:val="center"/>
          </w:tcPr>
          <w:p w:rsidR="00F803E2" w:rsidRPr="00026983" w:rsidRDefault="00F803E2" w:rsidP="00482121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02698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100,2</w:t>
            </w:r>
          </w:p>
        </w:tc>
        <w:tc>
          <w:tcPr>
            <w:tcW w:w="1279" w:type="dxa"/>
            <w:vAlign w:val="center"/>
          </w:tcPr>
          <w:p w:rsidR="00F803E2" w:rsidRPr="00026983" w:rsidRDefault="00F803E2" w:rsidP="00482121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02698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99,3</w:t>
            </w:r>
          </w:p>
        </w:tc>
        <w:tc>
          <w:tcPr>
            <w:tcW w:w="1270" w:type="dxa"/>
            <w:vAlign w:val="center"/>
          </w:tcPr>
          <w:p w:rsidR="00F803E2" w:rsidRPr="00026983" w:rsidRDefault="00E24F71" w:rsidP="00E64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02698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102,5</w:t>
            </w:r>
          </w:p>
        </w:tc>
      </w:tr>
      <w:tr w:rsidR="00F803E2" w:rsidTr="0095610A">
        <w:trPr>
          <w:trHeight w:val="318"/>
          <w:jc w:val="center"/>
        </w:trPr>
        <w:tc>
          <w:tcPr>
            <w:tcW w:w="2451" w:type="dxa"/>
            <w:vAlign w:val="center"/>
          </w:tcPr>
          <w:p w:rsidR="00F803E2" w:rsidRPr="00026983" w:rsidRDefault="00F803E2" w:rsidP="006F58BA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02698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Odívání a obuv</w:t>
            </w:r>
          </w:p>
        </w:tc>
        <w:tc>
          <w:tcPr>
            <w:tcW w:w="1226" w:type="dxa"/>
            <w:vAlign w:val="center"/>
          </w:tcPr>
          <w:p w:rsidR="00F803E2" w:rsidRPr="00026983" w:rsidRDefault="00F803E2" w:rsidP="00482121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02698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96,6</w:t>
            </w:r>
          </w:p>
        </w:tc>
        <w:tc>
          <w:tcPr>
            <w:tcW w:w="1140" w:type="dxa"/>
            <w:vAlign w:val="center"/>
          </w:tcPr>
          <w:p w:rsidR="00F803E2" w:rsidRPr="00026983" w:rsidRDefault="00F803E2" w:rsidP="00482121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02698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104,0</w:t>
            </w:r>
          </w:p>
        </w:tc>
        <w:tc>
          <w:tcPr>
            <w:tcW w:w="1131" w:type="dxa"/>
            <w:vAlign w:val="center"/>
          </w:tcPr>
          <w:p w:rsidR="00F803E2" w:rsidRPr="00026983" w:rsidRDefault="00F803E2" w:rsidP="00482121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02698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97,3</w:t>
            </w:r>
          </w:p>
        </w:tc>
        <w:tc>
          <w:tcPr>
            <w:tcW w:w="1279" w:type="dxa"/>
            <w:vAlign w:val="center"/>
          </w:tcPr>
          <w:p w:rsidR="00F803E2" w:rsidRPr="00026983" w:rsidRDefault="00F803E2" w:rsidP="00482121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02698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105,3</w:t>
            </w:r>
          </w:p>
        </w:tc>
        <w:tc>
          <w:tcPr>
            <w:tcW w:w="1270" w:type="dxa"/>
            <w:vAlign w:val="center"/>
          </w:tcPr>
          <w:p w:rsidR="00F803E2" w:rsidRPr="00026983" w:rsidRDefault="00E24F71" w:rsidP="00A63471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02698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96,0</w:t>
            </w:r>
          </w:p>
        </w:tc>
      </w:tr>
      <w:tr w:rsidR="00F803E2" w:rsidTr="0095610A">
        <w:trPr>
          <w:trHeight w:val="284"/>
          <w:jc w:val="center"/>
        </w:trPr>
        <w:tc>
          <w:tcPr>
            <w:tcW w:w="2451" w:type="dxa"/>
            <w:vAlign w:val="center"/>
          </w:tcPr>
          <w:p w:rsidR="00F803E2" w:rsidRPr="00026983" w:rsidRDefault="00F803E2" w:rsidP="006F58BA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02698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Bydlení, voda, energie, paliva</w:t>
            </w:r>
          </w:p>
        </w:tc>
        <w:tc>
          <w:tcPr>
            <w:tcW w:w="1226" w:type="dxa"/>
            <w:vAlign w:val="center"/>
          </w:tcPr>
          <w:p w:rsidR="00F803E2" w:rsidRPr="00026983" w:rsidRDefault="00F803E2" w:rsidP="00482121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02698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100,4</w:t>
            </w:r>
          </w:p>
        </w:tc>
        <w:tc>
          <w:tcPr>
            <w:tcW w:w="1140" w:type="dxa"/>
            <w:vAlign w:val="center"/>
          </w:tcPr>
          <w:p w:rsidR="00F803E2" w:rsidRPr="00026983" w:rsidRDefault="00F803E2" w:rsidP="00482121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02698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100,2</w:t>
            </w:r>
          </w:p>
        </w:tc>
        <w:tc>
          <w:tcPr>
            <w:tcW w:w="1131" w:type="dxa"/>
            <w:vAlign w:val="center"/>
          </w:tcPr>
          <w:p w:rsidR="00F803E2" w:rsidRPr="00026983" w:rsidRDefault="00F803E2" w:rsidP="00482121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02698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100,1</w:t>
            </w:r>
          </w:p>
        </w:tc>
        <w:tc>
          <w:tcPr>
            <w:tcW w:w="1279" w:type="dxa"/>
            <w:vAlign w:val="center"/>
          </w:tcPr>
          <w:p w:rsidR="00F803E2" w:rsidRPr="00026983" w:rsidRDefault="00F803E2" w:rsidP="00482121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02698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100,2</w:t>
            </w:r>
          </w:p>
        </w:tc>
        <w:tc>
          <w:tcPr>
            <w:tcW w:w="1270" w:type="dxa"/>
            <w:vAlign w:val="center"/>
          </w:tcPr>
          <w:p w:rsidR="00F803E2" w:rsidRPr="00026983" w:rsidRDefault="00E24F71" w:rsidP="00E64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02698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100,3</w:t>
            </w:r>
          </w:p>
        </w:tc>
      </w:tr>
      <w:tr w:rsidR="00F803E2" w:rsidTr="0095610A">
        <w:trPr>
          <w:trHeight w:val="582"/>
          <w:jc w:val="center"/>
        </w:trPr>
        <w:tc>
          <w:tcPr>
            <w:tcW w:w="2451" w:type="dxa"/>
            <w:vAlign w:val="center"/>
          </w:tcPr>
          <w:p w:rsidR="00F803E2" w:rsidRPr="00026983" w:rsidRDefault="00F803E2" w:rsidP="006F58BA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02698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Bytové vybavení, zařízení domácnosti, opravy</w:t>
            </w:r>
          </w:p>
        </w:tc>
        <w:tc>
          <w:tcPr>
            <w:tcW w:w="1226" w:type="dxa"/>
            <w:vAlign w:val="center"/>
          </w:tcPr>
          <w:p w:rsidR="00F803E2" w:rsidRPr="00026983" w:rsidRDefault="00F803E2" w:rsidP="00482121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02698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100,5</w:t>
            </w:r>
          </w:p>
        </w:tc>
        <w:tc>
          <w:tcPr>
            <w:tcW w:w="1140" w:type="dxa"/>
            <w:vAlign w:val="center"/>
          </w:tcPr>
          <w:p w:rsidR="00F803E2" w:rsidRPr="00026983" w:rsidRDefault="00F803E2" w:rsidP="00482121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02698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100,5</w:t>
            </w:r>
          </w:p>
        </w:tc>
        <w:tc>
          <w:tcPr>
            <w:tcW w:w="1131" w:type="dxa"/>
            <w:vAlign w:val="center"/>
          </w:tcPr>
          <w:p w:rsidR="00F803E2" w:rsidRPr="00026983" w:rsidRDefault="00F803E2" w:rsidP="00482121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02698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99,4</w:t>
            </w:r>
          </w:p>
        </w:tc>
        <w:tc>
          <w:tcPr>
            <w:tcW w:w="1279" w:type="dxa"/>
            <w:vAlign w:val="center"/>
          </w:tcPr>
          <w:p w:rsidR="00F803E2" w:rsidRPr="00026983" w:rsidRDefault="00F803E2" w:rsidP="00482121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02698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99,7</w:t>
            </w:r>
          </w:p>
        </w:tc>
        <w:tc>
          <w:tcPr>
            <w:tcW w:w="1270" w:type="dxa"/>
            <w:vAlign w:val="center"/>
          </w:tcPr>
          <w:p w:rsidR="00F803E2" w:rsidRPr="00026983" w:rsidRDefault="00E24F71" w:rsidP="00EE6DFB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02698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100,4</w:t>
            </w:r>
          </w:p>
        </w:tc>
      </w:tr>
      <w:tr w:rsidR="00F803E2" w:rsidTr="0095610A">
        <w:trPr>
          <w:trHeight w:val="284"/>
          <w:jc w:val="center"/>
        </w:trPr>
        <w:tc>
          <w:tcPr>
            <w:tcW w:w="2451" w:type="dxa"/>
            <w:vAlign w:val="center"/>
          </w:tcPr>
          <w:p w:rsidR="00F803E2" w:rsidRPr="00026983" w:rsidRDefault="00F803E2" w:rsidP="006F58BA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02698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Zdraví</w:t>
            </w:r>
          </w:p>
        </w:tc>
        <w:tc>
          <w:tcPr>
            <w:tcW w:w="1226" w:type="dxa"/>
            <w:vAlign w:val="center"/>
          </w:tcPr>
          <w:p w:rsidR="00F803E2" w:rsidRPr="00026983" w:rsidRDefault="00F803E2" w:rsidP="00482121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02698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90,9</w:t>
            </w:r>
          </w:p>
        </w:tc>
        <w:tc>
          <w:tcPr>
            <w:tcW w:w="1140" w:type="dxa"/>
            <w:vAlign w:val="center"/>
          </w:tcPr>
          <w:p w:rsidR="00F803E2" w:rsidRPr="00026983" w:rsidRDefault="00F803E2" w:rsidP="00482121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02698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101,5</w:t>
            </w:r>
          </w:p>
        </w:tc>
        <w:tc>
          <w:tcPr>
            <w:tcW w:w="1131" w:type="dxa"/>
            <w:vAlign w:val="center"/>
          </w:tcPr>
          <w:p w:rsidR="00F803E2" w:rsidRPr="00026983" w:rsidRDefault="00F803E2" w:rsidP="00482121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02698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100,6</w:t>
            </w:r>
          </w:p>
        </w:tc>
        <w:tc>
          <w:tcPr>
            <w:tcW w:w="1279" w:type="dxa"/>
            <w:vAlign w:val="center"/>
          </w:tcPr>
          <w:p w:rsidR="00F803E2" w:rsidRPr="00026983" w:rsidRDefault="00F803E2" w:rsidP="00482121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02698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99,5</w:t>
            </w:r>
          </w:p>
        </w:tc>
        <w:tc>
          <w:tcPr>
            <w:tcW w:w="1270" w:type="dxa"/>
            <w:vAlign w:val="center"/>
          </w:tcPr>
          <w:p w:rsidR="00F803E2" w:rsidRPr="00026983" w:rsidRDefault="00E24F71" w:rsidP="00E64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02698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100,7</w:t>
            </w:r>
          </w:p>
        </w:tc>
      </w:tr>
      <w:tr w:rsidR="00F803E2" w:rsidTr="0095610A">
        <w:trPr>
          <w:trHeight w:val="284"/>
          <w:jc w:val="center"/>
        </w:trPr>
        <w:tc>
          <w:tcPr>
            <w:tcW w:w="2451" w:type="dxa"/>
            <w:vAlign w:val="center"/>
          </w:tcPr>
          <w:p w:rsidR="00F803E2" w:rsidRPr="00026983" w:rsidRDefault="00F803E2" w:rsidP="006F58BA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02698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Doprava</w:t>
            </w:r>
          </w:p>
        </w:tc>
        <w:tc>
          <w:tcPr>
            <w:tcW w:w="1226" w:type="dxa"/>
            <w:vAlign w:val="center"/>
          </w:tcPr>
          <w:p w:rsidR="00F803E2" w:rsidRPr="00026983" w:rsidRDefault="00F803E2" w:rsidP="00482121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02698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95,6</w:t>
            </w:r>
          </w:p>
        </w:tc>
        <w:tc>
          <w:tcPr>
            <w:tcW w:w="1140" w:type="dxa"/>
            <w:vAlign w:val="center"/>
          </w:tcPr>
          <w:p w:rsidR="00F803E2" w:rsidRPr="00026983" w:rsidRDefault="00F803E2" w:rsidP="00482121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02698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101,9</w:t>
            </w:r>
          </w:p>
        </w:tc>
        <w:tc>
          <w:tcPr>
            <w:tcW w:w="1131" w:type="dxa"/>
            <w:vAlign w:val="center"/>
          </w:tcPr>
          <w:p w:rsidR="00F803E2" w:rsidRPr="00026983" w:rsidRDefault="00F803E2" w:rsidP="00482121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02698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100,1</w:t>
            </w:r>
          </w:p>
        </w:tc>
        <w:tc>
          <w:tcPr>
            <w:tcW w:w="1279" w:type="dxa"/>
            <w:vAlign w:val="center"/>
          </w:tcPr>
          <w:p w:rsidR="00F803E2" w:rsidRPr="00026983" w:rsidRDefault="00F803E2" w:rsidP="00482121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02698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97,7</w:t>
            </w:r>
          </w:p>
        </w:tc>
        <w:tc>
          <w:tcPr>
            <w:tcW w:w="1270" w:type="dxa"/>
            <w:vAlign w:val="center"/>
          </w:tcPr>
          <w:p w:rsidR="00F803E2" w:rsidRPr="00026983" w:rsidRDefault="00E24F71" w:rsidP="00C6245B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02698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97,6</w:t>
            </w:r>
          </w:p>
        </w:tc>
      </w:tr>
      <w:tr w:rsidR="00F803E2" w:rsidTr="0095610A">
        <w:trPr>
          <w:trHeight w:val="284"/>
          <w:jc w:val="center"/>
        </w:trPr>
        <w:tc>
          <w:tcPr>
            <w:tcW w:w="2451" w:type="dxa"/>
            <w:vAlign w:val="center"/>
          </w:tcPr>
          <w:p w:rsidR="00F803E2" w:rsidRPr="00026983" w:rsidRDefault="00F803E2" w:rsidP="006F58BA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02698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Pošty a telekomunikace</w:t>
            </w:r>
          </w:p>
        </w:tc>
        <w:tc>
          <w:tcPr>
            <w:tcW w:w="1226" w:type="dxa"/>
            <w:vAlign w:val="center"/>
          </w:tcPr>
          <w:p w:rsidR="00F803E2" w:rsidRPr="00026983" w:rsidRDefault="00F803E2" w:rsidP="00482121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02698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100,2</w:t>
            </w:r>
          </w:p>
        </w:tc>
        <w:tc>
          <w:tcPr>
            <w:tcW w:w="1140" w:type="dxa"/>
            <w:vAlign w:val="center"/>
          </w:tcPr>
          <w:p w:rsidR="00F803E2" w:rsidRPr="00026983" w:rsidRDefault="00F803E2" w:rsidP="00482121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02698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99,6</w:t>
            </w:r>
          </w:p>
        </w:tc>
        <w:tc>
          <w:tcPr>
            <w:tcW w:w="1131" w:type="dxa"/>
            <w:vAlign w:val="center"/>
          </w:tcPr>
          <w:p w:rsidR="00F803E2" w:rsidRPr="00026983" w:rsidRDefault="00F803E2" w:rsidP="00482121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02698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99,6</w:t>
            </w:r>
          </w:p>
        </w:tc>
        <w:tc>
          <w:tcPr>
            <w:tcW w:w="1279" w:type="dxa"/>
            <w:vAlign w:val="center"/>
          </w:tcPr>
          <w:p w:rsidR="00F803E2" w:rsidRPr="00026983" w:rsidRDefault="00F803E2" w:rsidP="00482121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02698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99,9</w:t>
            </w:r>
          </w:p>
        </w:tc>
        <w:tc>
          <w:tcPr>
            <w:tcW w:w="1270" w:type="dxa"/>
            <w:vAlign w:val="center"/>
          </w:tcPr>
          <w:p w:rsidR="00F803E2" w:rsidRPr="00026983" w:rsidRDefault="00F803E2" w:rsidP="00D60D5B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02698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99,9</w:t>
            </w:r>
          </w:p>
        </w:tc>
      </w:tr>
      <w:tr w:rsidR="00F803E2" w:rsidTr="0095610A">
        <w:trPr>
          <w:trHeight w:val="284"/>
          <w:jc w:val="center"/>
        </w:trPr>
        <w:tc>
          <w:tcPr>
            <w:tcW w:w="2451" w:type="dxa"/>
            <w:vAlign w:val="center"/>
          </w:tcPr>
          <w:p w:rsidR="00F803E2" w:rsidRPr="00026983" w:rsidRDefault="00F803E2" w:rsidP="006F58BA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02698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Rekreace a kultura</w:t>
            </w:r>
          </w:p>
        </w:tc>
        <w:tc>
          <w:tcPr>
            <w:tcW w:w="1226" w:type="dxa"/>
            <w:vAlign w:val="center"/>
          </w:tcPr>
          <w:p w:rsidR="00F803E2" w:rsidRPr="00026983" w:rsidRDefault="00F803E2" w:rsidP="00482121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02698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101,7</w:t>
            </w:r>
          </w:p>
        </w:tc>
        <w:tc>
          <w:tcPr>
            <w:tcW w:w="1140" w:type="dxa"/>
            <w:vAlign w:val="center"/>
          </w:tcPr>
          <w:p w:rsidR="00F803E2" w:rsidRPr="00026983" w:rsidRDefault="00F803E2" w:rsidP="00482121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02698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99,9</w:t>
            </w:r>
          </w:p>
        </w:tc>
        <w:tc>
          <w:tcPr>
            <w:tcW w:w="1131" w:type="dxa"/>
            <w:vAlign w:val="center"/>
          </w:tcPr>
          <w:p w:rsidR="00F803E2" w:rsidRPr="00026983" w:rsidRDefault="00F803E2" w:rsidP="0076605B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02698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102,9</w:t>
            </w:r>
          </w:p>
        </w:tc>
        <w:tc>
          <w:tcPr>
            <w:tcW w:w="1279" w:type="dxa"/>
            <w:vAlign w:val="center"/>
          </w:tcPr>
          <w:p w:rsidR="00F803E2" w:rsidRPr="00026983" w:rsidRDefault="00F803E2" w:rsidP="0076605B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02698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97,8</w:t>
            </w:r>
          </w:p>
        </w:tc>
        <w:tc>
          <w:tcPr>
            <w:tcW w:w="1270" w:type="dxa"/>
            <w:vAlign w:val="center"/>
          </w:tcPr>
          <w:p w:rsidR="00F803E2" w:rsidRPr="00026983" w:rsidRDefault="00E24F71" w:rsidP="0076605B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02698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102,2</w:t>
            </w:r>
          </w:p>
        </w:tc>
      </w:tr>
      <w:tr w:rsidR="00F803E2" w:rsidTr="0095610A">
        <w:trPr>
          <w:trHeight w:val="284"/>
          <w:jc w:val="center"/>
        </w:trPr>
        <w:tc>
          <w:tcPr>
            <w:tcW w:w="2451" w:type="dxa"/>
            <w:vAlign w:val="center"/>
          </w:tcPr>
          <w:p w:rsidR="00F803E2" w:rsidRPr="00026983" w:rsidRDefault="00F803E2" w:rsidP="006F58BA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02698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Vzdělávání</w:t>
            </w:r>
          </w:p>
        </w:tc>
        <w:tc>
          <w:tcPr>
            <w:tcW w:w="1226" w:type="dxa"/>
            <w:vAlign w:val="center"/>
          </w:tcPr>
          <w:p w:rsidR="00F803E2" w:rsidRPr="00026983" w:rsidRDefault="00F803E2" w:rsidP="00482121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02698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100,2</w:t>
            </w:r>
          </w:p>
        </w:tc>
        <w:tc>
          <w:tcPr>
            <w:tcW w:w="1140" w:type="dxa"/>
            <w:vAlign w:val="center"/>
          </w:tcPr>
          <w:p w:rsidR="00F803E2" w:rsidRPr="00026983" w:rsidRDefault="00F803E2" w:rsidP="00482121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02698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100,0</w:t>
            </w:r>
          </w:p>
        </w:tc>
        <w:tc>
          <w:tcPr>
            <w:tcW w:w="1131" w:type="dxa"/>
            <w:vAlign w:val="center"/>
          </w:tcPr>
          <w:p w:rsidR="00F803E2" w:rsidRPr="00026983" w:rsidRDefault="00F803E2" w:rsidP="00482121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02698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100,4</w:t>
            </w:r>
          </w:p>
        </w:tc>
        <w:tc>
          <w:tcPr>
            <w:tcW w:w="1279" w:type="dxa"/>
            <w:vAlign w:val="center"/>
          </w:tcPr>
          <w:p w:rsidR="00F803E2" w:rsidRPr="00026983" w:rsidRDefault="00F803E2" w:rsidP="00482121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02698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100,7</w:t>
            </w:r>
          </w:p>
        </w:tc>
        <w:tc>
          <w:tcPr>
            <w:tcW w:w="1270" w:type="dxa"/>
            <w:vAlign w:val="center"/>
          </w:tcPr>
          <w:p w:rsidR="00F803E2" w:rsidRPr="00026983" w:rsidRDefault="00E24F71" w:rsidP="00E64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02698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99,9</w:t>
            </w:r>
          </w:p>
        </w:tc>
      </w:tr>
      <w:tr w:rsidR="00F803E2" w:rsidTr="0095610A">
        <w:trPr>
          <w:trHeight w:val="284"/>
          <w:jc w:val="center"/>
        </w:trPr>
        <w:tc>
          <w:tcPr>
            <w:tcW w:w="2451" w:type="dxa"/>
            <w:vAlign w:val="center"/>
          </w:tcPr>
          <w:p w:rsidR="00F803E2" w:rsidRPr="00026983" w:rsidRDefault="00F803E2" w:rsidP="006F58BA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02698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Stravování a ubytování</w:t>
            </w:r>
          </w:p>
        </w:tc>
        <w:tc>
          <w:tcPr>
            <w:tcW w:w="1226" w:type="dxa"/>
            <w:vAlign w:val="center"/>
          </w:tcPr>
          <w:p w:rsidR="00F803E2" w:rsidRPr="00026983" w:rsidRDefault="00F803E2" w:rsidP="00482121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02698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100,4</w:t>
            </w:r>
          </w:p>
        </w:tc>
        <w:tc>
          <w:tcPr>
            <w:tcW w:w="1140" w:type="dxa"/>
            <w:vAlign w:val="center"/>
          </w:tcPr>
          <w:p w:rsidR="00F803E2" w:rsidRPr="00026983" w:rsidRDefault="00F803E2" w:rsidP="00482121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02698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100,5</w:t>
            </w:r>
          </w:p>
        </w:tc>
        <w:tc>
          <w:tcPr>
            <w:tcW w:w="1131" w:type="dxa"/>
            <w:vAlign w:val="center"/>
          </w:tcPr>
          <w:p w:rsidR="00F803E2" w:rsidRPr="00026983" w:rsidRDefault="00F803E2" w:rsidP="00482121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02698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100,5</w:t>
            </w:r>
          </w:p>
        </w:tc>
        <w:tc>
          <w:tcPr>
            <w:tcW w:w="1279" w:type="dxa"/>
            <w:vAlign w:val="center"/>
          </w:tcPr>
          <w:p w:rsidR="00F803E2" w:rsidRPr="00026983" w:rsidRDefault="00F803E2" w:rsidP="00482121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02698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99,9</w:t>
            </w:r>
          </w:p>
        </w:tc>
        <w:tc>
          <w:tcPr>
            <w:tcW w:w="1270" w:type="dxa"/>
            <w:vAlign w:val="center"/>
          </w:tcPr>
          <w:p w:rsidR="00F803E2" w:rsidRPr="00026983" w:rsidRDefault="00E24F71" w:rsidP="00E64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02698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100,3</w:t>
            </w:r>
          </w:p>
        </w:tc>
      </w:tr>
      <w:tr w:rsidR="00F803E2" w:rsidTr="0095610A">
        <w:trPr>
          <w:trHeight w:val="284"/>
          <w:jc w:val="center"/>
        </w:trPr>
        <w:tc>
          <w:tcPr>
            <w:tcW w:w="2451" w:type="dxa"/>
            <w:vAlign w:val="center"/>
          </w:tcPr>
          <w:p w:rsidR="00F803E2" w:rsidRPr="00026983" w:rsidRDefault="00F803E2" w:rsidP="006F58BA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02698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Ostatní zboží a služby</w:t>
            </w:r>
          </w:p>
        </w:tc>
        <w:tc>
          <w:tcPr>
            <w:tcW w:w="1226" w:type="dxa"/>
            <w:vAlign w:val="center"/>
          </w:tcPr>
          <w:p w:rsidR="00F803E2" w:rsidRPr="00026983" w:rsidRDefault="00F803E2" w:rsidP="00482121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02698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100,9</w:t>
            </w:r>
          </w:p>
        </w:tc>
        <w:tc>
          <w:tcPr>
            <w:tcW w:w="1140" w:type="dxa"/>
            <w:vAlign w:val="center"/>
          </w:tcPr>
          <w:p w:rsidR="00F803E2" w:rsidRPr="00026983" w:rsidRDefault="00F803E2" w:rsidP="00482121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02698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100,2</w:t>
            </w:r>
          </w:p>
        </w:tc>
        <w:tc>
          <w:tcPr>
            <w:tcW w:w="1131" w:type="dxa"/>
            <w:vAlign w:val="center"/>
          </w:tcPr>
          <w:p w:rsidR="00F803E2" w:rsidRPr="00026983" w:rsidRDefault="00F803E2" w:rsidP="00482121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02698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99,8</w:t>
            </w:r>
          </w:p>
        </w:tc>
        <w:tc>
          <w:tcPr>
            <w:tcW w:w="1279" w:type="dxa"/>
            <w:vAlign w:val="center"/>
          </w:tcPr>
          <w:p w:rsidR="00F803E2" w:rsidRPr="00026983" w:rsidRDefault="00F803E2" w:rsidP="00482121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02698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100,0</w:t>
            </w:r>
          </w:p>
        </w:tc>
        <w:tc>
          <w:tcPr>
            <w:tcW w:w="1270" w:type="dxa"/>
            <w:vAlign w:val="center"/>
          </w:tcPr>
          <w:p w:rsidR="00F803E2" w:rsidRPr="00026983" w:rsidRDefault="00E24F71" w:rsidP="00E64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02698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100,5</w:t>
            </w:r>
          </w:p>
        </w:tc>
      </w:tr>
    </w:tbl>
    <w:p w:rsidR="009333B9" w:rsidRDefault="009333B9" w:rsidP="004D1E04">
      <w:pPr>
        <w:rPr>
          <w:rFonts w:cs="Arial"/>
          <w:b/>
          <w:szCs w:val="20"/>
        </w:rPr>
      </w:pPr>
    </w:p>
    <w:p w:rsidR="00CB1B23" w:rsidRDefault="002C0F54" w:rsidP="004D1E04">
      <w:pPr>
        <w:rPr>
          <w:rFonts w:cs="Arial"/>
        </w:rPr>
      </w:pPr>
      <w:r w:rsidRPr="009158EA">
        <w:rPr>
          <w:rFonts w:cs="Arial"/>
          <w:b/>
          <w:szCs w:val="20"/>
        </w:rPr>
        <w:t xml:space="preserve">Meziročně </w:t>
      </w:r>
      <w:r w:rsidRPr="009158EA">
        <w:rPr>
          <w:rFonts w:cs="Arial"/>
          <w:szCs w:val="20"/>
        </w:rPr>
        <w:t xml:space="preserve">vzrostly spotřebitelské ceny </w:t>
      </w:r>
      <w:r w:rsidR="009333B9">
        <w:rPr>
          <w:rFonts w:cs="Arial"/>
          <w:szCs w:val="20"/>
        </w:rPr>
        <w:t>v</w:t>
      </w:r>
      <w:r w:rsidR="00252AD2">
        <w:rPr>
          <w:rFonts w:cs="Arial"/>
          <w:szCs w:val="20"/>
        </w:rPr>
        <w:t> </w:t>
      </w:r>
      <w:r w:rsidR="009333B9">
        <w:rPr>
          <w:rFonts w:cs="Arial"/>
          <w:b/>
          <w:szCs w:val="20"/>
        </w:rPr>
        <w:t>1. čtvrtletí 2016</w:t>
      </w:r>
      <w:r w:rsidR="009158EA" w:rsidRPr="009158EA">
        <w:rPr>
          <w:rFonts w:cs="Arial"/>
          <w:szCs w:val="20"/>
        </w:rPr>
        <w:t xml:space="preserve"> </w:t>
      </w:r>
      <w:r w:rsidR="009158EA" w:rsidRPr="00212866">
        <w:rPr>
          <w:rFonts w:cs="Arial"/>
          <w:b/>
          <w:szCs w:val="20"/>
        </w:rPr>
        <w:t xml:space="preserve">proti </w:t>
      </w:r>
      <w:r w:rsidR="009333B9" w:rsidRPr="00212866">
        <w:rPr>
          <w:rFonts w:cs="Arial"/>
          <w:b/>
          <w:szCs w:val="20"/>
        </w:rPr>
        <w:t>1</w:t>
      </w:r>
      <w:r w:rsidRPr="00212866">
        <w:rPr>
          <w:rFonts w:cs="Arial"/>
          <w:b/>
          <w:szCs w:val="20"/>
        </w:rPr>
        <w:t>. čtvrtletí 201</w:t>
      </w:r>
      <w:r w:rsidR="009333B9" w:rsidRPr="00212866">
        <w:rPr>
          <w:rFonts w:cs="Arial"/>
          <w:b/>
          <w:szCs w:val="20"/>
        </w:rPr>
        <w:t>5</w:t>
      </w:r>
      <w:r w:rsidR="006B770A" w:rsidRPr="009158EA">
        <w:rPr>
          <w:rFonts w:cs="Arial"/>
          <w:szCs w:val="20"/>
        </w:rPr>
        <w:t xml:space="preserve"> </w:t>
      </w:r>
      <w:r w:rsidR="00903AD8">
        <w:rPr>
          <w:rFonts w:cs="Arial"/>
          <w:bCs/>
          <w:szCs w:val="20"/>
        </w:rPr>
        <w:t>o 0,5</w:t>
      </w:r>
      <w:r w:rsidR="009158EA" w:rsidRPr="009158EA">
        <w:rPr>
          <w:rFonts w:cs="Arial"/>
          <w:bCs/>
          <w:szCs w:val="20"/>
        </w:rPr>
        <w:t xml:space="preserve"> %, </w:t>
      </w:r>
      <w:r w:rsidR="002B0094">
        <w:rPr>
          <w:rFonts w:cs="Arial"/>
          <w:bCs/>
          <w:szCs w:val="20"/>
        </w:rPr>
        <w:t xml:space="preserve">tedy </w:t>
      </w:r>
      <w:r w:rsidR="00903AD8">
        <w:rPr>
          <w:rFonts w:cs="Arial"/>
          <w:bCs/>
          <w:szCs w:val="20"/>
        </w:rPr>
        <w:t>o 0,4</w:t>
      </w:r>
      <w:r w:rsidR="00E45207">
        <w:rPr>
          <w:rFonts w:cs="Arial"/>
          <w:bCs/>
          <w:szCs w:val="20"/>
        </w:rPr>
        <w:t xml:space="preserve"> procentního bodu </w:t>
      </w:r>
      <w:r w:rsidR="00903AD8">
        <w:rPr>
          <w:rFonts w:cs="Arial"/>
          <w:bCs/>
          <w:szCs w:val="20"/>
        </w:rPr>
        <w:t xml:space="preserve">více </w:t>
      </w:r>
      <w:r w:rsidR="006C0E75">
        <w:rPr>
          <w:rFonts w:cs="Arial"/>
          <w:bCs/>
          <w:szCs w:val="20"/>
        </w:rPr>
        <w:t>než v</w:t>
      </w:r>
      <w:r w:rsidR="00A00414">
        <w:rPr>
          <w:rFonts w:cs="Arial"/>
          <w:bCs/>
          <w:szCs w:val="20"/>
        </w:rPr>
        <w:t>e</w:t>
      </w:r>
      <w:r w:rsidR="006C0E75">
        <w:rPr>
          <w:rFonts w:cs="Arial"/>
          <w:bCs/>
          <w:szCs w:val="20"/>
        </w:rPr>
        <w:t xml:space="preserve"> </w:t>
      </w:r>
      <w:r w:rsidR="00903AD8">
        <w:rPr>
          <w:rFonts w:cs="Arial"/>
          <w:bCs/>
          <w:szCs w:val="20"/>
        </w:rPr>
        <w:t>4</w:t>
      </w:r>
      <w:r w:rsidR="00E45207">
        <w:rPr>
          <w:rFonts w:cs="Arial"/>
          <w:bCs/>
          <w:szCs w:val="20"/>
        </w:rPr>
        <w:t>.</w:t>
      </w:r>
      <w:r w:rsidR="006C0E75">
        <w:rPr>
          <w:rFonts w:cs="Arial"/>
          <w:szCs w:val="20"/>
        </w:rPr>
        <w:t> čtvrtletí 2015</w:t>
      </w:r>
      <w:r w:rsidRPr="009158EA">
        <w:rPr>
          <w:rFonts w:cs="Arial"/>
          <w:szCs w:val="20"/>
        </w:rPr>
        <w:t>.</w:t>
      </w:r>
      <w:r w:rsidR="00E45207">
        <w:rPr>
          <w:rFonts w:cs="Arial"/>
          <w:szCs w:val="20"/>
        </w:rPr>
        <w:t xml:space="preserve"> </w:t>
      </w:r>
      <w:r w:rsidR="007F3459">
        <w:rPr>
          <w:rFonts w:cs="Arial"/>
          <w:szCs w:val="20"/>
        </w:rPr>
        <w:t xml:space="preserve">Tento vývoj ovlivnilo </w:t>
      </w:r>
      <w:r w:rsidR="006C6693">
        <w:rPr>
          <w:rFonts w:cs="Arial"/>
          <w:szCs w:val="20"/>
        </w:rPr>
        <w:t xml:space="preserve">snížení </w:t>
      </w:r>
      <w:r w:rsidR="007F3459">
        <w:rPr>
          <w:rFonts w:cs="Arial"/>
          <w:szCs w:val="20"/>
        </w:rPr>
        <w:t>poklesu cen v oddíle doprava</w:t>
      </w:r>
      <w:r w:rsidR="006C6693">
        <w:rPr>
          <w:rFonts w:cs="Arial"/>
          <w:szCs w:val="20"/>
        </w:rPr>
        <w:t xml:space="preserve">, které bylo způsobeno zmírněním cenového poklesu </w:t>
      </w:r>
      <w:r w:rsidR="00BD7D5D">
        <w:rPr>
          <w:rFonts w:cs="Arial"/>
          <w:szCs w:val="20"/>
        </w:rPr>
        <w:t xml:space="preserve">pohonných hmot. </w:t>
      </w:r>
      <w:r w:rsidR="00BD7D5D" w:rsidRPr="00BD7D5D">
        <w:rPr>
          <w:rFonts w:cs="Arial"/>
          <w:szCs w:val="20"/>
        </w:rPr>
        <w:t>V</w:t>
      </w:r>
      <w:r w:rsidR="00B55BD8">
        <w:rPr>
          <w:rFonts w:cs="Arial"/>
          <w:szCs w:val="20"/>
        </w:rPr>
        <w:t> </w:t>
      </w:r>
      <w:r w:rsidR="00BD7D5D" w:rsidRPr="00BD7D5D">
        <w:rPr>
          <w:rFonts w:cs="Arial"/>
          <w:szCs w:val="20"/>
        </w:rPr>
        <w:t>oddíle zdraví skončil meziroční pokles cen trvající od ledna 201</w:t>
      </w:r>
      <w:r w:rsidR="006E7CFF">
        <w:rPr>
          <w:rFonts w:cs="Arial"/>
          <w:szCs w:val="20"/>
        </w:rPr>
        <w:t>4</w:t>
      </w:r>
      <w:r w:rsidR="00BD7D5D" w:rsidRPr="00BD7D5D">
        <w:rPr>
          <w:rFonts w:cs="Arial"/>
          <w:szCs w:val="20"/>
        </w:rPr>
        <w:t xml:space="preserve"> v důsledku zrušení regulačních poplatků ve zdravotnictví.</w:t>
      </w:r>
      <w:r w:rsidR="00CB1B23">
        <w:rPr>
          <w:rFonts w:cs="Arial"/>
          <w:szCs w:val="20"/>
        </w:rPr>
        <w:t xml:space="preserve"> Z</w:t>
      </w:r>
      <w:r w:rsidR="002D38DA">
        <w:rPr>
          <w:rFonts w:cs="Arial"/>
          <w:szCs w:val="20"/>
        </w:rPr>
        <w:t>rychlení cenového růstu nastalo</w:t>
      </w:r>
      <w:r w:rsidR="005378C9">
        <w:rPr>
          <w:rFonts w:cs="Arial"/>
          <w:szCs w:val="20"/>
        </w:rPr>
        <w:t xml:space="preserve"> v oddíle rekreace a </w:t>
      </w:r>
      <w:r w:rsidR="00CB1B23">
        <w:rPr>
          <w:rFonts w:cs="Arial"/>
          <w:szCs w:val="20"/>
        </w:rPr>
        <w:t xml:space="preserve">kultura. </w:t>
      </w:r>
      <w:r w:rsidR="00FF2C0B">
        <w:rPr>
          <w:rFonts w:cs="Arial"/>
          <w:szCs w:val="20"/>
        </w:rPr>
        <w:t xml:space="preserve">Naopak </w:t>
      </w:r>
      <w:r w:rsidR="00CB1B23">
        <w:rPr>
          <w:rFonts w:cs="Arial"/>
          <w:szCs w:val="20"/>
        </w:rPr>
        <w:t xml:space="preserve">zpomalení </w:t>
      </w:r>
      <w:r w:rsidR="00B01356">
        <w:rPr>
          <w:rFonts w:cs="Arial"/>
          <w:szCs w:val="20"/>
        </w:rPr>
        <w:t>meziročního růstu</w:t>
      </w:r>
      <w:r w:rsidR="0067071E">
        <w:rPr>
          <w:rFonts w:cs="Arial"/>
        </w:rPr>
        <w:t xml:space="preserve"> </w:t>
      </w:r>
      <w:r w:rsidR="00EF350F">
        <w:rPr>
          <w:rFonts w:cs="Arial"/>
        </w:rPr>
        <w:t>cen</w:t>
      </w:r>
      <w:r w:rsidR="00B01356">
        <w:rPr>
          <w:rFonts w:cs="Arial"/>
        </w:rPr>
        <w:t xml:space="preserve"> </w:t>
      </w:r>
      <w:proofErr w:type="gramStart"/>
      <w:r w:rsidR="00FF2C0B">
        <w:rPr>
          <w:rFonts w:cs="Arial"/>
        </w:rPr>
        <w:t>nastalo</w:t>
      </w:r>
      <w:proofErr w:type="gramEnd"/>
      <w:r w:rsidR="00FF2C0B">
        <w:rPr>
          <w:rFonts w:cs="Arial"/>
        </w:rPr>
        <w:t xml:space="preserve"> </w:t>
      </w:r>
      <w:r w:rsidR="00B01356">
        <w:rPr>
          <w:rFonts w:cs="Arial"/>
        </w:rPr>
        <w:t>v</w:t>
      </w:r>
      <w:r w:rsidR="00CB1B23">
        <w:rPr>
          <w:rFonts w:cs="Arial"/>
        </w:rPr>
        <w:t> </w:t>
      </w:r>
      <w:r w:rsidR="00B01356">
        <w:rPr>
          <w:rFonts w:cs="Arial"/>
        </w:rPr>
        <w:t>oddíle</w:t>
      </w:r>
      <w:r w:rsidR="00B73E40">
        <w:rPr>
          <w:rFonts w:cs="Arial"/>
        </w:rPr>
        <w:t>ch</w:t>
      </w:r>
      <w:r w:rsidR="00EC18FF">
        <w:rPr>
          <w:rFonts w:cs="Arial"/>
        </w:rPr>
        <w:t xml:space="preserve"> alkoholické </w:t>
      </w:r>
      <w:proofErr w:type="gramStart"/>
      <w:r w:rsidR="00EC18FF">
        <w:rPr>
          <w:rFonts w:cs="Arial"/>
        </w:rPr>
        <w:t>nápoje</w:t>
      </w:r>
      <w:proofErr w:type="gramEnd"/>
      <w:r w:rsidR="00EC18FF">
        <w:rPr>
          <w:rFonts w:cs="Arial"/>
        </w:rPr>
        <w:t xml:space="preserve"> </w:t>
      </w:r>
      <w:r w:rsidR="005378C9">
        <w:rPr>
          <w:rFonts w:cs="Arial"/>
        </w:rPr>
        <w:t>a </w:t>
      </w:r>
      <w:r w:rsidR="00CB1B23">
        <w:rPr>
          <w:rFonts w:cs="Arial"/>
        </w:rPr>
        <w:t>tabák</w:t>
      </w:r>
      <w:r w:rsidR="009E1373">
        <w:rPr>
          <w:rFonts w:cs="Arial"/>
        </w:rPr>
        <w:t>,</w:t>
      </w:r>
      <w:r w:rsidR="00B73E40">
        <w:rPr>
          <w:rFonts w:cs="Arial"/>
        </w:rPr>
        <w:t xml:space="preserve"> odívání a obuv</w:t>
      </w:r>
      <w:r w:rsidR="00CB1B23">
        <w:rPr>
          <w:rFonts w:cs="Arial"/>
        </w:rPr>
        <w:t>, ostatní zboží a služby.</w:t>
      </w:r>
      <w:r w:rsidR="000115D5">
        <w:rPr>
          <w:rFonts w:cs="Arial"/>
        </w:rPr>
        <w:t xml:space="preserve"> U dvou </w:t>
      </w:r>
      <w:r w:rsidR="000115D5" w:rsidRPr="00EC18FF">
        <w:rPr>
          <w:rFonts w:cs="Arial"/>
        </w:rPr>
        <w:t>vá</w:t>
      </w:r>
      <w:r w:rsidR="002B3FD2" w:rsidRPr="00EC18FF">
        <w:rPr>
          <w:rFonts w:cs="Arial"/>
        </w:rPr>
        <w:t xml:space="preserve">hově </w:t>
      </w:r>
      <w:r w:rsidR="0076605B" w:rsidRPr="00EC18FF">
        <w:rPr>
          <w:rFonts w:cs="Arial"/>
        </w:rPr>
        <w:t xml:space="preserve">nejvýznamnějších </w:t>
      </w:r>
      <w:r w:rsidR="002B3FD2" w:rsidRPr="00EC18FF">
        <w:rPr>
          <w:rFonts w:cs="Arial"/>
        </w:rPr>
        <w:t>oddílů</w:t>
      </w:r>
      <w:r w:rsidR="002B3FD2">
        <w:rPr>
          <w:rFonts w:cs="Arial"/>
        </w:rPr>
        <w:t xml:space="preserve"> spotřebního koše (bydlení, potraviny a nealkoholické nápoje</w:t>
      </w:r>
      <w:r w:rsidR="002B3FD2" w:rsidRPr="005A0831">
        <w:rPr>
          <w:rFonts w:cs="Arial"/>
        </w:rPr>
        <w:t>) byl</w:t>
      </w:r>
      <w:r w:rsidR="002D38DA" w:rsidRPr="005A0831">
        <w:rPr>
          <w:rFonts w:cs="Arial"/>
        </w:rPr>
        <w:t>a</w:t>
      </w:r>
      <w:r w:rsidR="002B3FD2" w:rsidRPr="005A0831">
        <w:rPr>
          <w:rFonts w:cs="Arial"/>
        </w:rPr>
        <w:t xml:space="preserve"> cenov</w:t>
      </w:r>
      <w:r w:rsidR="002D38DA" w:rsidRPr="005A0831">
        <w:rPr>
          <w:rFonts w:cs="Arial"/>
        </w:rPr>
        <w:t>á</w:t>
      </w:r>
      <w:r w:rsidR="002B3FD2" w:rsidRPr="005A0831">
        <w:rPr>
          <w:rFonts w:cs="Arial"/>
        </w:rPr>
        <w:t xml:space="preserve"> </w:t>
      </w:r>
      <w:r w:rsidR="002D38DA" w:rsidRPr="005A0831">
        <w:rPr>
          <w:rFonts w:cs="Arial"/>
        </w:rPr>
        <w:t>hladina</w:t>
      </w:r>
      <w:r w:rsidR="002B3FD2">
        <w:rPr>
          <w:rFonts w:cs="Arial"/>
        </w:rPr>
        <w:t xml:space="preserve"> v 1. čtvrtletí 2016 prakticky stejn</w:t>
      </w:r>
      <w:r w:rsidR="002D38DA">
        <w:rPr>
          <w:rFonts w:cs="Arial"/>
        </w:rPr>
        <w:t>á</w:t>
      </w:r>
      <w:r w:rsidR="002B3FD2">
        <w:rPr>
          <w:rFonts w:cs="Arial"/>
        </w:rPr>
        <w:t xml:space="preserve"> jako ve 4. čtvrtletí 2015.</w:t>
      </w:r>
    </w:p>
    <w:p w:rsidR="0076605B" w:rsidRDefault="0076605B" w:rsidP="004D1E04">
      <w:pPr>
        <w:rPr>
          <w:rFonts w:cs="Arial"/>
        </w:rPr>
      </w:pPr>
    </w:p>
    <w:p w:rsidR="00954966" w:rsidRPr="00CB1B23" w:rsidRDefault="00EF350F" w:rsidP="004D1E04">
      <w:pPr>
        <w:rPr>
          <w:rFonts w:cs="Arial"/>
        </w:rPr>
      </w:pPr>
      <w:r w:rsidRPr="00710858">
        <w:rPr>
          <w:rFonts w:cs="Arial"/>
        </w:rPr>
        <w:t>Z</w:t>
      </w:r>
      <w:r w:rsidR="00A164D1" w:rsidRPr="00710858">
        <w:rPr>
          <w:rFonts w:cs="Arial"/>
        </w:rPr>
        <w:t>měny ve</w:t>
      </w:r>
      <w:r w:rsidR="001E60C9" w:rsidRPr="00710858">
        <w:rPr>
          <w:rFonts w:cs="Arial"/>
        </w:rPr>
        <w:t> </w:t>
      </w:r>
      <w:r w:rsidR="00A164D1" w:rsidRPr="00710858">
        <w:rPr>
          <w:rFonts w:cs="Arial"/>
        </w:rPr>
        <w:t>vývoji cen v</w:t>
      </w:r>
      <w:r w:rsidR="00CB1B23" w:rsidRPr="00710858">
        <w:rPr>
          <w:rFonts w:cs="Arial"/>
        </w:rPr>
        <w:t xml:space="preserve"> 1</w:t>
      </w:r>
      <w:r w:rsidR="00B73E40" w:rsidRPr="00710858">
        <w:rPr>
          <w:rFonts w:cs="Arial"/>
        </w:rPr>
        <w:t>. čtv</w:t>
      </w:r>
      <w:r w:rsidR="00CB1B23" w:rsidRPr="00710858">
        <w:rPr>
          <w:rFonts w:cs="Arial"/>
        </w:rPr>
        <w:t>rtletí 2016</w:t>
      </w:r>
      <w:r w:rsidR="00A164D1" w:rsidRPr="00710858">
        <w:rPr>
          <w:rFonts w:cs="Arial"/>
        </w:rPr>
        <w:t xml:space="preserve"> se promítly v</w:t>
      </w:r>
      <w:r w:rsidR="00B55BD8" w:rsidRPr="00710858">
        <w:rPr>
          <w:rFonts w:cs="Arial"/>
        </w:rPr>
        <w:t> mírném zrychlení</w:t>
      </w:r>
      <w:r w:rsidR="006F28E6" w:rsidRPr="00710858">
        <w:rPr>
          <w:rFonts w:cs="Arial"/>
        </w:rPr>
        <w:t xml:space="preserve"> </w:t>
      </w:r>
      <w:r w:rsidR="00710858" w:rsidRPr="00710858">
        <w:rPr>
          <w:rFonts w:cs="Arial"/>
        </w:rPr>
        <w:t xml:space="preserve">meziročního </w:t>
      </w:r>
      <w:r w:rsidR="006F28E6" w:rsidRPr="00710858">
        <w:rPr>
          <w:rFonts w:cs="Arial"/>
        </w:rPr>
        <w:t>růstu</w:t>
      </w:r>
      <w:r w:rsidR="0037012D" w:rsidRPr="00710858">
        <w:rPr>
          <w:rFonts w:cs="Arial"/>
        </w:rPr>
        <w:t xml:space="preserve"> </w:t>
      </w:r>
      <w:r w:rsidR="006F28E6" w:rsidRPr="00710858">
        <w:rPr>
          <w:rFonts w:cs="Arial"/>
        </w:rPr>
        <w:t xml:space="preserve">tržních cen </w:t>
      </w:r>
      <w:r w:rsidR="00B55BD8" w:rsidRPr="00710858">
        <w:rPr>
          <w:rFonts w:cs="Arial"/>
        </w:rPr>
        <w:t>na 0,4 % z 0,3 % ve 4</w:t>
      </w:r>
      <w:r w:rsidR="001D1F19" w:rsidRPr="00710858">
        <w:rPr>
          <w:rFonts w:cs="Arial"/>
        </w:rPr>
        <w:t xml:space="preserve">. čtvrtletí </w:t>
      </w:r>
      <w:r w:rsidR="00710858" w:rsidRPr="00710858">
        <w:rPr>
          <w:rFonts w:cs="Arial"/>
        </w:rPr>
        <w:t xml:space="preserve">2015. Ceny </w:t>
      </w:r>
      <w:r w:rsidR="00445B6C" w:rsidRPr="00710858">
        <w:rPr>
          <w:rFonts w:cs="Arial"/>
        </w:rPr>
        <w:t>regulovaných cen</w:t>
      </w:r>
      <w:r w:rsidR="001D1F19" w:rsidRPr="00710858">
        <w:rPr>
          <w:rFonts w:cs="Arial"/>
        </w:rPr>
        <w:t xml:space="preserve"> </w:t>
      </w:r>
      <w:r w:rsidR="00710858" w:rsidRPr="00710858">
        <w:rPr>
          <w:rFonts w:cs="Arial"/>
        </w:rPr>
        <w:t xml:space="preserve">přešly z poklesu </w:t>
      </w:r>
      <w:r w:rsidR="001D1F19" w:rsidRPr="00710858">
        <w:rPr>
          <w:rFonts w:cs="Arial"/>
        </w:rPr>
        <w:t xml:space="preserve">−0,4 % </w:t>
      </w:r>
      <w:r w:rsidR="00710858" w:rsidRPr="00710858">
        <w:rPr>
          <w:rFonts w:cs="Arial"/>
        </w:rPr>
        <w:t>ve</w:t>
      </w:r>
      <w:r w:rsidR="00212866">
        <w:rPr>
          <w:rFonts w:cs="Arial"/>
        </w:rPr>
        <w:t> </w:t>
      </w:r>
      <w:r w:rsidR="00710858" w:rsidRPr="00710858">
        <w:rPr>
          <w:rFonts w:cs="Arial"/>
        </w:rPr>
        <w:t>4.</w:t>
      </w:r>
      <w:r w:rsidR="00212866">
        <w:rPr>
          <w:rFonts w:cs="Arial"/>
        </w:rPr>
        <w:t> </w:t>
      </w:r>
      <w:r w:rsidR="00710858" w:rsidRPr="00710858">
        <w:rPr>
          <w:rFonts w:cs="Arial"/>
        </w:rPr>
        <w:t>čtvrtletí 2015 v růst o 0,7 % v 1</w:t>
      </w:r>
      <w:r w:rsidR="001D1F19" w:rsidRPr="00710858">
        <w:rPr>
          <w:rFonts w:cs="Arial"/>
        </w:rPr>
        <w:t xml:space="preserve">. </w:t>
      </w:r>
      <w:r w:rsidR="00710858" w:rsidRPr="00710858">
        <w:rPr>
          <w:rFonts w:cs="Arial"/>
        </w:rPr>
        <w:t>č</w:t>
      </w:r>
      <w:r w:rsidR="001D1F19" w:rsidRPr="00710858">
        <w:rPr>
          <w:rFonts w:cs="Arial"/>
        </w:rPr>
        <w:t>tvrtletí</w:t>
      </w:r>
      <w:r w:rsidR="00710858" w:rsidRPr="00710858">
        <w:rPr>
          <w:rFonts w:cs="Arial"/>
        </w:rPr>
        <w:t xml:space="preserve"> 2016</w:t>
      </w:r>
      <w:r w:rsidR="00900981" w:rsidRPr="00710858">
        <w:rPr>
          <w:rFonts w:cs="Arial"/>
        </w:rPr>
        <w:t>.</w:t>
      </w:r>
    </w:p>
    <w:p w:rsidR="00074505" w:rsidRDefault="005378C9" w:rsidP="00074505">
      <w:pPr>
        <w:rPr>
          <w:rFonts w:cs="Arial"/>
        </w:rPr>
      </w:pPr>
      <w:r w:rsidRPr="00626E3F">
        <w:rPr>
          <w:rFonts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7pt;height:239.4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</v:shape>
        </w:pict>
      </w:r>
    </w:p>
    <w:p w:rsidR="004D1E04" w:rsidRDefault="004D1E04" w:rsidP="00992F37">
      <w:pPr>
        <w:rPr>
          <w:rFonts w:cs="Arial"/>
        </w:rPr>
      </w:pPr>
    </w:p>
    <w:p w:rsidR="007A0CF6" w:rsidRPr="00EC18FF" w:rsidRDefault="00693B9C" w:rsidP="00074505">
      <w:pPr>
        <w:rPr>
          <w:rFonts w:cs="Arial"/>
        </w:rPr>
      </w:pPr>
      <w:r>
        <w:rPr>
          <w:rFonts w:cs="Arial"/>
        </w:rPr>
        <w:t>Největší vliv na růst cenové hladiny spotřebitelských cen měly</w:t>
      </w:r>
      <w:r w:rsidR="00156AA8">
        <w:rPr>
          <w:rFonts w:cs="Arial"/>
        </w:rPr>
        <w:t xml:space="preserve">, </w:t>
      </w:r>
      <w:r w:rsidR="00B56F93">
        <w:rPr>
          <w:rFonts w:cs="Arial"/>
        </w:rPr>
        <w:t xml:space="preserve">přestože </w:t>
      </w:r>
      <w:r w:rsidR="00156AA8">
        <w:rPr>
          <w:rFonts w:cs="Arial"/>
        </w:rPr>
        <w:t xml:space="preserve">jejich růst v 1. čtvrtletí 2016 zpomalil, </w:t>
      </w:r>
      <w:r>
        <w:rPr>
          <w:rFonts w:cs="Arial"/>
        </w:rPr>
        <w:t xml:space="preserve">ceny v oddíle </w:t>
      </w:r>
      <w:r w:rsidRPr="00693B9C">
        <w:rPr>
          <w:rFonts w:cs="Arial"/>
          <w:b/>
        </w:rPr>
        <w:t>alkoholické nápoje</w:t>
      </w:r>
      <w:r w:rsidRPr="00693B9C">
        <w:rPr>
          <w:rFonts w:cs="Arial"/>
        </w:rPr>
        <w:t xml:space="preserve"> </w:t>
      </w:r>
      <w:r w:rsidRPr="00693B9C">
        <w:rPr>
          <w:rFonts w:cs="Arial"/>
          <w:b/>
        </w:rPr>
        <w:t>a tabák</w:t>
      </w:r>
      <w:r w:rsidR="00156AA8">
        <w:rPr>
          <w:rFonts w:cs="Arial"/>
          <w:b/>
        </w:rPr>
        <w:t xml:space="preserve">, </w:t>
      </w:r>
      <w:r w:rsidR="00156AA8" w:rsidRPr="00156AA8">
        <w:rPr>
          <w:rFonts w:cs="Arial"/>
        </w:rPr>
        <w:t>kde</w:t>
      </w:r>
      <w:r w:rsidR="00FF2C0B">
        <w:rPr>
          <w:rFonts w:cs="Arial"/>
        </w:rPr>
        <w:t xml:space="preserve"> ceny tabákových výrobků byly vyšší o 3,8 % (ve 4. čtvrtletí 2015 o 7,3 %) a ceny </w:t>
      </w:r>
      <w:r w:rsidR="00FF2C0B" w:rsidRPr="00EC18FF">
        <w:rPr>
          <w:rFonts w:cs="Arial"/>
        </w:rPr>
        <w:t xml:space="preserve">alkoholických nápojů </w:t>
      </w:r>
      <w:r w:rsidR="000115D5" w:rsidRPr="00EC18FF">
        <w:rPr>
          <w:rFonts w:cs="Arial"/>
        </w:rPr>
        <w:t>o </w:t>
      </w:r>
      <w:r w:rsidR="00FF2C0B" w:rsidRPr="00EC18FF">
        <w:rPr>
          <w:rFonts w:cs="Arial"/>
        </w:rPr>
        <w:t>3,2 % (ve 4. čtvrtletí 2015 o 1,6 %). U cigaret přestalo působit v meziročním srovnání zvýšení sp</w:t>
      </w:r>
      <w:r w:rsidR="005378C9">
        <w:rPr>
          <w:rFonts w:cs="Arial"/>
        </w:rPr>
        <w:t>otřební daně od </w:t>
      </w:r>
      <w:r w:rsidR="00B56F93" w:rsidRPr="00EC18FF">
        <w:rPr>
          <w:rFonts w:cs="Arial"/>
        </w:rPr>
        <w:t>prosince 2014, avšak zčásti se projevilo její další zvýšení</w:t>
      </w:r>
      <w:r w:rsidRPr="00EC18FF">
        <w:rPr>
          <w:rFonts w:cs="Arial"/>
        </w:rPr>
        <w:t xml:space="preserve"> </w:t>
      </w:r>
      <w:r w:rsidR="00B56F93" w:rsidRPr="00EC18FF">
        <w:rPr>
          <w:rFonts w:cs="Arial"/>
        </w:rPr>
        <w:t>od ledna 2016.</w:t>
      </w:r>
      <w:r w:rsidR="009034DE" w:rsidRPr="00EC18FF">
        <w:rPr>
          <w:rFonts w:cs="Arial"/>
        </w:rPr>
        <w:t xml:space="preserve"> </w:t>
      </w:r>
    </w:p>
    <w:p w:rsidR="00B56F93" w:rsidRPr="00EC18FF" w:rsidRDefault="00B56F93" w:rsidP="00074505">
      <w:pPr>
        <w:rPr>
          <w:rFonts w:cs="Arial"/>
        </w:rPr>
      </w:pPr>
    </w:p>
    <w:p w:rsidR="009034DE" w:rsidRPr="00022FC2" w:rsidRDefault="007A0CF6" w:rsidP="00074505">
      <w:pPr>
        <w:rPr>
          <w:rFonts w:cs="Arial"/>
        </w:rPr>
      </w:pPr>
      <w:r w:rsidRPr="00EC18FF">
        <w:rPr>
          <w:rFonts w:cs="Arial"/>
        </w:rPr>
        <w:t xml:space="preserve">V oddíle </w:t>
      </w:r>
      <w:r w:rsidRPr="00EC18FF">
        <w:rPr>
          <w:rFonts w:cs="Arial"/>
          <w:b/>
        </w:rPr>
        <w:t xml:space="preserve">bydlení </w:t>
      </w:r>
      <w:r w:rsidR="00F10C0A" w:rsidRPr="00EC18FF">
        <w:rPr>
          <w:rFonts w:cs="Arial"/>
        </w:rPr>
        <w:t xml:space="preserve">zůstaly ceny </w:t>
      </w:r>
      <w:r w:rsidR="008D6F3E" w:rsidRPr="00EC18FF">
        <w:rPr>
          <w:rFonts w:cs="Arial"/>
        </w:rPr>
        <w:t xml:space="preserve">v 1. čtvrtletí 2016 </w:t>
      </w:r>
      <w:r w:rsidR="00B56F93" w:rsidRPr="00EC18FF">
        <w:rPr>
          <w:rFonts w:cs="Arial"/>
        </w:rPr>
        <w:t>na úrovni 4</w:t>
      </w:r>
      <w:r w:rsidRPr="00EC18FF">
        <w:rPr>
          <w:rFonts w:cs="Arial"/>
        </w:rPr>
        <w:t xml:space="preserve">. </w:t>
      </w:r>
      <w:r w:rsidR="00B56F93" w:rsidRPr="00EC18FF">
        <w:rPr>
          <w:rFonts w:cs="Arial"/>
        </w:rPr>
        <w:t>č</w:t>
      </w:r>
      <w:r w:rsidRPr="00EC18FF">
        <w:rPr>
          <w:rFonts w:cs="Arial"/>
        </w:rPr>
        <w:t>tvrtletí</w:t>
      </w:r>
      <w:r w:rsidR="00B56F93" w:rsidRPr="00EC18FF">
        <w:rPr>
          <w:rFonts w:cs="Arial"/>
        </w:rPr>
        <w:t xml:space="preserve"> 2015 vlivem </w:t>
      </w:r>
      <w:r w:rsidR="008D6F3E" w:rsidRPr="00EC18FF">
        <w:rPr>
          <w:rFonts w:cs="Arial"/>
        </w:rPr>
        <w:t xml:space="preserve">oboustranných </w:t>
      </w:r>
      <w:r w:rsidR="00F10C0A" w:rsidRPr="00EC18FF">
        <w:rPr>
          <w:rFonts w:cs="Arial"/>
        </w:rPr>
        <w:t>změn meziročního</w:t>
      </w:r>
      <w:r w:rsidR="008D6F3E" w:rsidRPr="00EC18FF">
        <w:rPr>
          <w:rFonts w:cs="Arial"/>
        </w:rPr>
        <w:t xml:space="preserve"> </w:t>
      </w:r>
      <w:r w:rsidR="00F10C0A" w:rsidRPr="00EC18FF">
        <w:rPr>
          <w:rFonts w:cs="Arial"/>
        </w:rPr>
        <w:t>cenového vývoje</w:t>
      </w:r>
      <w:r w:rsidR="00B56F93" w:rsidRPr="00EC18FF">
        <w:rPr>
          <w:rFonts w:cs="Arial"/>
        </w:rPr>
        <w:t xml:space="preserve"> jednotlivých položek</w:t>
      </w:r>
      <w:r w:rsidR="008D6F3E" w:rsidRPr="00EC18FF">
        <w:rPr>
          <w:rFonts w:cs="Arial"/>
        </w:rPr>
        <w:t>, které se v součtu eliminovaly</w:t>
      </w:r>
      <w:r w:rsidRPr="00EC18FF">
        <w:rPr>
          <w:rFonts w:cs="Arial"/>
        </w:rPr>
        <w:t xml:space="preserve">. </w:t>
      </w:r>
      <w:r w:rsidR="00F12A13" w:rsidRPr="00EC18FF">
        <w:rPr>
          <w:rFonts w:cs="Arial"/>
        </w:rPr>
        <w:t>Největší změna nastala u cen elektřiny a zemního plynu. Ceny elektřiny přešly z</w:t>
      </w:r>
      <w:r w:rsidR="000115D5" w:rsidRPr="00EC18FF">
        <w:rPr>
          <w:rFonts w:cs="Arial"/>
        </w:rPr>
        <w:t> </w:t>
      </w:r>
      <w:r w:rsidR="00F12A13" w:rsidRPr="00EC18FF">
        <w:rPr>
          <w:rFonts w:cs="Arial"/>
        </w:rPr>
        <w:t>poklesu</w:t>
      </w:r>
      <w:r w:rsidR="000115D5" w:rsidRPr="00EC18FF">
        <w:rPr>
          <w:rFonts w:cs="Arial"/>
        </w:rPr>
        <w:t xml:space="preserve"> o </w:t>
      </w:r>
      <w:r w:rsidR="00F12A13" w:rsidRPr="00EC18FF">
        <w:rPr>
          <w:rFonts w:cs="Arial"/>
        </w:rPr>
        <w:t xml:space="preserve">−0,6 % ve 4. čtvrtletí 2015 v růst o 1,2 % v 1. čtvrtletí 2016. Cenový pohyb zemního </w:t>
      </w:r>
      <w:r w:rsidR="00F12A13" w:rsidRPr="00EC18FF">
        <w:rPr>
          <w:rFonts w:cs="Arial"/>
        </w:rPr>
        <w:lastRenderedPageBreak/>
        <w:t xml:space="preserve">plynu byl opačný, tj. </w:t>
      </w:r>
      <w:r w:rsidR="001715EB" w:rsidRPr="00EC18FF">
        <w:rPr>
          <w:rFonts w:cs="Arial"/>
        </w:rPr>
        <w:t xml:space="preserve">přechod z růstu o 1,7 % v pokles o 0,5 %. </w:t>
      </w:r>
      <w:r w:rsidR="000115D5" w:rsidRPr="00EC18FF">
        <w:rPr>
          <w:rFonts w:cs="Arial"/>
        </w:rPr>
        <w:t>Ceny č</w:t>
      </w:r>
      <w:r w:rsidR="008D6F3E" w:rsidRPr="00EC18FF">
        <w:rPr>
          <w:rFonts w:cs="Arial"/>
        </w:rPr>
        <w:t>isté</w:t>
      </w:r>
      <w:r w:rsidR="000115D5" w:rsidRPr="00EC18FF">
        <w:rPr>
          <w:rFonts w:cs="Arial"/>
        </w:rPr>
        <w:t>ho</w:t>
      </w:r>
      <w:r w:rsidR="008D6F3E" w:rsidRPr="00EC18FF">
        <w:rPr>
          <w:rFonts w:cs="Arial"/>
        </w:rPr>
        <w:t xml:space="preserve"> nájemné</w:t>
      </w:r>
      <w:r w:rsidR="000115D5" w:rsidRPr="00EC18FF">
        <w:rPr>
          <w:rFonts w:cs="Arial"/>
        </w:rPr>
        <w:t>ho vzrostly o </w:t>
      </w:r>
      <w:r w:rsidR="008D6F3E" w:rsidRPr="00EC18FF">
        <w:rPr>
          <w:rFonts w:cs="Arial"/>
        </w:rPr>
        <w:t>1,2 %, vodné</w:t>
      </w:r>
      <w:r w:rsidR="000115D5" w:rsidRPr="00EC18FF">
        <w:rPr>
          <w:rFonts w:cs="Arial"/>
        </w:rPr>
        <w:t>ho</w:t>
      </w:r>
      <w:r w:rsidR="008D6F3E" w:rsidRPr="00EC18FF">
        <w:rPr>
          <w:rFonts w:cs="Arial"/>
        </w:rPr>
        <w:t xml:space="preserve"> o 0,5</w:t>
      </w:r>
      <w:r w:rsidRPr="00EC18FF">
        <w:rPr>
          <w:rFonts w:cs="Arial"/>
        </w:rPr>
        <w:t xml:space="preserve"> %, stočné</w:t>
      </w:r>
      <w:r w:rsidR="000115D5" w:rsidRPr="00EC18FF">
        <w:rPr>
          <w:rFonts w:cs="Arial"/>
        </w:rPr>
        <w:t>ho</w:t>
      </w:r>
      <w:r w:rsidR="008D6F3E" w:rsidRPr="00EC18FF">
        <w:rPr>
          <w:rFonts w:cs="Arial"/>
        </w:rPr>
        <w:t xml:space="preserve"> o 3,3</w:t>
      </w:r>
      <w:r w:rsidR="001A5A57" w:rsidRPr="00EC18FF">
        <w:rPr>
          <w:rFonts w:cs="Arial"/>
        </w:rPr>
        <w:t xml:space="preserve"> %, </w:t>
      </w:r>
      <w:r w:rsidR="00D03710" w:rsidRPr="00EC18FF">
        <w:rPr>
          <w:rFonts w:cs="Arial"/>
        </w:rPr>
        <w:t>tepl</w:t>
      </w:r>
      <w:r w:rsidR="000115D5" w:rsidRPr="00EC18FF">
        <w:rPr>
          <w:rFonts w:cs="Arial"/>
        </w:rPr>
        <w:t>a</w:t>
      </w:r>
      <w:r w:rsidRPr="00EC18FF">
        <w:rPr>
          <w:rFonts w:cs="Arial"/>
        </w:rPr>
        <w:t xml:space="preserve"> o </w:t>
      </w:r>
      <w:r w:rsidR="008D6F3E" w:rsidRPr="00EC18FF">
        <w:rPr>
          <w:rFonts w:cs="Arial"/>
        </w:rPr>
        <w:t>0,6</w:t>
      </w:r>
      <w:r w:rsidRPr="00EC18FF">
        <w:rPr>
          <w:rFonts w:cs="Arial"/>
        </w:rPr>
        <w:t xml:space="preserve"> %.</w:t>
      </w:r>
      <w:r w:rsidR="001A5A57" w:rsidRPr="00022FC2">
        <w:rPr>
          <w:rFonts w:cs="Arial"/>
        </w:rPr>
        <w:t xml:space="preserve"> </w:t>
      </w:r>
    </w:p>
    <w:p w:rsidR="007A0CF6" w:rsidRPr="00022FC2" w:rsidRDefault="007A0CF6" w:rsidP="00074505">
      <w:pPr>
        <w:rPr>
          <w:rFonts w:cs="Arial"/>
        </w:rPr>
      </w:pPr>
    </w:p>
    <w:p w:rsidR="007A0CF6" w:rsidRDefault="005378C9" w:rsidP="00074505">
      <w:pPr>
        <w:rPr>
          <w:rFonts w:cs="Arial"/>
        </w:rPr>
      </w:pPr>
      <w:r w:rsidRPr="00626E3F">
        <w:rPr>
          <w:rFonts w:cs="Arial"/>
        </w:rPr>
        <w:pict>
          <v:shape id="_x0000_i1026" type="#_x0000_t75" style="width:418.2pt;height:292.2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</v:shape>
        </w:pict>
      </w:r>
    </w:p>
    <w:p w:rsidR="007A0CF6" w:rsidRDefault="007A0CF6" w:rsidP="00074505">
      <w:pPr>
        <w:rPr>
          <w:rFonts w:cs="Arial"/>
        </w:rPr>
      </w:pPr>
    </w:p>
    <w:p w:rsidR="00212866" w:rsidRDefault="00212866" w:rsidP="00074505">
      <w:pPr>
        <w:rPr>
          <w:rFonts w:cs="Arial"/>
        </w:rPr>
      </w:pPr>
    </w:p>
    <w:p w:rsidR="00824B3F" w:rsidRPr="002A58C4" w:rsidRDefault="00212866" w:rsidP="00BF44D2">
      <w:pPr>
        <w:rPr>
          <w:rFonts w:eastAsia="Times New Roman" w:cs="Arial"/>
          <w:szCs w:val="20"/>
          <w:lang w:eastAsia="cs-CZ"/>
        </w:rPr>
      </w:pPr>
      <w:r w:rsidRPr="002A58C4">
        <w:rPr>
          <w:rFonts w:eastAsia="Times New Roman" w:cs="Arial"/>
          <w:szCs w:val="20"/>
          <w:lang w:eastAsia="cs-CZ"/>
        </w:rPr>
        <w:t>Na snižování cenové hladiny spotřebitelských cen v 1. čtvrtletí 2016 působily nadále ceny v</w:t>
      </w:r>
      <w:r w:rsidR="002A58C4">
        <w:rPr>
          <w:rFonts w:eastAsia="Times New Roman" w:cs="Arial"/>
          <w:szCs w:val="20"/>
          <w:lang w:eastAsia="cs-CZ"/>
        </w:rPr>
        <w:t> </w:t>
      </w:r>
      <w:r w:rsidRPr="002A58C4">
        <w:rPr>
          <w:rFonts w:eastAsia="Times New Roman" w:cs="Arial"/>
          <w:szCs w:val="20"/>
          <w:lang w:eastAsia="cs-CZ"/>
        </w:rPr>
        <w:t xml:space="preserve">oddíle </w:t>
      </w:r>
      <w:r w:rsidRPr="002A58C4">
        <w:rPr>
          <w:rFonts w:eastAsia="Times New Roman" w:cs="Arial"/>
          <w:b/>
          <w:szCs w:val="20"/>
          <w:lang w:eastAsia="cs-CZ"/>
        </w:rPr>
        <w:t>potraviny a nealkoholické nápoje</w:t>
      </w:r>
      <w:r w:rsidRPr="002A58C4">
        <w:rPr>
          <w:rFonts w:eastAsia="Times New Roman" w:cs="Arial"/>
          <w:szCs w:val="20"/>
          <w:lang w:eastAsia="cs-CZ"/>
        </w:rPr>
        <w:t xml:space="preserve">, které klesaly meziročně </w:t>
      </w:r>
      <w:r w:rsidR="000115D5" w:rsidRPr="000115D5">
        <w:rPr>
          <w:rFonts w:eastAsia="Times New Roman" w:cs="Arial"/>
          <w:szCs w:val="20"/>
          <w:lang w:eastAsia="cs-CZ"/>
        </w:rPr>
        <w:t xml:space="preserve">již </w:t>
      </w:r>
      <w:r w:rsidRPr="002A58C4">
        <w:rPr>
          <w:rFonts w:eastAsia="Times New Roman" w:cs="Arial"/>
          <w:szCs w:val="20"/>
          <w:lang w:eastAsia="cs-CZ"/>
        </w:rPr>
        <w:t>ve všech čtvrtletích roku 2015. V 1. čtvrtletí 2016 tento vývoj ovlivnil zejména propad cen ve skupině mléko, sýry, vejce o 10,9 %, z toho ceny mléka klesly o 15,9 %, sýrů o 11,4 %, jogurtů o 9,8 %. U většiny dalších základních potravin s výjimkou ovoce a zeleniny pokračoval v 1. čtvrtletí 2016 meziroční pokles cen. Ceny chleba klesly o 4,4 %, mouky o 19,4 %, masa o 2,1 %, másla o 9,7 %, cukru o</w:t>
      </w:r>
      <w:r w:rsidR="002A58C4">
        <w:rPr>
          <w:rFonts w:eastAsia="Times New Roman" w:cs="Arial"/>
          <w:szCs w:val="20"/>
          <w:lang w:eastAsia="cs-CZ"/>
        </w:rPr>
        <w:t> </w:t>
      </w:r>
      <w:r w:rsidRPr="002A58C4">
        <w:rPr>
          <w:rFonts w:eastAsia="Times New Roman" w:cs="Arial"/>
          <w:szCs w:val="20"/>
          <w:lang w:eastAsia="cs-CZ"/>
        </w:rPr>
        <w:t>18,4 %. Naopak ceny ovoce vzrostly o 2,8 % a zeleniny o 16,9 %, z toho ceny brambor o</w:t>
      </w:r>
      <w:r w:rsidR="002A58C4">
        <w:rPr>
          <w:rFonts w:eastAsia="Times New Roman" w:cs="Arial"/>
          <w:szCs w:val="20"/>
          <w:lang w:eastAsia="cs-CZ"/>
        </w:rPr>
        <w:t> </w:t>
      </w:r>
      <w:r w:rsidRPr="002A58C4">
        <w:rPr>
          <w:rFonts w:eastAsia="Times New Roman" w:cs="Arial"/>
          <w:szCs w:val="20"/>
          <w:lang w:eastAsia="cs-CZ"/>
        </w:rPr>
        <w:t>50,1</w:t>
      </w:r>
      <w:r w:rsidR="002A58C4">
        <w:rPr>
          <w:rFonts w:eastAsia="Times New Roman" w:cs="Arial"/>
          <w:szCs w:val="20"/>
          <w:lang w:eastAsia="cs-CZ"/>
        </w:rPr>
        <w:t> </w:t>
      </w:r>
      <w:r w:rsidRPr="002A58C4">
        <w:rPr>
          <w:rFonts w:eastAsia="Times New Roman" w:cs="Arial"/>
          <w:szCs w:val="20"/>
          <w:lang w:eastAsia="cs-CZ"/>
        </w:rPr>
        <w:t>%.</w:t>
      </w:r>
    </w:p>
    <w:p w:rsidR="00212866" w:rsidRDefault="005378C9" w:rsidP="00BF44D2">
      <w:pPr>
        <w:rPr>
          <w:rFonts w:eastAsia="Times New Roman" w:cs="Arial"/>
          <w:b/>
          <w:szCs w:val="20"/>
          <w:lang w:eastAsia="cs-CZ"/>
        </w:rPr>
      </w:pPr>
      <w:r w:rsidRPr="00626E3F">
        <w:rPr>
          <w:rFonts w:eastAsia="Times New Roman" w:cs="Arial"/>
          <w:b/>
          <w:szCs w:val="20"/>
          <w:lang w:eastAsia="cs-CZ"/>
        </w:rPr>
        <w:lastRenderedPageBreak/>
        <w:pict>
          <v:shape id="_x0000_i1027" type="#_x0000_t75" style="width:6in;height:254.4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"/>
          </v:shape>
        </w:pict>
      </w:r>
    </w:p>
    <w:p w:rsidR="002A58C4" w:rsidRDefault="002A58C4" w:rsidP="00BF44D2">
      <w:pPr>
        <w:rPr>
          <w:rFonts w:eastAsia="Times New Roman" w:cs="Arial"/>
          <w:b/>
          <w:szCs w:val="20"/>
          <w:lang w:eastAsia="cs-CZ"/>
        </w:rPr>
      </w:pPr>
    </w:p>
    <w:p w:rsidR="00557A77" w:rsidRDefault="00557A77" w:rsidP="00BF44D2">
      <w:pPr>
        <w:rPr>
          <w:rFonts w:eastAsia="Times New Roman" w:cs="Arial"/>
          <w:szCs w:val="20"/>
          <w:lang w:eastAsia="cs-CZ"/>
        </w:rPr>
      </w:pPr>
      <w:r w:rsidRPr="002A58C4">
        <w:rPr>
          <w:rFonts w:eastAsia="Times New Roman" w:cs="Arial"/>
          <w:szCs w:val="20"/>
          <w:lang w:eastAsia="cs-CZ"/>
        </w:rPr>
        <w:t xml:space="preserve">V oddíle </w:t>
      </w:r>
      <w:r w:rsidRPr="002A58C4">
        <w:rPr>
          <w:rFonts w:eastAsia="Times New Roman" w:cs="Arial"/>
          <w:b/>
          <w:szCs w:val="20"/>
          <w:lang w:eastAsia="cs-CZ"/>
        </w:rPr>
        <w:t>doprava</w:t>
      </w:r>
      <w:r w:rsidRPr="002A58C4">
        <w:rPr>
          <w:rFonts w:eastAsia="Times New Roman" w:cs="Arial"/>
          <w:szCs w:val="20"/>
          <w:lang w:eastAsia="cs-CZ"/>
        </w:rPr>
        <w:t xml:space="preserve"> pokračoval meziroční pokles cen započatý v 1. čtvrtletí 2015. Důvodem byl vývoj cen pohonných hmot, které od prosince 2014 soustavně meziročně klesaly s tím, že jejich pokles dosáhl </w:t>
      </w:r>
      <w:r w:rsidR="002A58C4">
        <w:rPr>
          <w:rFonts w:eastAsia="Times New Roman" w:cs="Arial"/>
          <w:szCs w:val="20"/>
          <w:lang w:eastAsia="cs-CZ"/>
        </w:rPr>
        <w:t>v </w:t>
      </w:r>
      <w:r w:rsidRPr="002A58C4">
        <w:rPr>
          <w:rFonts w:eastAsia="Times New Roman" w:cs="Arial"/>
          <w:szCs w:val="20"/>
          <w:lang w:eastAsia="cs-CZ"/>
        </w:rPr>
        <w:t>listopadu 2015 maxima (−17,6 %). V 1. čtvrtletí 2016 se pokles cen pohonných hmot zmír</w:t>
      </w:r>
      <w:r w:rsidR="004C483A">
        <w:rPr>
          <w:rFonts w:eastAsia="Times New Roman" w:cs="Arial"/>
          <w:szCs w:val="20"/>
          <w:lang w:eastAsia="cs-CZ"/>
        </w:rPr>
        <w:t xml:space="preserve">nil na −12,5 </w:t>
      </w:r>
      <w:r w:rsidR="004C483A" w:rsidRPr="00EC18FF">
        <w:rPr>
          <w:rFonts w:eastAsia="Times New Roman" w:cs="Arial"/>
          <w:szCs w:val="20"/>
          <w:lang w:eastAsia="cs-CZ"/>
        </w:rPr>
        <w:t>%. V březnu došlo ke zmírnění meziměsíčního</w:t>
      </w:r>
      <w:r w:rsidRPr="00EC18FF">
        <w:rPr>
          <w:rFonts w:eastAsia="Times New Roman" w:cs="Arial"/>
          <w:szCs w:val="20"/>
          <w:lang w:eastAsia="cs-CZ"/>
        </w:rPr>
        <w:t xml:space="preserve"> </w:t>
      </w:r>
      <w:r w:rsidR="004C483A" w:rsidRPr="00EC18FF">
        <w:rPr>
          <w:rFonts w:eastAsia="Times New Roman" w:cs="Arial"/>
          <w:szCs w:val="20"/>
          <w:lang w:eastAsia="cs-CZ"/>
        </w:rPr>
        <w:t xml:space="preserve">poklesu </w:t>
      </w:r>
      <w:r w:rsidRPr="00EC18FF">
        <w:rPr>
          <w:rFonts w:eastAsia="Times New Roman" w:cs="Arial"/>
          <w:szCs w:val="20"/>
          <w:lang w:eastAsia="cs-CZ"/>
        </w:rPr>
        <w:t xml:space="preserve">cen pohonných hmot, které </w:t>
      </w:r>
      <w:r w:rsidR="00D51F12" w:rsidRPr="00EC18FF">
        <w:rPr>
          <w:rFonts w:eastAsia="Times New Roman" w:cs="Arial"/>
          <w:szCs w:val="20"/>
          <w:lang w:eastAsia="cs-CZ"/>
        </w:rPr>
        <w:t>se snížily</w:t>
      </w:r>
      <w:r w:rsidRPr="00EC18FF">
        <w:rPr>
          <w:rFonts w:eastAsia="Times New Roman" w:cs="Arial"/>
          <w:szCs w:val="20"/>
          <w:lang w:eastAsia="cs-CZ"/>
        </w:rPr>
        <w:t xml:space="preserve"> pouze o 0,5 %, přičemž ceny benzinu Natural </w:t>
      </w:r>
      <w:r w:rsidR="00B03513" w:rsidRPr="00EC18FF">
        <w:rPr>
          <w:rFonts w:eastAsia="Times New Roman" w:cs="Arial"/>
          <w:szCs w:val="20"/>
          <w:lang w:eastAsia="cs-CZ"/>
        </w:rPr>
        <w:t xml:space="preserve">95 </w:t>
      </w:r>
      <w:r w:rsidRPr="00EC18FF">
        <w:rPr>
          <w:rFonts w:eastAsia="Times New Roman" w:cs="Arial"/>
          <w:szCs w:val="20"/>
          <w:lang w:eastAsia="cs-CZ"/>
        </w:rPr>
        <w:t>byly nižší o</w:t>
      </w:r>
      <w:r w:rsidR="00B03513" w:rsidRPr="00EC18FF">
        <w:rPr>
          <w:rFonts w:eastAsia="Times New Roman" w:cs="Arial"/>
          <w:szCs w:val="20"/>
          <w:lang w:eastAsia="cs-CZ"/>
        </w:rPr>
        <w:t> </w:t>
      </w:r>
      <w:r w:rsidRPr="00EC18FF">
        <w:rPr>
          <w:rFonts w:eastAsia="Times New Roman" w:cs="Arial"/>
          <w:szCs w:val="20"/>
          <w:lang w:eastAsia="cs-CZ"/>
        </w:rPr>
        <w:t>0,7</w:t>
      </w:r>
      <w:r w:rsidR="00B03513" w:rsidRPr="00EC18FF">
        <w:rPr>
          <w:rFonts w:eastAsia="Times New Roman" w:cs="Arial"/>
          <w:szCs w:val="20"/>
          <w:lang w:eastAsia="cs-CZ"/>
        </w:rPr>
        <w:t> %</w:t>
      </w:r>
      <w:r w:rsidRPr="00EC18FF">
        <w:rPr>
          <w:rFonts w:eastAsia="Times New Roman" w:cs="Arial"/>
          <w:szCs w:val="20"/>
          <w:lang w:eastAsia="cs-CZ"/>
        </w:rPr>
        <w:t xml:space="preserve"> a ceny motorové nafty o 0,7 % vzrostly.</w:t>
      </w:r>
    </w:p>
    <w:p w:rsidR="002A58C4" w:rsidRPr="002A58C4" w:rsidRDefault="002A58C4" w:rsidP="00BF44D2">
      <w:pPr>
        <w:rPr>
          <w:rFonts w:eastAsia="Times New Roman" w:cs="Arial"/>
          <w:szCs w:val="20"/>
          <w:lang w:eastAsia="cs-CZ"/>
        </w:rPr>
      </w:pPr>
    </w:p>
    <w:p w:rsidR="00557A77" w:rsidRDefault="005378C9" w:rsidP="00BF44D2">
      <w:pPr>
        <w:rPr>
          <w:rFonts w:eastAsia="Times New Roman" w:cs="Arial"/>
          <w:b/>
          <w:szCs w:val="20"/>
          <w:lang w:eastAsia="cs-CZ"/>
        </w:rPr>
      </w:pPr>
      <w:r w:rsidRPr="00626E3F">
        <w:rPr>
          <w:rFonts w:eastAsia="Times New Roman" w:cs="Arial"/>
          <w:b/>
          <w:szCs w:val="20"/>
          <w:lang w:eastAsia="cs-CZ"/>
        </w:rPr>
        <w:pict>
          <v:shape id="_x0000_i1028" type="#_x0000_t75" style="width:420.6pt;height:231.6pt;mso-left-percent:-10001;mso-top-percent:-10001;mso-position-horizontal:absolute;mso-position-horizontal-relative:char;mso-position-vertical:absolute;mso-position-vertical-relative:line;mso-left-percent:-10001;mso-top-percent:-10001">
            <v:imagedata r:id="rId10" o:title=""/>
          </v:shape>
        </w:pict>
      </w:r>
    </w:p>
    <w:p w:rsidR="002A58C4" w:rsidRDefault="002A58C4" w:rsidP="00BF44D2">
      <w:pPr>
        <w:rPr>
          <w:rFonts w:eastAsia="Times New Roman" w:cs="Arial"/>
          <w:b/>
          <w:szCs w:val="20"/>
          <w:lang w:eastAsia="cs-CZ"/>
        </w:rPr>
      </w:pPr>
    </w:p>
    <w:p w:rsidR="00557A77" w:rsidRPr="002A58C4" w:rsidRDefault="00F10C0A" w:rsidP="00BF44D2">
      <w:pPr>
        <w:rPr>
          <w:rFonts w:eastAsia="Times New Roman" w:cs="Arial"/>
          <w:szCs w:val="20"/>
          <w:lang w:eastAsia="cs-CZ"/>
        </w:rPr>
      </w:pPr>
      <w:r w:rsidRPr="002A58C4">
        <w:rPr>
          <w:rFonts w:eastAsia="Times New Roman" w:cs="Arial"/>
          <w:szCs w:val="20"/>
          <w:lang w:eastAsia="cs-CZ"/>
        </w:rPr>
        <w:t xml:space="preserve">Dlouhodobý pokles cen pokračoval v oddíle </w:t>
      </w:r>
      <w:r w:rsidRPr="002A58C4">
        <w:rPr>
          <w:rFonts w:eastAsia="Times New Roman" w:cs="Arial"/>
          <w:b/>
          <w:szCs w:val="20"/>
          <w:lang w:eastAsia="cs-CZ"/>
        </w:rPr>
        <w:t>pošty a telekomunikace</w:t>
      </w:r>
      <w:r w:rsidRPr="002A58C4">
        <w:rPr>
          <w:rFonts w:eastAsia="Times New Roman" w:cs="Arial"/>
          <w:szCs w:val="20"/>
          <w:lang w:eastAsia="cs-CZ"/>
        </w:rPr>
        <w:t>, který se v průběhu roku 2015 zmírnil. Důvodem bylo snižování poklesu cen telefonických a telefaxových služe</w:t>
      </w:r>
      <w:r w:rsidR="002A58C4">
        <w:rPr>
          <w:rFonts w:eastAsia="Times New Roman" w:cs="Arial"/>
          <w:szCs w:val="20"/>
          <w:lang w:eastAsia="cs-CZ"/>
        </w:rPr>
        <w:t>b započaté v polovině roku 2013.</w:t>
      </w:r>
      <w:r w:rsidRPr="002A58C4">
        <w:rPr>
          <w:rFonts w:eastAsia="Times New Roman" w:cs="Arial"/>
          <w:szCs w:val="20"/>
          <w:lang w:eastAsia="cs-CZ"/>
        </w:rPr>
        <w:t xml:space="preserve"> </w:t>
      </w:r>
      <w:r w:rsidR="002A58C4">
        <w:rPr>
          <w:rFonts w:eastAsia="Times New Roman" w:cs="Arial"/>
          <w:szCs w:val="20"/>
          <w:lang w:eastAsia="cs-CZ"/>
        </w:rPr>
        <w:t>V</w:t>
      </w:r>
      <w:r w:rsidRPr="002A58C4">
        <w:rPr>
          <w:rFonts w:eastAsia="Times New Roman" w:cs="Arial"/>
          <w:szCs w:val="20"/>
          <w:lang w:eastAsia="cs-CZ"/>
        </w:rPr>
        <w:t xml:space="preserve"> 1. </w:t>
      </w:r>
      <w:r w:rsidR="002A58C4">
        <w:rPr>
          <w:rFonts w:eastAsia="Times New Roman" w:cs="Arial"/>
          <w:szCs w:val="20"/>
          <w:lang w:eastAsia="cs-CZ"/>
        </w:rPr>
        <w:t>č</w:t>
      </w:r>
      <w:r w:rsidRPr="002A58C4">
        <w:rPr>
          <w:rFonts w:eastAsia="Times New Roman" w:cs="Arial"/>
          <w:szCs w:val="20"/>
          <w:lang w:eastAsia="cs-CZ"/>
        </w:rPr>
        <w:t>tvrtletí</w:t>
      </w:r>
      <w:r w:rsidR="002A58C4">
        <w:rPr>
          <w:rFonts w:eastAsia="Times New Roman" w:cs="Arial"/>
          <w:szCs w:val="20"/>
          <w:lang w:eastAsia="cs-CZ"/>
        </w:rPr>
        <w:t xml:space="preserve"> </w:t>
      </w:r>
      <w:r w:rsidRPr="002A58C4">
        <w:rPr>
          <w:rFonts w:eastAsia="Times New Roman" w:cs="Arial"/>
          <w:szCs w:val="20"/>
          <w:lang w:eastAsia="cs-CZ"/>
        </w:rPr>
        <w:t xml:space="preserve">2016 </w:t>
      </w:r>
      <w:r w:rsidR="002A58C4">
        <w:rPr>
          <w:rFonts w:eastAsia="Times New Roman" w:cs="Arial"/>
          <w:szCs w:val="20"/>
          <w:lang w:eastAsia="cs-CZ"/>
        </w:rPr>
        <w:t xml:space="preserve">byly tyto ceny </w:t>
      </w:r>
      <w:r w:rsidR="00F4413B">
        <w:rPr>
          <w:rFonts w:eastAsia="Times New Roman" w:cs="Arial"/>
          <w:szCs w:val="20"/>
          <w:lang w:eastAsia="cs-CZ"/>
        </w:rPr>
        <w:t xml:space="preserve">nižší </w:t>
      </w:r>
      <w:r w:rsidRPr="002A58C4">
        <w:rPr>
          <w:rFonts w:eastAsia="Times New Roman" w:cs="Arial"/>
          <w:szCs w:val="20"/>
          <w:lang w:eastAsia="cs-CZ"/>
        </w:rPr>
        <w:t>o</w:t>
      </w:r>
      <w:r w:rsidR="002A58C4">
        <w:rPr>
          <w:rFonts w:eastAsia="Times New Roman" w:cs="Arial"/>
          <w:szCs w:val="20"/>
          <w:lang w:eastAsia="cs-CZ"/>
        </w:rPr>
        <w:t> </w:t>
      </w:r>
      <w:r w:rsidRPr="002A58C4">
        <w:rPr>
          <w:rFonts w:eastAsia="Times New Roman" w:cs="Arial"/>
          <w:szCs w:val="20"/>
          <w:lang w:eastAsia="cs-CZ"/>
        </w:rPr>
        <w:t>0,7</w:t>
      </w:r>
      <w:r w:rsidR="002A58C4">
        <w:rPr>
          <w:rFonts w:eastAsia="Times New Roman" w:cs="Arial"/>
          <w:szCs w:val="20"/>
          <w:lang w:eastAsia="cs-CZ"/>
        </w:rPr>
        <w:t> %</w:t>
      </w:r>
      <w:r w:rsidRPr="002A58C4">
        <w:rPr>
          <w:rFonts w:eastAsia="Times New Roman" w:cs="Arial"/>
          <w:szCs w:val="20"/>
          <w:lang w:eastAsia="cs-CZ"/>
        </w:rPr>
        <w:t xml:space="preserve">. Ceny poštovních služeb </w:t>
      </w:r>
      <w:r w:rsidR="00F4413B">
        <w:rPr>
          <w:rFonts w:eastAsia="Times New Roman" w:cs="Arial"/>
          <w:szCs w:val="20"/>
          <w:lang w:eastAsia="cs-CZ"/>
        </w:rPr>
        <w:t xml:space="preserve">vzrostly </w:t>
      </w:r>
      <w:r w:rsidRPr="002A58C4">
        <w:rPr>
          <w:rFonts w:eastAsia="Times New Roman" w:cs="Arial"/>
          <w:szCs w:val="20"/>
          <w:lang w:eastAsia="cs-CZ"/>
        </w:rPr>
        <w:t>o</w:t>
      </w:r>
      <w:r w:rsidR="002A58C4">
        <w:rPr>
          <w:rFonts w:eastAsia="Times New Roman" w:cs="Arial"/>
          <w:szCs w:val="20"/>
          <w:lang w:eastAsia="cs-CZ"/>
        </w:rPr>
        <w:t> </w:t>
      </w:r>
      <w:r w:rsidRPr="002A58C4">
        <w:rPr>
          <w:rFonts w:eastAsia="Times New Roman" w:cs="Arial"/>
          <w:szCs w:val="20"/>
          <w:lang w:eastAsia="cs-CZ"/>
        </w:rPr>
        <w:t>1,2 %.</w:t>
      </w:r>
    </w:p>
    <w:p w:rsidR="00F10C0A" w:rsidRDefault="005378C9" w:rsidP="00BF44D2">
      <w:pPr>
        <w:rPr>
          <w:rFonts w:eastAsia="Times New Roman" w:cs="Arial"/>
          <w:b/>
          <w:szCs w:val="20"/>
          <w:lang w:eastAsia="cs-CZ"/>
        </w:rPr>
      </w:pPr>
      <w:r w:rsidRPr="00626E3F">
        <w:rPr>
          <w:rFonts w:eastAsia="Times New Roman" w:cs="Arial"/>
          <w:b/>
          <w:szCs w:val="20"/>
          <w:lang w:eastAsia="cs-CZ"/>
        </w:rPr>
        <w:pict>
          <v:shape id="_x0000_i1029" type="#_x0000_t75" style="width:434.4pt;height:252pt;mso-left-percent:-10001;mso-top-percent:-10001;mso-position-horizontal:absolute;mso-position-horizontal-relative:char;mso-position-vertical:absolute;mso-position-vertical-relative:line;mso-left-percent:-10001;mso-top-percent:-10001">
            <v:imagedata r:id="rId11" o:title=""/>
          </v:shape>
        </w:pict>
      </w:r>
    </w:p>
    <w:p w:rsidR="002347BD" w:rsidRDefault="002347BD" w:rsidP="00BF44D2">
      <w:pPr>
        <w:rPr>
          <w:rFonts w:eastAsia="Times New Roman" w:cs="Arial"/>
          <w:b/>
          <w:szCs w:val="20"/>
          <w:lang w:eastAsia="cs-CZ"/>
        </w:rPr>
      </w:pPr>
    </w:p>
    <w:p w:rsidR="00F10C0A" w:rsidRDefault="002347BD" w:rsidP="00BF44D2">
      <w:pPr>
        <w:rPr>
          <w:rFonts w:eastAsia="Times New Roman" w:cs="Arial"/>
          <w:szCs w:val="20"/>
          <w:lang w:eastAsia="cs-CZ"/>
        </w:rPr>
      </w:pPr>
      <w:r w:rsidRPr="002347BD">
        <w:rPr>
          <w:rFonts w:eastAsia="Times New Roman" w:cs="Arial"/>
          <w:szCs w:val="20"/>
          <w:lang w:eastAsia="cs-CZ"/>
        </w:rPr>
        <w:t xml:space="preserve">V oddíle </w:t>
      </w:r>
      <w:r w:rsidRPr="002347BD">
        <w:rPr>
          <w:rFonts w:eastAsia="Times New Roman" w:cs="Arial"/>
          <w:b/>
          <w:szCs w:val="20"/>
          <w:lang w:eastAsia="cs-CZ"/>
        </w:rPr>
        <w:t>odívání a obuv</w:t>
      </w:r>
      <w:r w:rsidRPr="002347BD">
        <w:rPr>
          <w:rFonts w:eastAsia="Times New Roman" w:cs="Arial"/>
          <w:szCs w:val="20"/>
          <w:lang w:eastAsia="cs-CZ"/>
        </w:rPr>
        <w:t xml:space="preserve"> došlo v 1. čtvrtletí 2016 ke zp</w:t>
      </w:r>
      <w:r w:rsidR="005378C9">
        <w:rPr>
          <w:rFonts w:eastAsia="Times New Roman" w:cs="Arial"/>
          <w:szCs w:val="20"/>
          <w:lang w:eastAsia="cs-CZ"/>
        </w:rPr>
        <w:t>omalení meziročního růstu cen v </w:t>
      </w:r>
      <w:r w:rsidRPr="002347BD">
        <w:rPr>
          <w:rFonts w:eastAsia="Times New Roman" w:cs="Arial"/>
          <w:szCs w:val="20"/>
          <w:lang w:eastAsia="cs-CZ"/>
        </w:rPr>
        <w:t xml:space="preserve">důsledku snížení cen oděvů na </w:t>
      </w:r>
      <w:proofErr w:type="gramStart"/>
      <w:r w:rsidRPr="002347BD">
        <w:rPr>
          <w:rFonts w:eastAsia="Times New Roman" w:cs="Arial"/>
          <w:szCs w:val="20"/>
          <w:lang w:eastAsia="cs-CZ"/>
        </w:rPr>
        <w:t>0,9 % z 1,8</w:t>
      </w:r>
      <w:proofErr w:type="gramEnd"/>
      <w:r w:rsidRPr="002347BD">
        <w:rPr>
          <w:rFonts w:eastAsia="Times New Roman" w:cs="Arial"/>
          <w:szCs w:val="20"/>
          <w:lang w:eastAsia="cs-CZ"/>
        </w:rPr>
        <w:t xml:space="preserve"> %</w:t>
      </w:r>
      <w:r>
        <w:rPr>
          <w:rFonts w:eastAsia="Times New Roman" w:cs="Arial"/>
          <w:szCs w:val="20"/>
          <w:lang w:eastAsia="cs-CZ"/>
        </w:rPr>
        <w:t xml:space="preserve"> ve 4. č</w:t>
      </w:r>
      <w:r w:rsidRPr="002347BD">
        <w:rPr>
          <w:rFonts w:eastAsia="Times New Roman" w:cs="Arial"/>
          <w:szCs w:val="20"/>
          <w:lang w:eastAsia="cs-CZ"/>
        </w:rPr>
        <w:t xml:space="preserve">tvrtletí 2015. Naopak růst cen obuvi zrychlil na 7,0 % </w:t>
      </w:r>
      <w:proofErr w:type="gramStart"/>
      <w:r w:rsidRPr="002347BD">
        <w:rPr>
          <w:rFonts w:eastAsia="Times New Roman" w:cs="Arial"/>
          <w:szCs w:val="20"/>
          <w:lang w:eastAsia="cs-CZ"/>
        </w:rPr>
        <w:t>ze</w:t>
      </w:r>
      <w:proofErr w:type="gramEnd"/>
      <w:r w:rsidRPr="002347BD">
        <w:rPr>
          <w:rFonts w:eastAsia="Times New Roman" w:cs="Arial"/>
          <w:szCs w:val="20"/>
          <w:lang w:eastAsia="cs-CZ"/>
        </w:rPr>
        <w:t xml:space="preserve"> 6,1 % ve 4. čtvrtletí 2015.</w:t>
      </w:r>
    </w:p>
    <w:p w:rsidR="002347BD" w:rsidRDefault="002347BD" w:rsidP="00BF44D2">
      <w:pPr>
        <w:rPr>
          <w:rFonts w:eastAsia="Times New Roman" w:cs="Arial"/>
          <w:szCs w:val="20"/>
          <w:lang w:eastAsia="cs-CZ"/>
        </w:rPr>
      </w:pPr>
    </w:p>
    <w:p w:rsidR="002347BD" w:rsidRPr="002347BD" w:rsidRDefault="002347BD" w:rsidP="002347BD">
      <w:pPr>
        <w:rPr>
          <w:rFonts w:eastAsia="Times New Roman" w:cs="Arial"/>
          <w:szCs w:val="20"/>
          <w:lang w:eastAsia="cs-CZ"/>
        </w:rPr>
      </w:pPr>
      <w:r w:rsidRPr="002347BD">
        <w:rPr>
          <w:rFonts w:eastAsia="Times New Roman" w:cs="Arial"/>
          <w:szCs w:val="20"/>
          <w:lang w:eastAsia="cs-CZ"/>
        </w:rPr>
        <w:t xml:space="preserve">Zpomalení meziročního cenového růstu v oddíle </w:t>
      </w:r>
      <w:r w:rsidRPr="002347BD">
        <w:rPr>
          <w:rFonts w:eastAsia="Times New Roman" w:cs="Arial"/>
          <w:b/>
          <w:szCs w:val="20"/>
          <w:lang w:eastAsia="cs-CZ"/>
        </w:rPr>
        <w:t>ostatní zboží a služby</w:t>
      </w:r>
      <w:r w:rsidRPr="002347BD">
        <w:rPr>
          <w:rFonts w:eastAsia="Times New Roman" w:cs="Arial"/>
          <w:szCs w:val="20"/>
          <w:lang w:eastAsia="cs-CZ"/>
        </w:rPr>
        <w:t xml:space="preserve"> </w:t>
      </w:r>
      <w:r w:rsidR="00D51F12">
        <w:rPr>
          <w:rFonts w:eastAsia="Times New Roman" w:cs="Arial"/>
          <w:szCs w:val="20"/>
          <w:lang w:eastAsia="cs-CZ"/>
        </w:rPr>
        <w:t>bylo způsobeno</w:t>
      </w:r>
      <w:r w:rsidRPr="002347BD">
        <w:rPr>
          <w:rFonts w:eastAsia="Times New Roman" w:cs="Arial"/>
          <w:szCs w:val="20"/>
          <w:lang w:eastAsia="cs-CZ"/>
        </w:rPr>
        <w:t xml:space="preserve"> pokles</w:t>
      </w:r>
      <w:r w:rsidR="00D51F12">
        <w:rPr>
          <w:rFonts w:eastAsia="Times New Roman" w:cs="Arial"/>
          <w:szCs w:val="20"/>
          <w:lang w:eastAsia="cs-CZ"/>
        </w:rPr>
        <w:t>em</w:t>
      </w:r>
      <w:r w:rsidRPr="002347BD">
        <w:rPr>
          <w:rFonts w:eastAsia="Times New Roman" w:cs="Arial"/>
          <w:szCs w:val="20"/>
          <w:lang w:eastAsia="cs-CZ"/>
        </w:rPr>
        <w:t xml:space="preserve"> cen drogistického zboží pro osobní hygienu o 1,3 % (ve 4. čtvrtletí 2015</w:t>
      </w:r>
      <w:r w:rsidR="007F6E92">
        <w:rPr>
          <w:rFonts w:eastAsia="Times New Roman" w:cs="Arial"/>
          <w:szCs w:val="20"/>
          <w:lang w:eastAsia="cs-CZ"/>
        </w:rPr>
        <w:t xml:space="preserve"> pokles</w:t>
      </w:r>
      <w:r w:rsidRPr="002347BD">
        <w:rPr>
          <w:rFonts w:eastAsia="Times New Roman" w:cs="Arial"/>
          <w:szCs w:val="20"/>
          <w:lang w:eastAsia="cs-CZ"/>
        </w:rPr>
        <w:t xml:space="preserve"> o</w:t>
      </w:r>
      <w:r w:rsidR="007F6E92">
        <w:rPr>
          <w:rFonts w:eastAsia="Times New Roman" w:cs="Arial"/>
          <w:szCs w:val="20"/>
          <w:lang w:eastAsia="cs-CZ"/>
        </w:rPr>
        <w:t> </w:t>
      </w:r>
      <w:r w:rsidRPr="002347BD">
        <w:rPr>
          <w:rFonts w:eastAsia="Times New Roman" w:cs="Arial"/>
          <w:szCs w:val="20"/>
          <w:lang w:eastAsia="cs-CZ"/>
        </w:rPr>
        <w:t>0,4</w:t>
      </w:r>
      <w:r w:rsidR="007F6E92">
        <w:rPr>
          <w:rFonts w:eastAsia="Times New Roman" w:cs="Arial"/>
          <w:szCs w:val="20"/>
          <w:lang w:eastAsia="cs-CZ"/>
        </w:rPr>
        <w:t> </w:t>
      </w:r>
      <w:r w:rsidRPr="002347BD">
        <w:rPr>
          <w:rFonts w:eastAsia="Times New Roman" w:cs="Arial"/>
          <w:szCs w:val="20"/>
          <w:lang w:eastAsia="cs-CZ"/>
        </w:rPr>
        <w:t>%) a zmírnění</w:t>
      </w:r>
      <w:r w:rsidR="00D51F12">
        <w:rPr>
          <w:rFonts w:eastAsia="Times New Roman" w:cs="Arial"/>
          <w:szCs w:val="20"/>
          <w:lang w:eastAsia="cs-CZ"/>
        </w:rPr>
        <w:t>m</w:t>
      </w:r>
      <w:r w:rsidRPr="002347BD">
        <w:rPr>
          <w:rFonts w:eastAsia="Times New Roman" w:cs="Arial"/>
          <w:szCs w:val="20"/>
          <w:lang w:eastAsia="cs-CZ"/>
        </w:rPr>
        <w:t xml:space="preserve"> růstu cen finančních služeb na 0,9 % (ve 4. čtvrtletí 2015 růst o 2,0 %).</w:t>
      </w:r>
    </w:p>
    <w:p w:rsidR="002347BD" w:rsidRPr="002347BD" w:rsidRDefault="002347BD" w:rsidP="00BF44D2">
      <w:pPr>
        <w:rPr>
          <w:rFonts w:eastAsia="Times New Roman" w:cs="Arial"/>
          <w:szCs w:val="20"/>
          <w:lang w:eastAsia="cs-CZ"/>
        </w:rPr>
      </w:pPr>
    </w:p>
    <w:p w:rsidR="00F10C0A" w:rsidRPr="002347BD" w:rsidRDefault="00F10C0A" w:rsidP="00F10C0A">
      <w:pPr>
        <w:rPr>
          <w:rFonts w:eastAsia="Times New Roman" w:cs="Arial"/>
          <w:szCs w:val="20"/>
          <w:lang w:eastAsia="cs-CZ"/>
        </w:rPr>
      </w:pPr>
      <w:r w:rsidRPr="002347BD">
        <w:rPr>
          <w:rFonts w:eastAsia="Times New Roman" w:cs="Arial"/>
          <w:szCs w:val="20"/>
          <w:lang w:eastAsia="cs-CZ"/>
        </w:rPr>
        <w:t xml:space="preserve">V oddíle </w:t>
      </w:r>
      <w:r w:rsidRPr="002347BD">
        <w:rPr>
          <w:rFonts w:eastAsia="Times New Roman" w:cs="Arial"/>
          <w:b/>
          <w:szCs w:val="20"/>
          <w:lang w:eastAsia="cs-CZ"/>
        </w:rPr>
        <w:t xml:space="preserve">zdraví </w:t>
      </w:r>
      <w:r w:rsidRPr="002347BD">
        <w:rPr>
          <w:rFonts w:eastAsia="Times New Roman" w:cs="Arial"/>
          <w:szCs w:val="20"/>
          <w:lang w:eastAsia="cs-CZ"/>
        </w:rPr>
        <w:t>skončil v 1. čtvrtletí 2016 meziroční pokles cen způsobený zrušením regulačních poplatků za návštěvu lékaře a výdej léků na recept v lékárně od ledna 2015, což se promítlo zvýšením cen v tomto oddíle o 2,4 %.</w:t>
      </w:r>
    </w:p>
    <w:p w:rsidR="00F10C0A" w:rsidRPr="002347BD" w:rsidRDefault="00F10C0A" w:rsidP="00F10C0A">
      <w:pPr>
        <w:rPr>
          <w:rFonts w:eastAsia="Times New Roman" w:cs="Arial"/>
          <w:szCs w:val="20"/>
          <w:lang w:eastAsia="cs-CZ"/>
        </w:rPr>
      </w:pPr>
    </w:p>
    <w:p w:rsidR="00F10C0A" w:rsidRPr="002347BD" w:rsidRDefault="00F10C0A" w:rsidP="00F10C0A">
      <w:pPr>
        <w:rPr>
          <w:rFonts w:eastAsia="Times New Roman" w:cs="Arial"/>
          <w:szCs w:val="20"/>
          <w:lang w:eastAsia="cs-CZ"/>
        </w:rPr>
      </w:pPr>
      <w:r w:rsidRPr="002347BD">
        <w:rPr>
          <w:rFonts w:eastAsia="Times New Roman" w:cs="Arial"/>
          <w:szCs w:val="20"/>
          <w:lang w:eastAsia="cs-CZ"/>
        </w:rPr>
        <w:t xml:space="preserve">V oddíle </w:t>
      </w:r>
      <w:r w:rsidRPr="002347BD">
        <w:rPr>
          <w:rFonts w:eastAsia="Times New Roman" w:cs="Arial"/>
          <w:b/>
          <w:szCs w:val="20"/>
          <w:lang w:eastAsia="cs-CZ"/>
        </w:rPr>
        <w:t>rekreace a kultura</w:t>
      </w:r>
      <w:r w:rsidRPr="002347BD">
        <w:rPr>
          <w:rFonts w:eastAsia="Times New Roman" w:cs="Arial"/>
          <w:szCs w:val="20"/>
          <w:lang w:eastAsia="cs-CZ"/>
        </w:rPr>
        <w:t xml:space="preserve"> způsobilo zrychlení cenového růstu zejména zvýšení cen dovolených s komplexními službami o 7,4 %. Současně se snížil dlouhodobý pokles cen zařízení pro příjem, záznam a reprodu</w:t>
      </w:r>
      <w:r w:rsidR="00D51F12">
        <w:rPr>
          <w:rFonts w:eastAsia="Times New Roman" w:cs="Arial"/>
          <w:szCs w:val="20"/>
          <w:lang w:eastAsia="cs-CZ"/>
        </w:rPr>
        <w:t xml:space="preserve">kci obrazu a zvuku </w:t>
      </w:r>
      <w:r w:rsidR="00334A53" w:rsidRPr="00EC18FF">
        <w:rPr>
          <w:rFonts w:eastAsia="Times New Roman" w:cs="Arial"/>
          <w:szCs w:val="20"/>
          <w:lang w:eastAsia="cs-CZ"/>
        </w:rPr>
        <w:t xml:space="preserve">na −1,0 % </w:t>
      </w:r>
      <w:r w:rsidR="00D51F12" w:rsidRPr="00EC18FF">
        <w:rPr>
          <w:rFonts w:eastAsia="Times New Roman" w:cs="Arial"/>
          <w:szCs w:val="20"/>
          <w:lang w:eastAsia="cs-CZ"/>
        </w:rPr>
        <w:t>(</w:t>
      </w:r>
      <w:r w:rsidR="00334A53" w:rsidRPr="00EC18FF">
        <w:rPr>
          <w:rFonts w:eastAsia="Times New Roman" w:cs="Arial"/>
          <w:szCs w:val="20"/>
          <w:lang w:eastAsia="cs-CZ"/>
        </w:rPr>
        <w:t>z</w:t>
      </w:r>
      <w:r w:rsidR="00D51F12" w:rsidRPr="00EC18FF">
        <w:rPr>
          <w:rFonts w:eastAsia="Times New Roman" w:cs="Arial"/>
          <w:szCs w:val="20"/>
          <w:lang w:eastAsia="cs-CZ"/>
        </w:rPr>
        <w:t>e</w:t>
      </w:r>
      <w:r w:rsidRPr="00EC18FF">
        <w:rPr>
          <w:rFonts w:eastAsia="Times New Roman" w:cs="Arial"/>
          <w:szCs w:val="20"/>
          <w:lang w:eastAsia="cs-CZ"/>
        </w:rPr>
        <w:t xml:space="preserve"> </w:t>
      </w:r>
      <w:r w:rsidR="00334A53" w:rsidRPr="00EC18FF">
        <w:rPr>
          <w:rFonts w:eastAsia="Times New Roman" w:cs="Arial"/>
          <w:szCs w:val="20"/>
          <w:lang w:eastAsia="cs-CZ"/>
        </w:rPr>
        <w:t>−</w:t>
      </w:r>
      <w:r w:rsidRPr="00EC18FF">
        <w:rPr>
          <w:rFonts w:eastAsia="Times New Roman" w:cs="Arial"/>
          <w:szCs w:val="20"/>
          <w:lang w:eastAsia="cs-CZ"/>
        </w:rPr>
        <w:t>4,6 %</w:t>
      </w:r>
      <w:r w:rsidRPr="002347BD">
        <w:rPr>
          <w:rFonts w:eastAsia="Times New Roman" w:cs="Arial"/>
          <w:szCs w:val="20"/>
          <w:lang w:eastAsia="cs-CZ"/>
        </w:rPr>
        <w:t xml:space="preserve"> ve 4. čtvrtletí 2015).</w:t>
      </w:r>
    </w:p>
    <w:p w:rsidR="00F10C0A" w:rsidRPr="002347BD" w:rsidRDefault="00F10C0A" w:rsidP="00F10C0A">
      <w:pPr>
        <w:rPr>
          <w:rFonts w:eastAsia="Times New Roman" w:cs="Arial"/>
          <w:szCs w:val="20"/>
          <w:lang w:eastAsia="cs-CZ"/>
        </w:rPr>
      </w:pPr>
    </w:p>
    <w:p w:rsidR="002D3A3C" w:rsidRDefault="00907D47" w:rsidP="002C0F54">
      <w:pPr>
        <w:pStyle w:val="Zkladntext"/>
        <w:spacing w:line="276" w:lineRule="auto"/>
        <w:rPr>
          <w:rFonts w:ascii="Arial" w:hAnsi="Arial"/>
          <w:sz w:val="20"/>
          <w:szCs w:val="20"/>
        </w:rPr>
      </w:pPr>
      <w:r w:rsidRPr="003029C9">
        <w:rPr>
          <w:rFonts w:ascii="Arial" w:hAnsi="Arial"/>
          <w:sz w:val="20"/>
          <w:szCs w:val="20"/>
        </w:rPr>
        <w:t xml:space="preserve">Výše uvedené pohyby spotřebitelských cen se projevily </w:t>
      </w:r>
      <w:r w:rsidR="003029C9" w:rsidRPr="003029C9">
        <w:rPr>
          <w:rFonts w:ascii="Arial" w:hAnsi="Arial"/>
          <w:sz w:val="20"/>
          <w:szCs w:val="20"/>
        </w:rPr>
        <w:t xml:space="preserve">v poklesu </w:t>
      </w:r>
      <w:r w:rsidRPr="003029C9">
        <w:rPr>
          <w:rFonts w:ascii="Arial" w:hAnsi="Arial"/>
          <w:sz w:val="20"/>
          <w:szCs w:val="20"/>
        </w:rPr>
        <w:t>c</w:t>
      </w:r>
      <w:r w:rsidR="002C0F54" w:rsidRPr="003029C9">
        <w:rPr>
          <w:rFonts w:ascii="Arial" w:hAnsi="Arial"/>
          <w:sz w:val="20"/>
          <w:szCs w:val="20"/>
        </w:rPr>
        <w:t xml:space="preserve">en </w:t>
      </w:r>
      <w:r w:rsidR="002C0F54" w:rsidRPr="003029C9">
        <w:rPr>
          <w:rFonts w:ascii="Arial" w:hAnsi="Arial"/>
          <w:b/>
          <w:bCs/>
          <w:sz w:val="20"/>
          <w:szCs w:val="20"/>
        </w:rPr>
        <w:t>zboží úhrnem</w:t>
      </w:r>
      <w:r w:rsidR="002C0F54" w:rsidRPr="003029C9">
        <w:rPr>
          <w:rFonts w:ascii="Arial" w:hAnsi="Arial"/>
          <w:sz w:val="20"/>
          <w:szCs w:val="20"/>
        </w:rPr>
        <w:t xml:space="preserve"> </w:t>
      </w:r>
      <w:r w:rsidR="001A3AF6">
        <w:rPr>
          <w:rFonts w:ascii="Arial" w:hAnsi="Arial"/>
          <w:sz w:val="20"/>
          <w:szCs w:val="20"/>
        </w:rPr>
        <w:t>o 0,1</w:t>
      </w:r>
      <w:r w:rsidR="00303330" w:rsidRPr="003029C9">
        <w:rPr>
          <w:rFonts w:ascii="Arial" w:hAnsi="Arial"/>
          <w:sz w:val="20"/>
          <w:szCs w:val="20"/>
        </w:rPr>
        <w:t> %</w:t>
      </w:r>
      <w:r w:rsidR="001A3AF6">
        <w:rPr>
          <w:rFonts w:ascii="Arial" w:hAnsi="Arial"/>
          <w:sz w:val="20"/>
          <w:szCs w:val="20"/>
        </w:rPr>
        <w:t xml:space="preserve">, zatímco </w:t>
      </w:r>
      <w:r w:rsidR="006D1148" w:rsidRPr="003029C9">
        <w:rPr>
          <w:rFonts w:ascii="Arial" w:hAnsi="Arial"/>
          <w:sz w:val="20"/>
          <w:szCs w:val="20"/>
        </w:rPr>
        <w:t xml:space="preserve">ceny </w:t>
      </w:r>
      <w:r w:rsidR="006D1148" w:rsidRPr="003029C9">
        <w:rPr>
          <w:rFonts w:ascii="Arial" w:hAnsi="Arial"/>
          <w:b/>
          <w:sz w:val="20"/>
          <w:szCs w:val="20"/>
        </w:rPr>
        <w:t xml:space="preserve">služeb </w:t>
      </w:r>
      <w:r w:rsidR="006D1148" w:rsidRPr="003029C9">
        <w:rPr>
          <w:rFonts w:ascii="Arial" w:hAnsi="Arial"/>
          <w:sz w:val="20"/>
          <w:szCs w:val="20"/>
        </w:rPr>
        <w:t xml:space="preserve">vzrostly </w:t>
      </w:r>
      <w:r w:rsidR="001A3AF6">
        <w:rPr>
          <w:rFonts w:ascii="Arial" w:hAnsi="Arial"/>
          <w:sz w:val="20"/>
          <w:szCs w:val="20"/>
        </w:rPr>
        <w:t>o 1,5</w:t>
      </w:r>
      <w:r w:rsidR="003029C9" w:rsidRPr="003029C9">
        <w:rPr>
          <w:rFonts w:ascii="Arial" w:hAnsi="Arial"/>
          <w:sz w:val="20"/>
          <w:szCs w:val="20"/>
        </w:rPr>
        <w:t> %</w:t>
      </w:r>
      <w:r w:rsidR="001A3AF6">
        <w:rPr>
          <w:rFonts w:ascii="Arial" w:hAnsi="Arial"/>
          <w:sz w:val="20"/>
          <w:szCs w:val="20"/>
        </w:rPr>
        <w:t>.</w:t>
      </w:r>
      <w:r w:rsidR="003029C9" w:rsidRPr="003029C9">
        <w:rPr>
          <w:rFonts w:ascii="Arial" w:hAnsi="Arial"/>
          <w:sz w:val="20"/>
          <w:szCs w:val="20"/>
        </w:rPr>
        <w:t xml:space="preserve"> </w:t>
      </w:r>
    </w:p>
    <w:p w:rsidR="006D1148" w:rsidRDefault="005378C9" w:rsidP="001E04FC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  <w:r w:rsidRPr="00626E3F">
        <w:rPr>
          <w:rFonts w:ascii="Arial" w:hAnsi="Arial"/>
          <w:b/>
          <w:sz w:val="20"/>
          <w:szCs w:val="20"/>
        </w:rPr>
        <w:lastRenderedPageBreak/>
        <w:pict>
          <v:shape id="_x0000_i1030" type="#_x0000_t75" style="width:420.6pt;height:213.6pt;mso-left-percent:-10001;mso-top-percent:-10001;mso-position-horizontal:absolute;mso-position-horizontal-relative:char;mso-position-vertical:absolute;mso-position-vertical-relative:line;mso-left-percent:-10001;mso-top-percent:-10001">
            <v:imagedata r:id="rId12" o:title=""/>
          </v:shape>
        </w:pict>
      </w:r>
    </w:p>
    <w:p w:rsidR="000D6DAB" w:rsidRDefault="000D6DAB" w:rsidP="001E04FC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:rsidR="001E04FC" w:rsidRDefault="001E04FC" w:rsidP="001E04FC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  <w:r w:rsidRPr="002347BD">
        <w:rPr>
          <w:rFonts w:ascii="Arial" w:hAnsi="Arial"/>
          <w:b/>
          <w:sz w:val="20"/>
          <w:szCs w:val="20"/>
        </w:rPr>
        <w:t>Harmonizovaný index spotřebitelských cen v zóně EU28</w:t>
      </w:r>
    </w:p>
    <w:p w:rsidR="000D6DAB" w:rsidRDefault="001E04FC" w:rsidP="002F04A6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  <w:r w:rsidRPr="002347BD">
        <w:rPr>
          <w:rFonts w:ascii="Arial" w:hAnsi="Arial"/>
          <w:sz w:val="20"/>
          <w:szCs w:val="20"/>
        </w:rPr>
        <w:t xml:space="preserve">Meziroční </w:t>
      </w:r>
      <w:r w:rsidR="00E1330D" w:rsidRPr="002347BD">
        <w:rPr>
          <w:rFonts w:ascii="Arial" w:hAnsi="Arial"/>
          <w:sz w:val="20"/>
          <w:szCs w:val="20"/>
        </w:rPr>
        <w:t xml:space="preserve">změna </w:t>
      </w:r>
      <w:r w:rsidRPr="002347BD">
        <w:rPr>
          <w:rFonts w:ascii="Arial" w:hAnsi="Arial"/>
          <w:sz w:val="20"/>
          <w:szCs w:val="20"/>
        </w:rPr>
        <w:t>harmonizovaného i</w:t>
      </w:r>
      <w:r w:rsidR="007A4180" w:rsidRPr="002347BD">
        <w:rPr>
          <w:rFonts w:ascii="Arial" w:hAnsi="Arial"/>
          <w:sz w:val="20"/>
          <w:szCs w:val="20"/>
        </w:rPr>
        <w:t>n</w:t>
      </w:r>
      <w:r w:rsidRPr="002347BD">
        <w:rPr>
          <w:rFonts w:ascii="Arial" w:hAnsi="Arial"/>
          <w:sz w:val="20"/>
          <w:szCs w:val="20"/>
        </w:rPr>
        <w:t>dexu spotřebitelských cen (HICP) 28 členských zemí EU byl</w:t>
      </w:r>
      <w:r w:rsidR="00E1330D" w:rsidRPr="002347BD">
        <w:rPr>
          <w:rFonts w:ascii="Arial" w:hAnsi="Arial"/>
          <w:sz w:val="20"/>
          <w:szCs w:val="20"/>
        </w:rPr>
        <w:t>a</w:t>
      </w:r>
      <w:r w:rsidRPr="002347BD">
        <w:rPr>
          <w:rFonts w:ascii="Arial" w:hAnsi="Arial"/>
          <w:sz w:val="20"/>
          <w:szCs w:val="20"/>
        </w:rPr>
        <w:t xml:space="preserve"> podle údajů </w:t>
      </w:r>
      <w:proofErr w:type="spellStart"/>
      <w:r w:rsidRPr="002347BD">
        <w:rPr>
          <w:rFonts w:ascii="Arial" w:hAnsi="Arial"/>
          <w:sz w:val="20"/>
          <w:szCs w:val="20"/>
        </w:rPr>
        <w:t>Eurostatu</w:t>
      </w:r>
      <w:proofErr w:type="spellEnd"/>
      <w:r w:rsidRPr="002347BD">
        <w:rPr>
          <w:rFonts w:ascii="Arial" w:hAnsi="Arial"/>
          <w:sz w:val="20"/>
          <w:szCs w:val="20"/>
        </w:rPr>
        <w:t xml:space="preserve"> v</w:t>
      </w:r>
      <w:r w:rsidR="00610887" w:rsidRPr="002347BD">
        <w:rPr>
          <w:rFonts w:ascii="Arial" w:hAnsi="Arial"/>
          <w:sz w:val="20"/>
          <w:szCs w:val="20"/>
        </w:rPr>
        <w:t> </w:t>
      </w:r>
      <w:r w:rsidR="005C7C55">
        <w:rPr>
          <w:rFonts w:ascii="Arial" w:hAnsi="Arial"/>
          <w:sz w:val="20"/>
          <w:szCs w:val="20"/>
        </w:rPr>
        <w:t>lednu</w:t>
      </w:r>
      <w:r w:rsidR="00610887" w:rsidRPr="002347BD">
        <w:rPr>
          <w:rFonts w:ascii="Arial" w:hAnsi="Arial"/>
          <w:sz w:val="20"/>
          <w:szCs w:val="20"/>
        </w:rPr>
        <w:t xml:space="preserve"> 0,</w:t>
      </w:r>
      <w:r w:rsidR="005C7C55">
        <w:rPr>
          <w:rFonts w:ascii="Arial" w:hAnsi="Arial"/>
          <w:sz w:val="20"/>
          <w:szCs w:val="20"/>
        </w:rPr>
        <w:t>3</w:t>
      </w:r>
      <w:r w:rsidR="00E1330D" w:rsidRPr="002347BD">
        <w:rPr>
          <w:rFonts w:ascii="Arial" w:hAnsi="Arial"/>
          <w:sz w:val="20"/>
          <w:szCs w:val="20"/>
        </w:rPr>
        <w:t xml:space="preserve"> % a v</w:t>
      </w:r>
      <w:r w:rsidR="00610887" w:rsidRPr="002347BD">
        <w:rPr>
          <w:rFonts w:ascii="Arial" w:hAnsi="Arial"/>
          <w:sz w:val="20"/>
          <w:szCs w:val="20"/>
        </w:rPr>
        <w:t> </w:t>
      </w:r>
      <w:r w:rsidR="005C7C55">
        <w:rPr>
          <w:rFonts w:ascii="Arial" w:hAnsi="Arial"/>
          <w:sz w:val="20"/>
          <w:szCs w:val="20"/>
        </w:rPr>
        <w:t>únoru</w:t>
      </w:r>
      <w:r w:rsidR="00CF23CD" w:rsidRPr="002347BD">
        <w:rPr>
          <w:rFonts w:ascii="Arial" w:hAnsi="Arial"/>
          <w:sz w:val="20"/>
          <w:szCs w:val="20"/>
        </w:rPr>
        <w:t xml:space="preserve"> </w:t>
      </w:r>
      <w:r w:rsidR="005C7C55">
        <w:rPr>
          <w:rFonts w:ascii="Arial" w:hAnsi="Arial"/>
          <w:sz w:val="20"/>
          <w:szCs w:val="20"/>
        </w:rPr>
        <w:t>−</w:t>
      </w:r>
      <w:r w:rsidR="00CF23CD" w:rsidRPr="002347BD">
        <w:rPr>
          <w:rFonts w:ascii="Arial" w:hAnsi="Arial"/>
          <w:sz w:val="20"/>
          <w:szCs w:val="20"/>
        </w:rPr>
        <w:t>0,</w:t>
      </w:r>
      <w:r w:rsidR="005C7C55">
        <w:rPr>
          <w:rFonts w:ascii="Arial" w:hAnsi="Arial"/>
          <w:sz w:val="20"/>
          <w:szCs w:val="20"/>
        </w:rPr>
        <w:t>2</w:t>
      </w:r>
      <w:r w:rsidRPr="002347BD">
        <w:rPr>
          <w:rFonts w:ascii="Arial" w:hAnsi="Arial"/>
          <w:sz w:val="20"/>
          <w:szCs w:val="20"/>
        </w:rPr>
        <w:t xml:space="preserve"> %. V ČR byly meziroční hodnoty</w:t>
      </w:r>
      <w:r w:rsidR="00044DE1" w:rsidRPr="002347BD">
        <w:rPr>
          <w:rFonts w:ascii="Arial" w:hAnsi="Arial"/>
          <w:sz w:val="20"/>
          <w:szCs w:val="20"/>
        </w:rPr>
        <w:t xml:space="preserve"> HICP</w:t>
      </w:r>
      <w:r w:rsidRPr="002347BD">
        <w:rPr>
          <w:rFonts w:ascii="Arial" w:hAnsi="Arial"/>
          <w:sz w:val="20"/>
          <w:szCs w:val="20"/>
        </w:rPr>
        <w:t xml:space="preserve"> v</w:t>
      </w:r>
      <w:r w:rsidR="005C7C55">
        <w:rPr>
          <w:rFonts w:ascii="Arial" w:hAnsi="Arial"/>
          <w:sz w:val="20"/>
          <w:szCs w:val="20"/>
        </w:rPr>
        <w:t xml:space="preserve"> obou </w:t>
      </w:r>
      <w:r w:rsidRPr="002347BD">
        <w:rPr>
          <w:rFonts w:ascii="Arial" w:hAnsi="Arial"/>
          <w:sz w:val="20"/>
          <w:szCs w:val="20"/>
        </w:rPr>
        <w:t xml:space="preserve">těchto měsících </w:t>
      </w:r>
      <w:r w:rsidR="005C7C55">
        <w:rPr>
          <w:rFonts w:ascii="Arial" w:hAnsi="Arial"/>
          <w:sz w:val="20"/>
          <w:szCs w:val="20"/>
        </w:rPr>
        <w:t>0,5</w:t>
      </w:r>
      <w:r w:rsidR="00E1330D" w:rsidRPr="002347BD">
        <w:rPr>
          <w:rFonts w:ascii="Arial" w:hAnsi="Arial"/>
          <w:sz w:val="20"/>
          <w:szCs w:val="20"/>
        </w:rPr>
        <w:t xml:space="preserve"> %.</w:t>
      </w:r>
      <w:r w:rsidR="005C7C55">
        <w:rPr>
          <w:rFonts w:ascii="Arial" w:hAnsi="Arial"/>
          <w:sz w:val="20"/>
          <w:szCs w:val="20"/>
        </w:rPr>
        <w:t xml:space="preserve"> </w:t>
      </w:r>
      <w:r w:rsidR="00E1330D" w:rsidRPr="002347BD">
        <w:rPr>
          <w:rFonts w:ascii="Arial" w:hAnsi="Arial"/>
          <w:sz w:val="20"/>
          <w:szCs w:val="20"/>
        </w:rPr>
        <w:t xml:space="preserve">Podle předběžných výpočtů </w:t>
      </w:r>
      <w:r w:rsidR="005C7C55">
        <w:rPr>
          <w:rFonts w:ascii="Arial" w:hAnsi="Arial"/>
          <w:sz w:val="20"/>
          <w:szCs w:val="20"/>
        </w:rPr>
        <w:t>zpomalil</w:t>
      </w:r>
      <w:r w:rsidR="00E1330D" w:rsidRPr="002347BD">
        <w:rPr>
          <w:rFonts w:ascii="Arial" w:hAnsi="Arial"/>
          <w:sz w:val="20"/>
          <w:szCs w:val="20"/>
        </w:rPr>
        <w:t xml:space="preserve"> v</w:t>
      </w:r>
      <w:r w:rsidR="00044DE1" w:rsidRPr="002347BD">
        <w:rPr>
          <w:rFonts w:ascii="Arial" w:hAnsi="Arial"/>
          <w:sz w:val="20"/>
          <w:szCs w:val="20"/>
        </w:rPr>
        <w:t> </w:t>
      </w:r>
      <w:r w:rsidR="005C7C55">
        <w:rPr>
          <w:rFonts w:ascii="Arial" w:hAnsi="Arial"/>
          <w:sz w:val="20"/>
          <w:szCs w:val="20"/>
        </w:rPr>
        <w:t>březnu</w:t>
      </w:r>
      <w:r w:rsidR="00044DE1" w:rsidRPr="002347BD">
        <w:rPr>
          <w:rFonts w:ascii="Arial" w:hAnsi="Arial"/>
          <w:sz w:val="20"/>
          <w:szCs w:val="20"/>
        </w:rPr>
        <w:t xml:space="preserve"> </w:t>
      </w:r>
      <w:r w:rsidR="00E1330D" w:rsidRPr="002347BD">
        <w:rPr>
          <w:rFonts w:ascii="Arial" w:hAnsi="Arial"/>
          <w:sz w:val="20"/>
          <w:szCs w:val="20"/>
        </w:rPr>
        <w:t>HICP v ČR mezir</w:t>
      </w:r>
      <w:r w:rsidR="005C7C55">
        <w:rPr>
          <w:rFonts w:ascii="Arial" w:hAnsi="Arial"/>
          <w:sz w:val="20"/>
          <w:szCs w:val="20"/>
        </w:rPr>
        <w:t>očně na 0,3</w:t>
      </w:r>
      <w:r w:rsidR="00E1330D" w:rsidRPr="002347BD">
        <w:rPr>
          <w:rFonts w:ascii="Arial" w:hAnsi="Arial"/>
          <w:sz w:val="20"/>
          <w:szCs w:val="20"/>
        </w:rPr>
        <w:t xml:space="preserve"> %.</w:t>
      </w:r>
      <w:r w:rsidRPr="002347BD">
        <w:rPr>
          <w:rFonts w:ascii="Arial" w:hAnsi="Arial"/>
          <w:sz w:val="20"/>
          <w:szCs w:val="20"/>
        </w:rPr>
        <w:t xml:space="preserve"> </w:t>
      </w:r>
      <w:r w:rsidR="002F04A6" w:rsidRPr="002F04A6">
        <w:rPr>
          <w:rFonts w:ascii="Arial" w:hAnsi="Arial" w:cs="Arial"/>
          <w:sz w:val="20"/>
          <w:szCs w:val="20"/>
        </w:rPr>
        <w:t>Z níže uvedeného grafu je zřejmé, že vývoj inflace byl v ČR i EU obdobný. V první polovině roku 2014 přírůstek HICP v ČR klesal výrazn</w:t>
      </w:r>
      <w:r w:rsidR="005378C9">
        <w:rPr>
          <w:rFonts w:ascii="Arial" w:hAnsi="Arial" w:cs="Arial"/>
          <w:sz w:val="20"/>
          <w:szCs w:val="20"/>
        </w:rPr>
        <w:t>ěji než přírůstek HICP EU28. Od </w:t>
      </w:r>
      <w:r w:rsidR="002F04A6" w:rsidRPr="002F04A6">
        <w:rPr>
          <w:rFonts w:ascii="Arial" w:hAnsi="Arial" w:cs="Arial"/>
          <w:sz w:val="20"/>
          <w:szCs w:val="20"/>
        </w:rPr>
        <w:t>poloviny roku 2014 byly hodnoty HICP v ČR (s výjimkou konce roku 2015) vyšší než hodnoty HICP v EU28. V jednotlivých měsících roku 2015 i 2016 zaznamenala řada zemí EU meziroční pokles HICP</w:t>
      </w:r>
      <w:r w:rsidR="002F04A6" w:rsidRPr="00EC18FF">
        <w:rPr>
          <w:rFonts w:ascii="Arial" w:hAnsi="Arial" w:cs="Arial"/>
          <w:sz w:val="20"/>
          <w:szCs w:val="20"/>
        </w:rPr>
        <w:t>. V</w:t>
      </w:r>
      <w:r w:rsidR="00173D04" w:rsidRPr="00EC18FF">
        <w:rPr>
          <w:rFonts w:ascii="Arial" w:hAnsi="Arial" w:cs="Arial"/>
          <w:sz w:val="20"/>
          <w:szCs w:val="20"/>
        </w:rPr>
        <w:t> únoru</w:t>
      </w:r>
      <w:r w:rsidR="00173D04">
        <w:rPr>
          <w:rFonts w:ascii="Arial" w:hAnsi="Arial" w:cs="Arial"/>
          <w:sz w:val="20"/>
          <w:szCs w:val="20"/>
        </w:rPr>
        <w:t xml:space="preserve"> </w:t>
      </w:r>
      <w:r w:rsidR="002F04A6" w:rsidRPr="002F04A6">
        <w:rPr>
          <w:rFonts w:ascii="Arial" w:hAnsi="Arial" w:cs="Arial"/>
          <w:sz w:val="20"/>
          <w:szCs w:val="20"/>
        </w:rPr>
        <w:t>se tento vývoj týkal patnác</w:t>
      </w:r>
      <w:r w:rsidR="005378C9">
        <w:rPr>
          <w:rFonts w:ascii="Arial" w:hAnsi="Arial" w:cs="Arial"/>
          <w:sz w:val="20"/>
          <w:szCs w:val="20"/>
        </w:rPr>
        <w:t>ti zemí s poklesem v rozmezí od </w:t>
      </w:r>
      <w:proofErr w:type="gramStart"/>
      <w:r w:rsidR="002F04A6" w:rsidRPr="002F04A6">
        <w:rPr>
          <w:rFonts w:ascii="Arial" w:hAnsi="Arial" w:cs="Arial"/>
          <w:sz w:val="20"/>
          <w:szCs w:val="20"/>
        </w:rPr>
        <w:t>−0,1 % do</w:t>
      </w:r>
      <w:proofErr w:type="gramEnd"/>
      <w:r w:rsidR="002F04A6" w:rsidRPr="002F04A6">
        <w:rPr>
          <w:rFonts w:ascii="Arial" w:hAnsi="Arial" w:cs="Arial"/>
          <w:sz w:val="20"/>
          <w:szCs w:val="20"/>
        </w:rPr>
        <w:t xml:space="preserve"> −2,2 %.</w:t>
      </w:r>
    </w:p>
    <w:p w:rsidR="00F41870" w:rsidRDefault="005378C9" w:rsidP="002C0F54">
      <w:pPr>
        <w:pStyle w:val="Zkladntext"/>
        <w:spacing w:line="276" w:lineRule="auto"/>
        <w:rPr>
          <w:rFonts w:ascii="Arial" w:hAnsi="Arial"/>
          <w:sz w:val="20"/>
          <w:szCs w:val="20"/>
        </w:rPr>
      </w:pPr>
      <w:r w:rsidRPr="00626E3F">
        <w:rPr>
          <w:rFonts w:ascii="Arial" w:hAnsi="Arial"/>
          <w:sz w:val="20"/>
          <w:szCs w:val="20"/>
        </w:rPr>
        <w:pict>
          <v:shape id="_x0000_i1031" type="#_x0000_t75" style="width:416.4pt;height:222.6pt;mso-left-percent:-10001;mso-top-percent:-10001;mso-position-horizontal:absolute;mso-position-horizontal-relative:char;mso-position-vertical:absolute;mso-position-vertical-relative:line;mso-left-percent:-10001;mso-top-percent:-10001">
            <v:imagedata r:id="rId13" o:title=""/>
          </v:shape>
        </w:pict>
      </w:r>
    </w:p>
    <w:p w:rsidR="0064085C" w:rsidRDefault="0064085C" w:rsidP="0064085C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D51AD">
        <w:rPr>
          <w:rFonts w:ascii="Arial" w:hAnsi="Arial" w:cs="Arial"/>
          <w:b/>
          <w:sz w:val="22"/>
          <w:szCs w:val="22"/>
        </w:rPr>
        <w:lastRenderedPageBreak/>
        <w:t>Indexy spotřebitelských cen v 1. čtvrtletí 2016</w:t>
      </w:r>
    </w:p>
    <w:p w:rsidR="007D51AD" w:rsidRPr="007D51AD" w:rsidRDefault="007D51AD" w:rsidP="0064085C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1A5E23" w:rsidRDefault="005378C9" w:rsidP="00D4498A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  <w:r>
        <w:pict>
          <v:shape id="_x0000_i1032" type="#_x0000_t75" style="width:424.8pt;height:447pt">
            <v:imagedata r:id="rId14" o:title=""/>
          </v:shape>
        </w:pict>
      </w:r>
    </w:p>
    <w:p w:rsidR="00931EA9" w:rsidRDefault="00931EA9" w:rsidP="00A60A66">
      <w:pPr>
        <w:pStyle w:val="Zkladntext"/>
        <w:rPr>
          <w:rFonts w:ascii="Arial" w:hAnsi="Arial" w:cs="Arial"/>
          <w:sz w:val="20"/>
          <w:szCs w:val="20"/>
        </w:rPr>
      </w:pPr>
    </w:p>
    <w:p w:rsidR="0064085C" w:rsidRDefault="0064085C" w:rsidP="0064085C">
      <w:pPr>
        <w:pStyle w:val="Zkladntext"/>
        <w:rPr>
          <w:rFonts w:ascii="Arial" w:hAnsi="Arial" w:cs="Arial"/>
          <w:sz w:val="20"/>
          <w:szCs w:val="20"/>
        </w:rPr>
      </w:pPr>
    </w:p>
    <w:p w:rsidR="0064085C" w:rsidRPr="0064085C" w:rsidRDefault="0064085C" w:rsidP="0064085C">
      <w:pPr>
        <w:pStyle w:val="Zkladntext"/>
        <w:rPr>
          <w:rFonts w:ascii="Arial" w:hAnsi="Arial" w:cs="Arial"/>
          <w:sz w:val="20"/>
          <w:szCs w:val="20"/>
        </w:rPr>
      </w:pPr>
      <w:r w:rsidRPr="0064085C">
        <w:rPr>
          <w:rFonts w:ascii="Arial" w:hAnsi="Arial" w:cs="Arial"/>
          <w:sz w:val="20"/>
          <w:szCs w:val="20"/>
        </w:rPr>
        <w:t>Zpracovali: pracovníci Oddělení statistiky spotřebitelských cen ČSÚ</w:t>
      </w:r>
    </w:p>
    <w:p w:rsidR="0064085C" w:rsidRPr="0064085C" w:rsidRDefault="0064085C" w:rsidP="0064085C">
      <w:pPr>
        <w:pStyle w:val="Zkladntext"/>
        <w:rPr>
          <w:rFonts w:ascii="Arial" w:hAnsi="Arial" w:cs="Arial"/>
          <w:sz w:val="20"/>
          <w:szCs w:val="20"/>
        </w:rPr>
      </w:pPr>
    </w:p>
    <w:p w:rsidR="0064085C" w:rsidRPr="0064085C" w:rsidRDefault="0064085C" w:rsidP="0064085C">
      <w:pPr>
        <w:pStyle w:val="Zkladntext"/>
        <w:rPr>
          <w:rFonts w:ascii="Arial" w:hAnsi="Arial" w:cs="Arial"/>
          <w:sz w:val="20"/>
          <w:szCs w:val="20"/>
        </w:rPr>
      </w:pPr>
      <w:r w:rsidRPr="0064085C">
        <w:rPr>
          <w:rFonts w:ascii="Arial" w:hAnsi="Arial" w:cs="Arial"/>
          <w:sz w:val="20"/>
          <w:szCs w:val="20"/>
        </w:rPr>
        <w:t>Kontaktní osoba:</w:t>
      </w:r>
    </w:p>
    <w:p w:rsidR="0064085C" w:rsidRPr="0064085C" w:rsidRDefault="0064085C" w:rsidP="0064085C">
      <w:pPr>
        <w:pStyle w:val="Zkladntext"/>
        <w:rPr>
          <w:rFonts w:ascii="Arial" w:hAnsi="Arial" w:cs="Arial"/>
          <w:sz w:val="20"/>
          <w:szCs w:val="20"/>
        </w:rPr>
      </w:pPr>
      <w:r w:rsidRPr="0064085C">
        <w:rPr>
          <w:rFonts w:ascii="Arial" w:hAnsi="Arial" w:cs="Arial"/>
          <w:sz w:val="20"/>
          <w:szCs w:val="20"/>
        </w:rPr>
        <w:t xml:space="preserve">Ing. Jiří </w:t>
      </w:r>
      <w:proofErr w:type="spellStart"/>
      <w:r w:rsidRPr="0064085C">
        <w:rPr>
          <w:rFonts w:ascii="Arial" w:hAnsi="Arial" w:cs="Arial"/>
          <w:sz w:val="20"/>
          <w:szCs w:val="20"/>
        </w:rPr>
        <w:t>Trexler</w:t>
      </w:r>
      <w:proofErr w:type="spellEnd"/>
    </w:p>
    <w:p w:rsidR="0064085C" w:rsidRPr="0064085C" w:rsidRDefault="0064085C" w:rsidP="0064085C">
      <w:pPr>
        <w:pStyle w:val="Zkladntext"/>
        <w:rPr>
          <w:rFonts w:ascii="Arial" w:hAnsi="Arial" w:cs="Arial"/>
          <w:sz w:val="20"/>
          <w:szCs w:val="20"/>
        </w:rPr>
      </w:pPr>
      <w:r w:rsidRPr="0064085C">
        <w:rPr>
          <w:rFonts w:ascii="Arial" w:hAnsi="Arial" w:cs="Arial"/>
          <w:sz w:val="20"/>
          <w:szCs w:val="20"/>
        </w:rPr>
        <w:t>Oddělení statistiky spotřebitelských cen ČSÚ</w:t>
      </w:r>
    </w:p>
    <w:p w:rsidR="0064085C" w:rsidRPr="0064085C" w:rsidRDefault="0064085C" w:rsidP="0064085C">
      <w:pPr>
        <w:pStyle w:val="Zkladntext"/>
        <w:rPr>
          <w:rFonts w:ascii="Arial" w:hAnsi="Arial" w:cs="Arial"/>
          <w:sz w:val="20"/>
          <w:szCs w:val="20"/>
        </w:rPr>
      </w:pPr>
      <w:r w:rsidRPr="0064085C">
        <w:rPr>
          <w:rFonts w:ascii="Arial" w:hAnsi="Arial" w:cs="Arial"/>
          <w:sz w:val="20"/>
          <w:szCs w:val="20"/>
        </w:rPr>
        <w:t>E-mail: jiri.trexler@czso.cz</w:t>
      </w:r>
    </w:p>
    <w:p w:rsidR="00D4498A" w:rsidRDefault="0064085C" w:rsidP="00884CA7">
      <w:pPr>
        <w:pStyle w:val="Zkladntext"/>
        <w:rPr>
          <w:rFonts w:ascii="Arial" w:hAnsi="Arial" w:cs="Arial"/>
          <w:sz w:val="20"/>
          <w:szCs w:val="20"/>
        </w:rPr>
      </w:pPr>
      <w:r w:rsidRPr="0064085C">
        <w:rPr>
          <w:rFonts w:ascii="Arial" w:hAnsi="Arial" w:cs="Arial"/>
          <w:sz w:val="20"/>
          <w:szCs w:val="20"/>
        </w:rPr>
        <w:t>Tel.: 274 054</w:t>
      </w:r>
      <w:r w:rsidR="00B11B6B">
        <w:rPr>
          <w:rFonts w:ascii="Arial" w:hAnsi="Arial" w:cs="Arial"/>
          <w:sz w:val="20"/>
          <w:szCs w:val="20"/>
        </w:rPr>
        <w:t> </w:t>
      </w:r>
      <w:r w:rsidRPr="0064085C">
        <w:rPr>
          <w:rFonts w:ascii="Arial" w:hAnsi="Arial" w:cs="Arial"/>
          <w:sz w:val="20"/>
          <w:szCs w:val="20"/>
        </w:rPr>
        <w:t>137</w:t>
      </w:r>
      <w:bookmarkStart w:id="0" w:name="_GoBack"/>
      <w:bookmarkEnd w:id="0"/>
    </w:p>
    <w:sectPr w:rsidR="00D4498A" w:rsidSect="00405244">
      <w:headerReference w:type="default" r:id="rId15"/>
      <w:footerReference w:type="default" r:id="rId16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983" w:rsidRDefault="00026983" w:rsidP="00BA6370">
      <w:r>
        <w:separator/>
      </w:r>
    </w:p>
  </w:endnote>
  <w:endnote w:type="continuationSeparator" w:id="0">
    <w:p w:rsidR="00026983" w:rsidRDefault="00026983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121" w:rsidRDefault="00626E3F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3.95pt;width:426.5pt;height:3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482121" w:rsidRPr="001404AB" w:rsidRDefault="00482121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482121" w:rsidRPr="00A81EB3" w:rsidRDefault="00482121" w:rsidP="00175ABA">
                <w:pPr>
                  <w:tabs>
                    <w:tab w:val="right" w:pos="8505"/>
                  </w:tabs>
                  <w:spacing w:before="60"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 w:rsidRPr="001404AB">
                  <w:rPr>
                    <w:rFonts w:cs="Arial"/>
                    <w:sz w:val="15"/>
                    <w:szCs w:val="15"/>
                  </w:rPr>
                  <w:t>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Pr="00175AB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626E3F" w:rsidRPr="004E479E">
                  <w:rPr>
                    <w:rFonts w:cs="Arial"/>
                    <w:szCs w:val="15"/>
                  </w:rPr>
                  <w:fldChar w:fldCharType="begin"/>
                </w:r>
                <w:r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626E3F" w:rsidRPr="004E479E">
                  <w:rPr>
                    <w:rFonts w:cs="Arial"/>
                    <w:szCs w:val="15"/>
                  </w:rPr>
                  <w:fldChar w:fldCharType="separate"/>
                </w:r>
                <w:r w:rsidR="005378C9">
                  <w:rPr>
                    <w:rFonts w:cs="Arial"/>
                    <w:noProof/>
                    <w:szCs w:val="15"/>
                  </w:rPr>
                  <w:t>7</w:t>
                </w:r>
                <w:r w:rsidR="00626E3F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983" w:rsidRDefault="00026983" w:rsidP="00BA6370">
      <w:r>
        <w:separator/>
      </w:r>
    </w:p>
  </w:footnote>
  <w:footnote w:type="continuationSeparator" w:id="0">
    <w:p w:rsidR="00026983" w:rsidRDefault="00026983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121" w:rsidRDefault="00626E3F">
    <w:pPr>
      <w:pStyle w:val="Zhlav"/>
    </w:pPr>
    <w:r>
      <w:rPr>
        <w:noProof/>
        <w:lang w:eastAsia="cs-CZ"/>
      </w:rPr>
      <w:pict>
        <v:group id="_x0000_s2054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55" style="position:absolute;left:1219;top:896;width:676;height:154" fillcolor="#0071bc" stroked="f"/>
          <v:rect id="_x0000_s2056" style="position:absolute;left:571;top:1126;width:1324;height:154" fillcolor="#0071bc" stroked="f"/>
          <v:rect id="_x0000_s2057" style="position:absolute;left:1292;top:1356;width:603;height:153" fillcolor="#0071bc" stroked="f"/>
          <v:shape id="_x0000_s2058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59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60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61" style="position:absolute;left:1963;top:1925;width:8575;height:568" fillcolor="#0071bc" stroked="f"/>
          <v:shape id="_x0000_s2062" style="position:absolute;left:2178;top:2129;width:195;height:186" coordsize="391,374" path="m197,116l156,236r81,l197,116xm128,309r-24,65l,374,143,,251,,391,374r-104,l263,309r-135,xe" stroked="f">
            <v:path arrowok="t"/>
            <o:lock v:ext="edit" verticies="t"/>
          </v:shape>
          <v:shape id="_x0000_s2063" style="position:absolute;left:2394;top:2129;width:187;height:186" coordsize="373,374" path="m,l97,,276,229,276,r97,l373,374r-97,l97,146r,228l,374,,xe" stroked="f">
            <v:path arrowok="t"/>
          </v:shape>
          <v:shape id="_x0000_s2064" style="position:absolute;left:2603;top:2129;width:195;height:186" coordsize="390,374" path="m196,116l155,236r81,l196,116xm128,309r-26,65l,374,143,,249,,390,374r-103,l263,309r-135,xe" stroked="f">
            <v:path arrowok="t"/>
            <o:lock v:ext="edit" verticies="t"/>
          </v:shape>
          <v:shape id="_x0000_s2065" style="position:absolute;left:2820;top:2129;width:106;height:186" coordsize="213,374" path="m97,292r116,l213,374,,374,,,97,r,292xe" stroked="f">
            <v:path arrowok="t"/>
          </v:shape>
          <v:shape id="_x0000_s2066" style="position:absolute;left:2909;top:2068;width:187;height:247" coordsize="374,495" path="m188,102l154,69,234,r47,43l188,102xm,121r117,l187,223,255,121r119,l233,316r,179l136,495r,-179l,121xe" stroked="f">
            <v:path arrowok="t"/>
            <o:lock v:ext="edit" verticies="t"/>
          </v:shape>
          <v:shape id="_x0000_s2067" style="position:absolute;left:3099;top:2129;width:170;height:186" coordsize="340,374" path="m320,292r,82l,374,177,82,30,82,30,,340,,163,292r157,xe" stroked="f">
            <v:path arrowok="t"/>
          </v:shape>
          <v:shape id="_x0000_s2068" style="position:absolute;left:3278;top:2129;width:195;height:186" coordsize="392,374" path="m197,116l156,236r81,l197,116xm129,309r-27,65l,374,144,,251,,392,374r-105,l263,309r-134,xe" stroked="f">
            <v:path arrowok="t"/>
            <o:lock v:ext="edit" verticies="t"/>
          </v:shape>
          <v:shape id="_x0000_s2069" style="position:absolute;left:6643;top:1371;width:3880;height:179" coordsize="7760,358" path="m174,86l159,77,144,70r-9,-1l128,66r-8,l112,65,99,66,89,68,78,70,68,74,58,79,48,85r-7,6l32,99r-8,7l18,115r-5,9l8,134,5,144,2,155,,165r,12l,188r2,10l5,210r3,10l13,228r5,10l24,247r8,7l39,262r9,6l57,273r10,5l77,282r11,2l99,286r11,1l118,287r9,-1l135,284r8,-2l152,278r7,-2l166,271r8,-5l174,236r-8,7l159,248r-7,5l143,257r-8,4l127,263r-8,1l110,264r-8,-1l93,262r-9,-1l77,257r-8,-4l62,249r-8,-5l49,238r-6,-6l38,226r-4,-8l31,211r-4,-8l26,195r-3,-9l23,177r,-9l26,158r1,-7l31,142r3,-7l38,127r5,-7l49,114r5,-5l62,104r6,-5l77,95r7,-3l92,90r8,-1l109,87r9,2l127,90r8,1l143,95r9,4l159,104r7,5l174,116r,-30xm155,14l138,,110,24,82,,64,14r46,37l155,14xm327,221r,-4l326,202r-4,-14l320,182r-3,-6l314,171r-4,-5l306,162r-5,-4l296,155r-6,-3l284,150r-7,-2l271,147r-7,l256,147r-6,1l244,150r-6,2l231,155r-5,3l221,162r-3,4l213,171r-3,5l206,182r-2,6l200,202r-1,15l200,224r,8l203,238r1,8l206,252r4,5l214,262r4,5l223,272r5,4l233,279r6,3l245,283r6,3l257,287r8,l275,286r9,-2l292,282r8,-5l307,272r7,-6l320,258r6,-9l307,238r-5,6l297,251r-5,5l289,259r-5,3l277,264r-5,2l266,266r-9,-2l249,263r-7,-5l236,253r-5,-6l228,239r-3,-8l224,221r103,xm225,202r1,-7l230,188r4,-6l239,177r5,-4l250,170r7,-2l264,167r7,1l277,170r7,2l290,177r4,5l299,187r2,8l304,202r-79,xm431,171r-3,-6l424,160r-3,-4l416,152r-5,-2l406,148r-5,-1l394,147r-7,l380,150r-8,3l367,157r-5,6l358,170r-1,6l356,183r,7l357,196r3,5l363,205r5,5l376,213r7,5l394,223r10,5l411,233r2,3l414,238r2,4l416,244r,5l414,253r-2,4l409,259r-3,3l403,264r-5,2l394,266r-4,l386,264r-4,-1l378,261r-5,-7l367,244r-20,9l351,261r4,6l360,273r6,5l371,282r7,2l386,286r7,1l403,286r9,-3l419,279r7,-5l432,268r4,-7l438,252r1,-9l438,234r-2,-7l431,220r-7,-5l416,208r-17,-7l388,196r-6,-4l380,190r-2,-3l378,185r-1,-3l378,177r4,-5l387,168r6,-1l399,168r5,3l408,175r4,6l431,171xm493,49r-23,l470,283r23,l493,228r5,-6l551,283r32,l514,206r57,-56l540,150r-47,48l493,49xm644,271r-44,87l626,358,725,150r-27,l655,244,609,150r-26,l644,271xm693,82l670,73r-34,46l650,126,693,82xm899,171r-4,-6l892,160r-4,-4l884,152r-5,-2l874,148r-6,-1l862,147r-8,l847,150r-6,3l834,157r-5,6l827,170r-3,6l823,183r1,7l826,196r2,5l831,205r6,5l843,213r9,5l862,223r11,5l879,233r3,3l883,238r,4l883,244r,5l882,253r-2,4l877,259r-3,3l870,264r-3,2l862,266r-5,l853,264r-4,-1l847,261r-6,-7l836,244r-22,9l818,261r5,6l828,273r5,5l839,282r6,2l853,286r9,1l870,286r9,-3l887,279r7,-5l899,268r4,-7l905,252r2,-9l905,234r-2,-7l898,220r-6,-5l883,208r-16,-7l857,196r-8,-4l848,190r-1,-3l845,185r,-3l847,177r3,-5l855,168r7,-1l867,168r5,3l877,175r3,6l899,171xm961,171r24,l985,150r-24,l961,101r-22,l939,150r-14,l925,171r14,l939,283r22,l961,171xm1108,150r,18l1103,163r-6,-5l1092,155r-5,-3l1081,150r-6,-3l1069,147r-8,-1l1055,147r-6,l1042,150r-6,2l1030,155r-5,3l1020,162r-4,4l1012,171r-3,5l1005,182r-3,6l999,201r-2,15l999,223r,8l1000,237r2,7l1005,251r4,5l1012,262r4,5l1020,271r5,5l1031,278r5,4l1042,283r7,3l1055,287r7,l1069,287r6,-1l1081,283r6,-2l1092,278r6,-4l1103,269r5,-5l1108,283r23,l1131,150r-23,xm1065,167r10,1l1083,171r8,4l1097,181r5,7l1106,196r2,10l1110,216r-2,11l1106,236r-4,8l1097,252r-6,6l1083,262r-8,2l1065,266r-9,-2l1047,262r-7,-4l1034,252r-5,-8l1025,236r-3,-10l1021,216r1,-10l1025,196r4,-8l1034,181r6,-5l1047,171r9,-3l1065,167r,xm1197,171r24,l1221,150r-24,l1197,101r-23,l1174,150r-15,l1159,171r15,l1174,283r23,l1197,171xm1264,150r-22,l1242,283r22,l1264,150xm1253,82r-6,3l1242,87r-4,5l1237,99r1,3l1238,106r1,3l1242,111r2,1l1247,115r3,l1253,116r6,-1l1265,111r3,-5l1269,100r-1,-8l1265,87r-6,-2l1253,82r,xm1379,171r-3,-6l1372,160r-4,-4l1364,152r-5,-2l1354,148r-5,-1l1343,147r-9,l1328,150r-8,3l1315,157r-5,6l1306,170r-2,6l1304,183r,7l1305,196r3,5l1311,205r5,5l1323,213r8,5l1343,223r10,5l1359,233r2,3l1363,238r1,4l1364,244r,5l1363,253r-3,4l1358,259r-4,3l1350,264r-4,2l1341,266r-3,l1334,264r-4,-1l1326,261r-5,-7l1315,244r-20,9l1299,261r4,6l1308,273r5,5l1319,282r7,2l1334,286r7,1l1351,286r9,-3l1368,279r6,-5l1380,268r4,-7l1386,252r1,-9l1386,234r-2,-7l1379,220r-7,-5l1363,208r-17,-7l1336,196r-6,-4l1328,190r-2,-3l1325,185r,-3l1326,177r4,-5l1335,168r6,-1l1348,168r5,3l1356,175r4,6l1379,171xm1442,171r24,l1466,150r-24,l1442,101r-22,l1420,150r-14,l1406,171r14,l1420,283r22,l1442,171xm1510,150r-23,l1487,283r23,l1510,150xm1498,82r-6,3l1487,87r-4,5l1482,99r1,3l1483,106r3,3l1487,111r3,1l1492,115r4,l1498,116r7,-1l1511,111r2,-5l1516,100r-3,-8l1511,87r-6,-2l1498,82xm1654,160r-10,-7l1634,150r-10,-3l1613,147r-8,l1598,148r-6,2l1586,152r-7,3l1573,158r-6,4l1562,167r-4,5l1554,177r-3,6l1548,190r-2,6l1543,202r-1,8l1542,217r,7l1543,231r3,7l1548,244r3,7l1554,256r4,6l1562,267r5,4l1573,274r5,4l1584,282r8,1l1598,286r7,1l1613,287r10,-1l1634,283r10,-4l1655,273r,-30l1644,253r-10,8l1629,263r-5,1l1618,266r-6,l1603,264r-10,-2l1586,258r-7,-6l1573,244r-4,-8l1567,227r-1,-10l1567,207r2,-10l1573,188r6,-6l1586,176r8,-5l1603,168r10,-1l1618,168r6,l1629,171r5,1l1644,180r10,10l1654,160xm1710,49r-22,l1688,283r22,l1710,228r6,-6l1770,283r30,l1733,206r57,-56l1759,150r-49,48l1710,49xm1861,271r-42,87l1845,358r98,-208l1917,150r-44,94l1826,150r-26,l1861,271xm1912,82r-24,-9l1855,119r13,7l1912,82xm2066,150r-22,l2044,229r,14l2047,253r3,9l2055,269r4,5l2064,277r5,4l2074,282r10,4l2096,287r13,-1l2119,282r10,-5l2136,269r6,-7l2146,253r3,-10l2149,229r,-79l2126,150r,77l2126,236r-1,6l2124,248r-1,4l2118,258r-7,4l2105,264r-9,2l2088,264r-8,-2l2075,258r-5,-6l2069,248r-1,-6l2066,236r,-9l2066,150xm2136,82r-23,-9l2079,119r15,7l2136,82xm2190,150r,133l2212,283r,-71l2212,202r1,-9l2215,186r2,-5l2221,176r5,-4l2232,170r6,-2l2245,170r7,2l2262,152r-5,-2l2252,147r-5,l2242,146r-9,1l2227,150r-7,6l2212,165r,-15l2190,150xm2265,85l2248,73r-27,26l2192,73r-16,12l2221,126r44,-41xm2379,150r,18l2374,163r-5,-5l2363,155r-5,-3l2352,150r-6,-3l2339,147r-7,-1l2326,147r-7,l2313,150r-6,2l2302,155r-6,3l2291,162r-4,4l2283,171r-4,5l2276,182r-3,6l2270,201r-2,15l2270,223r,8l2272,237r1,7l2276,251r3,5l2283,262r4,5l2292,271r4,5l2302,278r5,4l2313,283r6,3l2326,287r7,l2339,287r8,-1l2352,283r6,-2l2364,278r5,-4l2374,269r5,-5l2379,283r23,l2402,150r-23,xm2336,167r10,1l2354,171r8,4l2368,181r5,7l2377,196r2,10l2380,216r-1,11l2377,236r-4,8l2368,252r-6,6l2354,262r-8,2l2336,266r-9,-2l2318,262r-7,-4l2304,252r-5,-8l2296,236r-3,-10l2292,216r1,-10l2296,196r3,-8l2304,181r7,-5l2318,171r9,-3l2336,167xm2544,49r,119l2539,163r-5,-5l2527,155r-5,-3l2516,150r-6,-2l2504,147r-8,l2490,147r-6,1l2478,150r-7,2l2466,155r-6,3l2455,162r-4,4l2448,171r-4,6l2440,182r-2,6l2434,202r-1,14l2434,223r,8l2436,238r2,6l2440,251r4,6l2448,262r3,5l2456,271r5,5l2466,278r5,4l2478,283r6,3l2490,287r8,l2504,287r7,-1l2517,283r7,-2l2529,278r5,-4l2539,269r3,-5l2542,283r24,l2566,49r-22,xm2500,167r9,1l2516,171r8,4l2531,180r6,7l2541,195r3,10l2545,216r-1,11l2541,237r-4,7l2532,252r-6,6l2519,262r-9,2l2500,266r-9,-2l2483,262r-8,-4l2469,252r-5,-8l2460,236r-2,-10l2456,216r2,-10l2460,197r4,-9l2469,181r6,-5l2483,171r8,-3l2500,167r,xm2734,337r25,l2759,69r-25,l2734,337xm2932,283r24,l2956,117r167,175l3123,69r-24,l3099,234,2932,60r,223xm3271,150r,18l3266,163r-5,-5l3256,155r-6,-3l3244,150r-5,-3l3231,147r-6,-1l3218,147r-7,l3205,150r-6,2l3194,155r-5,3l3184,162r-5,4l3175,171r-3,5l3169,182r-2,6l3163,201r-1,15l3162,223r1,8l3164,237r3,7l3169,251r3,5l3175,262r4,5l3184,271r5,5l3194,278r6,4l3205,283r6,3l3219,287r6,l3233,287r6,-1l3245,283r5,-2l3256,278r5,-4l3266,269r5,-5l3271,283r23,l3294,150r-23,xm3229,167r9,1l3246,171r8,4l3260,181r6,7l3270,196r2,10l3272,216r,11l3270,236r-4,8l3260,252r-6,6l3246,262r-8,2l3229,266r-10,-2l3210,262r-6,-4l3196,252r-5,-8l3188,236r-3,-10l3185,216r,-10l3188,196r3,-8l3198,181r6,-5l3211,171r8,-3l3229,167xm3438,358r,-94l3443,269r5,5l3453,278r5,4l3464,283r7,3l3477,287r7,l3490,287r7,-1l3503,283r6,-1l3515,278r5,-2l3525,272r4,-5l3537,257r6,-13l3547,232r1,-15l3548,210r-1,-8l3545,196r-2,-8l3540,182r-3,-5l3533,171r-4,-5l3525,162r-5,-4l3514,155r-5,-3l3503,150r-6,-2l3490,147r-7,-1l3477,147r-6,l3464,150r-6,2l3453,155r-5,3l3442,163r-4,5l3438,150r-24,l3414,358r24,xm3481,167r8,1l3498,171r7,5l3512,182r5,6l3520,197r3,10l3524,218r-1,9l3520,237r-3,7l3512,252r-7,6l3498,262r-9,2l3481,266r-10,-2l3463,262r-7,-4l3448,252r-5,-8l3439,237r-2,-10l3436,217r1,-10l3439,197r4,-9l3448,181r8,-5l3463,171r8,-3l3481,167r,xm3680,150r,18l3675,163r-5,-5l3665,155r-6,-3l3654,150r-7,-3l3641,147r-7,-1l3628,147r-8,l3614,150r-5,2l3603,155r-5,3l3593,162r-4,4l3584,171r-4,5l3578,182r-3,6l3571,201r-1,15l3570,223r1,8l3573,237r2,7l3578,251r2,5l3584,262r5,5l3593,271r5,5l3603,278r6,4l3615,283r6,3l3628,287r7,l3641,287r6,-1l3654,283r6,-2l3665,278r5,-4l3675,269r5,-5l3680,283r24,l3704,150r-24,xm3637,167r10,1l3655,171r7,4l3670,181r5,7l3679,196r2,10l3682,216r-1,11l3679,236r-4,8l3670,252r-8,6l3655,262r-9,2l3637,266r-9,-2l3620,262r-7,-4l3606,252r-5,-8l3596,236r-2,-10l3594,216r1,-10l3598,196r3,-8l3606,181r7,-5l3620,171r9,-3l3637,167r,xm3844,49r,119l3839,163r-5,-5l3829,155r-6,-3l3818,150r-6,-2l3806,147r-8,l3792,147r-7,1l3778,150r-5,2l3767,155r-5,3l3757,162r-4,4l3748,171r-3,6l3742,182r-2,6l3737,195r-1,7l3735,208r,8l3735,223r1,8l3737,238r3,6l3742,251r4,6l3748,262r5,5l3757,271r5,5l3767,278r6,4l3780,283r6,3l3792,287r6,l3806,287r6,-1l3818,283r6,-2l3831,278r5,-4l3841,269r3,-5l3844,283r24,l3868,49r-24,xm3802,167r9,1l3818,171r8,4l3833,180r5,7l3843,195r3,10l3846,216r,11l3843,237r-4,7l3834,252r-7,6l3819,262r-8,2l3802,266r-10,-2l3785,262r-8,-4l3771,252r-5,-8l3761,236r-3,-10l3758,216r2,-10l3762,197r4,-9l3771,181r6,-5l3785,171r8,-3l3802,167r,xm4026,221r,-4l4026,202r-4,-14l4020,182r-4,-6l4014,171r-4,-5l4005,162r-5,-4l3995,155r-6,-3l3984,150r-6,-2l3970,147r-7,l3956,147r-7,1l3943,150r-6,2l3932,155r-5,3l3922,162r-5,4l3913,171r-4,5l3907,182r-3,6l3900,202r-1,15l3899,224r1,8l3902,238r2,8l3907,252r2,5l3913,262r4,5l3922,272r5,4l3932,279r6,3l3944,283r6,3l3958,287r6,l3974,286r9,-2l3991,282r8,-5l4006,272r8,-6l4020,258r5,-9l4006,238r-5,6l3996,251r-3,5l3988,259r-5,3l3978,264r-7,2l3965,266r-9,-2l3949,263r-8,-5l3935,253r-5,-6l3927,239r-3,-8l3923,221r103,xm3924,202r3,-7l3929,188r4,-6l3938,177r6,-4l3950,170r6,-2l3964,167r6,1l3978,170r6,2l3989,177r5,5l3998,187r2,8l4003,202r-79,xm4131,171r-4,-6l4123,160r-3,-4l4116,152r-5,-2l4106,148r-6,-1l4093,147r-7,l4079,150r-7,3l4066,157r-5,6l4059,170r-3,6l4055,183r1,7l4057,196r3,5l4064,205r5,5l4075,213r9,5l4093,223r12,5l4111,233r2,3l4115,238r,4l4115,244r,5l4113,253r-1,4l4108,259r-2,3l4102,264r-4,2l4093,266r-4,l4085,264r-4,-1l4079,261r-7,-7l4067,244r-21,9l4050,261r5,6l4060,273r5,5l4071,282r6,2l4085,286r8,1l4102,286r9,-3l4118,279r8,-5l4131,268r4,-7l4137,252r1,-9l4137,234r-2,-7l4130,220r-7,-5l4115,208r-17,-7l4089,196r-8,-4l4080,190r-1,-3l4077,185r,-3l4079,177r3,-5l4087,168r6,-1l4098,168r5,3l4108,175r4,6l4131,171xm4270,150r,18l4265,163r-5,-5l4255,155r-5,-3l4244,150r-6,-3l4232,147r-8,-1l4218,147r-6,l4206,150r-7,2l4193,155r-5,3l4183,162r-4,4l4174,171r-2,5l4168,182r-2,6l4162,201r-1,15l4161,223r1,8l4163,237r3,7l4168,251r4,5l4176,262r3,5l4183,271r5,5l4194,278r5,4l4206,283r6,3l4218,287r8,l4232,287r6,-1l4244,283r6,-2l4255,278r7,-4l4267,269r3,-5l4270,283r24,l4294,150r-24,xm4228,167r10,1l4247,171r7,4l4260,181r5,7l4269,196r3,10l4273,216r-1,11l4269,236r-4,8l4260,252r-6,6l4245,262r-7,2l4228,266r-9,-2l4211,262r-8,-4l4197,252r-5,-8l4188,236r-2,-10l4184,216r2,-10l4188,196r4,-8l4197,181r6,-5l4211,171r8,-3l4228,167r,xm4273,82r-24,-9l4216,119r15,7l4273,82xm4359,171r24,l4383,150r-24,l4359,101r-23,l4336,150r-13,l4323,171r13,l4336,283r23,l4359,171xm4523,221r,-4l4522,202r-4,-14l4516,182r-3,-6l4510,171r-4,-5l4501,162r-5,-4l4491,155r-5,-3l4480,150r-7,-2l4466,147r-6,l4452,147r-6,1l4440,150r-6,2l4427,155r-5,3l4417,162r-5,4l4409,171r-4,5l4402,182r-2,6l4396,202r-1,15l4395,224r1,8l4397,238r3,8l4402,252r4,5l4409,262r5,5l4417,272r5,4l4429,279r5,3l4440,283r6,3l4454,287r7,l4470,286r10,-2l4487,282r9,-5l4503,272r7,-6l4516,258r6,-9l4502,238r-5,6l4493,251r-5,5l4483,259r-5,3l4473,264r-6,2l4461,266r-9,-2l4445,263r-8,-5l4431,253r-5,-6l4422,239r-2,-8l4419,221r104,xm4421,202r1,-7l4425,188r5,-6l4435,177r5,-4l4446,170r6,-2l4460,167r7,1l4473,170r7,2l4485,177r5,5l4493,187r4,8l4498,202r-77,xm4503,82r-25,-9l4445,119r15,7l4503,82xm4554,150r,133l4577,283r,-72l4578,201r,-8l4581,187r1,-5l4587,176r5,-5l4599,168r8,-1l4612,168r5,2l4622,172r2,4l4628,182r1,6l4630,196r,7l4630,283r24,l4654,210r,-10l4655,191r3,-8l4660,177r5,-4l4669,170r6,-2l4683,167r5,l4693,170r5,2l4700,176r3,5l4705,186r1,7l4706,202r,81l4729,283r,-85l4729,187r-1,-9l4725,171r-4,-6l4719,161r-4,-4l4711,153r-5,-2l4701,150r-5,-3l4692,147r-7,-1l4679,147r-5,1l4668,150r-5,2l4658,155r-4,3l4650,163r-3,5l4644,163r-4,-5l4637,155r-5,-3l4627,150r-5,-2l4617,147r-6,-1l4601,147r-9,4l4584,156r-7,9l4577,150r-23,xm4887,171r-7,5l4873,181r-6,5l4863,192r-3,8l4857,207r-1,8l4855,223r1,8l4856,237r2,6l4860,248r6,11l4873,268r10,8l4895,282r12,4l4921,287r12,-1l4946,282r11,-6l4967,268r7,-9l4979,248r3,-6l4983,236r1,-7l4984,223r,-8l4983,207r-4,-7l4977,192r-5,-6l4967,181r-6,-5l4953,171r6,-4l4964,163r5,-6l4973,152r3,-7l4978,139r1,-8l4981,125r-2,-13l4976,101r-5,-10l4963,82r-9,-7l4944,70r-11,-4l4921,66r-13,l4897,70r-10,5l4877,82r-6,9l4865,101r-3,11l4861,125r,7l4862,139r3,7l4867,152r4,5l4876,162r5,5l4887,171xm4921,87r7,2l4934,90r7,4l4947,99r5,5l4954,110r3,7l4958,125r-1,7l4954,140r-2,6l4947,151r-6,5l4934,158r-6,3l4921,162r-8,-1l4906,158r-6,-2l4895,151r-5,-6l4886,139r-3,-7l4883,124r2,-7l4886,110r4,-6l4895,99r5,-5l4906,90r7,-1l4921,87xm4920,182r8,1l4936,186r7,4l4949,195r5,5l4958,207r3,8l4961,223r,9l4958,239r-4,7l4949,252r-6,5l4936,261r-8,2l4920,264r-9,-1l4903,261r-6,-4l4891,252r-5,-6l4882,239r-2,-8l4878,222r2,-7l4882,207r4,-7l4891,195r6,-5l4903,186r9,-3l4920,182r,xm5090,91r,192l5114,283r,-214l5067,69r-13,22l5090,91xm5333,337r24,l5357,69r-24,l5333,337xm5587,91r,192l5611,283r,-214l5565,69r-13,22l5587,91xm5770,66r-7,l5755,68r-7,2l5741,74r-7,5l5728,84r-6,6l5717,97r-5,8l5707,114r-4,8l5701,132r-3,10l5696,152r-2,11l5694,175r,11l5696,197r1,10l5699,217r3,10l5706,236r3,8l5714,252r5,7l5726,267r7,5l5739,277r8,4l5755,284r8,2l5770,287r8,-1l5787,284r7,-3l5802,277r6,-4l5814,267r6,-6l5827,253r4,-7l5835,237r4,-9l5841,218r3,-10l5845,197r1,-10l5848,176r-2,-13l5845,152r-1,-10l5841,132r-3,-10l5834,114r-4,-9l5825,97r-5,-7l5814,84r-6,-5l5802,74r-8,-4l5787,68r-8,-2l5770,66r,xm5770,87r7,l5782,89r5,2l5792,94r5,3l5800,102r5,5l5809,112r6,14l5820,141r3,16l5824,176r-1,17l5820,211r-5,15l5808,238r-4,6l5800,249r-3,4l5792,257r-5,4l5782,262r-5,1l5770,264r-5,l5759,262r-5,-1l5749,258r-5,-4l5741,249r-4,-5l5733,239r-6,-13l5722,211r-4,-18l5718,176r,-19l5722,141r5,-15l5733,112r4,-5l5741,102r5,-5l5749,94r5,-3l5759,89r6,-2l5770,87xm5949,66r-9,l5932,68r-7,2l5917,74r-6,5l5905,84r-6,6l5894,97r-5,8l5885,114r-5,8l5878,132r-3,10l5873,152r-2,11l5871,175r,11l5873,197r1,10l5876,217r3,10l5883,236r5,8l5891,252r7,7l5904,267r6,5l5917,277r8,4l5932,284r8,2l5949,287r7,-1l5964,284r7,-3l5978,277r7,-4l5992,267r6,-6l6003,253r5,-7l6012,237r4,-9l6020,218r1,-10l6023,197r2,-10l6025,176r,-13l6023,152r-2,-10l6018,132r-2,-10l6012,114r-5,-9l6002,97r-5,-7l5991,84r-6,-5l5978,74r-7,-4l5964,68r-8,-2l5949,66r,xm5947,87r7,l5959,89r5,2l5969,94r5,3l5978,102r4,5l5986,112r6,14l5997,141r3,16l6001,176r-1,17l5997,211r-5,15l5986,238r-4,6l5977,249r-3,4l5969,257r-5,4l5959,262r-5,1l5949,264r-7,l5937,262r-5,-1l5927,258r-5,-4l5917,249r-3,-5l5910,239r-6,-13l5899,211r-3,-18l5895,176r1,-19l5899,141r5,-15l5910,112r4,-5l5917,102r5,-5l5927,94r5,-3l5937,89r5,-2l5947,87xm6174,171r-7,5l6160,181r-6,5l6150,192r-3,8l6144,207r-1,8l6142,223r1,8l6143,237r2,6l6147,248r6,11l6160,268r10,8l6182,282r12,4l6208,287r12,-1l6233,282r11,-6l6254,268r7,-9l6266,248r3,-6l6270,236r1,-7l6271,223r,-8l6270,207r-4,-7l6264,192r-5,-6l6254,181r-6,-5l6240,171r6,-4l6251,163r5,-6l6260,152r4,-7l6265,139r3,-8l6268,125r-2,-13l6263,101r-5,-10l6250,82r-9,-7l6231,70r-11,-4l6208,66r-13,l6184,70r-10,5l6165,82r-7,9l6152,101r-3,11l6148,125r,7l6149,139r3,7l6154,152r4,5l6163,162r5,5l6174,171xm6208,87r7,2l6221,90r7,4l6234,99r5,5l6241,110r3,7l6245,125r-1,7l6241,140r-2,6l6234,151r-6,5l6221,158r-6,3l6208,162r-8,-1l6193,158r-6,-2l6182,151r-5,-6l6173,139r-1,-7l6170,124r2,-7l6173,110r4,-6l6182,99r5,-5l6193,90r7,-1l6208,87xm6206,182r9,1l6223,186r7,4l6236,195r5,5l6245,207r3,8l6249,223r-1,9l6245,239r-4,7l6236,252r-6,5l6223,261r-8,2l6206,264r-7,-1l6190,261r-6,-4l6178,252r-5,-6l6169,239r-2,-8l6165,222r2,-7l6169,207r4,-7l6178,195r6,-5l6190,186r9,-3l6206,182r,xm6356,261r44,-50l6413,196r10,-13l6431,172r6,-10l6442,153r2,-7l6446,137r,-8l6446,122r-2,-6l6443,110r-2,-6l6434,94r-7,-10l6417,76r-11,-5l6400,69r-7,-1l6387,66r-7,l6371,66r-8,2l6355,70r-8,4l6341,77r-6,5l6329,89r-5,6l6320,102r-3,8l6315,120r-1,11l6337,131r2,-7l6340,116r1,-5l6345,106r2,-4l6351,99r4,-4l6360,92r3,-2l6370,89r5,-2l6380,87r8,2l6397,91r8,4l6411,100r5,5l6420,112r2,8l6423,129r-1,6l6421,141r-3,6l6415,155r-12,16l6386,192r-77,91l6446,283r,-22l6356,261xm6681,190r21,l6717,188r14,-3l6736,182r6,-2l6747,177r5,-4l6756,168r4,-3l6762,160r3,-5l6767,148r1,-6l6770,136r,-7l6770,122r-2,-6l6767,110r-2,-6l6762,99r-4,-7l6755,89r-5,-5l6745,80r-5,-3l6735,75r-6,-2l6714,70r-18,-1l6657,69r,214l6681,283r,-93xm6681,167r,-76l6699,91r12,l6720,94r9,2l6735,101r5,5l6743,112r3,9l6746,129r,8l6743,145r-3,7l6735,157r-8,5l6720,165r-9,2l6700,167r-19,xm6795,150r,133l6817,283r,-71l6817,202r1,-9l6819,186r3,-5l6826,176r5,-4l6837,170r6,-2l6849,170r8,2l6868,152r-6,-2l6857,147r-5,l6847,146r-8,1l6832,150r-6,6l6817,165r,-15l6795,150xm6983,150r,18l6978,163r-5,-5l6968,155r-7,-3l6955,150r-6,-3l6943,147r-6,-1l6929,147r-6,l6917,150r-7,2l6905,155r-5,3l6895,162r-5,4l6887,171r-4,5l6881,182r-3,6l6874,201r-1,15l6873,223r1,8l6876,237r2,7l6881,251r2,5l6887,262r3,5l6895,271r5,5l6905,278r7,4l6917,283r6,3l6930,287r7,l6944,287r6,-1l6957,283r4,-2l6968,278r5,-4l6978,269r5,-5l6983,283r22,l7005,150r-22,xm6940,167r9,1l6958,171r7,4l6971,181r5,7l6981,196r3,10l6984,216r,11l6981,236r-5,8l6971,252r-6,6l6958,262r-9,2l6939,266r-9,-2l6922,262r-8,-4l6908,252r-5,-8l6899,236r-2,-10l6895,216r2,-10l6899,196r4,-8l6909,181r6,-5l6923,171r7,-3l6940,167xm7046,49r,234l7069,283r,-67l7069,206r1,-9l7071,190r3,-7l7079,177r6,-5l7094,168r8,-1l7110,168r5,2l7120,172r3,4l7126,181r2,5l7130,193r,9l7130,283r23,l7153,201r-1,-13l7151,180r-3,-8l7145,165r-3,-4l7138,157r-5,-2l7130,152r-5,-2l7118,148r-5,-1l7107,147r-11,l7086,151r-9,6l7069,166r,-117l7046,49xm7295,150r,18l7290,163r-6,-5l7279,155r-5,-3l7268,150r-6,-3l7256,147r-8,-1l7242,147r-6,l7229,150r-6,2l7217,155r-5,3l7207,162r-4,4l7199,171r-3,5l7192,182r-3,6l7186,201r-1,15l7186,223r,8l7187,237r2,7l7192,251r4,5l7199,262r4,5l7207,271r5,5l7218,278r5,4l7229,283r7,3l7242,287r7,l7256,287r6,-1l7268,283r6,-2l7279,278r6,-4l7290,269r5,-5l7295,283r23,l7318,150r-23,xm7252,167r10,1l7270,171r8,4l7284,181r5,7l7293,196r2,10l7297,216r-2,11l7293,236r-4,8l7284,252r-6,6l7270,262r-8,2l7252,266r-9,-2l7234,262r-7,-4l7221,252r-5,-8l7212,236r-3,-10l7208,216r1,-10l7212,196r4,-8l7221,181r6,-5l7234,171r9,-3l7252,167r,xm7501,91r,192l7525,283r,-214l7477,69r-12,22l7501,91xm7684,66r-7,l7668,68r-8,2l7654,74r-7,5l7640,84r-4,6l7629,97r-5,8l7621,114r-4,8l7613,132r-2,10l7609,152r-1,11l7607,175r1,11l7608,197r3,10l7612,217r4,10l7619,236r4,8l7628,252r5,7l7639,267r6,5l7653,277r7,4l7668,284r9,2l7684,287r8,-1l7699,284r8,-3l7714,277r7,-4l7728,267r6,-6l7739,253r5,-7l7748,237r3,-9l7755,218r3,-10l7759,197r1,-10l7760,176r,-13l7759,152r-3,-10l7754,132r-3,-10l7748,114r-5,-9l7739,97r-6,-7l7728,84r-7,-5l7714,74r-6,-4l7700,68r-8,-2l7684,66r,xm7684,87r5,l7694,89r6,2l7705,94r4,3l7714,102r4,5l7721,112r7,14l7733,141r3,16l7736,176r,17l7733,211r-5,15l7721,238r-3,6l7714,249r-5,4l7705,257r-5,4l7695,262r-6,1l7684,264r-6,l7673,262r-5,-1l7663,258r-5,-4l7653,249r-4,-5l7645,239r-6,-13l7634,211r-2,-18l7631,176r1,-19l7634,141r5,-15l7645,112r4,-5l7654,102r4,-5l7663,94r5,-3l7673,89r5,-2l7684,87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4098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7959"/>
    <w:rsid w:val="000000C8"/>
    <w:rsid w:val="00003A95"/>
    <w:rsid w:val="000076AA"/>
    <w:rsid w:val="00007DFF"/>
    <w:rsid w:val="000101EE"/>
    <w:rsid w:val="000115D5"/>
    <w:rsid w:val="000125D2"/>
    <w:rsid w:val="00016300"/>
    <w:rsid w:val="00022FC2"/>
    <w:rsid w:val="00025055"/>
    <w:rsid w:val="00025EF7"/>
    <w:rsid w:val="0002602C"/>
    <w:rsid w:val="00026983"/>
    <w:rsid w:val="000275AF"/>
    <w:rsid w:val="0003096A"/>
    <w:rsid w:val="00032FD4"/>
    <w:rsid w:val="00034B9C"/>
    <w:rsid w:val="000404BA"/>
    <w:rsid w:val="0004110A"/>
    <w:rsid w:val="00041F98"/>
    <w:rsid w:val="00043BF4"/>
    <w:rsid w:val="00044DE1"/>
    <w:rsid w:val="0005295C"/>
    <w:rsid w:val="000545E6"/>
    <w:rsid w:val="00064A65"/>
    <w:rsid w:val="00070DF3"/>
    <w:rsid w:val="0007131A"/>
    <w:rsid w:val="00074505"/>
    <w:rsid w:val="00075CEE"/>
    <w:rsid w:val="00075E36"/>
    <w:rsid w:val="00075FF9"/>
    <w:rsid w:val="00083171"/>
    <w:rsid w:val="000843A5"/>
    <w:rsid w:val="00085B3E"/>
    <w:rsid w:val="00087211"/>
    <w:rsid w:val="00091882"/>
    <w:rsid w:val="00091C35"/>
    <w:rsid w:val="00093781"/>
    <w:rsid w:val="00097A4E"/>
    <w:rsid w:val="00097D87"/>
    <w:rsid w:val="000B0EE7"/>
    <w:rsid w:val="000B6F63"/>
    <w:rsid w:val="000C6960"/>
    <w:rsid w:val="000D0CB1"/>
    <w:rsid w:val="000D1D0C"/>
    <w:rsid w:val="000D6DAB"/>
    <w:rsid w:val="000E06A0"/>
    <w:rsid w:val="000E07CF"/>
    <w:rsid w:val="000E11D3"/>
    <w:rsid w:val="000F1647"/>
    <w:rsid w:val="000F18E0"/>
    <w:rsid w:val="000F512F"/>
    <w:rsid w:val="000F5B28"/>
    <w:rsid w:val="000F5B7B"/>
    <w:rsid w:val="001013B6"/>
    <w:rsid w:val="001050F3"/>
    <w:rsid w:val="00105CC6"/>
    <w:rsid w:val="0010636E"/>
    <w:rsid w:val="00106391"/>
    <w:rsid w:val="001100C4"/>
    <w:rsid w:val="00110D00"/>
    <w:rsid w:val="00113722"/>
    <w:rsid w:val="0011383C"/>
    <w:rsid w:val="001200F6"/>
    <w:rsid w:val="001217EE"/>
    <w:rsid w:val="00127216"/>
    <w:rsid w:val="00127F41"/>
    <w:rsid w:val="0013099E"/>
    <w:rsid w:val="00133FA8"/>
    <w:rsid w:val="0013480D"/>
    <w:rsid w:val="00135459"/>
    <w:rsid w:val="001355CF"/>
    <w:rsid w:val="001404AB"/>
    <w:rsid w:val="001414D7"/>
    <w:rsid w:val="00142EAC"/>
    <w:rsid w:val="00145866"/>
    <w:rsid w:val="0015057E"/>
    <w:rsid w:val="00154E51"/>
    <w:rsid w:val="00156AA8"/>
    <w:rsid w:val="001617E3"/>
    <w:rsid w:val="00164209"/>
    <w:rsid w:val="00164778"/>
    <w:rsid w:val="001658A9"/>
    <w:rsid w:val="00165908"/>
    <w:rsid w:val="00165ADA"/>
    <w:rsid w:val="001715EB"/>
    <w:rsid w:val="0017231D"/>
    <w:rsid w:val="0017365F"/>
    <w:rsid w:val="00173874"/>
    <w:rsid w:val="00173D04"/>
    <w:rsid w:val="00175ABA"/>
    <w:rsid w:val="00176F24"/>
    <w:rsid w:val="001810DC"/>
    <w:rsid w:val="001815B1"/>
    <w:rsid w:val="00183746"/>
    <w:rsid w:val="00187A0C"/>
    <w:rsid w:val="001907D4"/>
    <w:rsid w:val="001909EE"/>
    <w:rsid w:val="001A02A6"/>
    <w:rsid w:val="001A20B4"/>
    <w:rsid w:val="001A2794"/>
    <w:rsid w:val="001A3AF6"/>
    <w:rsid w:val="001A59BF"/>
    <w:rsid w:val="001A5A57"/>
    <w:rsid w:val="001A5E23"/>
    <w:rsid w:val="001A6497"/>
    <w:rsid w:val="001B2B04"/>
    <w:rsid w:val="001B607F"/>
    <w:rsid w:val="001C3AF2"/>
    <w:rsid w:val="001C48C4"/>
    <w:rsid w:val="001D1F19"/>
    <w:rsid w:val="001D34CD"/>
    <w:rsid w:val="001D369A"/>
    <w:rsid w:val="001D5C19"/>
    <w:rsid w:val="001E04FC"/>
    <w:rsid w:val="001E06E8"/>
    <w:rsid w:val="001E2E48"/>
    <w:rsid w:val="001E4CC7"/>
    <w:rsid w:val="001E60C9"/>
    <w:rsid w:val="001F1E26"/>
    <w:rsid w:val="001F3985"/>
    <w:rsid w:val="001F3FE9"/>
    <w:rsid w:val="001F557B"/>
    <w:rsid w:val="001F6C45"/>
    <w:rsid w:val="0020191E"/>
    <w:rsid w:val="002044B3"/>
    <w:rsid w:val="00204F67"/>
    <w:rsid w:val="002070FB"/>
    <w:rsid w:val="00210973"/>
    <w:rsid w:val="00210BC9"/>
    <w:rsid w:val="00212866"/>
    <w:rsid w:val="00213729"/>
    <w:rsid w:val="0021390B"/>
    <w:rsid w:val="0022016B"/>
    <w:rsid w:val="002203FC"/>
    <w:rsid w:val="00221954"/>
    <w:rsid w:val="0022460B"/>
    <w:rsid w:val="00225418"/>
    <w:rsid w:val="002277B3"/>
    <w:rsid w:val="002338F1"/>
    <w:rsid w:val="002347BD"/>
    <w:rsid w:val="00235DB9"/>
    <w:rsid w:val="002406FA"/>
    <w:rsid w:val="00240CF3"/>
    <w:rsid w:val="00241F15"/>
    <w:rsid w:val="0024305B"/>
    <w:rsid w:val="00250782"/>
    <w:rsid w:val="00252AD2"/>
    <w:rsid w:val="00256224"/>
    <w:rsid w:val="00263855"/>
    <w:rsid w:val="00266C9D"/>
    <w:rsid w:val="00266D4F"/>
    <w:rsid w:val="00272E06"/>
    <w:rsid w:val="00281ACE"/>
    <w:rsid w:val="00282036"/>
    <w:rsid w:val="002857A3"/>
    <w:rsid w:val="00287021"/>
    <w:rsid w:val="002870A4"/>
    <w:rsid w:val="00296307"/>
    <w:rsid w:val="002A0066"/>
    <w:rsid w:val="002A0403"/>
    <w:rsid w:val="002A58C4"/>
    <w:rsid w:val="002B0094"/>
    <w:rsid w:val="002B06EB"/>
    <w:rsid w:val="002B09A6"/>
    <w:rsid w:val="002B0D87"/>
    <w:rsid w:val="002B2E47"/>
    <w:rsid w:val="002B3A37"/>
    <w:rsid w:val="002B3FD2"/>
    <w:rsid w:val="002C0862"/>
    <w:rsid w:val="002C0B7C"/>
    <w:rsid w:val="002C0F54"/>
    <w:rsid w:val="002C7F48"/>
    <w:rsid w:val="002D38DA"/>
    <w:rsid w:val="002D3A3C"/>
    <w:rsid w:val="002D4FB6"/>
    <w:rsid w:val="002D6A6C"/>
    <w:rsid w:val="002E36DD"/>
    <w:rsid w:val="002F04A6"/>
    <w:rsid w:val="002F17CD"/>
    <w:rsid w:val="002F3A3D"/>
    <w:rsid w:val="002F4902"/>
    <w:rsid w:val="00301817"/>
    <w:rsid w:val="0030225C"/>
    <w:rsid w:val="003029C9"/>
    <w:rsid w:val="00303330"/>
    <w:rsid w:val="0030592C"/>
    <w:rsid w:val="003079B0"/>
    <w:rsid w:val="0031249F"/>
    <w:rsid w:val="003156FA"/>
    <w:rsid w:val="00320534"/>
    <w:rsid w:val="00321B36"/>
    <w:rsid w:val="0032344A"/>
    <w:rsid w:val="00324AD1"/>
    <w:rsid w:val="003250B1"/>
    <w:rsid w:val="003301A3"/>
    <w:rsid w:val="003349D1"/>
    <w:rsid w:val="00334A53"/>
    <w:rsid w:val="00336F63"/>
    <w:rsid w:val="00342C58"/>
    <w:rsid w:val="00350366"/>
    <w:rsid w:val="00352B14"/>
    <w:rsid w:val="00355590"/>
    <w:rsid w:val="00357F6E"/>
    <w:rsid w:val="00362C5B"/>
    <w:rsid w:val="00363A26"/>
    <w:rsid w:val="00364B44"/>
    <w:rsid w:val="0036777B"/>
    <w:rsid w:val="0037012D"/>
    <w:rsid w:val="00370E40"/>
    <w:rsid w:val="0037180C"/>
    <w:rsid w:val="003720EC"/>
    <w:rsid w:val="0037333D"/>
    <w:rsid w:val="00376895"/>
    <w:rsid w:val="00376B59"/>
    <w:rsid w:val="0038282A"/>
    <w:rsid w:val="00386C64"/>
    <w:rsid w:val="00386EE6"/>
    <w:rsid w:val="00391847"/>
    <w:rsid w:val="00392A21"/>
    <w:rsid w:val="00397580"/>
    <w:rsid w:val="00397B3F"/>
    <w:rsid w:val="003A00CB"/>
    <w:rsid w:val="003A0875"/>
    <w:rsid w:val="003A0CA3"/>
    <w:rsid w:val="003A1794"/>
    <w:rsid w:val="003A45C8"/>
    <w:rsid w:val="003A4978"/>
    <w:rsid w:val="003A7EF1"/>
    <w:rsid w:val="003B043A"/>
    <w:rsid w:val="003B29E2"/>
    <w:rsid w:val="003B3ACE"/>
    <w:rsid w:val="003B45CC"/>
    <w:rsid w:val="003B78D2"/>
    <w:rsid w:val="003B799F"/>
    <w:rsid w:val="003C2DCF"/>
    <w:rsid w:val="003C4D20"/>
    <w:rsid w:val="003C7FE7"/>
    <w:rsid w:val="003D0499"/>
    <w:rsid w:val="003D352D"/>
    <w:rsid w:val="003D39E7"/>
    <w:rsid w:val="003D4494"/>
    <w:rsid w:val="003D5099"/>
    <w:rsid w:val="003E2402"/>
    <w:rsid w:val="003E2829"/>
    <w:rsid w:val="003E56A5"/>
    <w:rsid w:val="003E5CCE"/>
    <w:rsid w:val="003F0E5B"/>
    <w:rsid w:val="003F103F"/>
    <w:rsid w:val="003F1F47"/>
    <w:rsid w:val="003F4630"/>
    <w:rsid w:val="003F526A"/>
    <w:rsid w:val="003F5A4D"/>
    <w:rsid w:val="00401FF6"/>
    <w:rsid w:val="0040413A"/>
    <w:rsid w:val="00405244"/>
    <w:rsid w:val="004070BD"/>
    <w:rsid w:val="004071B4"/>
    <w:rsid w:val="00407C09"/>
    <w:rsid w:val="00407C0A"/>
    <w:rsid w:val="00411499"/>
    <w:rsid w:val="004149EB"/>
    <w:rsid w:val="00420283"/>
    <w:rsid w:val="00424293"/>
    <w:rsid w:val="00430C37"/>
    <w:rsid w:val="00431AC8"/>
    <w:rsid w:val="004334AF"/>
    <w:rsid w:val="00437266"/>
    <w:rsid w:val="00437A99"/>
    <w:rsid w:val="00440D14"/>
    <w:rsid w:val="004436EE"/>
    <w:rsid w:val="00443CCF"/>
    <w:rsid w:val="00445B6C"/>
    <w:rsid w:val="00446FC7"/>
    <w:rsid w:val="004518E7"/>
    <w:rsid w:val="004532C3"/>
    <w:rsid w:val="0045547F"/>
    <w:rsid w:val="004561A3"/>
    <w:rsid w:val="00457871"/>
    <w:rsid w:val="00457B3A"/>
    <w:rsid w:val="00461369"/>
    <w:rsid w:val="004619FC"/>
    <w:rsid w:val="00461AA0"/>
    <w:rsid w:val="004620A4"/>
    <w:rsid w:val="00464CFE"/>
    <w:rsid w:val="0046726E"/>
    <w:rsid w:val="00467CB7"/>
    <w:rsid w:val="00476E8D"/>
    <w:rsid w:val="00477092"/>
    <w:rsid w:val="004812CB"/>
    <w:rsid w:val="00482121"/>
    <w:rsid w:val="00482BBE"/>
    <w:rsid w:val="004920AD"/>
    <w:rsid w:val="00493968"/>
    <w:rsid w:val="004A171C"/>
    <w:rsid w:val="004A43B2"/>
    <w:rsid w:val="004A583A"/>
    <w:rsid w:val="004A5AB6"/>
    <w:rsid w:val="004B0D3E"/>
    <w:rsid w:val="004B4C91"/>
    <w:rsid w:val="004B5204"/>
    <w:rsid w:val="004B5A05"/>
    <w:rsid w:val="004B7759"/>
    <w:rsid w:val="004B79D8"/>
    <w:rsid w:val="004B7E7D"/>
    <w:rsid w:val="004B7FC6"/>
    <w:rsid w:val="004C029F"/>
    <w:rsid w:val="004C483A"/>
    <w:rsid w:val="004D05B3"/>
    <w:rsid w:val="004D1E04"/>
    <w:rsid w:val="004D2BB2"/>
    <w:rsid w:val="004D3148"/>
    <w:rsid w:val="004D6819"/>
    <w:rsid w:val="004E30AA"/>
    <w:rsid w:val="004E425A"/>
    <w:rsid w:val="004E479E"/>
    <w:rsid w:val="004E510E"/>
    <w:rsid w:val="004F13EE"/>
    <w:rsid w:val="004F34A4"/>
    <w:rsid w:val="004F54B8"/>
    <w:rsid w:val="004F78E6"/>
    <w:rsid w:val="004F7E2E"/>
    <w:rsid w:val="004F7E35"/>
    <w:rsid w:val="00502302"/>
    <w:rsid w:val="00505F72"/>
    <w:rsid w:val="00506649"/>
    <w:rsid w:val="00510CB3"/>
    <w:rsid w:val="005125FF"/>
    <w:rsid w:val="00512C8F"/>
    <w:rsid w:val="00512D99"/>
    <w:rsid w:val="0051329D"/>
    <w:rsid w:val="005205FC"/>
    <w:rsid w:val="00525E81"/>
    <w:rsid w:val="0052740A"/>
    <w:rsid w:val="00531786"/>
    <w:rsid w:val="00531DBB"/>
    <w:rsid w:val="005320B3"/>
    <w:rsid w:val="0053262D"/>
    <w:rsid w:val="005357DD"/>
    <w:rsid w:val="005378C9"/>
    <w:rsid w:val="00547164"/>
    <w:rsid w:val="005476F2"/>
    <w:rsid w:val="005527BE"/>
    <w:rsid w:val="005530F9"/>
    <w:rsid w:val="00553DAA"/>
    <w:rsid w:val="00554AB0"/>
    <w:rsid w:val="00555D94"/>
    <w:rsid w:val="00557711"/>
    <w:rsid w:val="00557A77"/>
    <w:rsid w:val="00560037"/>
    <w:rsid w:val="005622D3"/>
    <w:rsid w:val="00563E9A"/>
    <w:rsid w:val="005646B3"/>
    <w:rsid w:val="00566B93"/>
    <w:rsid w:val="005703CD"/>
    <w:rsid w:val="005743E2"/>
    <w:rsid w:val="0057782C"/>
    <w:rsid w:val="005816D4"/>
    <w:rsid w:val="00583B43"/>
    <w:rsid w:val="00585B6F"/>
    <w:rsid w:val="00590B35"/>
    <w:rsid w:val="00590F6E"/>
    <w:rsid w:val="005A0831"/>
    <w:rsid w:val="005A1398"/>
    <w:rsid w:val="005A57C8"/>
    <w:rsid w:val="005B6091"/>
    <w:rsid w:val="005C18FD"/>
    <w:rsid w:val="005C5312"/>
    <w:rsid w:val="005C627E"/>
    <w:rsid w:val="005C7C55"/>
    <w:rsid w:val="005D0C8C"/>
    <w:rsid w:val="005D12F1"/>
    <w:rsid w:val="005D2883"/>
    <w:rsid w:val="005D5AF7"/>
    <w:rsid w:val="005E380B"/>
    <w:rsid w:val="005E4CAE"/>
    <w:rsid w:val="005E4D17"/>
    <w:rsid w:val="005E7594"/>
    <w:rsid w:val="005E7E87"/>
    <w:rsid w:val="005F1C29"/>
    <w:rsid w:val="005F263C"/>
    <w:rsid w:val="005F4DFF"/>
    <w:rsid w:val="005F5569"/>
    <w:rsid w:val="005F58EB"/>
    <w:rsid w:val="005F699D"/>
    <w:rsid w:val="005F79FB"/>
    <w:rsid w:val="0060175D"/>
    <w:rsid w:val="00604406"/>
    <w:rsid w:val="00605F4A"/>
    <w:rsid w:val="00607822"/>
    <w:rsid w:val="006103AA"/>
    <w:rsid w:val="00610887"/>
    <w:rsid w:val="00611C91"/>
    <w:rsid w:val="00613BBF"/>
    <w:rsid w:val="0061630E"/>
    <w:rsid w:val="00616FC8"/>
    <w:rsid w:val="00617BC1"/>
    <w:rsid w:val="00620EAF"/>
    <w:rsid w:val="00622B80"/>
    <w:rsid w:val="00625589"/>
    <w:rsid w:val="00626E3F"/>
    <w:rsid w:val="006301B2"/>
    <w:rsid w:val="00630319"/>
    <w:rsid w:val="00630D0E"/>
    <w:rsid w:val="00630FAD"/>
    <w:rsid w:val="00634F48"/>
    <w:rsid w:val="00636C25"/>
    <w:rsid w:val="0064085C"/>
    <w:rsid w:val="006411C3"/>
    <w:rsid w:val="0064139A"/>
    <w:rsid w:val="006427B1"/>
    <w:rsid w:val="00642D7F"/>
    <w:rsid w:val="00645E98"/>
    <w:rsid w:val="00651B2E"/>
    <w:rsid w:val="006624D3"/>
    <w:rsid w:val="006646F7"/>
    <w:rsid w:val="00664B17"/>
    <w:rsid w:val="006676EE"/>
    <w:rsid w:val="0066791C"/>
    <w:rsid w:val="0067071E"/>
    <w:rsid w:val="006713CB"/>
    <w:rsid w:val="00671B2F"/>
    <w:rsid w:val="00674978"/>
    <w:rsid w:val="00674A6D"/>
    <w:rsid w:val="00693B9C"/>
    <w:rsid w:val="00694D6D"/>
    <w:rsid w:val="0069502E"/>
    <w:rsid w:val="006958D2"/>
    <w:rsid w:val="006975D2"/>
    <w:rsid w:val="006977CE"/>
    <w:rsid w:val="006A0851"/>
    <w:rsid w:val="006A42AF"/>
    <w:rsid w:val="006A42DA"/>
    <w:rsid w:val="006A6885"/>
    <w:rsid w:val="006B0B61"/>
    <w:rsid w:val="006B1832"/>
    <w:rsid w:val="006B3F60"/>
    <w:rsid w:val="006B5E2F"/>
    <w:rsid w:val="006B7353"/>
    <w:rsid w:val="006B770A"/>
    <w:rsid w:val="006C09DD"/>
    <w:rsid w:val="006C0E75"/>
    <w:rsid w:val="006C277A"/>
    <w:rsid w:val="006C5031"/>
    <w:rsid w:val="006C6693"/>
    <w:rsid w:val="006C6702"/>
    <w:rsid w:val="006D1148"/>
    <w:rsid w:val="006D67C8"/>
    <w:rsid w:val="006E024F"/>
    <w:rsid w:val="006E134C"/>
    <w:rsid w:val="006E3BAA"/>
    <w:rsid w:val="006E4B7C"/>
    <w:rsid w:val="006E4E81"/>
    <w:rsid w:val="006E5155"/>
    <w:rsid w:val="006E6506"/>
    <w:rsid w:val="006E7CFF"/>
    <w:rsid w:val="006F28E6"/>
    <w:rsid w:val="006F58BA"/>
    <w:rsid w:val="0070062E"/>
    <w:rsid w:val="00700749"/>
    <w:rsid w:val="00705DC7"/>
    <w:rsid w:val="007075D9"/>
    <w:rsid w:val="00707F7D"/>
    <w:rsid w:val="00710858"/>
    <w:rsid w:val="007145D9"/>
    <w:rsid w:val="00715E98"/>
    <w:rsid w:val="00715F80"/>
    <w:rsid w:val="00717EC5"/>
    <w:rsid w:val="007224ED"/>
    <w:rsid w:val="00737B80"/>
    <w:rsid w:val="00741692"/>
    <w:rsid w:val="00742648"/>
    <w:rsid w:val="00756A3D"/>
    <w:rsid w:val="0076157C"/>
    <w:rsid w:val="00763144"/>
    <w:rsid w:val="00765549"/>
    <w:rsid w:val="0076605B"/>
    <w:rsid w:val="00770A80"/>
    <w:rsid w:val="00771CA2"/>
    <w:rsid w:val="00774F04"/>
    <w:rsid w:val="007750A9"/>
    <w:rsid w:val="00775B7B"/>
    <w:rsid w:val="00775BB8"/>
    <w:rsid w:val="00775CC2"/>
    <w:rsid w:val="00776E6E"/>
    <w:rsid w:val="007803C5"/>
    <w:rsid w:val="00786B2F"/>
    <w:rsid w:val="00791C5C"/>
    <w:rsid w:val="00793B01"/>
    <w:rsid w:val="00793F40"/>
    <w:rsid w:val="00794A69"/>
    <w:rsid w:val="007953DB"/>
    <w:rsid w:val="007A00C3"/>
    <w:rsid w:val="007A02CC"/>
    <w:rsid w:val="007A0CF6"/>
    <w:rsid w:val="007A0E1A"/>
    <w:rsid w:val="007A10DE"/>
    <w:rsid w:val="007A4180"/>
    <w:rsid w:val="007A4C62"/>
    <w:rsid w:val="007A53DC"/>
    <w:rsid w:val="007A57F2"/>
    <w:rsid w:val="007A5E23"/>
    <w:rsid w:val="007A6106"/>
    <w:rsid w:val="007B0C68"/>
    <w:rsid w:val="007B120C"/>
    <w:rsid w:val="007B1333"/>
    <w:rsid w:val="007B4287"/>
    <w:rsid w:val="007B636E"/>
    <w:rsid w:val="007C48FC"/>
    <w:rsid w:val="007C6AFE"/>
    <w:rsid w:val="007D001E"/>
    <w:rsid w:val="007D1BDC"/>
    <w:rsid w:val="007D51AD"/>
    <w:rsid w:val="007E23A3"/>
    <w:rsid w:val="007E445D"/>
    <w:rsid w:val="007E69C1"/>
    <w:rsid w:val="007E714F"/>
    <w:rsid w:val="007E7626"/>
    <w:rsid w:val="007F0AFB"/>
    <w:rsid w:val="007F3459"/>
    <w:rsid w:val="007F4AEB"/>
    <w:rsid w:val="007F5063"/>
    <w:rsid w:val="007F6E92"/>
    <w:rsid w:val="007F75B2"/>
    <w:rsid w:val="00800B59"/>
    <w:rsid w:val="0080111F"/>
    <w:rsid w:val="008014F3"/>
    <w:rsid w:val="00802807"/>
    <w:rsid w:val="008035A9"/>
    <w:rsid w:val="008043C4"/>
    <w:rsid w:val="008048DA"/>
    <w:rsid w:val="00807CC4"/>
    <w:rsid w:val="00810380"/>
    <w:rsid w:val="00815588"/>
    <w:rsid w:val="00815DF7"/>
    <w:rsid w:val="00816D50"/>
    <w:rsid w:val="008178E8"/>
    <w:rsid w:val="00821A7C"/>
    <w:rsid w:val="008222BE"/>
    <w:rsid w:val="00822909"/>
    <w:rsid w:val="00824B3F"/>
    <w:rsid w:val="00824B52"/>
    <w:rsid w:val="00830309"/>
    <w:rsid w:val="00831B1B"/>
    <w:rsid w:val="00834EA0"/>
    <w:rsid w:val="00836122"/>
    <w:rsid w:val="00840131"/>
    <w:rsid w:val="00842BAE"/>
    <w:rsid w:val="008449F0"/>
    <w:rsid w:val="00845965"/>
    <w:rsid w:val="00851621"/>
    <w:rsid w:val="008526ED"/>
    <w:rsid w:val="0085404D"/>
    <w:rsid w:val="00855270"/>
    <w:rsid w:val="008575EE"/>
    <w:rsid w:val="00861660"/>
    <w:rsid w:val="00861D0E"/>
    <w:rsid w:val="0086387B"/>
    <w:rsid w:val="00863921"/>
    <w:rsid w:val="00867569"/>
    <w:rsid w:val="00870AB4"/>
    <w:rsid w:val="00872CC6"/>
    <w:rsid w:val="0087307F"/>
    <w:rsid w:val="008753DD"/>
    <w:rsid w:val="00881890"/>
    <w:rsid w:val="00884694"/>
    <w:rsid w:val="00884BBA"/>
    <w:rsid w:val="00884CA7"/>
    <w:rsid w:val="008909E9"/>
    <w:rsid w:val="00891BFE"/>
    <w:rsid w:val="008936FE"/>
    <w:rsid w:val="00893C99"/>
    <w:rsid w:val="0089442D"/>
    <w:rsid w:val="00894903"/>
    <w:rsid w:val="00896ACC"/>
    <w:rsid w:val="00896E2B"/>
    <w:rsid w:val="008A1086"/>
    <w:rsid w:val="008A18A9"/>
    <w:rsid w:val="008A4F49"/>
    <w:rsid w:val="008A5013"/>
    <w:rsid w:val="008A750A"/>
    <w:rsid w:val="008B4CFD"/>
    <w:rsid w:val="008B4FAA"/>
    <w:rsid w:val="008B5ECA"/>
    <w:rsid w:val="008B66B9"/>
    <w:rsid w:val="008B69F6"/>
    <w:rsid w:val="008C3277"/>
    <w:rsid w:val="008C384C"/>
    <w:rsid w:val="008C3EAC"/>
    <w:rsid w:val="008C4BF5"/>
    <w:rsid w:val="008C560B"/>
    <w:rsid w:val="008C7D0C"/>
    <w:rsid w:val="008D0F11"/>
    <w:rsid w:val="008D1129"/>
    <w:rsid w:val="008D22E6"/>
    <w:rsid w:val="008D26E6"/>
    <w:rsid w:val="008D6F3E"/>
    <w:rsid w:val="008D7C5C"/>
    <w:rsid w:val="008E0C21"/>
    <w:rsid w:val="008E2411"/>
    <w:rsid w:val="008E2E32"/>
    <w:rsid w:val="008E431F"/>
    <w:rsid w:val="008F523D"/>
    <w:rsid w:val="008F73B4"/>
    <w:rsid w:val="008F7BE7"/>
    <w:rsid w:val="00900981"/>
    <w:rsid w:val="00902E94"/>
    <w:rsid w:val="009034DE"/>
    <w:rsid w:val="00903AD8"/>
    <w:rsid w:val="009064DD"/>
    <w:rsid w:val="0090741A"/>
    <w:rsid w:val="00907D47"/>
    <w:rsid w:val="00914CA3"/>
    <w:rsid w:val="00915613"/>
    <w:rsid w:val="009158EA"/>
    <w:rsid w:val="00923F50"/>
    <w:rsid w:val="00926B7A"/>
    <w:rsid w:val="00927C13"/>
    <w:rsid w:val="00931A52"/>
    <w:rsid w:val="00931EA9"/>
    <w:rsid w:val="00932F82"/>
    <w:rsid w:val="009333B9"/>
    <w:rsid w:val="009370CC"/>
    <w:rsid w:val="009417E9"/>
    <w:rsid w:val="00941906"/>
    <w:rsid w:val="0094376F"/>
    <w:rsid w:val="009443AE"/>
    <w:rsid w:val="0095226D"/>
    <w:rsid w:val="00952CF5"/>
    <w:rsid w:val="0095340F"/>
    <w:rsid w:val="00953686"/>
    <w:rsid w:val="00954966"/>
    <w:rsid w:val="00956008"/>
    <w:rsid w:val="0095610A"/>
    <w:rsid w:val="00957718"/>
    <w:rsid w:val="00957EAA"/>
    <w:rsid w:val="009619C2"/>
    <w:rsid w:val="009700FA"/>
    <w:rsid w:val="00971164"/>
    <w:rsid w:val="0097322B"/>
    <w:rsid w:val="00976EC8"/>
    <w:rsid w:val="00983E31"/>
    <w:rsid w:val="009844FB"/>
    <w:rsid w:val="00987C25"/>
    <w:rsid w:val="0099110B"/>
    <w:rsid w:val="00992F37"/>
    <w:rsid w:val="00993CE0"/>
    <w:rsid w:val="00994BD7"/>
    <w:rsid w:val="009969C7"/>
    <w:rsid w:val="009A1C53"/>
    <w:rsid w:val="009A1FA3"/>
    <w:rsid w:val="009A1FFC"/>
    <w:rsid w:val="009B55B1"/>
    <w:rsid w:val="009B6603"/>
    <w:rsid w:val="009B7448"/>
    <w:rsid w:val="009C184F"/>
    <w:rsid w:val="009C3B99"/>
    <w:rsid w:val="009C4976"/>
    <w:rsid w:val="009C4F07"/>
    <w:rsid w:val="009D162E"/>
    <w:rsid w:val="009D3B0D"/>
    <w:rsid w:val="009D5FF6"/>
    <w:rsid w:val="009E1373"/>
    <w:rsid w:val="009E3406"/>
    <w:rsid w:val="009E368C"/>
    <w:rsid w:val="009E41D7"/>
    <w:rsid w:val="009E5254"/>
    <w:rsid w:val="009F4B7F"/>
    <w:rsid w:val="009F573B"/>
    <w:rsid w:val="00A00414"/>
    <w:rsid w:val="00A05DD5"/>
    <w:rsid w:val="00A05E2A"/>
    <w:rsid w:val="00A164D1"/>
    <w:rsid w:val="00A20464"/>
    <w:rsid w:val="00A24CC5"/>
    <w:rsid w:val="00A2625F"/>
    <w:rsid w:val="00A31B8C"/>
    <w:rsid w:val="00A31CF0"/>
    <w:rsid w:val="00A32E70"/>
    <w:rsid w:val="00A33092"/>
    <w:rsid w:val="00A35701"/>
    <w:rsid w:val="00A365F4"/>
    <w:rsid w:val="00A36C1B"/>
    <w:rsid w:val="00A37C8D"/>
    <w:rsid w:val="00A41DE1"/>
    <w:rsid w:val="00A4343D"/>
    <w:rsid w:val="00A43D12"/>
    <w:rsid w:val="00A452A1"/>
    <w:rsid w:val="00A47188"/>
    <w:rsid w:val="00A502F1"/>
    <w:rsid w:val="00A56C80"/>
    <w:rsid w:val="00A571E2"/>
    <w:rsid w:val="00A57F71"/>
    <w:rsid w:val="00A60A66"/>
    <w:rsid w:val="00A60B54"/>
    <w:rsid w:val="00A63471"/>
    <w:rsid w:val="00A64B59"/>
    <w:rsid w:val="00A655F4"/>
    <w:rsid w:val="00A70A83"/>
    <w:rsid w:val="00A7194F"/>
    <w:rsid w:val="00A726D0"/>
    <w:rsid w:val="00A77D3E"/>
    <w:rsid w:val="00A81EB3"/>
    <w:rsid w:val="00A82330"/>
    <w:rsid w:val="00A9022B"/>
    <w:rsid w:val="00A92274"/>
    <w:rsid w:val="00A9251D"/>
    <w:rsid w:val="00A93403"/>
    <w:rsid w:val="00A93CBE"/>
    <w:rsid w:val="00A9616D"/>
    <w:rsid w:val="00A964F9"/>
    <w:rsid w:val="00A97288"/>
    <w:rsid w:val="00AA0DBB"/>
    <w:rsid w:val="00AA0F1A"/>
    <w:rsid w:val="00AA5B5F"/>
    <w:rsid w:val="00AA6F2A"/>
    <w:rsid w:val="00AB1B2F"/>
    <w:rsid w:val="00AB2B49"/>
    <w:rsid w:val="00AC2F01"/>
    <w:rsid w:val="00AE1BDA"/>
    <w:rsid w:val="00AE24AD"/>
    <w:rsid w:val="00AE5A0E"/>
    <w:rsid w:val="00AF03F7"/>
    <w:rsid w:val="00AF4004"/>
    <w:rsid w:val="00AF5459"/>
    <w:rsid w:val="00AF6DA2"/>
    <w:rsid w:val="00B00C1D"/>
    <w:rsid w:val="00B01356"/>
    <w:rsid w:val="00B018DC"/>
    <w:rsid w:val="00B03513"/>
    <w:rsid w:val="00B1156E"/>
    <w:rsid w:val="00B11B6B"/>
    <w:rsid w:val="00B11CE4"/>
    <w:rsid w:val="00B12FBA"/>
    <w:rsid w:val="00B16C97"/>
    <w:rsid w:val="00B16D61"/>
    <w:rsid w:val="00B207FF"/>
    <w:rsid w:val="00B2175D"/>
    <w:rsid w:val="00B2334C"/>
    <w:rsid w:val="00B24FA3"/>
    <w:rsid w:val="00B27413"/>
    <w:rsid w:val="00B32003"/>
    <w:rsid w:val="00B33194"/>
    <w:rsid w:val="00B336F2"/>
    <w:rsid w:val="00B35441"/>
    <w:rsid w:val="00B35EB2"/>
    <w:rsid w:val="00B41E82"/>
    <w:rsid w:val="00B51D2E"/>
    <w:rsid w:val="00B53014"/>
    <w:rsid w:val="00B54AC0"/>
    <w:rsid w:val="00B55BD8"/>
    <w:rsid w:val="00B56F93"/>
    <w:rsid w:val="00B6207E"/>
    <w:rsid w:val="00B62B32"/>
    <w:rsid w:val="00B669DC"/>
    <w:rsid w:val="00B67B6F"/>
    <w:rsid w:val="00B70A6E"/>
    <w:rsid w:val="00B73E40"/>
    <w:rsid w:val="00B86F2E"/>
    <w:rsid w:val="00B871B3"/>
    <w:rsid w:val="00B920A6"/>
    <w:rsid w:val="00B94843"/>
    <w:rsid w:val="00B96EC0"/>
    <w:rsid w:val="00BA05F0"/>
    <w:rsid w:val="00BA1FCD"/>
    <w:rsid w:val="00BA439F"/>
    <w:rsid w:val="00BA6370"/>
    <w:rsid w:val="00BB6E1E"/>
    <w:rsid w:val="00BC67CC"/>
    <w:rsid w:val="00BC6C73"/>
    <w:rsid w:val="00BC748B"/>
    <w:rsid w:val="00BD33AF"/>
    <w:rsid w:val="00BD3402"/>
    <w:rsid w:val="00BD557E"/>
    <w:rsid w:val="00BD7B22"/>
    <w:rsid w:val="00BD7B5D"/>
    <w:rsid w:val="00BD7D5D"/>
    <w:rsid w:val="00BF08A6"/>
    <w:rsid w:val="00BF0AC9"/>
    <w:rsid w:val="00BF1BFC"/>
    <w:rsid w:val="00BF3454"/>
    <w:rsid w:val="00BF38BB"/>
    <w:rsid w:val="00BF44D2"/>
    <w:rsid w:val="00BF47FD"/>
    <w:rsid w:val="00C00889"/>
    <w:rsid w:val="00C03B5B"/>
    <w:rsid w:val="00C05A6D"/>
    <w:rsid w:val="00C06636"/>
    <w:rsid w:val="00C1177B"/>
    <w:rsid w:val="00C12D86"/>
    <w:rsid w:val="00C132F5"/>
    <w:rsid w:val="00C145C6"/>
    <w:rsid w:val="00C15E96"/>
    <w:rsid w:val="00C23FAB"/>
    <w:rsid w:val="00C24A32"/>
    <w:rsid w:val="00C25A7C"/>
    <w:rsid w:val="00C269D4"/>
    <w:rsid w:val="00C27A29"/>
    <w:rsid w:val="00C30A6F"/>
    <w:rsid w:val="00C34117"/>
    <w:rsid w:val="00C35859"/>
    <w:rsid w:val="00C4160D"/>
    <w:rsid w:val="00C42728"/>
    <w:rsid w:val="00C42CA0"/>
    <w:rsid w:val="00C51515"/>
    <w:rsid w:val="00C54371"/>
    <w:rsid w:val="00C560D6"/>
    <w:rsid w:val="00C601E4"/>
    <w:rsid w:val="00C60628"/>
    <w:rsid w:val="00C6245B"/>
    <w:rsid w:val="00C63469"/>
    <w:rsid w:val="00C70396"/>
    <w:rsid w:val="00C7328D"/>
    <w:rsid w:val="00C76FC5"/>
    <w:rsid w:val="00C773A4"/>
    <w:rsid w:val="00C77991"/>
    <w:rsid w:val="00C77CD5"/>
    <w:rsid w:val="00C8406E"/>
    <w:rsid w:val="00C84C4E"/>
    <w:rsid w:val="00C860B8"/>
    <w:rsid w:val="00C953D6"/>
    <w:rsid w:val="00C96639"/>
    <w:rsid w:val="00C96BEF"/>
    <w:rsid w:val="00CA018E"/>
    <w:rsid w:val="00CA3420"/>
    <w:rsid w:val="00CB1B23"/>
    <w:rsid w:val="00CB229B"/>
    <w:rsid w:val="00CB2709"/>
    <w:rsid w:val="00CB41DC"/>
    <w:rsid w:val="00CB69D2"/>
    <w:rsid w:val="00CB6EAE"/>
    <w:rsid w:val="00CB6F89"/>
    <w:rsid w:val="00CB708A"/>
    <w:rsid w:val="00CB7959"/>
    <w:rsid w:val="00CC163E"/>
    <w:rsid w:val="00CC5A01"/>
    <w:rsid w:val="00CE228C"/>
    <w:rsid w:val="00CF1A59"/>
    <w:rsid w:val="00CF23CD"/>
    <w:rsid w:val="00CF545B"/>
    <w:rsid w:val="00CF58E8"/>
    <w:rsid w:val="00D0109D"/>
    <w:rsid w:val="00D022ED"/>
    <w:rsid w:val="00D02B36"/>
    <w:rsid w:val="00D03710"/>
    <w:rsid w:val="00D0672C"/>
    <w:rsid w:val="00D11799"/>
    <w:rsid w:val="00D1300C"/>
    <w:rsid w:val="00D1522C"/>
    <w:rsid w:val="00D251B2"/>
    <w:rsid w:val="00D27A64"/>
    <w:rsid w:val="00D27D69"/>
    <w:rsid w:val="00D3587A"/>
    <w:rsid w:val="00D37961"/>
    <w:rsid w:val="00D424CE"/>
    <w:rsid w:val="00D448C2"/>
    <w:rsid w:val="00D4498A"/>
    <w:rsid w:val="00D51E6A"/>
    <w:rsid w:val="00D51F12"/>
    <w:rsid w:val="00D52D57"/>
    <w:rsid w:val="00D565E6"/>
    <w:rsid w:val="00D60D5B"/>
    <w:rsid w:val="00D656D8"/>
    <w:rsid w:val="00D65BD8"/>
    <w:rsid w:val="00D666C3"/>
    <w:rsid w:val="00D669D3"/>
    <w:rsid w:val="00D74752"/>
    <w:rsid w:val="00D74D0B"/>
    <w:rsid w:val="00D76393"/>
    <w:rsid w:val="00D85E55"/>
    <w:rsid w:val="00D87442"/>
    <w:rsid w:val="00DA1CDD"/>
    <w:rsid w:val="00DA4EC8"/>
    <w:rsid w:val="00DB128A"/>
    <w:rsid w:val="00DB4278"/>
    <w:rsid w:val="00DB5A2C"/>
    <w:rsid w:val="00DB65FD"/>
    <w:rsid w:val="00DC07A8"/>
    <w:rsid w:val="00DC4165"/>
    <w:rsid w:val="00DC5B0D"/>
    <w:rsid w:val="00DD08BD"/>
    <w:rsid w:val="00DD1EAE"/>
    <w:rsid w:val="00DD36D9"/>
    <w:rsid w:val="00DD6797"/>
    <w:rsid w:val="00DE2BB1"/>
    <w:rsid w:val="00DE2EE5"/>
    <w:rsid w:val="00DE36EC"/>
    <w:rsid w:val="00DE6292"/>
    <w:rsid w:val="00DF1780"/>
    <w:rsid w:val="00DF2831"/>
    <w:rsid w:val="00DF3B6C"/>
    <w:rsid w:val="00DF47FE"/>
    <w:rsid w:val="00DF7D54"/>
    <w:rsid w:val="00E0734C"/>
    <w:rsid w:val="00E07D68"/>
    <w:rsid w:val="00E1330D"/>
    <w:rsid w:val="00E152A9"/>
    <w:rsid w:val="00E16B08"/>
    <w:rsid w:val="00E16FD1"/>
    <w:rsid w:val="00E20BC7"/>
    <w:rsid w:val="00E2125A"/>
    <w:rsid w:val="00E2241E"/>
    <w:rsid w:val="00E24F71"/>
    <w:rsid w:val="00E26704"/>
    <w:rsid w:val="00E31980"/>
    <w:rsid w:val="00E36412"/>
    <w:rsid w:val="00E36F2E"/>
    <w:rsid w:val="00E40D0F"/>
    <w:rsid w:val="00E42E00"/>
    <w:rsid w:val="00E45207"/>
    <w:rsid w:val="00E47B3C"/>
    <w:rsid w:val="00E47CB1"/>
    <w:rsid w:val="00E5030E"/>
    <w:rsid w:val="00E576A9"/>
    <w:rsid w:val="00E57861"/>
    <w:rsid w:val="00E60F11"/>
    <w:rsid w:val="00E62B6E"/>
    <w:rsid w:val="00E6423C"/>
    <w:rsid w:val="00E646E7"/>
    <w:rsid w:val="00E73350"/>
    <w:rsid w:val="00E830C3"/>
    <w:rsid w:val="00E83FAF"/>
    <w:rsid w:val="00E844B4"/>
    <w:rsid w:val="00E86B75"/>
    <w:rsid w:val="00E91605"/>
    <w:rsid w:val="00E92741"/>
    <w:rsid w:val="00E92A44"/>
    <w:rsid w:val="00E92F39"/>
    <w:rsid w:val="00E93830"/>
    <w:rsid w:val="00E93E0E"/>
    <w:rsid w:val="00E9447D"/>
    <w:rsid w:val="00E95D3E"/>
    <w:rsid w:val="00E96543"/>
    <w:rsid w:val="00E973EC"/>
    <w:rsid w:val="00EA18FD"/>
    <w:rsid w:val="00EA3FFA"/>
    <w:rsid w:val="00EA633F"/>
    <w:rsid w:val="00EA7B94"/>
    <w:rsid w:val="00EB1ED3"/>
    <w:rsid w:val="00EB2788"/>
    <w:rsid w:val="00EB2C0F"/>
    <w:rsid w:val="00EB3912"/>
    <w:rsid w:val="00EB6BF6"/>
    <w:rsid w:val="00EB77E1"/>
    <w:rsid w:val="00EC18FF"/>
    <w:rsid w:val="00EC2D51"/>
    <w:rsid w:val="00EC50AE"/>
    <w:rsid w:val="00ED0E42"/>
    <w:rsid w:val="00ED5380"/>
    <w:rsid w:val="00ED7B69"/>
    <w:rsid w:val="00EE42B8"/>
    <w:rsid w:val="00EE50CF"/>
    <w:rsid w:val="00EE5830"/>
    <w:rsid w:val="00EE6DFB"/>
    <w:rsid w:val="00EE70F3"/>
    <w:rsid w:val="00EF350F"/>
    <w:rsid w:val="00EF6997"/>
    <w:rsid w:val="00F0074E"/>
    <w:rsid w:val="00F02A91"/>
    <w:rsid w:val="00F0483D"/>
    <w:rsid w:val="00F10C0A"/>
    <w:rsid w:val="00F12A13"/>
    <w:rsid w:val="00F13564"/>
    <w:rsid w:val="00F13C36"/>
    <w:rsid w:val="00F148BD"/>
    <w:rsid w:val="00F16F82"/>
    <w:rsid w:val="00F1775E"/>
    <w:rsid w:val="00F179FE"/>
    <w:rsid w:val="00F21ECC"/>
    <w:rsid w:val="00F26395"/>
    <w:rsid w:val="00F3185C"/>
    <w:rsid w:val="00F32D71"/>
    <w:rsid w:val="00F32DA4"/>
    <w:rsid w:val="00F369A5"/>
    <w:rsid w:val="00F41870"/>
    <w:rsid w:val="00F4413B"/>
    <w:rsid w:val="00F4520E"/>
    <w:rsid w:val="00F45799"/>
    <w:rsid w:val="00F507A3"/>
    <w:rsid w:val="00F52C79"/>
    <w:rsid w:val="00F5337A"/>
    <w:rsid w:val="00F53DFB"/>
    <w:rsid w:val="00F559B7"/>
    <w:rsid w:val="00F56582"/>
    <w:rsid w:val="00F56C53"/>
    <w:rsid w:val="00F57FEF"/>
    <w:rsid w:val="00F65751"/>
    <w:rsid w:val="00F70F1C"/>
    <w:rsid w:val="00F71549"/>
    <w:rsid w:val="00F71C88"/>
    <w:rsid w:val="00F72BAC"/>
    <w:rsid w:val="00F744A0"/>
    <w:rsid w:val="00F769C2"/>
    <w:rsid w:val="00F76EB1"/>
    <w:rsid w:val="00F803E2"/>
    <w:rsid w:val="00F80FB9"/>
    <w:rsid w:val="00F901EB"/>
    <w:rsid w:val="00F92B53"/>
    <w:rsid w:val="00F92BE8"/>
    <w:rsid w:val="00F948C4"/>
    <w:rsid w:val="00F956B0"/>
    <w:rsid w:val="00F95D37"/>
    <w:rsid w:val="00F95D92"/>
    <w:rsid w:val="00F96AC5"/>
    <w:rsid w:val="00FA3AA1"/>
    <w:rsid w:val="00FA721D"/>
    <w:rsid w:val="00FA73FC"/>
    <w:rsid w:val="00FB0C88"/>
    <w:rsid w:val="00FB1334"/>
    <w:rsid w:val="00FB1867"/>
    <w:rsid w:val="00FB1993"/>
    <w:rsid w:val="00FB687C"/>
    <w:rsid w:val="00FC4E09"/>
    <w:rsid w:val="00FD356A"/>
    <w:rsid w:val="00FD53F7"/>
    <w:rsid w:val="00FD6C7E"/>
    <w:rsid w:val="00FE4096"/>
    <w:rsid w:val="00FE5D82"/>
    <w:rsid w:val="00FE68B7"/>
    <w:rsid w:val="00FF1130"/>
    <w:rsid w:val="00FF2C0B"/>
    <w:rsid w:val="00FF321E"/>
    <w:rsid w:val="00FF3373"/>
    <w:rsid w:val="00FF4D18"/>
    <w:rsid w:val="00FF763B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Body Text Indent 2" w:uiPriority="0"/>
    <w:lsdException w:name="Body Text Inden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nhideWhenUsed/>
    <w:qFormat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paragraph" w:customStyle="1" w:styleId="datum0">
    <w:name w:val="datum"/>
    <w:next w:val="Normln"/>
    <w:qFormat/>
    <w:rsid w:val="002C0F54"/>
    <w:pPr>
      <w:spacing w:line="300" w:lineRule="exact"/>
    </w:pPr>
    <w:rPr>
      <w:rFonts w:ascii="Arial" w:hAnsi="Arial" w:cs="Arial"/>
      <w:b/>
      <w:sz w:val="18"/>
      <w:szCs w:val="22"/>
      <w:lang w:val="en-US" w:eastAsia="en-US"/>
    </w:rPr>
  </w:style>
  <w:style w:type="paragraph" w:styleId="Zkladntextodsazen3">
    <w:name w:val="Body Text Indent 3"/>
    <w:basedOn w:val="Normln"/>
    <w:link w:val="Zkladntextodsazen3Char"/>
    <w:rsid w:val="002C0F54"/>
    <w:pPr>
      <w:spacing w:line="240" w:lineRule="auto"/>
      <w:ind w:firstLine="708"/>
    </w:pPr>
    <w:rPr>
      <w:rFonts w:ascii="Times New Roman" w:eastAsia="Times New Roman" w:hAnsi="Times New Roman"/>
      <w:szCs w:val="24"/>
      <w:lang/>
    </w:rPr>
  </w:style>
  <w:style w:type="character" w:customStyle="1" w:styleId="Zkladntextodsazen3Char">
    <w:name w:val="Základní text odsazený 3 Char"/>
    <w:link w:val="Zkladntextodsazen3"/>
    <w:rsid w:val="002C0F54"/>
    <w:rPr>
      <w:rFonts w:ascii="Times New Roman" w:eastAsia="Times New Roman" w:hAnsi="Times New Roman"/>
      <w:szCs w:val="24"/>
    </w:rPr>
  </w:style>
  <w:style w:type="paragraph" w:styleId="Zkladntextodsazen2">
    <w:name w:val="Body Text Indent 2"/>
    <w:basedOn w:val="Normln"/>
    <w:link w:val="Zkladntextodsazen2Char"/>
    <w:rsid w:val="002C0F54"/>
    <w:pPr>
      <w:spacing w:line="240" w:lineRule="auto"/>
      <w:ind w:firstLine="708"/>
    </w:pPr>
    <w:rPr>
      <w:rFonts w:ascii="Times New Roman" w:eastAsia="Times New Roman" w:hAnsi="Times New Roman"/>
      <w:b/>
      <w:bCs/>
      <w:sz w:val="24"/>
      <w:szCs w:val="24"/>
      <w:lang/>
    </w:rPr>
  </w:style>
  <w:style w:type="character" w:customStyle="1" w:styleId="Zkladntextodsazen2Char">
    <w:name w:val="Základní text odsazený 2 Char"/>
    <w:link w:val="Zkladntextodsazen2"/>
    <w:rsid w:val="002C0F54"/>
    <w:rPr>
      <w:rFonts w:ascii="Times New Roman" w:eastAsia="Times New Roman" w:hAnsi="Times New Roman"/>
      <w:b/>
      <w:bCs/>
      <w:sz w:val="24"/>
      <w:szCs w:val="24"/>
    </w:rPr>
  </w:style>
  <w:style w:type="paragraph" w:styleId="Zkladntext">
    <w:name w:val="Body Text"/>
    <w:basedOn w:val="Normln"/>
    <w:link w:val="ZkladntextChar"/>
    <w:rsid w:val="002C0F54"/>
    <w:pPr>
      <w:spacing w:line="240" w:lineRule="auto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ZkladntextChar">
    <w:name w:val="Základní text Char"/>
    <w:link w:val="Zkladntext"/>
    <w:rsid w:val="002C0F54"/>
    <w:rPr>
      <w:rFonts w:ascii="Times New Roman" w:eastAsia="Times New Roman" w:hAnsi="Times New Roman"/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2C0F54"/>
    <w:pPr>
      <w:spacing w:line="240" w:lineRule="auto"/>
      <w:jc w:val="left"/>
    </w:pPr>
    <w:rPr>
      <w:rFonts w:ascii="Times New Roman" w:eastAsia="Times New Roman" w:hAnsi="Times New Roman"/>
      <w:szCs w:val="20"/>
      <w:lang/>
    </w:rPr>
  </w:style>
  <w:style w:type="character" w:customStyle="1" w:styleId="TextpoznpodarouChar">
    <w:name w:val="Text pozn. pod čarou Char"/>
    <w:link w:val="Textpoznpodarou"/>
    <w:semiHidden/>
    <w:rsid w:val="002C0F54"/>
    <w:rPr>
      <w:rFonts w:ascii="Times New Roman" w:eastAsia="Times New Roman" w:hAnsi="Times New Roman"/>
    </w:rPr>
  </w:style>
  <w:style w:type="character" w:styleId="Znakapoznpodarou">
    <w:name w:val="footnote reference"/>
    <w:semiHidden/>
    <w:rsid w:val="002C0F5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URBANO~1\LOCALS~1\Temp\Anal&#253;z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0FE00-8670-4793-A775-E9698ABF0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Analýza CZ</Template>
  <TotalTime>2</TotalTime>
  <Pages>7</Pages>
  <Words>1137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7832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urbanova8862</dc:creator>
  <cp:lastModifiedBy>Marcela Ležáková</cp:lastModifiedBy>
  <cp:revision>2</cp:revision>
  <cp:lastPrinted>2016-04-07T12:12:00Z</cp:lastPrinted>
  <dcterms:created xsi:type="dcterms:W3CDTF">2016-04-07T12:26:00Z</dcterms:created>
  <dcterms:modified xsi:type="dcterms:W3CDTF">2016-04-07T12:26:00Z</dcterms:modified>
</cp:coreProperties>
</file>