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6D106A" w:rsidP="003356CB">
      <w:pPr>
        <w:pStyle w:val="Datum"/>
        <w:spacing w:line="240" w:lineRule="auto"/>
      </w:pPr>
      <w:r>
        <w:t xml:space="preserve">18. dubna </w:t>
      </w:r>
      <w:r w:rsidR="002B445C">
        <w:t>2017</w:t>
      </w:r>
    </w:p>
    <w:p w:rsidR="00376CBE" w:rsidRPr="00AE6D5B" w:rsidRDefault="00376CBE" w:rsidP="003356CB">
      <w:pPr>
        <w:pStyle w:val="Datum"/>
        <w:spacing w:line="240" w:lineRule="auto"/>
      </w:pPr>
    </w:p>
    <w:p w:rsidR="00E66C15" w:rsidRDefault="006D106A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Začíná š</w:t>
      </w:r>
      <w:r w:rsidRPr="006D106A">
        <w:rPr>
          <w:rFonts w:eastAsia="Times New Roman"/>
          <w:b/>
          <w:bCs/>
          <w:color w:val="BD1B21"/>
          <w:sz w:val="32"/>
          <w:szCs w:val="32"/>
        </w:rPr>
        <w:t>etření o sadech</w:t>
      </w:r>
    </w:p>
    <w:p w:rsidR="006D106A" w:rsidRDefault="006D106A" w:rsidP="003356CB">
      <w:pPr>
        <w:spacing w:line="240" w:lineRule="auto"/>
        <w:jc w:val="left"/>
        <w:rPr>
          <w:b/>
        </w:rPr>
      </w:pPr>
    </w:p>
    <w:p w:rsidR="00451C08" w:rsidRDefault="006D106A" w:rsidP="003356CB">
      <w:pPr>
        <w:spacing w:line="240" w:lineRule="auto"/>
        <w:jc w:val="left"/>
        <w:rPr>
          <w:b/>
        </w:rPr>
      </w:pPr>
      <w:r w:rsidRPr="006D106A">
        <w:rPr>
          <w:b/>
        </w:rPr>
        <w:t xml:space="preserve">Od 20. dubna do </w:t>
      </w:r>
      <w:r w:rsidR="005B6952">
        <w:rPr>
          <w:b/>
        </w:rPr>
        <w:t>26</w:t>
      </w:r>
      <w:r w:rsidR="002B39DB">
        <w:rPr>
          <w:b/>
        </w:rPr>
        <w:t xml:space="preserve">. </w:t>
      </w:r>
      <w:r w:rsidRPr="006D106A">
        <w:rPr>
          <w:b/>
        </w:rPr>
        <w:t>května</w:t>
      </w:r>
      <w:r w:rsidR="002B39DB">
        <w:rPr>
          <w:b/>
        </w:rPr>
        <w:t xml:space="preserve"> b</w:t>
      </w:r>
      <w:r w:rsidRPr="006D106A">
        <w:rPr>
          <w:b/>
        </w:rPr>
        <w:t>ude probíhat šetření Českého statistického úřadu o</w:t>
      </w:r>
      <w:r w:rsidR="002B39DB">
        <w:rPr>
          <w:b/>
        </w:rPr>
        <w:t> </w:t>
      </w:r>
      <w:r w:rsidRPr="006D106A">
        <w:rPr>
          <w:b/>
        </w:rPr>
        <w:t xml:space="preserve">ovocných sadech. </w:t>
      </w:r>
      <w:r w:rsidR="00FC2DF1">
        <w:rPr>
          <w:b/>
        </w:rPr>
        <w:t xml:space="preserve">Dotkne se </w:t>
      </w:r>
      <w:r w:rsidRPr="006D106A">
        <w:rPr>
          <w:b/>
        </w:rPr>
        <w:t xml:space="preserve">více než </w:t>
      </w:r>
      <w:r w:rsidR="00FC2DF1">
        <w:rPr>
          <w:b/>
        </w:rPr>
        <w:t>tří</w:t>
      </w:r>
      <w:r w:rsidR="00FC2DF1" w:rsidRPr="006D106A">
        <w:rPr>
          <w:b/>
        </w:rPr>
        <w:t xml:space="preserve"> </w:t>
      </w:r>
      <w:r w:rsidRPr="006D106A">
        <w:rPr>
          <w:b/>
        </w:rPr>
        <w:t>tisíc pěstitelů</w:t>
      </w:r>
      <w:r w:rsidR="00F011E9">
        <w:rPr>
          <w:b/>
        </w:rPr>
        <w:t xml:space="preserve">, kteří produkují ovoce </w:t>
      </w:r>
      <w:r w:rsidR="00FF695A">
        <w:rPr>
          <w:b/>
        </w:rPr>
        <w:t>převážně </w:t>
      </w:r>
      <w:r w:rsidR="00F011E9">
        <w:rPr>
          <w:b/>
        </w:rPr>
        <w:t>pro trh</w:t>
      </w:r>
      <w:r w:rsidRPr="006D106A">
        <w:rPr>
          <w:b/>
        </w:rPr>
        <w:t>.</w:t>
      </w:r>
    </w:p>
    <w:p w:rsidR="006D106A" w:rsidRDefault="006D106A" w:rsidP="003356CB">
      <w:pPr>
        <w:spacing w:line="240" w:lineRule="auto"/>
        <w:jc w:val="left"/>
      </w:pPr>
    </w:p>
    <w:p w:rsidR="002B39DB" w:rsidRDefault="00CE4055" w:rsidP="006D106A">
      <w:pPr>
        <w:spacing w:line="240" w:lineRule="auto"/>
        <w:jc w:val="left"/>
      </w:pPr>
      <w:r>
        <w:t>Předmětem šetření je počet ovocných stromů nebo keřů a výměra ovocných sadů podle jednotlivých druhů. U sadů hlavních druhů ovocných stromů, jako jsou jabloně</w:t>
      </w:r>
      <w:r w:rsidR="005B6952">
        <w:t>,</w:t>
      </w:r>
      <w:r w:rsidR="00FF695A">
        <w:t xml:space="preserve"> </w:t>
      </w:r>
      <w:r>
        <w:t>hrušně,</w:t>
      </w:r>
      <w:r w:rsidR="00FF695A">
        <w:t xml:space="preserve"> meruňky </w:t>
      </w:r>
      <w:r w:rsidR="005B6952">
        <w:t>a broskvoně,</w:t>
      </w:r>
      <w:r>
        <w:t xml:space="preserve"> </w:t>
      </w:r>
      <w:r w:rsidR="00F011E9">
        <w:t>se </w:t>
      </w:r>
      <w:r>
        <w:t>zjišťuje také odrůdová skladba, skupiny podle ranosti, hust</w:t>
      </w:r>
      <w:r w:rsidR="002B39DB">
        <w:t>ota výsadby a věková struktura.</w:t>
      </w:r>
    </w:p>
    <w:p w:rsidR="002B39DB" w:rsidRDefault="002B39DB" w:rsidP="006D106A">
      <w:pPr>
        <w:spacing w:line="240" w:lineRule="auto"/>
        <w:jc w:val="left"/>
      </w:pPr>
    </w:p>
    <w:p w:rsidR="002B39DB" w:rsidRDefault="002B39DB" w:rsidP="006D106A">
      <w:pPr>
        <w:spacing w:line="240" w:lineRule="auto"/>
        <w:jc w:val="left"/>
      </w:pPr>
      <w:r w:rsidRPr="002B39DB">
        <w:rPr>
          <w:i/>
        </w:rPr>
        <w:t xml:space="preserve">„Pravidelné strukturální šetření </w:t>
      </w:r>
      <w:r w:rsidR="00293262">
        <w:rPr>
          <w:i/>
        </w:rPr>
        <w:t xml:space="preserve">se provádí jednou za pět let a </w:t>
      </w:r>
      <w:r w:rsidRPr="002B39DB">
        <w:rPr>
          <w:i/>
        </w:rPr>
        <w:t>týká</w:t>
      </w:r>
      <w:r w:rsidR="00293262">
        <w:rPr>
          <w:i/>
        </w:rPr>
        <w:t xml:space="preserve"> se</w:t>
      </w:r>
      <w:r w:rsidRPr="002B39DB">
        <w:rPr>
          <w:i/>
        </w:rPr>
        <w:t xml:space="preserve"> pěstitelů, kteří obhospodařují alespoň 0,2 hektaru ovocných sadů s produkcí ovoce určenou zcela nebo převážně pro trh. Proběhne na celém </w:t>
      </w:r>
      <w:r w:rsidR="006D106A" w:rsidRPr="002B39DB">
        <w:rPr>
          <w:i/>
        </w:rPr>
        <w:t>území České republiky</w:t>
      </w:r>
      <w:r w:rsidR="00F011E9">
        <w:rPr>
          <w:i/>
        </w:rPr>
        <w:t>.</w:t>
      </w:r>
      <w:r w:rsidR="00316AF4">
        <w:rPr>
          <w:i/>
        </w:rPr>
        <w:t xml:space="preserve"> </w:t>
      </w:r>
      <w:r w:rsidR="00F011E9">
        <w:rPr>
          <w:i/>
        </w:rPr>
        <w:t>Přímo ale oslovíme jen některé zemědělce</w:t>
      </w:r>
      <w:r w:rsidRPr="002B39DB">
        <w:rPr>
          <w:i/>
        </w:rPr>
        <w:t>,“</w:t>
      </w:r>
      <w:r>
        <w:t xml:space="preserve"> uvádí předsedkyně ČSÚ Iva Ritschelová. </w:t>
      </w:r>
      <w:r w:rsidR="006D106A">
        <w:t xml:space="preserve">Přibližně za 1 020 subjektů, které obhospodařují produkční ovocné sady, budou údaje převzaty z Registru sadů vedeného Ústředním kontrolním a zkušebním ústavem zemědělským. Ostatní </w:t>
      </w:r>
      <w:r w:rsidR="00F011E9">
        <w:t xml:space="preserve">zemědělci </w:t>
      </w:r>
      <w:r w:rsidR="006D106A">
        <w:t xml:space="preserve">vyplní standardní statistický výkaz. </w:t>
      </w:r>
      <w:r w:rsidR="00F011E9">
        <w:t xml:space="preserve">Pěstitelé </w:t>
      </w:r>
      <w:r w:rsidR="006D106A">
        <w:t>vlastnící datovou schránku budou</w:t>
      </w:r>
      <w:r w:rsidR="00F011E9">
        <w:t xml:space="preserve"> </w:t>
      </w:r>
      <w:r w:rsidR="006D106A">
        <w:t>osloven</w:t>
      </w:r>
      <w:r w:rsidR="00F011E9">
        <w:t>i</w:t>
      </w:r>
      <w:r w:rsidR="006D106A">
        <w:t xml:space="preserve"> jejím prostřednictvím, </w:t>
      </w:r>
      <w:r w:rsidR="00F011E9">
        <w:t xml:space="preserve">zbývající </w:t>
      </w:r>
      <w:r w:rsidR="006D106A">
        <w:t>obdrží výkaz poštou nebo je navštíví tazatelé ČSÚ.</w:t>
      </w:r>
    </w:p>
    <w:p w:rsidR="002B39DB" w:rsidRDefault="002B39DB" w:rsidP="006D106A">
      <w:pPr>
        <w:spacing w:line="240" w:lineRule="auto"/>
        <w:jc w:val="left"/>
      </w:pPr>
    </w:p>
    <w:p w:rsidR="006D106A" w:rsidRDefault="006D106A" w:rsidP="006D106A">
      <w:pPr>
        <w:spacing w:line="240" w:lineRule="auto"/>
        <w:jc w:val="left"/>
      </w:pPr>
      <w:r>
        <w:t xml:space="preserve">Pracovníci </w:t>
      </w:r>
      <w:r w:rsidR="00F011E9">
        <w:t xml:space="preserve">ČSÚ </w:t>
      </w:r>
      <w:r>
        <w:t xml:space="preserve">zapojení do terénního zjišťování se budou prokazovat průkazem </w:t>
      </w:r>
      <w:r w:rsidR="00F011E9">
        <w:t xml:space="preserve">tazatele v kombinaci s občanským průkazem. Jejich identitu si lze ověřit prostřednictvím internetové aplikace, jež je </w:t>
      </w:r>
      <w:r w:rsidR="00F011E9" w:rsidRPr="00F011E9">
        <w:t xml:space="preserve">dostupná na adrese </w:t>
      </w:r>
      <w:hyperlink r:id="rId7" w:history="1">
        <w:r w:rsidR="00F011E9" w:rsidRPr="00B0039D">
          <w:rPr>
            <w:rStyle w:val="Hypertextovodkaz"/>
          </w:rPr>
          <w:t>www.czso.cz/csu/czso/overeni-tazatele</w:t>
        </w:r>
      </w:hyperlink>
      <w:r w:rsidR="00F011E9">
        <w:t xml:space="preserve">, zadáním 16místného kódu z průkazu. </w:t>
      </w:r>
      <w:r w:rsidR="002B39DB">
        <w:t>Všichni pracovníci ČSÚ jsou vázáni mlčenlivostí o veškerých šetřených skutečnostech. V souladu s příslušnými právními předpisy jsou přísně dodržována p</w:t>
      </w:r>
      <w:r>
        <w:t>ravidla ochrany důvěrnosti údajů.</w:t>
      </w:r>
    </w:p>
    <w:p w:rsidR="006D106A" w:rsidRDefault="006D106A" w:rsidP="006D106A">
      <w:pPr>
        <w:spacing w:line="240" w:lineRule="auto"/>
        <w:jc w:val="left"/>
      </w:pPr>
    </w:p>
    <w:p w:rsidR="006D106A" w:rsidRDefault="002B39DB" w:rsidP="006D106A">
      <w:pPr>
        <w:spacing w:line="240" w:lineRule="auto"/>
        <w:jc w:val="left"/>
      </w:pPr>
      <w:r w:rsidRPr="002B39DB">
        <w:rPr>
          <w:i/>
        </w:rPr>
        <w:t>„Š</w:t>
      </w:r>
      <w:r w:rsidR="006D106A" w:rsidRPr="002B39DB">
        <w:rPr>
          <w:i/>
        </w:rPr>
        <w:t xml:space="preserve">etření </w:t>
      </w:r>
      <w:r w:rsidRPr="002B39DB">
        <w:rPr>
          <w:i/>
        </w:rPr>
        <w:t xml:space="preserve">o ovocných sadech </w:t>
      </w:r>
      <w:r w:rsidR="006D106A" w:rsidRPr="002B39DB">
        <w:rPr>
          <w:i/>
        </w:rPr>
        <w:t>se provádí ve všech členských státech Evropské unie, ve kterých sady převyšují výměru 500 hektarů. Cílem je získat srovnatelné údaje o odrůdové a věkové struktuře ovocný</w:t>
      </w:r>
      <w:bookmarkStart w:id="0" w:name="_GoBack"/>
      <w:bookmarkEnd w:id="0"/>
      <w:r w:rsidR="006D106A" w:rsidRPr="002B39DB">
        <w:rPr>
          <w:i/>
        </w:rPr>
        <w:t>ch sadů a intenzitě pěstování hlavních druhů ovocných stromů</w:t>
      </w:r>
      <w:r w:rsidRPr="002B39DB">
        <w:rPr>
          <w:i/>
        </w:rPr>
        <w:t>,“</w:t>
      </w:r>
      <w:r>
        <w:t xml:space="preserve"> doplňuje ředitel odboru statistiky zemědělství, lesnictví a životního prostředí ČSÚ Jiří Hrbek. </w:t>
      </w:r>
      <w:r w:rsidR="006D106A">
        <w:t>Výsledná data jsou podkladem pro určení produkčního potenciálu ovocných sadů v jednotlivých státech a</w:t>
      </w:r>
      <w:r w:rsidR="00F011E9">
        <w:t> </w:t>
      </w:r>
      <w:r w:rsidR="006D106A">
        <w:t>celé Evropské unii. Jsou důležitým podkladem pro formování a naplnění Společné zemědělské politiky.</w:t>
      </w:r>
    </w:p>
    <w:p w:rsidR="006D106A" w:rsidRDefault="006D106A" w:rsidP="006D106A">
      <w:pPr>
        <w:spacing w:line="240" w:lineRule="auto"/>
        <w:jc w:val="left"/>
      </w:pPr>
    </w:p>
    <w:p w:rsidR="00FF5E9A" w:rsidRDefault="006D106A" w:rsidP="006D106A">
      <w:pPr>
        <w:spacing w:line="240" w:lineRule="auto"/>
        <w:jc w:val="left"/>
        <w:rPr>
          <w:rFonts w:cs="Arial"/>
          <w:b/>
          <w:bCs/>
          <w:iCs/>
        </w:rPr>
      </w:pPr>
      <w:r>
        <w:t>Výsledky strukturálního zjišťování charakterizující české ovocnářství zveřejní ČSÚ v říjnu.</w:t>
      </w:r>
    </w:p>
    <w:p w:rsidR="00FF5E9A" w:rsidRDefault="00FF5E9A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011E9" w:rsidRDefault="00F011E9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A30498" w:rsidRDefault="00A3049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EC3414" w:rsidRPr="000E34B9">
          <w:rPr>
            <w:rStyle w:val="Hypertextovodkaz"/>
            <w:rFonts w:cs="Arial"/>
          </w:rPr>
          <w:t>petra.bacova@czso.cz</w:t>
        </w:r>
      </w:hyperlink>
      <w:r w:rsidR="00EC3414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13" w:rsidRDefault="00C65213" w:rsidP="00BA6370">
      <w:r>
        <w:separator/>
      </w:r>
    </w:p>
  </w:endnote>
  <w:endnote w:type="continuationSeparator" w:id="0">
    <w:p w:rsidR="00C65213" w:rsidRDefault="00C6521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9240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9240C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9240C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C341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9240C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13" w:rsidRDefault="00C65213" w:rsidP="00BA6370">
      <w:r>
        <w:separator/>
      </w:r>
    </w:p>
  </w:footnote>
  <w:footnote w:type="continuationSeparator" w:id="0">
    <w:p w:rsidR="00C65213" w:rsidRDefault="00C6521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9240C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614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2B99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8785C"/>
    <w:rsid w:val="000967DC"/>
    <w:rsid w:val="000A3C58"/>
    <w:rsid w:val="000B6F63"/>
    <w:rsid w:val="000C435D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16114"/>
    <w:rsid w:val="00116B6C"/>
    <w:rsid w:val="00121FD0"/>
    <w:rsid w:val="00136B06"/>
    <w:rsid w:val="001404AB"/>
    <w:rsid w:val="00146745"/>
    <w:rsid w:val="00150ADE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D369A"/>
    <w:rsid w:val="001F36AA"/>
    <w:rsid w:val="002070FB"/>
    <w:rsid w:val="002110E6"/>
    <w:rsid w:val="00212A31"/>
    <w:rsid w:val="00213729"/>
    <w:rsid w:val="0021709D"/>
    <w:rsid w:val="002272A6"/>
    <w:rsid w:val="0023519D"/>
    <w:rsid w:val="002406FA"/>
    <w:rsid w:val="002460EA"/>
    <w:rsid w:val="00256067"/>
    <w:rsid w:val="00260C48"/>
    <w:rsid w:val="00262B08"/>
    <w:rsid w:val="00273AAF"/>
    <w:rsid w:val="00274D2C"/>
    <w:rsid w:val="00282A46"/>
    <w:rsid w:val="002848DA"/>
    <w:rsid w:val="00286C3C"/>
    <w:rsid w:val="002923B4"/>
    <w:rsid w:val="0029240C"/>
    <w:rsid w:val="00293262"/>
    <w:rsid w:val="002B2E47"/>
    <w:rsid w:val="002B39DB"/>
    <w:rsid w:val="002B445C"/>
    <w:rsid w:val="002D6A6C"/>
    <w:rsid w:val="002E3116"/>
    <w:rsid w:val="002E6493"/>
    <w:rsid w:val="002F285A"/>
    <w:rsid w:val="003065B2"/>
    <w:rsid w:val="0031024D"/>
    <w:rsid w:val="00311BAF"/>
    <w:rsid w:val="00313447"/>
    <w:rsid w:val="00316AF4"/>
    <w:rsid w:val="00322412"/>
    <w:rsid w:val="00325734"/>
    <w:rsid w:val="003301A3"/>
    <w:rsid w:val="003356CB"/>
    <w:rsid w:val="00336562"/>
    <w:rsid w:val="00340B05"/>
    <w:rsid w:val="003437B8"/>
    <w:rsid w:val="00346A11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0CF5"/>
    <w:rsid w:val="00397580"/>
    <w:rsid w:val="003A1794"/>
    <w:rsid w:val="003A45C8"/>
    <w:rsid w:val="003B119F"/>
    <w:rsid w:val="003B2E99"/>
    <w:rsid w:val="003B6C6C"/>
    <w:rsid w:val="003C088E"/>
    <w:rsid w:val="003C2C5A"/>
    <w:rsid w:val="003C2D9D"/>
    <w:rsid w:val="003C2DCF"/>
    <w:rsid w:val="003C7FE7"/>
    <w:rsid w:val="003D02AA"/>
    <w:rsid w:val="003D0499"/>
    <w:rsid w:val="003D2445"/>
    <w:rsid w:val="003D4B0A"/>
    <w:rsid w:val="003F526A"/>
    <w:rsid w:val="00405244"/>
    <w:rsid w:val="00407934"/>
    <w:rsid w:val="00413A9D"/>
    <w:rsid w:val="00436E16"/>
    <w:rsid w:val="004436EE"/>
    <w:rsid w:val="004443F6"/>
    <w:rsid w:val="00451C08"/>
    <w:rsid w:val="0045547F"/>
    <w:rsid w:val="00472471"/>
    <w:rsid w:val="00473F0B"/>
    <w:rsid w:val="004779D5"/>
    <w:rsid w:val="004920AD"/>
    <w:rsid w:val="004A76F2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6A4"/>
    <w:rsid w:val="00531DBB"/>
    <w:rsid w:val="00533F59"/>
    <w:rsid w:val="00550AD9"/>
    <w:rsid w:val="005514B9"/>
    <w:rsid w:val="005615D2"/>
    <w:rsid w:val="005748DB"/>
    <w:rsid w:val="00582478"/>
    <w:rsid w:val="0059449B"/>
    <w:rsid w:val="005A3D83"/>
    <w:rsid w:val="005B12E4"/>
    <w:rsid w:val="005B695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2B80"/>
    <w:rsid w:val="0064139A"/>
    <w:rsid w:val="006458A1"/>
    <w:rsid w:val="00647E0E"/>
    <w:rsid w:val="00661B2F"/>
    <w:rsid w:val="00664790"/>
    <w:rsid w:val="00673584"/>
    <w:rsid w:val="00675D16"/>
    <w:rsid w:val="00694066"/>
    <w:rsid w:val="006A4B44"/>
    <w:rsid w:val="006A4ECD"/>
    <w:rsid w:val="006C1109"/>
    <w:rsid w:val="006C1B60"/>
    <w:rsid w:val="006C4B0A"/>
    <w:rsid w:val="006D106A"/>
    <w:rsid w:val="006D6924"/>
    <w:rsid w:val="006E024F"/>
    <w:rsid w:val="006E2608"/>
    <w:rsid w:val="006E4E81"/>
    <w:rsid w:val="006F4097"/>
    <w:rsid w:val="00702B1C"/>
    <w:rsid w:val="00707F7D"/>
    <w:rsid w:val="00717EC5"/>
    <w:rsid w:val="00723482"/>
    <w:rsid w:val="00737B80"/>
    <w:rsid w:val="007576C2"/>
    <w:rsid w:val="007620EB"/>
    <w:rsid w:val="007678C2"/>
    <w:rsid w:val="007815C6"/>
    <w:rsid w:val="00782E90"/>
    <w:rsid w:val="007916AF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339E9"/>
    <w:rsid w:val="00844A55"/>
    <w:rsid w:val="008608A9"/>
    <w:rsid w:val="00861D0E"/>
    <w:rsid w:val="0086744B"/>
    <w:rsid w:val="00867569"/>
    <w:rsid w:val="008A750A"/>
    <w:rsid w:val="008C384C"/>
    <w:rsid w:val="008C5F54"/>
    <w:rsid w:val="008D0F11"/>
    <w:rsid w:val="008D6DCA"/>
    <w:rsid w:val="008D7EA9"/>
    <w:rsid w:val="008E1032"/>
    <w:rsid w:val="008F35B4"/>
    <w:rsid w:val="008F73B4"/>
    <w:rsid w:val="0090115E"/>
    <w:rsid w:val="00910C82"/>
    <w:rsid w:val="009136C2"/>
    <w:rsid w:val="009149AE"/>
    <w:rsid w:val="00915F21"/>
    <w:rsid w:val="0092781E"/>
    <w:rsid w:val="00941041"/>
    <w:rsid w:val="0094402F"/>
    <w:rsid w:val="009473BD"/>
    <w:rsid w:val="0095445F"/>
    <w:rsid w:val="00956773"/>
    <w:rsid w:val="009636F1"/>
    <w:rsid w:val="009668FF"/>
    <w:rsid w:val="009718E0"/>
    <w:rsid w:val="0098003E"/>
    <w:rsid w:val="00981A35"/>
    <w:rsid w:val="00983836"/>
    <w:rsid w:val="009850DA"/>
    <w:rsid w:val="00985980"/>
    <w:rsid w:val="0098630A"/>
    <w:rsid w:val="009965AA"/>
    <w:rsid w:val="009972BF"/>
    <w:rsid w:val="009B55B1"/>
    <w:rsid w:val="009F18D0"/>
    <w:rsid w:val="00A029DA"/>
    <w:rsid w:val="00A1185E"/>
    <w:rsid w:val="00A30498"/>
    <w:rsid w:val="00A4343D"/>
    <w:rsid w:val="00A502F1"/>
    <w:rsid w:val="00A504E0"/>
    <w:rsid w:val="00A56234"/>
    <w:rsid w:val="00A578A4"/>
    <w:rsid w:val="00A65AE5"/>
    <w:rsid w:val="00A70A83"/>
    <w:rsid w:val="00A81EB3"/>
    <w:rsid w:val="00A8368E"/>
    <w:rsid w:val="00A842CF"/>
    <w:rsid w:val="00A944D9"/>
    <w:rsid w:val="00A95510"/>
    <w:rsid w:val="00AA039D"/>
    <w:rsid w:val="00AB1E44"/>
    <w:rsid w:val="00AC7E7B"/>
    <w:rsid w:val="00AD0BA3"/>
    <w:rsid w:val="00AE66B0"/>
    <w:rsid w:val="00AE6D5B"/>
    <w:rsid w:val="00B00C1D"/>
    <w:rsid w:val="00B03E21"/>
    <w:rsid w:val="00B103A4"/>
    <w:rsid w:val="00B3607A"/>
    <w:rsid w:val="00B416B4"/>
    <w:rsid w:val="00B458B6"/>
    <w:rsid w:val="00B649D6"/>
    <w:rsid w:val="00B64BFF"/>
    <w:rsid w:val="00B76870"/>
    <w:rsid w:val="00B803C3"/>
    <w:rsid w:val="00B842D7"/>
    <w:rsid w:val="00B934A6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F0540"/>
    <w:rsid w:val="00C0647A"/>
    <w:rsid w:val="00C072F9"/>
    <w:rsid w:val="00C1130E"/>
    <w:rsid w:val="00C122BC"/>
    <w:rsid w:val="00C13E61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65213"/>
    <w:rsid w:val="00C75A80"/>
    <w:rsid w:val="00C8406E"/>
    <w:rsid w:val="00C87663"/>
    <w:rsid w:val="00CA1C4A"/>
    <w:rsid w:val="00CB2709"/>
    <w:rsid w:val="00CB4A18"/>
    <w:rsid w:val="00CB6F89"/>
    <w:rsid w:val="00CD1478"/>
    <w:rsid w:val="00CD2065"/>
    <w:rsid w:val="00CD3E4E"/>
    <w:rsid w:val="00CE228C"/>
    <w:rsid w:val="00CE4055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56C2E"/>
    <w:rsid w:val="00D666C3"/>
    <w:rsid w:val="00D709D9"/>
    <w:rsid w:val="00D77772"/>
    <w:rsid w:val="00D81A60"/>
    <w:rsid w:val="00D83F79"/>
    <w:rsid w:val="00DB119D"/>
    <w:rsid w:val="00DB19B5"/>
    <w:rsid w:val="00DB78B8"/>
    <w:rsid w:val="00DD768B"/>
    <w:rsid w:val="00DE4A33"/>
    <w:rsid w:val="00DE7268"/>
    <w:rsid w:val="00DF127A"/>
    <w:rsid w:val="00DF47FE"/>
    <w:rsid w:val="00E077B8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93830"/>
    <w:rsid w:val="00E93E0E"/>
    <w:rsid w:val="00EA7D0E"/>
    <w:rsid w:val="00EB1ED3"/>
    <w:rsid w:val="00EB2CED"/>
    <w:rsid w:val="00EB5CAE"/>
    <w:rsid w:val="00EC2D51"/>
    <w:rsid w:val="00EC3414"/>
    <w:rsid w:val="00ED71ED"/>
    <w:rsid w:val="00EE69D9"/>
    <w:rsid w:val="00F011E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1F4C"/>
    <w:rsid w:val="00FB687C"/>
    <w:rsid w:val="00FB76F0"/>
    <w:rsid w:val="00FC2DF1"/>
    <w:rsid w:val="00FE10D4"/>
    <w:rsid w:val="00FF0863"/>
    <w:rsid w:val="00FF5E9A"/>
    <w:rsid w:val="00FF695A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FC2DF1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zso.cz/csu/czso/overeni-tazate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0B4D-BFEE-4563-BAAD-59EFA4D3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0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2534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3</cp:revision>
  <cp:lastPrinted>2017-04-12T11:09:00Z</cp:lastPrinted>
  <dcterms:created xsi:type="dcterms:W3CDTF">2017-04-12T12:37:00Z</dcterms:created>
  <dcterms:modified xsi:type="dcterms:W3CDTF">2017-04-18T09:15:00Z</dcterms:modified>
</cp:coreProperties>
</file>