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2CD" w14:textId="65DB2848" w:rsidR="00867569" w:rsidRDefault="00D9663D" w:rsidP="00E42E00">
      <w:pPr>
        <w:pStyle w:val="Datum"/>
      </w:pPr>
      <w:r>
        <w:t>3</w:t>
      </w:r>
      <w:r w:rsidR="00B916A5">
        <w:t xml:space="preserve">. </w:t>
      </w:r>
      <w:r>
        <w:t>9</w:t>
      </w:r>
      <w:r w:rsidR="009E7964">
        <w:t>. 202</w:t>
      </w:r>
      <w:r w:rsidR="00D23838">
        <w:t>4</w:t>
      </w:r>
    </w:p>
    <w:p w14:paraId="655EC318" w14:textId="55B624CA" w:rsidR="00867569" w:rsidRPr="00A56C80" w:rsidRDefault="00B916A5" w:rsidP="00A56C80">
      <w:pPr>
        <w:pStyle w:val="Nzev"/>
      </w:pPr>
      <w:r>
        <w:t xml:space="preserve">Vývoj českého trhu práce </w:t>
      </w:r>
      <w:r w:rsidR="00867569" w:rsidRPr="00A56C80">
        <w:t>–</w:t>
      </w:r>
      <w:r w:rsidR="003301A3" w:rsidRPr="00A56C80">
        <w:t xml:space="preserve"> </w:t>
      </w:r>
      <w:r w:rsidR="00D9663D">
        <w:t>2</w:t>
      </w:r>
      <w:r>
        <w:t xml:space="preserve">. čtvrtletí </w:t>
      </w:r>
      <w:r w:rsidR="00A905AD">
        <w:t>20</w:t>
      </w:r>
      <w:r w:rsidR="00741BE7">
        <w:t>2</w:t>
      </w:r>
      <w:r w:rsidR="00D9663D">
        <w:t>4</w:t>
      </w:r>
    </w:p>
    <w:p w14:paraId="7F6F5AA3" w14:textId="37B2C408" w:rsidR="00867569" w:rsidRPr="00D23838" w:rsidRDefault="00D23838" w:rsidP="006B0C4E">
      <w:pPr>
        <w:pStyle w:val="Perex"/>
        <w:spacing w:after="0"/>
        <w:rPr>
          <w:color w:val="806000" w:themeColor="accent4" w:themeShade="80"/>
        </w:rPr>
      </w:pPr>
      <w:r w:rsidRPr="00793F5E">
        <w:rPr>
          <w:szCs w:val="20"/>
        </w:rPr>
        <w:t>Český</w:t>
      </w:r>
      <w:r w:rsidR="00131E8A" w:rsidRPr="00793F5E">
        <w:rPr>
          <w:szCs w:val="20"/>
        </w:rPr>
        <w:t xml:space="preserve"> trh práce </w:t>
      </w:r>
      <w:r w:rsidR="00476063">
        <w:rPr>
          <w:szCs w:val="20"/>
        </w:rPr>
        <w:t xml:space="preserve">zvolna </w:t>
      </w:r>
      <w:r w:rsidR="00D9663D">
        <w:rPr>
          <w:szCs w:val="20"/>
        </w:rPr>
        <w:t>reaguje na</w:t>
      </w:r>
      <w:r w:rsidR="00131E8A" w:rsidRPr="00E6310D">
        <w:rPr>
          <w:szCs w:val="20"/>
        </w:rPr>
        <w:t xml:space="preserve"> </w:t>
      </w:r>
      <w:r w:rsidR="007473A6">
        <w:rPr>
          <w:szCs w:val="20"/>
        </w:rPr>
        <w:t>vývoj v </w:t>
      </w:r>
      <w:r w:rsidR="00F81A60">
        <w:rPr>
          <w:szCs w:val="20"/>
        </w:rPr>
        <w:t>průmyslu</w:t>
      </w:r>
      <w:r w:rsidR="007473A6">
        <w:rPr>
          <w:szCs w:val="20"/>
        </w:rPr>
        <w:t xml:space="preserve"> i ve veřejném sektoru</w:t>
      </w:r>
      <w:r w:rsidR="00DD1771">
        <w:rPr>
          <w:szCs w:val="20"/>
        </w:rPr>
        <w:t>.</w:t>
      </w:r>
      <w:r w:rsidR="00D9663D">
        <w:rPr>
          <w:szCs w:val="20"/>
        </w:rPr>
        <w:t xml:space="preserve"> </w:t>
      </w:r>
      <w:r w:rsidR="00DD1771">
        <w:rPr>
          <w:szCs w:val="20"/>
        </w:rPr>
        <w:t>P</w:t>
      </w:r>
      <w:r w:rsidR="00D9663D">
        <w:rPr>
          <w:szCs w:val="20"/>
        </w:rPr>
        <w:t xml:space="preserve">očet </w:t>
      </w:r>
      <w:r w:rsidR="00216C48">
        <w:rPr>
          <w:szCs w:val="20"/>
        </w:rPr>
        <w:t>ekonomicky aktivní</w:t>
      </w:r>
      <w:r w:rsidR="00D9663D">
        <w:rPr>
          <w:szCs w:val="20"/>
        </w:rPr>
        <w:t xml:space="preserve">ch zvyšuje </w:t>
      </w:r>
      <w:r w:rsidR="00F81A60">
        <w:rPr>
          <w:szCs w:val="20"/>
        </w:rPr>
        <w:t>aktivizace žen a integrace cizinců</w:t>
      </w:r>
      <w:r w:rsidRPr="00E6310D">
        <w:rPr>
          <w:szCs w:val="20"/>
        </w:rPr>
        <w:t xml:space="preserve">. </w:t>
      </w:r>
      <w:r w:rsidR="00F81A60">
        <w:rPr>
          <w:szCs w:val="20"/>
        </w:rPr>
        <w:t>P</w:t>
      </w:r>
      <w:r w:rsidR="00F81A60" w:rsidRPr="00E6310D">
        <w:rPr>
          <w:szCs w:val="20"/>
        </w:rPr>
        <w:t xml:space="preserve">růměrná </w:t>
      </w:r>
      <w:r w:rsidR="00F81A60" w:rsidRPr="00E6310D">
        <w:t xml:space="preserve">mzda </w:t>
      </w:r>
      <w:r w:rsidR="00F81A60" w:rsidRPr="00E6310D">
        <w:rPr>
          <w:szCs w:val="20"/>
        </w:rPr>
        <w:t xml:space="preserve">se meziročně </w:t>
      </w:r>
      <w:r w:rsidR="00F81A60" w:rsidRPr="00E6310D">
        <w:t xml:space="preserve">nominálně </w:t>
      </w:r>
      <w:r w:rsidR="00F81A60" w:rsidRPr="00A40D87">
        <w:t>zvýšila o 6,</w:t>
      </w:r>
      <w:r w:rsidR="00F81A60">
        <w:t>5</w:t>
      </w:r>
      <w:r w:rsidR="00F81A60" w:rsidRPr="00A40D87">
        <w:t> % a reálně o </w:t>
      </w:r>
      <w:r w:rsidR="00F81A60">
        <w:t>3,9</w:t>
      </w:r>
      <w:r w:rsidR="00F81A60" w:rsidRPr="00A40D87">
        <w:t> %.</w:t>
      </w:r>
      <w:r w:rsidR="00F81A60">
        <w:t xml:space="preserve"> </w:t>
      </w:r>
      <w:r w:rsidR="00D9663D">
        <w:rPr>
          <w:szCs w:val="20"/>
        </w:rPr>
        <w:t>M</w:t>
      </w:r>
      <w:r w:rsidR="00131E8A" w:rsidRPr="00E6310D">
        <w:rPr>
          <w:szCs w:val="20"/>
        </w:rPr>
        <w:t>zdov</w:t>
      </w:r>
      <w:r w:rsidR="00D9663D">
        <w:rPr>
          <w:szCs w:val="20"/>
        </w:rPr>
        <w:t>ý</w:t>
      </w:r>
      <w:r w:rsidR="00131E8A" w:rsidRPr="00E6310D">
        <w:rPr>
          <w:szCs w:val="20"/>
        </w:rPr>
        <w:t xml:space="preserve"> </w:t>
      </w:r>
      <w:r w:rsidR="00D9663D">
        <w:rPr>
          <w:szCs w:val="20"/>
        </w:rPr>
        <w:t xml:space="preserve">růst </w:t>
      </w:r>
      <w:r w:rsidR="00A40D87">
        <w:rPr>
          <w:szCs w:val="20"/>
        </w:rPr>
        <w:t xml:space="preserve">je </w:t>
      </w:r>
      <w:r w:rsidR="00216C48">
        <w:rPr>
          <w:szCs w:val="20"/>
        </w:rPr>
        <w:t xml:space="preserve">brzděn </w:t>
      </w:r>
      <w:r w:rsidR="00F81A60">
        <w:rPr>
          <w:szCs w:val="20"/>
        </w:rPr>
        <w:t>plat</w:t>
      </w:r>
      <w:r w:rsidR="007473A6">
        <w:rPr>
          <w:szCs w:val="20"/>
        </w:rPr>
        <w:t>ovou situací</w:t>
      </w:r>
      <w:r w:rsidR="00F81A60">
        <w:rPr>
          <w:szCs w:val="20"/>
        </w:rPr>
        <w:t xml:space="preserve"> ve vzdělávání,</w:t>
      </w:r>
      <w:r w:rsidR="00216C48">
        <w:rPr>
          <w:szCs w:val="20"/>
        </w:rPr>
        <w:t xml:space="preserve"> veřejné správě</w:t>
      </w:r>
      <w:r w:rsidR="00F81A60">
        <w:rPr>
          <w:szCs w:val="20"/>
        </w:rPr>
        <w:t xml:space="preserve"> a obraně.</w:t>
      </w:r>
      <w:r w:rsidR="00131E8A" w:rsidRPr="00E6310D">
        <w:rPr>
          <w:szCs w:val="20"/>
        </w:rPr>
        <w:t xml:space="preserve"> </w:t>
      </w:r>
    </w:p>
    <w:p w14:paraId="6DF52722" w14:textId="77777777" w:rsidR="006B0C4E" w:rsidRPr="00D23838" w:rsidRDefault="006B0C4E" w:rsidP="006B0C4E">
      <w:pPr>
        <w:rPr>
          <w:color w:val="806000" w:themeColor="accent4" w:themeShade="80"/>
        </w:rPr>
      </w:pPr>
    </w:p>
    <w:p w14:paraId="70EB305F" w14:textId="77777777" w:rsidR="00131E8A" w:rsidRPr="00D23838" w:rsidRDefault="00064EA4" w:rsidP="006B0C4E">
      <w:pPr>
        <w:pStyle w:val="Nadpis1"/>
      </w:pPr>
      <w:r w:rsidRPr="00D23838">
        <w:t>Úvod</w:t>
      </w:r>
    </w:p>
    <w:p w14:paraId="54BCF3D9" w14:textId="20577075" w:rsidR="00E6310D" w:rsidRDefault="00F81A60" w:rsidP="006B0C4E">
      <w:r>
        <w:t>R</w:t>
      </w:r>
      <w:r w:rsidR="00D9663D">
        <w:t xml:space="preserve">ůst ekonomiky </w:t>
      </w:r>
      <w:r w:rsidR="007473A6">
        <w:t>byl</w:t>
      </w:r>
      <w:r>
        <w:t xml:space="preserve"> nevýrazný</w:t>
      </w:r>
      <w:r w:rsidR="00D9663D">
        <w:t>,</w:t>
      </w:r>
      <w:r w:rsidR="007473A6">
        <w:t xml:space="preserve"> táhl</w:t>
      </w:r>
      <w:r>
        <w:t xml:space="preserve"> je</w:t>
      </w:r>
      <w:r w:rsidR="007473A6">
        <w:t>j</w:t>
      </w:r>
      <w:r>
        <w:t xml:space="preserve"> </w:t>
      </w:r>
      <w:r w:rsidR="007473A6">
        <w:t xml:space="preserve">především </w:t>
      </w:r>
      <w:r>
        <w:t>sektor služeb</w:t>
      </w:r>
      <w:r w:rsidR="0096253D">
        <w:t>, zatímco průmysl ztrác</w:t>
      </w:r>
      <w:r w:rsidR="007473A6">
        <w:t>el</w:t>
      </w:r>
      <w:r>
        <w:t>.</w:t>
      </w:r>
      <w:r w:rsidR="00D9663D">
        <w:t xml:space="preserve"> </w:t>
      </w:r>
      <w:r>
        <w:t xml:space="preserve">S tímto </w:t>
      </w:r>
      <w:r w:rsidR="00E6310D" w:rsidRPr="00793F5E">
        <w:t>český trh práce</w:t>
      </w:r>
      <w:r w:rsidR="00D9663D">
        <w:t xml:space="preserve"> pozvolna proměňuje svou strukturu</w:t>
      </w:r>
      <w:r w:rsidR="00E6310D">
        <w:t xml:space="preserve">. </w:t>
      </w:r>
      <w:r w:rsidR="005F1D84">
        <w:t>Třebaže je současný svět stále značně nepředvídatelný, většina globálních trendů je již viditelnější než v minulos</w:t>
      </w:r>
      <w:r w:rsidR="005F1D84" w:rsidRPr="005F1D84">
        <w:t xml:space="preserve">ti a obavy z inflace značně oslabily. </w:t>
      </w:r>
      <w:r w:rsidR="007473A6">
        <w:t>Projevovala se</w:t>
      </w:r>
      <w:r w:rsidR="005F1D84" w:rsidRPr="005F1D84">
        <w:t xml:space="preserve"> nepružnost ekonomiky a systémová </w:t>
      </w:r>
      <w:r w:rsidR="007473A6">
        <w:t>rigidita</w:t>
      </w:r>
      <w:r w:rsidR="00E6310D" w:rsidRPr="005F1D84">
        <w:t xml:space="preserve">, kdy se pracovní síla </w:t>
      </w:r>
      <w:r w:rsidR="005F1D84" w:rsidRPr="005F1D84">
        <w:t>dostatečně</w:t>
      </w:r>
      <w:r w:rsidR="00E6310D" w:rsidRPr="005F1D84">
        <w:t xml:space="preserve"> </w:t>
      </w:r>
      <w:r w:rsidR="005F1D84" w:rsidRPr="005F1D84">
        <w:t>ne</w:t>
      </w:r>
      <w:r w:rsidR="00E6310D" w:rsidRPr="005F1D84">
        <w:t xml:space="preserve">přesouvá </w:t>
      </w:r>
      <w:r w:rsidR="005F1D84" w:rsidRPr="005F1D84">
        <w:t xml:space="preserve">do </w:t>
      </w:r>
      <w:r w:rsidR="00E6310D" w:rsidRPr="00B504E1">
        <w:t>perspektivnější</w:t>
      </w:r>
      <w:r w:rsidR="005F1D84" w:rsidRPr="00B504E1">
        <w:t>ch</w:t>
      </w:r>
      <w:r w:rsidR="00E6310D" w:rsidRPr="00B504E1">
        <w:t xml:space="preserve"> o</w:t>
      </w:r>
      <w:r w:rsidR="005F1D84" w:rsidRPr="00B504E1">
        <w:t>borů</w:t>
      </w:r>
      <w:r w:rsidR="00B504E1">
        <w:t>, a není tak využíván odborný potenciál</w:t>
      </w:r>
      <w:r w:rsidR="00476063">
        <w:t xml:space="preserve"> pro inovace</w:t>
      </w:r>
      <w:r w:rsidR="00E6310D" w:rsidRPr="00B504E1">
        <w:t>.</w:t>
      </w:r>
      <w:r w:rsidR="00B504E1" w:rsidRPr="00B504E1">
        <w:t xml:space="preserve"> Protahuje se</w:t>
      </w:r>
      <w:r w:rsidR="00536858" w:rsidRPr="00B504E1">
        <w:t xml:space="preserve"> </w:t>
      </w:r>
      <w:r w:rsidR="007473A6">
        <w:t>neutěšený stav</w:t>
      </w:r>
      <w:r w:rsidR="00E6310D" w:rsidRPr="00B504E1">
        <w:t xml:space="preserve"> </w:t>
      </w:r>
      <w:r w:rsidR="00B504E1" w:rsidRPr="00B504E1">
        <w:t xml:space="preserve">zejména </w:t>
      </w:r>
      <w:r w:rsidR="00E6310D" w:rsidRPr="00B504E1">
        <w:t>těžkého průmyslu</w:t>
      </w:r>
      <w:r w:rsidR="00476063">
        <w:t>.</w:t>
      </w:r>
      <w:r w:rsidR="00E6310D" w:rsidRPr="00B504E1">
        <w:t xml:space="preserve"> </w:t>
      </w:r>
    </w:p>
    <w:p w14:paraId="0A9CB191" w14:textId="4A2DAC3D" w:rsidR="00146794" w:rsidRPr="0098688B" w:rsidRDefault="0098688B" w:rsidP="006B0C4E">
      <w:r w:rsidRPr="0098688B">
        <w:t>Přetrvávající velmi nízká míra n</w:t>
      </w:r>
      <w:r w:rsidR="005021F1" w:rsidRPr="0098688B">
        <w:t>ezaměstnanosti</w:t>
      </w:r>
      <w:r w:rsidRPr="0098688B">
        <w:t xml:space="preserve"> je </w:t>
      </w:r>
      <w:r w:rsidR="007473A6">
        <w:t xml:space="preserve">sice </w:t>
      </w:r>
      <w:r>
        <w:t>sociálně příznivý jev, je to však také druhá stran</w:t>
      </w:r>
      <w:r w:rsidR="003D5827">
        <w:t>a</w:t>
      </w:r>
      <w:r>
        <w:t xml:space="preserve"> mince ekonomiky závislé na nízké mzdové úrovni a na již zmíněné nedostatečné fluktuaci pracovní síly.</w:t>
      </w:r>
      <w:r w:rsidR="009B6EA8">
        <w:t xml:space="preserve"> Počty pracujících obecně stagnují, </w:t>
      </w:r>
      <w:r w:rsidR="009A0FD6">
        <w:t>mění se režim pracovní doby</w:t>
      </w:r>
      <w:r w:rsidR="009B6EA8">
        <w:t>, kde hraje roli také nárůst podílu kratších úvazků.</w:t>
      </w:r>
    </w:p>
    <w:p w14:paraId="3854BA1A" w14:textId="631A7B43" w:rsidR="00171B8D" w:rsidRPr="00D9663D" w:rsidRDefault="00171B8D" w:rsidP="006B0C4E">
      <w:r w:rsidRPr="00D9663D">
        <w:t xml:space="preserve">Výraznými výzvami pro budoucnost </w:t>
      </w:r>
      <w:r w:rsidR="00D9663D" w:rsidRPr="00D9663D">
        <w:t>zůstávají</w:t>
      </w:r>
      <w:r w:rsidRPr="00D9663D">
        <w:t xml:space="preserve"> </w:t>
      </w:r>
      <w:r w:rsidR="00D9663D" w:rsidRPr="00D9663D">
        <w:t xml:space="preserve">přizpůsobování ekonomiky měnícím se globálním podmínkám, využívání zelených technologií, digitalizace procesů včetně </w:t>
      </w:r>
      <w:r w:rsidR="007473A6">
        <w:t>využi</w:t>
      </w:r>
      <w:r w:rsidRPr="00D9663D">
        <w:t xml:space="preserve">tí umělé inteligence, a </w:t>
      </w:r>
      <w:r w:rsidR="00476063">
        <w:t>z</w:t>
      </w:r>
      <w:r w:rsidR="00D9663D" w:rsidRPr="00D9663D">
        <w:t xml:space="preserve"> </w:t>
      </w:r>
      <w:r w:rsidR="00476063">
        <w:t>pohledu</w:t>
      </w:r>
      <w:r w:rsidR="00D9663D" w:rsidRPr="00D9663D">
        <w:t xml:space="preserve"> pracovních sil také </w:t>
      </w:r>
      <w:r w:rsidRPr="00D9663D">
        <w:t>stárnoucí populac</w:t>
      </w:r>
      <w:r w:rsidR="009A0FD6">
        <w:t>e</w:t>
      </w:r>
      <w:r w:rsidRPr="00D9663D">
        <w:t>.</w:t>
      </w:r>
    </w:p>
    <w:p w14:paraId="25745AA7" w14:textId="77777777" w:rsidR="00131E8A" w:rsidRPr="00D23838" w:rsidRDefault="00131E8A" w:rsidP="00E42E00">
      <w:pPr>
        <w:pStyle w:val="Nadpis1"/>
        <w:rPr>
          <w:color w:val="806000" w:themeColor="accent4" w:themeShade="80"/>
        </w:rPr>
      </w:pPr>
    </w:p>
    <w:p w14:paraId="7BC67F06" w14:textId="77777777" w:rsidR="000A378F" w:rsidRPr="00D9797A" w:rsidRDefault="0088095D" w:rsidP="00E42E00">
      <w:pPr>
        <w:pStyle w:val="Nadpis1"/>
      </w:pPr>
      <w:r w:rsidRPr="00D9797A">
        <w:t>Z</w:t>
      </w:r>
      <w:r w:rsidR="00B916A5" w:rsidRPr="00D9797A">
        <w:t>aměstnanost, ne</w:t>
      </w:r>
      <w:r w:rsidR="00234657" w:rsidRPr="00D9797A">
        <w:t>zaměstnanost a ekonomická neaktivita</w:t>
      </w:r>
    </w:p>
    <w:p w14:paraId="0903F887" w14:textId="4BA002B5" w:rsidR="006163D7" w:rsidRDefault="00207F9C" w:rsidP="006163D7">
      <w:r w:rsidRPr="00B46E91">
        <w:t>Výsledky</w:t>
      </w:r>
      <w:r w:rsidR="00B60EFE" w:rsidRPr="00B46E91">
        <w:t xml:space="preserve"> </w:t>
      </w:r>
      <w:r w:rsidR="00D8310F" w:rsidRPr="00B46E91">
        <w:t>Výběrového šetření pracovních sil (</w:t>
      </w:r>
      <w:r w:rsidR="00333139" w:rsidRPr="00B46E91">
        <w:t>VŠPS</w:t>
      </w:r>
      <w:r w:rsidR="00D8310F" w:rsidRPr="00B46E91">
        <w:t>)</w:t>
      </w:r>
      <w:r w:rsidR="009C2107" w:rsidRPr="00B46E91">
        <w:t xml:space="preserve"> </w:t>
      </w:r>
      <w:r w:rsidR="00402229" w:rsidRPr="00B46E91">
        <w:t xml:space="preserve">přinesly </w:t>
      </w:r>
      <w:r w:rsidRPr="00B46E91">
        <w:t>pro</w:t>
      </w:r>
      <w:r w:rsidR="009C2107" w:rsidRPr="00B46E91">
        <w:t xml:space="preserve"> </w:t>
      </w:r>
      <w:r w:rsidR="00B46E91" w:rsidRPr="00B46E91">
        <w:t>2</w:t>
      </w:r>
      <w:r w:rsidR="009C2107" w:rsidRPr="00B46E91">
        <w:t>. čtvrtletí 202</w:t>
      </w:r>
      <w:r w:rsidR="00B46E91" w:rsidRPr="00B46E91">
        <w:t>4</w:t>
      </w:r>
      <w:r w:rsidR="009C2107" w:rsidRPr="00B46E91">
        <w:t xml:space="preserve"> </w:t>
      </w:r>
      <w:r w:rsidR="006F4A57" w:rsidRPr="00B46E91">
        <w:t xml:space="preserve">meziroční </w:t>
      </w:r>
      <w:r w:rsidR="009C2107" w:rsidRPr="00905A30">
        <w:t>st</w:t>
      </w:r>
      <w:r w:rsidR="000041F5" w:rsidRPr="00905A30">
        <w:t>agnaci</w:t>
      </w:r>
      <w:r w:rsidR="009C2107" w:rsidRPr="00905A30">
        <w:t xml:space="preserve"> </w:t>
      </w:r>
      <w:r w:rsidR="006163D7" w:rsidRPr="00905A30">
        <w:t xml:space="preserve">míry </w:t>
      </w:r>
      <w:r w:rsidR="00BC52B1" w:rsidRPr="00905A30">
        <w:t>zaměstnanosti</w:t>
      </w:r>
      <w:r w:rsidR="00B71B7D" w:rsidRPr="00905A30">
        <w:t xml:space="preserve"> (</w:t>
      </w:r>
      <w:r w:rsidR="00666D52" w:rsidRPr="00905A30">
        <w:t xml:space="preserve">ve věkové skupině </w:t>
      </w:r>
      <w:r w:rsidR="00CB21A4" w:rsidRPr="00905A30">
        <w:t>15–64 let</w:t>
      </w:r>
      <w:r w:rsidR="00B71B7D" w:rsidRPr="00905A30">
        <w:t>)</w:t>
      </w:r>
      <w:r w:rsidR="00B46E91" w:rsidRPr="00905A30">
        <w:t>.</w:t>
      </w:r>
      <w:r w:rsidR="00113B61" w:rsidRPr="00905A30">
        <w:t xml:space="preserve"> </w:t>
      </w:r>
      <w:r w:rsidR="000041F5" w:rsidRPr="00905A30">
        <w:t>Opět byl n</w:t>
      </w:r>
      <w:r w:rsidR="009A0E1B" w:rsidRPr="00905A30">
        <w:t>ápadný</w:t>
      </w:r>
      <w:r w:rsidR="00DD2DFB" w:rsidRPr="00905A30">
        <w:t xml:space="preserve"> </w:t>
      </w:r>
      <w:r w:rsidR="000041F5" w:rsidRPr="00905A30">
        <w:t xml:space="preserve">velmi </w:t>
      </w:r>
      <w:r w:rsidR="00DD2DFB" w:rsidRPr="00905A30">
        <w:t>odlišný vývoj mezi pohlavími</w:t>
      </w:r>
      <w:r w:rsidR="000041F5" w:rsidRPr="00905A30">
        <w:t>,</w:t>
      </w:r>
      <w:r w:rsidR="00DD2DFB" w:rsidRPr="00905A30">
        <w:t xml:space="preserve"> </w:t>
      </w:r>
      <w:r w:rsidR="000041F5" w:rsidRPr="00905A30">
        <w:t>kdy ž</w:t>
      </w:r>
      <w:r w:rsidR="006163D7" w:rsidRPr="00905A30">
        <w:t xml:space="preserve">eny doháněly </w:t>
      </w:r>
      <w:r w:rsidR="00402120" w:rsidRPr="00905A30">
        <w:t>přetrvávající</w:t>
      </w:r>
      <w:r w:rsidR="00DD2DFB" w:rsidRPr="00905A30">
        <w:t xml:space="preserve"> </w:t>
      </w:r>
      <w:r w:rsidR="006163D7" w:rsidRPr="00905A30">
        <w:t>rozdíl</w:t>
      </w:r>
      <w:r w:rsidR="000041F5" w:rsidRPr="00905A30">
        <w:t>.</w:t>
      </w:r>
      <w:r w:rsidR="006163D7" w:rsidRPr="00905A30">
        <w:t xml:space="preserve"> </w:t>
      </w:r>
      <w:r w:rsidR="000041F5" w:rsidRPr="00905A30">
        <w:t>Z</w:t>
      </w:r>
      <w:r w:rsidR="00D10452" w:rsidRPr="00905A30">
        <w:t>atímco u mužů se míra zaměstnanosti snížila o 0,</w:t>
      </w:r>
      <w:r w:rsidR="000041F5" w:rsidRPr="00905A30">
        <w:t>8</w:t>
      </w:r>
      <w:r w:rsidR="00D10452" w:rsidRPr="00905A30">
        <w:t xml:space="preserve"> p. b. </w:t>
      </w:r>
      <w:proofErr w:type="gramStart"/>
      <w:r w:rsidR="00D10452" w:rsidRPr="00905A30">
        <w:t>na</w:t>
      </w:r>
      <w:proofErr w:type="gramEnd"/>
      <w:r w:rsidR="00D10452" w:rsidRPr="00905A30">
        <w:t xml:space="preserve"> 81,</w:t>
      </w:r>
      <w:r w:rsidR="00905A30" w:rsidRPr="00905A30">
        <w:t>0</w:t>
      </w:r>
      <w:r w:rsidR="00D10452" w:rsidRPr="00905A30">
        <w:t xml:space="preserve"> %, u žen </w:t>
      </w:r>
      <w:r w:rsidR="00DD2DFB" w:rsidRPr="00905A30">
        <w:t>vzrostla o</w:t>
      </w:r>
      <w:r w:rsidR="00D10452" w:rsidRPr="00905A30">
        <w:t> </w:t>
      </w:r>
      <w:r w:rsidR="00905A30" w:rsidRPr="00905A30">
        <w:t>1,1</w:t>
      </w:r>
      <w:r w:rsidR="00DD2DFB" w:rsidRPr="00905A30">
        <w:t> p. b. na 6</w:t>
      </w:r>
      <w:r w:rsidR="00905A30" w:rsidRPr="00905A30">
        <w:t>9</w:t>
      </w:r>
      <w:r w:rsidR="00402120" w:rsidRPr="00905A30">
        <w:t>,</w:t>
      </w:r>
      <w:r w:rsidR="00905A30" w:rsidRPr="00905A30">
        <w:t>3</w:t>
      </w:r>
      <w:r w:rsidR="000041F5" w:rsidRPr="00905A30">
        <w:t> %.</w:t>
      </w:r>
    </w:p>
    <w:p w14:paraId="5494B1CB" w14:textId="222B2EB7" w:rsidR="0096253D" w:rsidRPr="00D9663D" w:rsidRDefault="0096253D" w:rsidP="006163D7">
      <w:pPr>
        <w:rPr>
          <w:color w:val="C45911" w:themeColor="accent2" w:themeShade="BF"/>
        </w:rPr>
      </w:pPr>
      <w:r>
        <w:t xml:space="preserve">V aktivizaci žen hraje </w:t>
      </w:r>
      <w:r w:rsidR="007473A6">
        <w:t>pravděpodobn</w:t>
      </w:r>
      <w:r>
        <w:t xml:space="preserve">ě roli </w:t>
      </w:r>
      <w:r w:rsidR="005C525E">
        <w:t xml:space="preserve">také </w:t>
      </w:r>
      <w:r w:rsidRPr="0096253D">
        <w:t xml:space="preserve">státní </w:t>
      </w:r>
      <w:r w:rsidR="007473A6">
        <w:t>motivace</w:t>
      </w:r>
      <w:r>
        <w:t xml:space="preserve"> spočívající v </w:t>
      </w:r>
      <w:r w:rsidR="0027721A">
        <w:t xml:space="preserve">5% </w:t>
      </w:r>
      <w:r>
        <w:rPr>
          <w:rStyle w:val="hgkelc"/>
        </w:rPr>
        <w:t>slevě na pojistném na sociální zabezpečení pro určené skupiny</w:t>
      </w:r>
      <w:r w:rsidR="0027721A">
        <w:rPr>
          <w:rStyle w:val="hgkelc"/>
        </w:rPr>
        <w:t xml:space="preserve"> s kratším úvazkem</w:t>
      </w:r>
      <w:r>
        <w:rPr>
          <w:rStyle w:val="hgkelc"/>
        </w:rPr>
        <w:t xml:space="preserve">. Ta platí od </w:t>
      </w:r>
      <w:r w:rsidR="0027721A">
        <w:rPr>
          <w:rStyle w:val="hgkelc"/>
        </w:rPr>
        <w:t>1. 2. 2023</w:t>
      </w:r>
      <w:r>
        <w:rPr>
          <w:rStyle w:val="hgkelc"/>
        </w:rPr>
        <w:t xml:space="preserve"> a ukazuje se, že ji využívají především ženy. Podle údajů VŠPS za </w:t>
      </w:r>
      <w:r w:rsidR="0057795A">
        <w:rPr>
          <w:rStyle w:val="hgkelc"/>
        </w:rPr>
        <w:t>druhá čtvrtlet</w:t>
      </w:r>
      <w:r w:rsidRPr="00B46E91">
        <w:t xml:space="preserve">í </w:t>
      </w:r>
      <w:r w:rsidR="0057795A">
        <w:t xml:space="preserve">let </w:t>
      </w:r>
      <w:r w:rsidRPr="00B46E91">
        <w:t>202</w:t>
      </w:r>
      <w:r w:rsidR="0057795A">
        <w:t xml:space="preserve">3 a 2024 </w:t>
      </w:r>
      <w:r>
        <w:t xml:space="preserve">došlo </w:t>
      </w:r>
      <w:r w:rsidR="0027721A">
        <w:t xml:space="preserve">k meziročnímu nárůstu o 17 % u žen </w:t>
      </w:r>
      <w:r w:rsidR="0057795A">
        <w:t xml:space="preserve">s kratším úvazkem </w:t>
      </w:r>
      <w:r w:rsidR="0027721A">
        <w:t xml:space="preserve">obecně a o 33 % </w:t>
      </w:r>
      <w:r w:rsidR="0057795A">
        <w:t>u</w:t>
      </w:r>
      <w:r>
        <w:t xml:space="preserve"> věk</w:t>
      </w:r>
      <w:r w:rsidR="0057795A">
        <w:t>ové podskupiny</w:t>
      </w:r>
      <w:r>
        <w:t xml:space="preserve"> </w:t>
      </w:r>
      <w:r w:rsidR="0027721A">
        <w:t>45-59 let</w:t>
      </w:r>
      <w:r w:rsidR="0057795A">
        <w:t>. Za dvouleté období se počty kratších úvazků u žen zvýšily dokonce o 27 %, u věkové podskupiny 45-59 let o 43 %.</w:t>
      </w:r>
      <w:r w:rsidR="0027721A">
        <w:t xml:space="preserve"> </w:t>
      </w:r>
      <w:r w:rsidR="0057795A">
        <w:t>J</w:t>
      </w:r>
      <w:r w:rsidR="0027721A">
        <w:t xml:space="preserve">ako důvod kratšího úvazku </w:t>
      </w:r>
      <w:r w:rsidR="0057795A">
        <w:t xml:space="preserve">jsou </w:t>
      </w:r>
      <w:r w:rsidR="0027721A">
        <w:t>přitom domin</w:t>
      </w:r>
      <w:r w:rsidR="0057795A">
        <w:t>antně</w:t>
      </w:r>
      <w:r w:rsidR="0027721A">
        <w:t xml:space="preserve"> </w:t>
      </w:r>
      <w:r w:rsidR="0057795A">
        <w:t xml:space="preserve">uváděny </w:t>
      </w:r>
      <w:r w:rsidR="0027721A">
        <w:t>péče o děti a jiné osobní důvody.</w:t>
      </w:r>
      <w:bookmarkStart w:id="0" w:name="_GoBack"/>
      <w:bookmarkEnd w:id="0"/>
    </w:p>
    <w:p w14:paraId="54FE18D5" w14:textId="1F882643" w:rsidR="00905A30" w:rsidRPr="00905A30" w:rsidRDefault="00905A30" w:rsidP="00E22D22">
      <w:r w:rsidRPr="00905A30">
        <w:t>V a</w:t>
      </w:r>
      <w:r w:rsidR="00DD2DFB" w:rsidRPr="00905A30">
        <w:t>bsolutní</w:t>
      </w:r>
      <w:r w:rsidRPr="00905A30">
        <w:t>ch</w:t>
      </w:r>
      <w:r w:rsidR="00DD2DFB" w:rsidRPr="00905A30">
        <w:t xml:space="preserve"> p</w:t>
      </w:r>
      <w:r w:rsidR="004A7A70" w:rsidRPr="00905A30">
        <w:t>očt</w:t>
      </w:r>
      <w:r w:rsidRPr="00905A30">
        <w:t>ech</w:t>
      </w:r>
      <w:r w:rsidR="004A7A70" w:rsidRPr="00905A30">
        <w:t xml:space="preserve"> zaměstnaných </w:t>
      </w:r>
      <w:r w:rsidR="000E6745" w:rsidRPr="00905A30">
        <w:t xml:space="preserve">dle VŠPS </w:t>
      </w:r>
      <w:r w:rsidRPr="00905A30">
        <w:t xml:space="preserve">se silně projevuje integrace cizinců, </w:t>
      </w:r>
      <w:r>
        <w:t>kde dominují ženy středního věku z Ukrajiny. P</w:t>
      </w:r>
      <w:r w:rsidRPr="00905A30">
        <w:t xml:space="preserve">očet pracujících ve věku 15 a více let </w:t>
      </w:r>
      <w:r>
        <w:t xml:space="preserve">se tak </w:t>
      </w:r>
      <w:r w:rsidRPr="00905A30">
        <w:t>meziročně z</w:t>
      </w:r>
      <w:r>
        <w:t>výšil o </w:t>
      </w:r>
      <w:r w:rsidRPr="00905A30">
        <w:t>103,4 tis., tj. o 2,0 % na 5 167,3 tis.</w:t>
      </w:r>
      <w:r>
        <w:t>, přičemž meziroční srovnání je nutné nahlížet s pochopením pro metodiku dopočtů a vážení výsledků VŠPS: používají se demografické váhy k </w:t>
      </w:r>
      <w:proofErr w:type="gramStart"/>
      <w:r w:rsidR="009A0FD6">
        <w:t>3</w:t>
      </w:r>
      <w:r>
        <w:t>1.1</w:t>
      </w:r>
      <w:r w:rsidR="009A0FD6">
        <w:t>2</w:t>
      </w:r>
      <w:proofErr w:type="gramEnd"/>
      <w:r>
        <w:t xml:space="preserve">. </w:t>
      </w:r>
      <w:r w:rsidR="009A0FD6">
        <w:t>předchozího</w:t>
      </w:r>
      <w:r>
        <w:t xml:space="preserve"> roku. V mezičtvrtletním srovnání jsou porovnávány údaje na stejných váhách, ta</w:t>
      </w:r>
      <w:r w:rsidR="009A0FD6">
        <w:t>m</w:t>
      </w:r>
      <w:r>
        <w:t xml:space="preserve"> došlo po </w:t>
      </w:r>
      <w:r w:rsidRPr="003B66B1">
        <w:t>očištěn</w:t>
      </w:r>
      <w:r>
        <w:t>í</w:t>
      </w:r>
      <w:r w:rsidRPr="003B66B1">
        <w:t xml:space="preserve"> od sezónních vli</w:t>
      </w:r>
      <w:r>
        <w:t>vů ve 2. čtvrtletí 2024 k pokl</w:t>
      </w:r>
      <w:r w:rsidRPr="00905A30">
        <w:t>esu o 42,7 tis. osob.</w:t>
      </w:r>
    </w:p>
    <w:p w14:paraId="632DF329" w14:textId="5D6F6E1F" w:rsidR="00E22D22" w:rsidRPr="00D9663D" w:rsidRDefault="00905A30" w:rsidP="00E22D22">
      <w:pPr>
        <w:rPr>
          <w:color w:val="C45911" w:themeColor="accent2" w:themeShade="BF"/>
        </w:rPr>
      </w:pPr>
      <w:r w:rsidRPr="00905A30">
        <w:t>Proměny struktur trhu práce se ukazují na</w:t>
      </w:r>
      <w:r w:rsidR="00E22D22" w:rsidRPr="00905A30">
        <w:t xml:space="preserve"> </w:t>
      </w:r>
      <w:r w:rsidRPr="00905A30">
        <w:t>poklesu</w:t>
      </w:r>
      <w:r w:rsidR="000647E2" w:rsidRPr="00905A30">
        <w:t xml:space="preserve"> počtu </w:t>
      </w:r>
      <w:r w:rsidR="00E22D22" w:rsidRPr="00905A30">
        <w:rPr>
          <w:spacing w:val="-4"/>
        </w:rPr>
        <w:t xml:space="preserve">podnikatelů </w:t>
      </w:r>
      <w:r w:rsidRPr="00905A30">
        <w:rPr>
          <w:spacing w:val="-4"/>
        </w:rPr>
        <w:t>(</w:t>
      </w:r>
      <w:r w:rsidR="00A51E59" w:rsidRPr="00905A30">
        <w:rPr>
          <w:spacing w:val="-4"/>
        </w:rPr>
        <w:t xml:space="preserve">meziročně </w:t>
      </w:r>
      <w:r w:rsidR="00E22D22" w:rsidRPr="00905A30">
        <w:rPr>
          <w:spacing w:val="-4"/>
        </w:rPr>
        <w:t>o </w:t>
      </w:r>
      <w:r w:rsidRPr="00905A30">
        <w:rPr>
          <w:spacing w:val="-4"/>
        </w:rPr>
        <w:t>21,6</w:t>
      </w:r>
      <w:r w:rsidR="00E22D22" w:rsidRPr="00905A30">
        <w:rPr>
          <w:spacing w:val="-4"/>
        </w:rPr>
        <w:t> tis.</w:t>
      </w:r>
      <w:r w:rsidRPr="00905A30">
        <w:rPr>
          <w:spacing w:val="-4"/>
        </w:rPr>
        <w:t>)</w:t>
      </w:r>
      <w:r w:rsidR="00E22D22" w:rsidRPr="00905A30">
        <w:rPr>
          <w:spacing w:val="-4"/>
        </w:rPr>
        <w:t xml:space="preserve">, </w:t>
      </w:r>
      <w:r w:rsidR="000647E2" w:rsidRPr="00905A30">
        <w:rPr>
          <w:spacing w:val="-4"/>
        </w:rPr>
        <w:t>zatímco počet</w:t>
      </w:r>
      <w:r w:rsidR="00BF59A4" w:rsidRPr="00905A30">
        <w:rPr>
          <w:spacing w:val="-4"/>
        </w:rPr>
        <w:t xml:space="preserve"> zaměstnanc</w:t>
      </w:r>
      <w:r w:rsidRPr="00905A30">
        <w:rPr>
          <w:spacing w:val="-4"/>
        </w:rPr>
        <w:t>ů se zvýšil o 124,1 tis. osob</w:t>
      </w:r>
      <w:r w:rsidR="000647E2" w:rsidRPr="00905A30">
        <w:rPr>
          <w:spacing w:val="-4"/>
        </w:rPr>
        <w:t>.</w:t>
      </w:r>
    </w:p>
    <w:p w14:paraId="4B1B3EBF" w14:textId="6A4E826C" w:rsidR="00905A30" w:rsidRDefault="00E22D22" w:rsidP="00E22D22">
      <w:r w:rsidRPr="00905A30">
        <w:lastRenderedPageBreak/>
        <w:t xml:space="preserve">V odvětvovém třídění </w:t>
      </w:r>
      <w:r w:rsidR="00905A30" w:rsidRPr="00905A30">
        <w:t>je patrný výraznější růst terciárního sektoru</w:t>
      </w:r>
      <w:r w:rsidR="00905A30" w:rsidRPr="00E916BE">
        <w:t xml:space="preserve"> služeb</w:t>
      </w:r>
      <w:r w:rsidR="00905A30">
        <w:t>, kde</w:t>
      </w:r>
      <w:r w:rsidR="00905A30" w:rsidRPr="00E916BE">
        <w:t xml:space="preserve"> zaměstnanost meziročně stoupla o </w:t>
      </w:r>
      <w:r w:rsidR="00905A30">
        <w:t>73,7 </w:t>
      </w:r>
      <w:r w:rsidR="00905A30" w:rsidRPr="00E916BE">
        <w:t>tis. na 3</w:t>
      </w:r>
      <w:r w:rsidR="00905A30">
        <w:t> 196,7</w:t>
      </w:r>
      <w:r w:rsidR="00905A30" w:rsidRPr="00E916BE">
        <w:t> tis.</w:t>
      </w:r>
      <w:r w:rsidR="00905A30">
        <w:t xml:space="preserve"> </w:t>
      </w:r>
      <w:r w:rsidR="002C3D83">
        <w:t xml:space="preserve">Naopak v </w:t>
      </w:r>
      <w:r w:rsidR="003E2D82">
        <w:t>sekundárním sektoru průmyslu a </w:t>
      </w:r>
      <w:r w:rsidR="002C3D83" w:rsidRPr="002C3D83">
        <w:t xml:space="preserve">stavebnictví byl zaznamenán </w:t>
      </w:r>
      <w:r w:rsidR="002C3D83">
        <w:t xml:space="preserve">pouze </w:t>
      </w:r>
      <w:r w:rsidR="002C3D83" w:rsidRPr="002C3D83">
        <w:t>mírný nárůst o 24,2 tis. na 1 826,9 tis.</w:t>
      </w:r>
      <w:r w:rsidR="003E2D82">
        <w:t xml:space="preserve"> </w:t>
      </w:r>
      <w:r w:rsidR="003E2D82" w:rsidRPr="003E2D82">
        <w:t>V primárním sektoru zemědělství, lesnictví a rybářství počet pracujících meziročně vzrostl o 5,5 tis. na 143,7 tis.</w:t>
      </w:r>
    </w:p>
    <w:p w14:paraId="62553057" w14:textId="14AB35E6" w:rsidR="003E2D82" w:rsidRDefault="003E2D82" w:rsidP="00E22D22">
      <w:r w:rsidRPr="003E2D82">
        <w:t xml:space="preserve">Značné proměny struktur jsou viditelné také v třídění podle </w:t>
      </w:r>
      <w:r w:rsidR="006E192E" w:rsidRPr="003E2D82">
        <w:t>Klasifikace zaměstnání CZ-ISCO</w:t>
      </w:r>
      <w:r w:rsidRPr="003E2D82">
        <w:t>, kde</w:t>
      </w:r>
      <w:r w:rsidR="000F37EB" w:rsidRPr="003E2D82">
        <w:t xml:space="preserve"> </w:t>
      </w:r>
      <w:r w:rsidRPr="003E2D82">
        <w:t>opět přibylo</w:t>
      </w:r>
      <w:r w:rsidR="000F37EB" w:rsidRPr="003E2D82">
        <w:t xml:space="preserve"> specialistů</w:t>
      </w:r>
      <w:r w:rsidRPr="003E2D82">
        <w:t xml:space="preserve"> (o 65,0 tis.) </w:t>
      </w:r>
      <w:r w:rsidR="000F37EB" w:rsidRPr="003E2D82">
        <w:t>a ub</w:t>
      </w:r>
      <w:r w:rsidRPr="003E2D82">
        <w:t>ylo</w:t>
      </w:r>
      <w:r w:rsidR="000F37EB" w:rsidRPr="003E2D82">
        <w:t xml:space="preserve"> úředníků</w:t>
      </w:r>
      <w:r w:rsidRPr="003E2D82">
        <w:t xml:space="preserve"> (o 62</w:t>
      </w:r>
      <w:r>
        <w:t>,6</w:t>
      </w:r>
      <w:r w:rsidRPr="00382FF0">
        <w:t> tis.).</w:t>
      </w:r>
      <w:r w:rsidRPr="003E2D82">
        <w:t xml:space="preserve"> </w:t>
      </w:r>
      <w:r>
        <w:t>Zvýšily s</w:t>
      </w:r>
      <w:r w:rsidR="003D4AD5">
        <w:t>e</w:t>
      </w:r>
      <w:r>
        <w:t xml:space="preserve"> také počty </w:t>
      </w:r>
      <w:r w:rsidR="003D4AD5">
        <w:t>u </w:t>
      </w:r>
      <w:r>
        <w:t>pracovníků ve službách a prodeji</w:t>
      </w:r>
      <w:r w:rsidRPr="00382FF0">
        <w:t xml:space="preserve"> (o </w:t>
      </w:r>
      <w:r>
        <w:t>40,2</w:t>
      </w:r>
      <w:r w:rsidRPr="00382FF0">
        <w:t> tis.).</w:t>
      </w:r>
    </w:p>
    <w:p w14:paraId="74D650D2" w14:textId="0299AADE" w:rsidR="0086413A" w:rsidRPr="00D9663D" w:rsidRDefault="003E2D82" w:rsidP="00E22D22">
      <w:pPr>
        <w:rPr>
          <w:color w:val="C45911" w:themeColor="accent2" w:themeShade="BF"/>
        </w:rPr>
      </w:pPr>
      <w:r>
        <w:t xml:space="preserve">S tímto </w:t>
      </w:r>
      <w:r w:rsidRPr="003E2D82">
        <w:t xml:space="preserve">souvisí i </w:t>
      </w:r>
      <w:r>
        <w:t xml:space="preserve">postupný </w:t>
      </w:r>
      <w:r w:rsidRPr="003E2D82">
        <w:t xml:space="preserve">růst vzdělanosti, který </w:t>
      </w:r>
      <w:r>
        <w:t xml:space="preserve">ovšem aktuálně </w:t>
      </w:r>
      <w:r w:rsidRPr="003E2D82">
        <w:t>není jednoznačný</w:t>
      </w:r>
      <w:r>
        <w:t xml:space="preserve">, především </w:t>
      </w:r>
      <w:r w:rsidRPr="003E2D82">
        <w:t>v důsledku zmíněné integrace cizineckých skupin</w:t>
      </w:r>
      <w:r>
        <w:t xml:space="preserve"> a s tím souvisejícího uznávání </w:t>
      </w:r>
      <w:r w:rsidR="009A0FD6">
        <w:t xml:space="preserve">zahraničních </w:t>
      </w:r>
      <w:r>
        <w:t>vysvědčení a diplomů</w:t>
      </w:r>
      <w:r w:rsidRPr="003E2D82">
        <w:t xml:space="preserve">. </w:t>
      </w:r>
      <w:r>
        <w:t>K největšímu nárůstu došlo u</w:t>
      </w:r>
      <w:r w:rsidRPr="00793565">
        <w:t xml:space="preserve"> z</w:t>
      </w:r>
      <w:r w:rsidRPr="00793565" w:rsidDel="00165B45">
        <w:t>aměstnaných</w:t>
      </w:r>
      <w:r w:rsidRPr="00793565">
        <w:t xml:space="preserve"> osob</w:t>
      </w:r>
      <w:r w:rsidRPr="00793565" w:rsidDel="00165B45">
        <w:t xml:space="preserve"> se </w:t>
      </w:r>
      <w:r w:rsidRPr="003E2D82">
        <w:t>středním vzděláním s maturitou</w:t>
      </w:r>
      <w:r w:rsidRPr="00793565">
        <w:t xml:space="preserve"> </w:t>
      </w:r>
      <w:r>
        <w:t>(</w:t>
      </w:r>
      <w:r w:rsidRPr="00793565">
        <w:t>o </w:t>
      </w:r>
      <w:r>
        <w:t xml:space="preserve">47,1 tis.) a u </w:t>
      </w:r>
      <w:r w:rsidRPr="003E2D82">
        <w:t xml:space="preserve">terciárního vzdělání </w:t>
      </w:r>
      <w:r>
        <w:t xml:space="preserve">(o 38,9 tis.), nicméně mírně vzrostly i počty </w:t>
      </w:r>
      <w:r w:rsidRPr="003E2D82">
        <w:t xml:space="preserve">pracujících se základním vzděláním </w:t>
      </w:r>
      <w:r>
        <w:t>(</w:t>
      </w:r>
      <w:r w:rsidRPr="003E2D82">
        <w:t>o 4,2 tis.</w:t>
      </w:r>
      <w:r>
        <w:t>)</w:t>
      </w:r>
      <w:r w:rsidRPr="003E2D82">
        <w:t xml:space="preserve"> </w:t>
      </w:r>
      <w:r>
        <w:t xml:space="preserve">a </w:t>
      </w:r>
      <w:r w:rsidRPr="003E2D82">
        <w:t>se středním vzděláním bez maturity</w:t>
      </w:r>
      <w:r>
        <w:t xml:space="preserve"> (</w:t>
      </w:r>
      <w:r w:rsidRPr="00793565">
        <w:t>o </w:t>
      </w:r>
      <w:r>
        <w:t>12,8</w:t>
      </w:r>
      <w:r w:rsidRPr="00793565">
        <w:t> tis.</w:t>
      </w:r>
      <w:r>
        <w:t>).</w:t>
      </w:r>
    </w:p>
    <w:p w14:paraId="36EF9606" w14:textId="4942D703" w:rsidR="00E22D22" w:rsidRDefault="00E22D22" w:rsidP="00E22D22">
      <w:r w:rsidRPr="003E2D82">
        <w:rPr>
          <w:rFonts w:eastAsia="Times New Roman"/>
          <w:bCs/>
          <w:szCs w:val="28"/>
        </w:rPr>
        <w:t xml:space="preserve">Celkový </w:t>
      </w:r>
      <w:r w:rsidRPr="00C52560">
        <w:rPr>
          <w:rFonts w:eastAsia="Times New Roman"/>
          <w:bCs/>
          <w:szCs w:val="28"/>
        </w:rPr>
        <w:t xml:space="preserve">počet nezaměstnaných dle VŠPS (definice ILO – osoby aktivně hledající práci) dosáhl </w:t>
      </w:r>
      <w:r w:rsidR="009B7D4C" w:rsidRPr="00C52560">
        <w:t>ve </w:t>
      </w:r>
      <w:r w:rsidR="003E2D82" w:rsidRPr="00C52560">
        <w:t>2. čtvrtletí 2024</w:t>
      </w:r>
      <w:r w:rsidR="009B7D4C" w:rsidRPr="00C52560">
        <w:t xml:space="preserve"> </w:t>
      </w:r>
      <w:r w:rsidRPr="00C52560">
        <w:rPr>
          <w:rFonts w:eastAsia="Times New Roman"/>
          <w:bCs/>
          <w:szCs w:val="28"/>
        </w:rPr>
        <w:t xml:space="preserve">hodnoty </w:t>
      </w:r>
      <w:r w:rsidR="00C01AC8" w:rsidRPr="00C52560">
        <w:t>13</w:t>
      </w:r>
      <w:r w:rsidR="003E2D82" w:rsidRPr="00C52560">
        <w:t>4</w:t>
      </w:r>
      <w:r w:rsidR="00C01AC8" w:rsidRPr="00C52560">
        <w:t>,</w:t>
      </w:r>
      <w:r w:rsidR="003E2D82" w:rsidRPr="00C52560">
        <w:t>1</w:t>
      </w:r>
      <w:r w:rsidR="00153EAC" w:rsidRPr="00C52560">
        <w:t> tis. osob</w:t>
      </w:r>
      <w:r w:rsidR="00C52560" w:rsidRPr="00C52560">
        <w:rPr>
          <w:rFonts w:eastAsia="Times New Roman"/>
          <w:bCs/>
          <w:szCs w:val="28"/>
        </w:rPr>
        <w:t>.</w:t>
      </w:r>
      <w:r w:rsidRPr="00C52560">
        <w:rPr>
          <w:rFonts w:eastAsia="Times New Roman"/>
          <w:bCs/>
          <w:szCs w:val="28"/>
        </w:rPr>
        <w:t xml:space="preserve"> </w:t>
      </w:r>
      <w:r w:rsidR="00C52560" w:rsidRPr="00C52560">
        <w:rPr>
          <w:rFonts w:eastAsia="Times New Roman"/>
          <w:bCs/>
          <w:szCs w:val="28"/>
        </w:rPr>
        <w:t>P</w:t>
      </w:r>
      <w:r w:rsidRPr="00C52560">
        <w:rPr>
          <w:rFonts w:eastAsia="Times New Roman"/>
          <w:bCs/>
          <w:szCs w:val="28"/>
        </w:rPr>
        <w:t xml:space="preserve">o sezónním očištění čísla ukazují mezičtvrtletní </w:t>
      </w:r>
      <w:r w:rsidR="003E2D82" w:rsidRPr="00C52560">
        <w:rPr>
          <w:rFonts w:eastAsia="Times New Roman"/>
          <w:bCs/>
          <w:szCs w:val="28"/>
        </w:rPr>
        <w:t>pokle</w:t>
      </w:r>
      <w:r w:rsidR="0086413A" w:rsidRPr="00C52560">
        <w:rPr>
          <w:rFonts w:eastAsia="Times New Roman"/>
          <w:bCs/>
          <w:szCs w:val="28"/>
        </w:rPr>
        <w:t>s</w:t>
      </w:r>
      <w:r w:rsidRPr="00C52560">
        <w:rPr>
          <w:rFonts w:eastAsia="Times New Roman"/>
          <w:bCs/>
          <w:szCs w:val="28"/>
        </w:rPr>
        <w:t xml:space="preserve"> </w:t>
      </w:r>
      <w:r w:rsidR="004627F3" w:rsidRPr="00C52560">
        <w:rPr>
          <w:rFonts w:eastAsia="Times New Roman"/>
          <w:bCs/>
          <w:szCs w:val="28"/>
        </w:rPr>
        <w:t>o </w:t>
      </w:r>
      <w:r w:rsidR="003E2D82" w:rsidRPr="00C52560">
        <w:rPr>
          <w:rFonts w:eastAsia="Times New Roman"/>
          <w:bCs/>
          <w:szCs w:val="28"/>
        </w:rPr>
        <w:t>4,2</w:t>
      </w:r>
      <w:r w:rsidR="004627F3" w:rsidRPr="00C52560">
        <w:rPr>
          <w:rFonts w:eastAsia="Times New Roman"/>
          <w:bCs/>
          <w:szCs w:val="28"/>
        </w:rPr>
        <w:t> </w:t>
      </w:r>
      <w:r w:rsidRPr="00C52560">
        <w:rPr>
          <w:rFonts w:eastAsia="Times New Roman"/>
          <w:bCs/>
          <w:szCs w:val="28"/>
        </w:rPr>
        <w:t xml:space="preserve">tis., meziročně se </w:t>
      </w:r>
      <w:r w:rsidR="00C52560" w:rsidRPr="00C52560">
        <w:rPr>
          <w:rFonts w:eastAsia="Times New Roman"/>
          <w:bCs/>
          <w:szCs w:val="28"/>
        </w:rPr>
        <w:t xml:space="preserve">však </w:t>
      </w:r>
      <w:r w:rsidRPr="00C52560">
        <w:rPr>
          <w:rFonts w:eastAsia="Times New Roman"/>
          <w:bCs/>
          <w:szCs w:val="28"/>
        </w:rPr>
        <w:t xml:space="preserve">nezaměstnanost </w:t>
      </w:r>
      <w:r w:rsidR="00C52560" w:rsidRPr="00C52560">
        <w:rPr>
          <w:rFonts w:eastAsia="Times New Roman"/>
          <w:bCs/>
          <w:szCs w:val="28"/>
        </w:rPr>
        <w:t xml:space="preserve">nepatrně </w:t>
      </w:r>
      <w:r w:rsidR="004627F3" w:rsidRPr="00C52560">
        <w:rPr>
          <w:rFonts w:eastAsia="Times New Roman"/>
          <w:bCs/>
          <w:szCs w:val="28"/>
        </w:rPr>
        <w:t>zvýš</w:t>
      </w:r>
      <w:r w:rsidR="00C52560" w:rsidRPr="00C52560">
        <w:rPr>
          <w:rFonts w:eastAsia="Times New Roman"/>
          <w:bCs/>
          <w:szCs w:val="28"/>
        </w:rPr>
        <w:t>ila o 1,7</w:t>
      </w:r>
      <w:r w:rsidR="00DD1771">
        <w:rPr>
          <w:rFonts w:eastAsia="Times New Roman"/>
          <w:bCs/>
          <w:szCs w:val="28"/>
        </w:rPr>
        <w:t> </w:t>
      </w:r>
      <w:r w:rsidRPr="00C52560">
        <w:rPr>
          <w:rFonts w:eastAsia="Times New Roman"/>
          <w:bCs/>
          <w:szCs w:val="28"/>
        </w:rPr>
        <w:t>t</w:t>
      </w:r>
      <w:r w:rsidR="00714876" w:rsidRPr="00C52560">
        <w:rPr>
          <w:rFonts w:eastAsia="Times New Roman"/>
          <w:bCs/>
          <w:szCs w:val="28"/>
        </w:rPr>
        <w:t>is. Míra nezaměstnanosti</w:t>
      </w:r>
      <w:r w:rsidR="00C52560" w:rsidRPr="00C52560">
        <w:rPr>
          <w:rFonts w:eastAsia="Times New Roman"/>
          <w:bCs/>
          <w:szCs w:val="28"/>
        </w:rPr>
        <w:t xml:space="preserve"> v důsledku souměrného růstu jmenovatele i čitatele zůstala nezměněna</w:t>
      </w:r>
      <w:r w:rsidR="004627F3" w:rsidRPr="00C52560">
        <w:rPr>
          <w:rFonts w:eastAsia="Times New Roman"/>
          <w:bCs/>
          <w:szCs w:val="28"/>
        </w:rPr>
        <w:t>.</w:t>
      </w:r>
      <w:r w:rsidR="00C52560">
        <w:rPr>
          <w:rFonts w:eastAsia="Times New Roman"/>
          <w:bCs/>
          <w:szCs w:val="28"/>
        </w:rPr>
        <w:t xml:space="preserve"> </w:t>
      </w:r>
      <w:r w:rsidRPr="00C52560">
        <w:rPr>
          <w:rFonts w:eastAsia="Times New Roman"/>
          <w:bCs/>
          <w:szCs w:val="28"/>
        </w:rPr>
        <w:t xml:space="preserve">Déle než rok bylo bez práce </w:t>
      </w:r>
      <w:r w:rsidR="00C52560" w:rsidRPr="00C52560">
        <w:rPr>
          <w:rFonts w:eastAsia="Times New Roman"/>
          <w:bCs/>
          <w:szCs w:val="28"/>
        </w:rPr>
        <w:t>39,9</w:t>
      </w:r>
      <w:r w:rsidRPr="00C52560">
        <w:rPr>
          <w:rFonts w:eastAsia="Times New Roman"/>
          <w:bCs/>
          <w:szCs w:val="28"/>
        </w:rPr>
        <w:t xml:space="preserve"> </w:t>
      </w:r>
      <w:r w:rsidR="00372A6D" w:rsidRPr="00C52560">
        <w:rPr>
          <w:rFonts w:eastAsia="Times New Roman"/>
          <w:bCs/>
          <w:szCs w:val="28"/>
        </w:rPr>
        <w:t>tis.</w:t>
      </w:r>
      <w:r w:rsidR="003D4AD5">
        <w:rPr>
          <w:rFonts w:eastAsia="Times New Roman"/>
          <w:bCs/>
          <w:szCs w:val="28"/>
        </w:rPr>
        <w:t> </w:t>
      </w:r>
      <w:r w:rsidR="0076149D" w:rsidRPr="00C52560">
        <w:rPr>
          <w:rFonts w:eastAsia="Times New Roman"/>
          <w:bCs/>
          <w:szCs w:val="28"/>
        </w:rPr>
        <w:t>osob</w:t>
      </w:r>
      <w:r w:rsidR="00266A81" w:rsidRPr="00C52560">
        <w:rPr>
          <w:rFonts w:eastAsia="Times New Roman"/>
          <w:bCs/>
          <w:szCs w:val="28"/>
        </w:rPr>
        <w:t>,</w:t>
      </w:r>
      <w:r w:rsidRPr="00C52560">
        <w:rPr>
          <w:rFonts w:eastAsia="Times New Roman"/>
          <w:bCs/>
          <w:szCs w:val="28"/>
        </w:rPr>
        <w:t xml:space="preserve"> </w:t>
      </w:r>
      <w:r w:rsidR="001C1FA1" w:rsidRPr="00C52560">
        <w:rPr>
          <w:rFonts w:eastAsia="Times New Roman"/>
          <w:bCs/>
          <w:szCs w:val="28"/>
        </w:rPr>
        <w:t xml:space="preserve">tj. </w:t>
      </w:r>
      <w:r w:rsidR="00C52560">
        <w:rPr>
          <w:rFonts w:eastAsia="Times New Roman"/>
          <w:bCs/>
          <w:szCs w:val="28"/>
        </w:rPr>
        <w:t>30</w:t>
      </w:r>
      <w:r w:rsidR="00266A81" w:rsidRPr="00C52560">
        <w:rPr>
          <w:rFonts w:eastAsia="Times New Roman"/>
          <w:bCs/>
          <w:szCs w:val="28"/>
        </w:rPr>
        <w:t> % všech nezaměstnaných</w:t>
      </w:r>
      <w:r w:rsidRPr="00C52560">
        <w:rPr>
          <w:rFonts w:eastAsia="Times New Roman"/>
          <w:bCs/>
          <w:szCs w:val="28"/>
        </w:rPr>
        <w:t>, počet d</w:t>
      </w:r>
      <w:r w:rsidR="00372A6D" w:rsidRPr="00C52560">
        <w:rPr>
          <w:rFonts w:eastAsia="Times New Roman"/>
          <w:bCs/>
          <w:szCs w:val="28"/>
        </w:rPr>
        <w:t xml:space="preserve">louhodobě nezaměstnaných se </w:t>
      </w:r>
      <w:r w:rsidR="00266A81" w:rsidRPr="00C52560">
        <w:rPr>
          <w:rFonts w:eastAsia="Times New Roman"/>
          <w:bCs/>
          <w:szCs w:val="28"/>
        </w:rPr>
        <w:t xml:space="preserve">tak </w:t>
      </w:r>
      <w:r w:rsidR="00372A6D" w:rsidRPr="00C52560">
        <w:t xml:space="preserve">meziročně </w:t>
      </w:r>
      <w:r w:rsidR="00266A81" w:rsidRPr="00C52560">
        <w:t xml:space="preserve">zvýšil </w:t>
      </w:r>
      <w:r w:rsidR="00372A6D" w:rsidRPr="00C52560">
        <w:t>o </w:t>
      </w:r>
      <w:r w:rsidR="0076149D" w:rsidRPr="00C52560">
        <w:t>2,</w:t>
      </w:r>
      <w:r w:rsidR="00C52560" w:rsidRPr="00C52560">
        <w:t>4</w:t>
      </w:r>
      <w:r w:rsidR="00372A6D" w:rsidRPr="00C52560">
        <w:t> tis.</w:t>
      </w:r>
    </w:p>
    <w:p w14:paraId="59410C6B" w14:textId="1582A125" w:rsidR="00C52560" w:rsidRPr="00C52560" w:rsidRDefault="00C52560" w:rsidP="00E22D22">
      <w:r w:rsidRPr="00C52560">
        <w:t xml:space="preserve">Regionální pohled na nezaměstnanost </w:t>
      </w:r>
      <w:r>
        <w:t>s</w:t>
      </w:r>
      <w:r w:rsidRPr="00C52560">
        <w:t xml:space="preserve">e příliš nezměnil, nejhorší situace zůstává v Ústeckém </w:t>
      </w:r>
      <w:r>
        <w:t>a </w:t>
      </w:r>
      <w:r w:rsidRPr="00C52560">
        <w:t xml:space="preserve">Karlovarském kraji (míry 4,7 %, resp. 4,5 %), </w:t>
      </w:r>
      <w:r w:rsidRPr="00C52560">
        <w:rPr>
          <w:spacing w:val="-8"/>
        </w:rPr>
        <w:t xml:space="preserve">nejnižší </w:t>
      </w:r>
      <w:r w:rsidR="003D4AD5">
        <w:rPr>
          <w:spacing w:val="-8"/>
        </w:rPr>
        <w:t xml:space="preserve">míra </w:t>
      </w:r>
      <w:r w:rsidR="003D4AD5" w:rsidRPr="00C52560">
        <w:rPr>
          <w:spacing w:val="-8"/>
        </w:rPr>
        <w:t xml:space="preserve">byla </w:t>
      </w:r>
      <w:r w:rsidRPr="00C52560">
        <w:rPr>
          <w:spacing w:val="-8"/>
        </w:rPr>
        <w:t>ve Středočeském kraji (0,9 %)</w:t>
      </w:r>
      <w:r w:rsidRPr="00C52560">
        <w:t>.</w:t>
      </w:r>
    </w:p>
    <w:p w14:paraId="331249EE" w14:textId="4629F9A6" w:rsidR="00FC24E9" w:rsidRDefault="00372A6D" w:rsidP="00E22D22">
      <w:r w:rsidRPr="00C52560">
        <w:rPr>
          <w:rFonts w:cs="Arial"/>
          <w:szCs w:val="20"/>
          <w:lang w:eastAsia="cs-CZ"/>
        </w:rPr>
        <w:t xml:space="preserve">Počet osob, které nelze klasifikovat jako nezaměstnané a jsou pokládány za neaktivní, leč uvádějí, že chtějí </w:t>
      </w:r>
      <w:r w:rsidRPr="00FC24E9">
        <w:rPr>
          <w:rFonts w:cs="Arial"/>
          <w:szCs w:val="20"/>
          <w:lang w:eastAsia="cs-CZ"/>
        </w:rPr>
        <w:t xml:space="preserve">pracovat, se </w:t>
      </w:r>
      <w:r w:rsidR="00540406" w:rsidRPr="00FC24E9">
        <w:rPr>
          <w:rFonts w:cs="Arial"/>
          <w:szCs w:val="20"/>
          <w:lang w:eastAsia="cs-CZ"/>
        </w:rPr>
        <w:t xml:space="preserve">ve </w:t>
      </w:r>
      <w:r w:rsidR="00C52560" w:rsidRPr="00FC24E9">
        <w:rPr>
          <w:rFonts w:cs="Arial"/>
          <w:szCs w:val="20"/>
          <w:lang w:eastAsia="cs-CZ"/>
        </w:rPr>
        <w:t>2</w:t>
      </w:r>
      <w:r w:rsidR="00540406" w:rsidRPr="00FC24E9">
        <w:rPr>
          <w:rFonts w:cs="Arial"/>
          <w:szCs w:val="20"/>
          <w:lang w:eastAsia="cs-CZ"/>
        </w:rPr>
        <w:t>. čtvrtletí 202</w:t>
      </w:r>
      <w:r w:rsidR="00C52560" w:rsidRPr="00FC24E9">
        <w:rPr>
          <w:rFonts w:cs="Arial"/>
          <w:szCs w:val="20"/>
          <w:lang w:eastAsia="cs-CZ"/>
        </w:rPr>
        <w:t>4</w:t>
      </w:r>
      <w:r w:rsidR="00540406" w:rsidRPr="00FC24E9">
        <w:rPr>
          <w:rFonts w:cs="Arial"/>
          <w:szCs w:val="20"/>
          <w:lang w:eastAsia="cs-CZ"/>
        </w:rPr>
        <w:t xml:space="preserve"> </w:t>
      </w:r>
      <w:r w:rsidRPr="00FC24E9">
        <w:rPr>
          <w:rFonts w:cs="Arial"/>
          <w:szCs w:val="20"/>
          <w:lang w:eastAsia="cs-CZ"/>
        </w:rPr>
        <w:t xml:space="preserve">meziročně </w:t>
      </w:r>
      <w:r w:rsidR="009B7D4C" w:rsidRPr="00FC24E9">
        <w:rPr>
          <w:rFonts w:cs="Arial"/>
          <w:szCs w:val="20"/>
          <w:lang w:eastAsia="cs-CZ"/>
        </w:rPr>
        <w:t>zvýš</w:t>
      </w:r>
      <w:r w:rsidR="00266A81" w:rsidRPr="00FC24E9">
        <w:rPr>
          <w:rFonts w:cs="Arial"/>
          <w:szCs w:val="20"/>
          <w:lang w:eastAsia="cs-CZ"/>
        </w:rPr>
        <w:t xml:space="preserve">il </w:t>
      </w:r>
      <w:r w:rsidRPr="00FC24E9">
        <w:rPr>
          <w:rFonts w:cs="Arial"/>
          <w:szCs w:val="20"/>
          <w:lang w:eastAsia="cs-CZ"/>
        </w:rPr>
        <w:t>o </w:t>
      </w:r>
      <w:r w:rsidR="009B7D4C" w:rsidRPr="00FC24E9">
        <w:rPr>
          <w:rFonts w:cs="Arial"/>
          <w:szCs w:val="20"/>
          <w:lang w:eastAsia="cs-CZ"/>
        </w:rPr>
        <w:t>3</w:t>
      </w:r>
      <w:r w:rsidR="00C52560" w:rsidRPr="00FC24E9">
        <w:rPr>
          <w:rFonts w:cs="Arial"/>
          <w:szCs w:val="20"/>
          <w:lang w:eastAsia="cs-CZ"/>
        </w:rPr>
        <w:t>1</w:t>
      </w:r>
      <w:r w:rsidR="009B7D4C" w:rsidRPr="00FC24E9">
        <w:rPr>
          <w:rFonts w:cs="Arial"/>
          <w:szCs w:val="20"/>
          <w:lang w:eastAsia="cs-CZ"/>
        </w:rPr>
        <w:t>,</w:t>
      </w:r>
      <w:r w:rsidR="0091133A" w:rsidRPr="00FC24E9">
        <w:rPr>
          <w:rFonts w:cs="Arial"/>
          <w:szCs w:val="20"/>
          <w:lang w:eastAsia="cs-CZ"/>
        </w:rPr>
        <w:t>4</w:t>
      </w:r>
      <w:r w:rsidRPr="00FC24E9">
        <w:rPr>
          <w:rFonts w:cs="Arial"/>
          <w:szCs w:val="20"/>
          <w:lang w:eastAsia="cs-CZ"/>
        </w:rPr>
        <w:t> tis.</w:t>
      </w:r>
      <w:r w:rsidR="00266A81" w:rsidRPr="00FC24E9">
        <w:rPr>
          <w:rFonts w:cs="Arial"/>
          <w:szCs w:val="20"/>
          <w:lang w:eastAsia="cs-CZ"/>
        </w:rPr>
        <w:t xml:space="preserve"> </w:t>
      </w:r>
      <w:r w:rsidR="0064336A" w:rsidRPr="00FC24E9">
        <w:rPr>
          <w:rFonts w:cs="Arial"/>
          <w:szCs w:val="20"/>
          <w:lang w:eastAsia="cs-CZ"/>
        </w:rPr>
        <w:t>J</w:t>
      </w:r>
      <w:r w:rsidR="00540406" w:rsidRPr="00FC24E9">
        <w:rPr>
          <w:rFonts w:cs="Arial"/>
          <w:szCs w:val="20"/>
          <w:lang w:eastAsia="cs-CZ"/>
        </w:rPr>
        <w:t>de o </w:t>
      </w:r>
      <w:r w:rsidR="0064336A" w:rsidRPr="00FC24E9">
        <w:rPr>
          <w:rFonts w:cs="Arial"/>
          <w:szCs w:val="20"/>
          <w:lang w:eastAsia="cs-CZ"/>
        </w:rPr>
        <w:t>d</w:t>
      </w:r>
      <w:r w:rsidR="009B7D4C" w:rsidRPr="00FC24E9">
        <w:rPr>
          <w:rFonts w:cs="Arial"/>
          <w:szCs w:val="20"/>
          <w:lang w:eastAsia="cs-CZ"/>
        </w:rPr>
        <w:t>al</w:t>
      </w:r>
      <w:r w:rsidR="0064336A" w:rsidRPr="00FC24E9">
        <w:rPr>
          <w:rFonts w:cs="Arial"/>
          <w:szCs w:val="20"/>
          <w:lang w:eastAsia="cs-CZ"/>
        </w:rPr>
        <w:t xml:space="preserve">ší </w:t>
      </w:r>
      <w:r w:rsidR="00266A81" w:rsidRPr="00FC24E9">
        <w:rPr>
          <w:rFonts w:cs="Arial"/>
          <w:szCs w:val="20"/>
          <w:lang w:eastAsia="cs-CZ"/>
        </w:rPr>
        <w:t>zvýšení tohoto ukazatele pracovních rezerv.</w:t>
      </w:r>
      <w:r w:rsidR="0091133A" w:rsidRPr="00FC24E9">
        <w:rPr>
          <w:rFonts w:cs="Arial"/>
          <w:szCs w:val="20"/>
          <w:lang w:eastAsia="cs-CZ"/>
        </w:rPr>
        <w:t xml:space="preserve"> </w:t>
      </w:r>
      <w:r w:rsidR="00FC24E9">
        <w:t>Neaktivních mužů přibylo 47,8 tis., žen</w:t>
      </w:r>
      <w:r w:rsidR="003D5827">
        <w:t xml:space="preserve"> ubylo</w:t>
      </w:r>
      <w:r w:rsidR="00FC24E9" w:rsidRPr="00965713">
        <w:t xml:space="preserve"> </w:t>
      </w:r>
      <w:r w:rsidR="00FC24E9">
        <w:t>16,3</w:t>
      </w:r>
      <w:r w:rsidR="00FC24E9" w:rsidRPr="00965713">
        <w:t> tis.</w:t>
      </w:r>
    </w:p>
    <w:p w14:paraId="205B3794" w14:textId="44556B3F" w:rsidR="00372A6D" w:rsidRPr="00D9663D" w:rsidRDefault="00FC24E9" w:rsidP="00E22D22">
      <w:pPr>
        <w:rPr>
          <w:rFonts w:eastAsia="Times New Roman"/>
          <w:bCs/>
          <w:color w:val="C45911" w:themeColor="accent2" w:themeShade="BF"/>
          <w:szCs w:val="28"/>
        </w:rPr>
      </w:pPr>
      <w:r>
        <w:t>V podstatě lze zobecnit, že ve všech ukazatelích trhu prác</w:t>
      </w:r>
      <w:r w:rsidR="00D65523">
        <w:t xml:space="preserve">e se situace zhoršuje </w:t>
      </w:r>
      <w:r w:rsidR="009A0FD6">
        <w:t>u </w:t>
      </w:r>
      <w:r w:rsidR="00A14BCA">
        <w:t xml:space="preserve">mužů </w:t>
      </w:r>
      <w:r w:rsidR="00D65523">
        <w:t>ve </w:t>
      </w:r>
      <w:r>
        <w:t>srovnání se ženami.</w:t>
      </w:r>
    </w:p>
    <w:p w14:paraId="666FE29C" w14:textId="266AC5D8" w:rsidR="00F1505C" w:rsidRPr="00FC24E9" w:rsidRDefault="00FC24E9" w:rsidP="008F501B">
      <w:pPr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Poznámka: </w:t>
      </w:r>
      <w:r w:rsidR="00E22D22" w:rsidRPr="00FC24E9">
        <w:rPr>
          <w:rFonts w:eastAsia="Times New Roman"/>
          <w:bCs/>
          <w:szCs w:val="28"/>
        </w:rPr>
        <w:t>VŠPS pokrývá jen osoby bydlící v</w:t>
      </w:r>
      <w:r w:rsidR="00372A6D" w:rsidRPr="00FC24E9">
        <w:rPr>
          <w:rFonts w:eastAsia="Times New Roman"/>
          <w:bCs/>
          <w:szCs w:val="28"/>
        </w:rPr>
        <w:t xml:space="preserve"> bytech, nikoli na ubytovnách a </w:t>
      </w:r>
      <w:r w:rsidR="009A0FD6">
        <w:rPr>
          <w:rFonts w:eastAsia="Times New Roman"/>
          <w:bCs/>
          <w:szCs w:val="28"/>
        </w:rPr>
        <w:t>v </w:t>
      </w:r>
      <w:r w:rsidR="00E22D22" w:rsidRPr="00FC24E9">
        <w:rPr>
          <w:rFonts w:eastAsia="Times New Roman"/>
          <w:bCs/>
          <w:szCs w:val="28"/>
        </w:rPr>
        <w:t>podobných kolektivních domácnostech</w:t>
      </w:r>
      <w:r w:rsidR="0064336A" w:rsidRPr="00FC24E9">
        <w:rPr>
          <w:rFonts w:eastAsia="Times New Roman"/>
          <w:bCs/>
          <w:szCs w:val="28"/>
        </w:rPr>
        <w:t>.</w:t>
      </w:r>
      <w:r w:rsidR="00E22D22" w:rsidRPr="00FC24E9">
        <w:rPr>
          <w:rFonts w:eastAsia="Times New Roman"/>
          <w:bCs/>
          <w:szCs w:val="28"/>
        </w:rPr>
        <w:t xml:space="preserve"> </w:t>
      </w:r>
      <w:r w:rsidR="0064336A" w:rsidRPr="00FC24E9">
        <w:rPr>
          <w:rFonts w:eastAsia="Times New Roman"/>
          <w:bCs/>
          <w:szCs w:val="28"/>
        </w:rPr>
        <w:t>T</w:t>
      </w:r>
      <w:r w:rsidR="00E22D22" w:rsidRPr="00FC24E9">
        <w:rPr>
          <w:rFonts w:eastAsia="Times New Roman"/>
          <w:bCs/>
          <w:szCs w:val="28"/>
        </w:rPr>
        <w:t xml:space="preserve">o negativně ovlivňuje zachycení </w:t>
      </w:r>
      <w:r w:rsidRPr="00FC24E9">
        <w:rPr>
          <w:rFonts w:eastAsia="Times New Roman"/>
          <w:bCs/>
          <w:szCs w:val="28"/>
        </w:rPr>
        <w:t xml:space="preserve">některých </w:t>
      </w:r>
      <w:r w:rsidR="00E22D22" w:rsidRPr="00FC24E9">
        <w:rPr>
          <w:rFonts w:eastAsia="Times New Roman"/>
          <w:bCs/>
          <w:szCs w:val="28"/>
        </w:rPr>
        <w:t>cizin</w:t>
      </w:r>
      <w:r w:rsidRPr="00FC24E9">
        <w:rPr>
          <w:rFonts w:eastAsia="Times New Roman"/>
          <w:bCs/>
          <w:szCs w:val="28"/>
        </w:rPr>
        <w:t>e</w:t>
      </w:r>
      <w:r w:rsidR="00E22D22" w:rsidRPr="00FC24E9">
        <w:rPr>
          <w:rFonts w:eastAsia="Times New Roman"/>
          <w:bCs/>
          <w:szCs w:val="28"/>
        </w:rPr>
        <w:t>c</w:t>
      </w:r>
      <w:r w:rsidRPr="00FC24E9">
        <w:rPr>
          <w:rFonts w:eastAsia="Times New Roman"/>
          <w:bCs/>
          <w:szCs w:val="28"/>
        </w:rPr>
        <w:t>kých skupin</w:t>
      </w:r>
      <w:r w:rsidR="00E22D22" w:rsidRPr="00FC24E9">
        <w:rPr>
          <w:rFonts w:eastAsia="Times New Roman"/>
          <w:bCs/>
          <w:szCs w:val="28"/>
        </w:rPr>
        <w:t>, kteří takové způsoby bydlení často využívají.</w:t>
      </w:r>
      <w:r w:rsidR="00266A81" w:rsidRPr="00FC24E9">
        <w:rPr>
          <w:rFonts w:eastAsia="Times New Roman"/>
          <w:bCs/>
          <w:szCs w:val="28"/>
        </w:rPr>
        <w:t xml:space="preserve"> Metodika </w:t>
      </w:r>
      <w:r w:rsidR="0064336A" w:rsidRPr="00FC24E9">
        <w:rPr>
          <w:rFonts w:eastAsia="Times New Roman"/>
          <w:bCs/>
          <w:szCs w:val="28"/>
        </w:rPr>
        <w:t xml:space="preserve">vážení a dopočtů </w:t>
      </w:r>
      <w:r w:rsidR="00266A81" w:rsidRPr="00FC24E9">
        <w:rPr>
          <w:rFonts w:eastAsia="Times New Roman"/>
          <w:bCs/>
          <w:szCs w:val="28"/>
        </w:rPr>
        <w:t xml:space="preserve">VŠPS </w:t>
      </w:r>
      <w:r w:rsidR="0064336A" w:rsidRPr="00FC24E9">
        <w:rPr>
          <w:rFonts w:eastAsia="Times New Roman"/>
          <w:bCs/>
          <w:szCs w:val="28"/>
        </w:rPr>
        <w:t>byla v</w:t>
      </w:r>
      <w:r w:rsidR="009B7D4C" w:rsidRPr="00FC24E9">
        <w:rPr>
          <w:rFonts w:eastAsia="Times New Roman"/>
          <w:bCs/>
          <w:szCs w:val="28"/>
        </w:rPr>
        <w:t> roce 2023</w:t>
      </w:r>
      <w:r w:rsidR="0064336A" w:rsidRPr="00FC24E9">
        <w:rPr>
          <w:rFonts w:eastAsia="Times New Roman"/>
          <w:bCs/>
          <w:szCs w:val="28"/>
        </w:rPr>
        <w:t xml:space="preserve"> přizpůsobena tomuto způsobu zjišťování, což poznamenalo </w:t>
      </w:r>
      <w:r w:rsidR="009B7D4C" w:rsidRPr="00FC24E9">
        <w:rPr>
          <w:rFonts w:eastAsia="Times New Roman"/>
          <w:bCs/>
          <w:szCs w:val="28"/>
        </w:rPr>
        <w:t xml:space="preserve">časové řady </w:t>
      </w:r>
      <w:r w:rsidR="0064336A" w:rsidRPr="00FC24E9">
        <w:rPr>
          <w:rFonts w:eastAsia="Times New Roman"/>
          <w:bCs/>
          <w:szCs w:val="28"/>
        </w:rPr>
        <w:t>absolutní</w:t>
      </w:r>
      <w:r w:rsidR="009B7D4C" w:rsidRPr="00FC24E9">
        <w:rPr>
          <w:rFonts w:eastAsia="Times New Roman"/>
          <w:bCs/>
          <w:szCs w:val="28"/>
        </w:rPr>
        <w:t>ch</w:t>
      </w:r>
      <w:r w:rsidR="0064336A" w:rsidRPr="00FC24E9">
        <w:rPr>
          <w:rFonts w:eastAsia="Times New Roman"/>
          <w:bCs/>
          <w:szCs w:val="28"/>
        </w:rPr>
        <w:t xml:space="preserve"> údaj</w:t>
      </w:r>
      <w:r w:rsidR="009B7D4C" w:rsidRPr="00FC24E9">
        <w:rPr>
          <w:rFonts w:eastAsia="Times New Roman"/>
          <w:bCs/>
          <w:szCs w:val="28"/>
        </w:rPr>
        <w:t>ů</w:t>
      </w:r>
      <w:r>
        <w:rPr>
          <w:rFonts w:eastAsia="Times New Roman"/>
          <w:bCs/>
          <w:szCs w:val="28"/>
        </w:rPr>
        <w:t xml:space="preserve"> o </w:t>
      </w:r>
      <w:r w:rsidR="0064336A" w:rsidRPr="00FC24E9">
        <w:rPr>
          <w:rFonts w:eastAsia="Times New Roman"/>
          <w:bCs/>
          <w:szCs w:val="28"/>
        </w:rPr>
        <w:t>zaměstnanosti</w:t>
      </w:r>
      <w:r>
        <w:rPr>
          <w:rFonts w:eastAsia="Times New Roman"/>
          <w:bCs/>
          <w:szCs w:val="28"/>
        </w:rPr>
        <w:t>,</w:t>
      </w:r>
      <w:r w:rsidR="0064336A" w:rsidRPr="00FC24E9">
        <w:rPr>
          <w:rFonts w:eastAsia="Times New Roman"/>
          <w:bCs/>
          <w:szCs w:val="28"/>
        </w:rPr>
        <w:t xml:space="preserve"> zejm</w:t>
      </w:r>
      <w:r>
        <w:rPr>
          <w:rFonts w:eastAsia="Times New Roman"/>
          <w:bCs/>
          <w:szCs w:val="28"/>
        </w:rPr>
        <w:t>éna v třídění na věkové skupiny</w:t>
      </w:r>
      <w:r w:rsidR="0064336A" w:rsidRPr="00FC24E9">
        <w:rPr>
          <w:rFonts w:eastAsia="Times New Roman"/>
          <w:bCs/>
          <w:szCs w:val="28"/>
        </w:rPr>
        <w:t>.</w:t>
      </w:r>
    </w:p>
    <w:p w14:paraId="6D555D33" w14:textId="77777777" w:rsidR="008F501B" w:rsidRPr="00D9663D" w:rsidRDefault="008F501B" w:rsidP="008F501B">
      <w:pPr>
        <w:rPr>
          <w:color w:val="C45911" w:themeColor="accent2" w:themeShade="BF"/>
        </w:rPr>
      </w:pPr>
    </w:p>
    <w:p w14:paraId="7EE56842" w14:textId="77777777" w:rsidR="00B916A5" w:rsidRPr="00FC24E9" w:rsidRDefault="00B916A5" w:rsidP="00B916A5">
      <w:pPr>
        <w:pStyle w:val="Nadpis1"/>
      </w:pPr>
      <w:r w:rsidRPr="00FC24E9">
        <w:t>Evidenční počet zaměstnanců</w:t>
      </w:r>
      <w:r w:rsidR="004B201A" w:rsidRPr="00FC24E9">
        <w:t xml:space="preserve"> přepočtený na plně zaměstnané</w:t>
      </w:r>
    </w:p>
    <w:p w14:paraId="41DD9A32" w14:textId="6F2FEC4D" w:rsidR="00B916A5" w:rsidRPr="00D9663D" w:rsidRDefault="00E464C2" w:rsidP="00B916A5">
      <w:pPr>
        <w:pStyle w:val="Perex"/>
        <w:spacing w:after="0"/>
        <w:rPr>
          <w:b w:val="0"/>
          <w:color w:val="C45911" w:themeColor="accent2" w:themeShade="BF"/>
          <w:szCs w:val="20"/>
          <w:lang w:eastAsia="cs-CZ"/>
        </w:rPr>
      </w:pPr>
      <w:r w:rsidRPr="00703FD9">
        <w:rPr>
          <w:b w:val="0"/>
          <w:szCs w:val="20"/>
          <w:lang w:eastAsia="cs-CZ"/>
        </w:rPr>
        <w:t xml:space="preserve">Předběžné </w:t>
      </w:r>
      <w:r w:rsidRPr="00830C11">
        <w:rPr>
          <w:b w:val="0"/>
          <w:szCs w:val="20"/>
          <w:lang w:eastAsia="cs-CZ"/>
        </w:rPr>
        <w:t xml:space="preserve">údaje podnikové statistiky ČSÚ </w:t>
      </w:r>
      <w:r w:rsidR="00830C11" w:rsidRPr="00830C11">
        <w:rPr>
          <w:b w:val="0"/>
          <w:szCs w:val="20"/>
          <w:lang w:eastAsia="cs-CZ"/>
        </w:rPr>
        <w:t>neukazují stejný</w:t>
      </w:r>
      <w:r w:rsidR="00B41D30" w:rsidRPr="00830C11">
        <w:rPr>
          <w:b w:val="0"/>
          <w:szCs w:val="20"/>
          <w:lang w:eastAsia="cs-CZ"/>
        </w:rPr>
        <w:t xml:space="preserve"> </w:t>
      </w:r>
      <w:r w:rsidR="000E6745" w:rsidRPr="00830C11">
        <w:rPr>
          <w:b w:val="0"/>
          <w:szCs w:val="20"/>
          <w:lang w:eastAsia="cs-CZ"/>
        </w:rPr>
        <w:t xml:space="preserve">trend </w:t>
      </w:r>
      <w:r w:rsidR="00B41D30" w:rsidRPr="00830C11">
        <w:rPr>
          <w:b w:val="0"/>
          <w:szCs w:val="20"/>
          <w:lang w:eastAsia="cs-CZ"/>
        </w:rPr>
        <w:t>nárůst</w:t>
      </w:r>
      <w:r w:rsidR="000E2B9C" w:rsidRPr="00830C11">
        <w:rPr>
          <w:b w:val="0"/>
          <w:szCs w:val="20"/>
          <w:lang w:eastAsia="cs-CZ"/>
        </w:rPr>
        <w:t>u</w:t>
      </w:r>
      <w:r w:rsidR="00B41D30" w:rsidRPr="00830C11">
        <w:rPr>
          <w:b w:val="0"/>
          <w:szCs w:val="20"/>
          <w:lang w:eastAsia="cs-CZ"/>
        </w:rPr>
        <w:t xml:space="preserve"> počtu zaměstnanců</w:t>
      </w:r>
      <w:r w:rsidR="00830C11" w:rsidRPr="00830C11">
        <w:rPr>
          <w:b w:val="0"/>
          <w:szCs w:val="20"/>
          <w:lang w:eastAsia="cs-CZ"/>
        </w:rPr>
        <w:t xml:space="preserve"> sledovaný ve VŠPS, což může mít jednak příčinu v proměně forem zaměstná</w:t>
      </w:r>
      <w:r w:rsidR="00D65523">
        <w:rPr>
          <w:b w:val="0"/>
          <w:szCs w:val="20"/>
          <w:lang w:eastAsia="cs-CZ"/>
        </w:rPr>
        <w:t>vá</w:t>
      </w:r>
      <w:r w:rsidR="00830C11" w:rsidRPr="00830C11">
        <w:rPr>
          <w:b w:val="0"/>
          <w:szCs w:val="20"/>
          <w:lang w:eastAsia="cs-CZ"/>
        </w:rPr>
        <w:t>ní, jednak v</w:t>
      </w:r>
      <w:r w:rsidR="00D65523">
        <w:rPr>
          <w:b w:val="0"/>
          <w:szCs w:val="20"/>
          <w:lang w:eastAsia="cs-CZ"/>
        </w:rPr>
        <w:t xml:space="preserve"> již zmíněném </w:t>
      </w:r>
      <w:r w:rsidR="00830C11" w:rsidRPr="00830C11">
        <w:rPr>
          <w:b w:val="0"/>
          <w:szCs w:val="20"/>
          <w:lang w:eastAsia="cs-CZ"/>
        </w:rPr>
        <w:t>růstu podílu kratších úvazků</w:t>
      </w:r>
      <w:r w:rsidR="00B41D30" w:rsidRPr="00D9663D">
        <w:rPr>
          <w:b w:val="0"/>
          <w:color w:val="C45911" w:themeColor="accent2" w:themeShade="BF"/>
          <w:szCs w:val="20"/>
          <w:lang w:eastAsia="cs-CZ"/>
        </w:rPr>
        <w:t>.</w:t>
      </w:r>
      <w:r w:rsidRPr="00D9663D">
        <w:rPr>
          <w:b w:val="0"/>
          <w:color w:val="C45911" w:themeColor="accent2" w:themeShade="BF"/>
          <w:szCs w:val="20"/>
          <w:lang w:eastAsia="cs-CZ"/>
        </w:rPr>
        <w:t xml:space="preserve"> </w:t>
      </w:r>
      <w:r w:rsidR="00B41D30" w:rsidRPr="00703FD9">
        <w:rPr>
          <w:b w:val="0"/>
          <w:szCs w:val="20"/>
          <w:lang w:eastAsia="cs-CZ"/>
        </w:rPr>
        <w:t>Evidenční</w:t>
      </w:r>
      <w:r w:rsidR="00B916A5" w:rsidRPr="00703FD9">
        <w:rPr>
          <w:b w:val="0"/>
          <w:szCs w:val="20"/>
          <w:lang w:eastAsia="cs-CZ"/>
        </w:rPr>
        <w:t xml:space="preserve"> poč</w:t>
      </w:r>
      <w:r w:rsidR="00B41D30" w:rsidRPr="00703FD9">
        <w:rPr>
          <w:b w:val="0"/>
          <w:szCs w:val="20"/>
          <w:lang w:eastAsia="cs-CZ"/>
        </w:rPr>
        <w:t>e</w:t>
      </w:r>
      <w:r w:rsidR="00B916A5" w:rsidRPr="00703FD9">
        <w:rPr>
          <w:b w:val="0"/>
          <w:szCs w:val="20"/>
          <w:lang w:eastAsia="cs-CZ"/>
        </w:rPr>
        <w:t>t</w:t>
      </w:r>
      <w:r w:rsidR="00B41D30" w:rsidRPr="00703FD9">
        <w:rPr>
          <w:b w:val="0"/>
          <w:szCs w:val="20"/>
          <w:lang w:eastAsia="cs-CZ"/>
        </w:rPr>
        <w:t xml:space="preserve"> zaměstnanců</w:t>
      </w:r>
      <w:r w:rsidR="00166977" w:rsidRPr="00703FD9">
        <w:rPr>
          <w:b w:val="0"/>
          <w:szCs w:val="20"/>
          <w:lang w:eastAsia="cs-CZ"/>
        </w:rPr>
        <w:t xml:space="preserve"> </w:t>
      </w:r>
      <w:r w:rsidR="00B41D30" w:rsidRPr="00703FD9">
        <w:rPr>
          <w:b w:val="0"/>
        </w:rPr>
        <w:t>přepočtených na plně zaměstnané (FTE) se v</w:t>
      </w:r>
      <w:r w:rsidR="00CF35DF" w:rsidRPr="00703FD9">
        <w:rPr>
          <w:b w:val="0"/>
        </w:rPr>
        <w:t>e</w:t>
      </w:r>
      <w:r w:rsidR="00B916A5" w:rsidRPr="00703FD9">
        <w:rPr>
          <w:b w:val="0"/>
        </w:rPr>
        <w:t> </w:t>
      </w:r>
      <w:r w:rsidR="00703FD9" w:rsidRPr="00703FD9">
        <w:rPr>
          <w:b w:val="0"/>
        </w:rPr>
        <w:t>2</w:t>
      </w:r>
      <w:r w:rsidR="00B916A5" w:rsidRPr="00830C11">
        <w:rPr>
          <w:b w:val="0"/>
        </w:rPr>
        <w:t>.</w:t>
      </w:r>
      <w:r w:rsidR="00FD43EF" w:rsidRPr="00830C11">
        <w:rPr>
          <w:b w:val="0"/>
        </w:rPr>
        <w:t> </w:t>
      </w:r>
      <w:r w:rsidR="00E548FE" w:rsidRPr="00830C11">
        <w:rPr>
          <w:b w:val="0"/>
        </w:rPr>
        <w:t>čtvrtletí</w:t>
      </w:r>
      <w:r w:rsidR="00166977" w:rsidRPr="00830C11">
        <w:rPr>
          <w:b w:val="0"/>
        </w:rPr>
        <w:t xml:space="preserve"> </w:t>
      </w:r>
      <w:r w:rsidR="004A7A70" w:rsidRPr="00830C11">
        <w:rPr>
          <w:b w:val="0"/>
        </w:rPr>
        <w:t>202</w:t>
      </w:r>
      <w:r w:rsidR="00703FD9" w:rsidRPr="00830C11">
        <w:rPr>
          <w:b w:val="0"/>
        </w:rPr>
        <w:t>4</w:t>
      </w:r>
      <w:r w:rsidR="004A7A70" w:rsidRPr="00830C11">
        <w:rPr>
          <w:b w:val="0"/>
        </w:rPr>
        <w:t xml:space="preserve"> </w:t>
      </w:r>
      <w:r w:rsidR="007723E2" w:rsidRPr="00830C11">
        <w:rPr>
          <w:b w:val="0"/>
        </w:rPr>
        <w:t xml:space="preserve">meziročně </w:t>
      </w:r>
      <w:r w:rsidR="00B41D30" w:rsidRPr="00830C11">
        <w:rPr>
          <w:b w:val="0"/>
        </w:rPr>
        <w:t xml:space="preserve">zvýšil </w:t>
      </w:r>
      <w:r w:rsidR="00830C11" w:rsidRPr="00830C11">
        <w:rPr>
          <w:b w:val="0"/>
        </w:rPr>
        <w:t xml:space="preserve">jen </w:t>
      </w:r>
      <w:r w:rsidR="00B41D30" w:rsidRPr="00830C11">
        <w:rPr>
          <w:b w:val="0"/>
        </w:rPr>
        <w:t>o </w:t>
      </w:r>
      <w:r w:rsidR="00830C11" w:rsidRPr="00830C11">
        <w:rPr>
          <w:b w:val="0"/>
        </w:rPr>
        <w:t>1,7</w:t>
      </w:r>
      <w:r w:rsidR="00B916A5" w:rsidRPr="00830C11">
        <w:rPr>
          <w:b w:val="0"/>
        </w:rPr>
        <w:t> tis.</w:t>
      </w:r>
      <w:r w:rsidR="00B41D30" w:rsidRPr="00830C11">
        <w:rPr>
          <w:b w:val="0"/>
        </w:rPr>
        <w:t>,</w:t>
      </w:r>
      <w:r w:rsidR="00B916A5" w:rsidRPr="00830C11">
        <w:rPr>
          <w:b w:val="0"/>
        </w:rPr>
        <w:t xml:space="preserve"> </w:t>
      </w:r>
      <w:r w:rsidR="00FD43EF" w:rsidRPr="00830C11">
        <w:rPr>
          <w:b w:val="0"/>
        </w:rPr>
        <w:t>c</w:t>
      </w:r>
      <w:r w:rsidR="00B916A5" w:rsidRPr="00830C11">
        <w:rPr>
          <w:b w:val="0"/>
        </w:rPr>
        <w:t>o</w:t>
      </w:r>
      <w:r w:rsidR="00FD43EF" w:rsidRPr="00830C11">
        <w:rPr>
          <w:b w:val="0"/>
        </w:rPr>
        <w:t>ž</w:t>
      </w:r>
      <w:r w:rsidR="00B916A5" w:rsidRPr="00830C11">
        <w:rPr>
          <w:b w:val="0"/>
        </w:rPr>
        <w:t xml:space="preserve"> </w:t>
      </w:r>
      <w:r w:rsidR="00830C11" w:rsidRPr="00830C11">
        <w:rPr>
          <w:b w:val="0"/>
        </w:rPr>
        <w:t xml:space="preserve">v relativním vyjádření </w:t>
      </w:r>
      <w:r w:rsidR="00830C11">
        <w:rPr>
          <w:b w:val="0"/>
        </w:rPr>
        <w:t>představu</w:t>
      </w:r>
      <w:r w:rsidR="00830C11" w:rsidRPr="00830C11">
        <w:rPr>
          <w:b w:val="0"/>
        </w:rPr>
        <w:t>je stagnaci</w:t>
      </w:r>
      <w:r w:rsidR="00314C58" w:rsidRPr="00830C11">
        <w:rPr>
          <w:b w:val="0"/>
        </w:rPr>
        <w:t xml:space="preserve"> </w:t>
      </w:r>
      <w:r w:rsidR="00830C11" w:rsidRPr="00830C11">
        <w:rPr>
          <w:b w:val="0"/>
        </w:rPr>
        <w:t>(</w:t>
      </w:r>
      <w:r w:rsidR="00FA01FD" w:rsidRPr="00830C11">
        <w:rPr>
          <w:b w:val="0"/>
        </w:rPr>
        <w:t>0,</w:t>
      </w:r>
      <w:r w:rsidR="00830C11" w:rsidRPr="00830C11">
        <w:rPr>
          <w:b w:val="0"/>
        </w:rPr>
        <w:t>0</w:t>
      </w:r>
      <w:r w:rsidR="00B916A5" w:rsidRPr="00830C11">
        <w:rPr>
          <w:b w:val="0"/>
        </w:rPr>
        <w:t> %</w:t>
      </w:r>
      <w:r w:rsidR="00830C11" w:rsidRPr="00830C11">
        <w:rPr>
          <w:b w:val="0"/>
        </w:rPr>
        <w:t>)</w:t>
      </w:r>
      <w:r w:rsidR="00166977" w:rsidRPr="00830C11">
        <w:rPr>
          <w:b w:val="0"/>
        </w:rPr>
        <w:t>.</w:t>
      </w:r>
    </w:p>
    <w:p w14:paraId="6D71517E" w14:textId="40024033" w:rsidR="001D0BC3" w:rsidRPr="00D9663D" w:rsidRDefault="00CF35DF" w:rsidP="001726A5">
      <w:pPr>
        <w:pStyle w:val="Perex"/>
        <w:spacing w:after="0"/>
        <w:rPr>
          <w:b w:val="0"/>
          <w:color w:val="C45911" w:themeColor="accent2" w:themeShade="BF"/>
        </w:rPr>
      </w:pPr>
      <w:r w:rsidRPr="00830C11">
        <w:rPr>
          <w:b w:val="0"/>
        </w:rPr>
        <w:t>V</w:t>
      </w:r>
      <w:r w:rsidR="002B44AE" w:rsidRPr="00830C11">
        <w:rPr>
          <w:b w:val="0"/>
        </w:rPr>
        <w:t xml:space="preserve"> </w:t>
      </w:r>
      <w:r w:rsidR="00B916A5" w:rsidRPr="00830C11">
        <w:rPr>
          <w:b w:val="0"/>
        </w:rPr>
        <w:t>odvětv</w:t>
      </w:r>
      <w:r w:rsidRPr="00830C11">
        <w:rPr>
          <w:b w:val="0"/>
        </w:rPr>
        <w:t>ovém</w:t>
      </w:r>
      <w:r w:rsidR="002B44AE" w:rsidRPr="00830C11">
        <w:rPr>
          <w:b w:val="0"/>
        </w:rPr>
        <w:t xml:space="preserve"> </w:t>
      </w:r>
      <w:r w:rsidRPr="00830C11">
        <w:rPr>
          <w:b w:val="0"/>
        </w:rPr>
        <w:t xml:space="preserve">pohledu se růst počtu zaměstnanců soustředil </w:t>
      </w:r>
      <w:r w:rsidR="001D5B6C" w:rsidRPr="00830C11">
        <w:rPr>
          <w:b w:val="0"/>
        </w:rPr>
        <w:t>v</w:t>
      </w:r>
      <w:r w:rsidR="00830C11" w:rsidRPr="00830C11">
        <w:rPr>
          <w:b w:val="0"/>
        </w:rPr>
        <w:t xml:space="preserve"> oblasti tržních </w:t>
      </w:r>
      <w:r w:rsidRPr="00830C11">
        <w:rPr>
          <w:b w:val="0"/>
        </w:rPr>
        <w:t xml:space="preserve">služeb, zatímco </w:t>
      </w:r>
      <w:r w:rsidR="00861652" w:rsidRPr="00830C11">
        <w:rPr>
          <w:b w:val="0"/>
        </w:rPr>
        <w:t xml:space="preserve">počty </w:t>
      </w:r>
      <w:r w:rsidR="005821B7" w:rsidRPr="00830C11">
        <w:rPr>
          <w:b w:val="0"/>
        </w:rPr>
        <w:t xml:space="preserve">meziročně </w:t>
      </w:r>
      <w:r w:rsidR="00861652" w:rsidRPr="00830C11">
        <w:rPr>
          <w:b w:val="0"/>
        </w:rPr>
        <w:t xml:space="preserve">klesly </w:t>
      </w:r>
      <w:r w:rsidR="001320B0" w:rsidRPr="00830C11">
        <w:rPr>
          <w:b w:val="0"/>
        </w:rPr>
        <w:t>v priméru a </w:t>
      </w:r>
      <w:r w:rsidR="001D5B6C" w:rsidRPr="00830C11">
        <w:rPr>
          <w:b w:val="0"/>
        </w:rPr>
        <w:t>v</w:t>
      </w:r>
      <w:r w:rsidR="001320B0" w:rsidRPr="00830C11">
        <w:rPr>
          <w:b w:val="0"/>
        </w:rPr>
        <w:t>e </w:t>
      </w:r>
      <w:r w:rsidR="001D5B6C" w:rsidRPr="00830C11">
        <w:rPr>
          <w:b w:val="0"/>
        </w:rPr>
        <w:t>zpracovatelském průmyslu</w:t>
      </w:r>
      <w:r w:rsidRPr="00830C11">
        <w:rPr>
          <w:b w:val="0"/>
        </w:rPr>
        <w:t xml:space="preserve">, </w:t>
      </w:r>
      <w:r w:rsidR="00830C11" w:rsidRPr="00830C11">
        <w:rPr>
          <w:b w:val="0"/>
        </w:rPr>
        <w:t xml:space="preserve">ale </w:t>
      </w:r>
      <w:r w:rsidRPr="00830C11">
        <w:rPr>
          <w:b w:val="0"/>
        </w:rPr>
        <w:t>ta</w:t>
      </w:r>
      <w:r w:rsidR="00861652" w:rsidRPr="00830C11">
        <w:rPr>
          <w:b w:val="0"/>
        </w:rPr>
        <w:t>ké v</w:t>
      </w:r>
      <w:r w:rsidR="00830C11">
        <w:rPr>
          <w:b w:val="0"/>
        </w:rPr>
        <w:t> </w:t>
      </w:r>
      <w:r w:rsidR="00830C11" w:rsidRPr="00830C11">
        <w:rPr>
          <w:b w:val="0"/>
        </w:rPr>
        <w:t>dopravě</w:t>
      </w:r>
      <w:r w:rsidR="00830C11">
        <w:rPr>
          <w:b w:val="0"/>
        </w:rPr>
        <w:t xml:space="preserve">, ve stavebnictví a ve </w:t>
      </w:r>
      <w:r w:rsidR="00830C11" w:rsidRPr="00830C11">
        <w:rPr>
          <w:b w:val="0"/>
        </w:rPr>
        <w:t>veřejné správě.</w:t>
      </w:r>
      <w:r w:rsidRPr="00830C11">
        <w:rPr>
          <w:b w:val="0"/>
        </w:rPr>
        <w:t xml:space="preserve"> </w:t>
      </w:r>
      <w:r w:rsidR="00544100" w:rsidRPr="00830C11">
        <w:rPr>
          <w:b w:val="0"/>
        </w:rPr>
        <w:t xml:space="preserve">V </w:t>
      </w:r>
      <w:r w:rsidR="001D5B6C" w:rsidRPr="00830C11">
        <w:rPr>
          <w:b w:val="0"/>
        </w:rPr>
        <w:t>sedmi</w:t>
      </w:r>
      <w:r w:rsidR="00544100" w:rsidRPr="00830C11">
        <w:rPr>
          <w:b w:val="0"/>
        </w:rPr>
        <w:t xml:space="preserve"> </w:t>
      </w:r>
      <w:r w:rsidR="00DF23CA" w:rsidRPr="00830C11">
        <w:rPr>
          <w:b w:val="0"/>
        </w:rPr>
        <w:t>sekcí</w:t>
      </w:r>
      <w:r w:rsidR="00F81099" w:rsidRPr="00830C11">
        <w:rPr>
          <w:b w:val="0"/>
        </w:rPr>
        <w:t>ch</w:t>
      </w:r>
      <w:r w:rsidR="0042238D" w:rsidRPr="00830C11">
        <w:rPr>
          <w:b w:val="0"/>
        </w:rPr>
        <w:t xml:space="preserve"> CZ-NACE </w:t>
      </w:r>
      <w:r w:rsidR="003E2665" w:rsidRPr="00830C11">
        <w:rPr>
          <w:b w:val="0"/>
        </w:rPr>
        <w:t xml:space="preserve">se </w:t>
      </w:r>
      <w:r w:rsidR="0042238D" w:rsidRPr="00830C11">
        <w:rPr>
          <w:b w:val="0"/>
        </w:rPr>
        <w:t>počet zaměstnanců</w:t>
      </w:r>
      <w:r w:rsidR="001726A5" w:rsidRPr="00830C11">
        <w:rPr>
          <w:b w:val="0"/>
        </w:rPr>
        <w:t xml:space="preserve"> </w:t>
      </w:r>
      <w:r w:rsidR="007723E2" w:rsidRPr="00830C11">
        <w:rPr>
          <w:b w:val="0"/>
        </w:rPr>
        <w:t xml:space="preserve">meziročně </w:t>
      </w:r>
      <w:r w:rsidR="001726A5" w:rsidRPr="00830C11">
        <w:rPr>
          <w:b w:val="0"/>
        </w:rPr>
        <w:t>snížil</w:t>
      </w:r>
      <w:r w:rsidRPr="00830C11">
        <w:rPr>
          <w:b w:val="0"/>
        </w:rPr>
        <w:t xml:space="preserve"> o</w:t>
      </w:r>
      <w:r w:rsidR="001D0BC3" w:rsidRPr="00830C11">
        <w:rPr>
          <w:b w:val="0"/>
        </w:rPr>
        <w:t xml:space="preserve"> </w:t>
      </w:r>
      <w:r w:rsidR="001D5B6C" w:rsidRPr="00830C11">
        <w:rPr>
          <w:b w:val="0"/>
        </w:rPr>
        <w:t>30,</w:t>
      </w:r>
      <w:r w:rsidR="00830C11" w:rsidRPr="00830C11">
        <w:rPr>
          <w:b w:val="0"/>
        </w:rPr>
        <w:t>1</w:t>
      </w:r>
      <w:r w:rsidR="001D0BC3" w:rsidRPr="00830C11">
        <w:rPr>
          <w:b w:val="0"/>
        </w:rPr>
        <w:t xml:space="preserve"> tis. V</w:t>
      </w:r>
      <w:r w:rsidR="00B50A22" w:rsidRPr="00830C11">
        <w:rPr>
          <w:b w:val="0"/>
        </w:rPr>
        <w:t>e zbylých</w:t>
      </w:r>
      <w:r w:rsidR="001726A5" w:rsidRPr="00830C11">
        <w:rPr>
          <w:b w:val="0"/>
        </w:rPr>
        <w:t xml:space="preserve"> </w:t>
      </w:r>
      <w:r w:rsidR="001D5B6C" w:rsidRPr="00830C11">
        <w:rPr>
          <w:b w:val="0"/>
        </w:rPr>
        <w:t>dvaná</w:t>
      </w:r>
      <w:r w:rsidR="001D0BC3" w:rsidRPr="00830C11">
        <w:rPr>
          <w:b w:val="0"/>
        </w:rPr>
        <w:t xml:space="preserve">cti se </w:t>
      </w:r>
      <w:r w:rsidR="0042238D" w:rsidRPr="00830C11">
        <w:rPr>
          <w:b w:val="0"/>
        </w:rPr>
        <w:t>zvýšil</w:t>
      </w:r>
      <w:r w:rsidR="001D0BC3" w:rsidRPr="00830C11">
        <w:rPr>
          <w:b w:val="0"/>
        </w:rPr>
        <w:t xml:space="preserve"> o </w:t>
      </w:r>
      <w:r w:rsidR="001D5B6C" w:rsidRPr="00830C11">
        <w:rPr>
          <w:b w:val="0"/>
        </w:rPr>
        <w:t>3</w:t>
      </w:r>
      <w:r w:rsidR="00830C11" w:rsidRPr="00830C11">
        <w:rPr>
          <w:b w:val="0"/>
        </w:rPr>
        <w:t>1</w:t>
      </w:r>
      <w:r w:rsidR="001D5B6C" w:rsidRPr="00830C11">
        <w:rPr>
          <w:b w:val="0"/>
        </w:rPr>
        <w:t>,</w:t>
      </w:r>
      <w:r w:rsidR="00830C11" w:rsidRPr="00830C11">
        <w:rPr>
          <w:b w:val="0"/>
        </w:rPr>
        <w:t>8</w:t>
      </w:r>
      <w:r w:rsidR="001D0BC3" w:rsidRPr="00830C11">
        <w:rPr>
          <w:b w:val="0"/>
        </w:rPr>
        <w:t xml:space="preserve"> tis.</w:t>
      </w:r>
      <w:r w:rsidR="001572B0" w:rsidRPr="00830C11">
        <w:rPr>
          <w:b w:val="0"/>
        </w:rPr>
        <w:t xml:space="preserve"> </w:t>
      </w:r>
      <w:r w:rsidR="00CB1466" w:rsidRPr="00830C11">
        <w:rPr>
          <w:b w:val="0"/>
        </w:rPr>
        <w:t>Jednotliv</w:t>
      </w:r>
      <w:r w:rsidR="001726A5" w:rsidRPr="00830C11">
        <w:rPr>
          <w:b w:val="0"/>
        </w:rPr>
        <w:t>ě</w:t>
      </w:r>
      <w:r w:rsidR="001572B0" w:rsidRPr="00830C11">
        <w:rPr>
          <w:b w:val="0"/>
        </w:rPr>
        <w:t xml:space="preserve"> </w:t>
      </w:r>
      <w:r w:rsidR="001D0BC3" w:rsidRPr="00830C11">
        <w:rPr>
          <w:b w:val="0"/>
        </w:rPr>
        <w:t xml:space="preserve">šlo o </w:t>
      </w:r>
      <w:r w:rsidR="00747301" w:rsidRPr="00830C11">
        <w:rPr>
          <w:b w:val="0"/>
        </w:rPr>
        <w:t xml:space="preserve">relativní </w:t>
      </w:r>
      <w:r w:rsidR="00D65523">
        <w:rPr>
          <w:b w:val="0"/>
        </w:rPr>
        <w:t>přírůstky či </w:t>
      </w:r>
      <w:r w:rsidR="001D0BC3" w:rsidRPr="00830C11">
        <w:rPr>
          <w:b w:val="0"/>
        </w:rPr>
        <w:t xml:space="preserve">úbytky </w:t>
      </w:r>
      <w:r w:rsidR="001572B0" w:rsidRPr="00830C11">
        <w:rPr>
          <w:b w:val="0"/>
        </w:rPr>
        <w:t xml:space="preserve">v rozsahu od </w:t>
      </w:r>
      <w:r w:rsidR="001726A5" w:rsidRPr="00830C11">
        <w:rPr>
          <w:b w:val="0"/>
        </w:rPr>
        <w:t>-</w:t>
      </w:r>
      <w:r w:rsidR="001320B0" w:rsidRPr="00830C11">
        <w:rPr>
          <w:b w:val="0"/>
        </w:rPr>
        <w:t>2,3</w:t>
      </w:r>
      <w:r w:rsidR="001726A5" w:rsidRPr="00830C11">
        <w:rPr>
          <w:b w:val="0"/>
        </w:rPr>
        <w:t> %</w:t>
      </w:r>
      <w:r w:rsidR="001572B0" w:rsidRPr="00830C11">
        <w:rPr>
          <w:b w:val="0"/>
        </w:rPr>
        <w:t xml:space="preserve"> do </w:t>
      </w:r>
      <w:r w:rsidR="00830C11" w:rsidRPr="00830C11">
        <w:rPr>
          <w:b w:val="0"/>
        </w:rPr>
        <w:t>7,0</w:t>
      </w:r>
      <w:r w:rsidR="00085CE7" w:rsidRPr="00830C11">
        <w:rPr>
          <w:b w:val="0"/>
        </w:rPr>
        <w:t> </w:t>
      </w:r>
      <w:r w:rsidR="000F396B" w:rsidRPr="00830C11">
        <w:rPr>
          <w:b w:val="0"/>
        </w:rPr>
        <w:t>%</w:t>
      </w:r>
      <w:r w:rsidR="001D0BC3" w:rsidRPr="00830C11">
        <w:rPr>
          <w:b w:val="0"/>
        </w:rPr>
        <w:t>.</w:t>
      </w:r>
    </w:p>
    <w:p w14:paraId="05F86CAB" w14:textId="76BF49E6" w:rsidR="00830C11" w:rsidRDefault="00085CE7" w:rsidP="00085CE7">
      <w:pPr>
        <w:rPr>
          <w:color w:val="C45911" w:themeColor="accent2" w:themeShade="BF"/>
        </w:rPr>
      </w:pPr>
      <w:r w:rsidRPr="00830C11">
        <w:t>Největší pokles (</w:t>
      </w:r>
      <w:r w:rsidR="00D65523" w:rsidRPr="00830C11">
        <w:t>o 20,6 tis.</w:t>
      </w:r>
      <w:r w:rsidR="00D65523">
        <w:t xml:space="preserve"> </w:t>
      </w:r>
      <w:r w:rsidRPr="00830C11">
        <w:t>re</w:t>
      </w:r>
      <w:r w:rsidR="00D65523">
        <w:t>lativně</w:t>
      </w:r>
      <w:r w:rsidRPr="00830C11">
        <w:t xml:space="preserve"> </w:t>
      </w:r>
      <w:r w:rsidR="00D65523" w:rsidRPr="00830C11">
        <w:t>o</w:t>
      </w:r>
      <w:r w:rsidR="00D65523">
        <w:t> </w:t>
      </w:r>
      <w:r w:rsidR="00D65523" w:rsidRPr="00830C11">
        <w:t>2,3 %</w:t>
      </w:r>
      <w:r w:rsidR="00861652" w:rsidRPr="00830C11">
        <w:t>)</w:t>
      </w:r>
      <w:r w:rsidRPr="00830C11">
        <w:t xml:space="preserve"> najdeme </w:t>
      </w:r>
      <w:r w:rsidR="00830C11" w:rsidRPr="00830C11">
        <w:t>ve zpracovatelském průmyslu. Ten stále zaměstnává v Česku více jak milion zaměstnanců (1</w:t>
      </w:r>
      <w:r w:rsidR="002A09F2">
        <w:t> </w:t>
      </w:r>
      <w:r w:rsidR="00830C11" w:rsidRPr="00830C11">
        <w:t>0</w:t>
      </w:r>
      <w:r w:rsidR="002A09F2">
        <w:t>59,9</w:t>
      </w:r>
      <w:r w:rsidR="00830C11" w:rsidRPr="00830C11">
        <w:t xml:space="preserve"> tis.), což představuje zdaleka nejpočetnější odvětvovou sekci. Tabulka 1 Rychlých informací o průměrných mzdách proto </w:t>
      </w:r>
      <w:r w:rsidR="00830C11" w:rsidRPr="00830C11">
        <w:lastRenderedPageBreak/>
        <w:t xml:space="preserve">poskytuje oddíly CZ-NACE z této sekce, které byly největší z hlediska počtu zaměstnanců. </w:t>
      </w:r>
      <w:r w:rsidR="00830C11" w:rsidRPr="002A09F2">
        <w:t>V </w:t>
      </w:r>
      <w:r w:rsidR="002A09F2" w:rsidRPr="002A09F2">
        <w:t>šes</w:t>
      </w:r>
      <w:r w:rsidR="00830C11" w:rsidRPr="002A09F2">
        <w:t>ti těchto oddílech aktuálně najdeme pokles</w:t>
      </w:r>
      <w:r w:rsidR="007E0659">
        <w:t>y</w:t>
      </w:r>
      <w:r w:rsidR="00830C11" w:rsidRPr="002A09F2">
        <w:t xml:space="preserve"> počtu zaměstnanců, nejhlubší byl</w:t>
      </w:r>
      <w:r w:rsidR="002A09F2" w:rsidRPr="002A09F2">
        <w:t>y</w:t>
      </w:r>
      <w:r w:rsidR="00830C11" w:rsidRPr="002A09F2">
        <w:t xml:space="preserve"> ve výrobě </w:t>
      </w:r>
      <w:r w:rsidR="002A09F2" w:rsidRPr="002A09F2">
        <w:t xml:space="preserve">elektrických zařízení (o 4,0 %; resp. o 3,8 tis.), ve výrobě ostatních nekovových minerálních výrobků </w:t>
      </w:r>
      <w:r w:rsidR="00830C11" w:rsidRPr="002A09F2">
        <w:t>(o 4</w:t>
      </w:r>
      <w:r w:rsidR="002A09F2" w:rsidRPr="002A09F2">
        <w:t>,0</w:t>
      </w:r>
      <w:r w:rsidR="00830C11" w:rsidRPr="002A09F2">
        <w:t> %, resp. o </w:t>
      </w:r>
      <w:r w:rsidR="002A09F2" w:rsidRPr="002A09F2">
        <w:t>1,9 tis.) a ve výrobě strojů a zařízení</w:t>
      </w:r>
      <w:r w:rsidR="007E0659">
        <w:t xml:space="preserve"> jinde neuvedených</w:t>
      </w:r>
      <w:r w:rsidR="002A09F2" w:rsidRPr="002A09F2">
        <w:t xml:space="preserve"> (o 3,6 %, resp. o 4,1 tis.). Jediným </w:t>
      </w:r>
      <w:r w:rsidR="00D65523">
        <w:t xml:space="preserve">vybraným </w:t>
      </w:r>
      <w:r w:rsidR="002A09F2" w:rsidRPr="002A09F2">
        <w:t>oddílem</w:t>
      </w:r>
      <w:r w:rsidR="007E0659">
        <w:t xml:space="preserve"> s nárůstem </w:t>
      </w:r>
      <w:r w:rsidR="002A09F2" w:rsidRPr="002A09F2">
        <w:t xml:space="preserve">byla výroba potravinářských výrobků (o 2,4 %, resp. o 2,0 tis.). </w:t>
      </w:r>
      <w:r w:rsidR="00830C11" w:rsidRPr="002A09F2">
        <w:t>Nejpočetnějším oddílem zůstává výroba motorových vozid</w:t>
      </w:r>
      <w:r w:rsidR="002A09F2">
        <w:t>el (kromě motocyklů), přívěsů a </w:t>
      </w:r>
      <w:r w:rsidR="00830C11" w:rsidRPr="002A09F2">
        <w:t xml:space="preserve">návěsů, kde se počet zaměstnanců </w:t>
      </w:r>
      <w:r w:rsidR="002A09F2" w:rsidRPr="002A09F2">
        <w:t>sníž</w:t>
      </w:r>
      <w:r w:rsidR="00830C11" w:rsidRPr="002A09F2">
        <w:t>il o 0,</w:t>
      </w:r>
      <w:r w:rsidR="002A09F2" w:rsidRPr="002A09F2">
        <w:t>5</w:t>
      </w:r>
      <w:r w:rsidR="00830C11" w:rsidRPr="002A09F2">
        <w:t> %, resp. o 0,</w:t>
      </w:r>
      <w:r w:rsidR="002A09F2" w:rsidRPr="002A09F2">
        <w:t>9</w:t>
      </w:r>
      <w:r w:rsidR="00830C11" w:rsidRPr="002A09F2">
        <w:t> tis.</w:t>
      </w:r>
      <w:r w:rsidR="002A09F2" w:rsidRPr="002A09F2">
        <w:t xml:space="preserve"> na 166,3 tis.</w:t>
      </w:r>
    </w:p>
    <w:p w14:paraId="35ECA8FD" w14:textId="2D22B434" w:rsidR="004466CD" w:rsidRPr="004466CD" w:rsidRDefault="004466CD" w:rsidP="004466CD">
      <w:pPr>
        <w:pStyle w:val="Perex"/>
        <w:spacing w:after="0"/>
        <w:rPr>
          <w:b w:val="0"/>
        </w:rPr>
      </w:pPr>
      <w:r w:rsidRPr="004466CD">
        <w:rPr>
          <w:b w:val="0"/>
        </w:rPr>
        <w:t>K dalšímu snížení počtu zaměstnanců došlo v těžbě a dobývání, tam se stavy aktuálně snížily o 2,3 %, což absolutně představovalo 0,4 tis. Trend v tomto odvětví je setrvalý a dlouhodobý, počty klesají od začátku století, aktuálně zaměstnává pouze 1</w:t>
      </w:r>
      <w:r>
        <w:rPr>
          <w:b w:val="0"/>
        </w:rPr>
        <w:t>7,9</w:t>
      </w:r>
      <w:r w:rsidRPr="004466CD">
        <w:rPr>
          <w:b w:val="0"/>
        </w:rPr>
        <w:t> tis. zaměstnanců, což představuje početně nejmenší sekci CZ-NACE, a to s velkým odstupem.</w:t>
      </w:r>
    </w:p>
    <w:p w14:paraId="2F504D1B" w14:textId="0D3495BA" w:rsidR="00085CE7" w:rsidRPr="00F72871" w:rsidRDefault="004466CD" w:rsidP="00085CE7">
      <w:r w:rsidRPr="004466CD">
        <w:t xml:space="preserve">Také </w:t>
      </w:r>
      <w:r w:rsidR="00714876" w:rsidRPr="004466CD">
        <w:t>v zemědělství, lesnictví a </w:t>
      </w:r>
      <w:r w:rsidR="001320B0" w:rsidRPr="004466CD">
        <w:t>rybářství</w:t>
      </w:r>
      <w:r w:rsidR="00231A7B" w:rsidRPr="004466CD">
        <w:t>, kde je zaměstnáno aktuálně 90,</w:t>
      </w:r>
      <w:r w:rsidRPr="004466CD">
        <w:t>8</w:t>
      </w:r>
      <w:r w:rsidR="00231A7B" w:rsidRPr="004466CD">
        <w:t xml:space="preserve"> tis. zaměstnanců</w:t>
      </w:r>
      <w:r w:rsidRPr="004466CD">
        <w:t>, došlo k poklesu (o 0,9 %</w:t>
      </w:r>
      <w:r>
        <w:t xml:space="preserve">; </w:t>
      </w:r>
      <w:r w:rsidRPr="00F72871">
        <w:t>resp. 0,8 tis.).</w:t>
      </w:r>
      <w:r w:rsidR="00F72871" w:rsidRPr="00F72871">
        <w:t xml:space="preserve"> Početně významnější byl </w:t>
      </w:r>
      <w:r w:rsidR="00231A7B" w:rsidRPr="00F72871">
        <w:t>pokles</w:t>
      </w:r>
      <w:r w:rsidR="00F72871" w:rsidRPr="00F72871">
        <w:t xml:space="preserve"> v </w:t>
      </w:r>
      <w:r w:rsidR="00F72871">
        <w:t>d</w:t>
      </w:r>
      <w:r w:rsidR="00F72871" w:rsidRPr="00F72871">
        <w:t>oprav</w:t>
      </w:r>
      <w:r w:rsidR="00F72871">
        <w:t>ě</w:t>
      </w:r>
      <w:r w:rsidR="00F72871" w:rsidRPr="00F72871">
        <w:t xml:space="preserve"> a skladování </w:t>
      </w:r>
      <w:r w:rsidR="001320B0" w:rsidRPr="00F72871">
        <w:t>o 2,</w:t>
      </w:r>
      <w:r w:rsidR="00F72871" w:rsidRPr="00F72871">
        <w:t>3</w:t>
      </w:r>
      <w:r w:rsidR="001320B0" w:rsidRPr="00F72871">
        <w:t xml:space="preserve"> tis.</w:t>
      </w:r>
      <w:r w:rsidR="00F72871" w:rsidRPr="00F72871">
        <w:t xml:space="preserve"> (</w:t>
      </w:r>
      <w:r w:rsidR="00F72871">
        <w:t>relativně o </w:t>
      </w:r>
      <w:r w:rsidR="00F72871" w:rsidRPr="00F72871">
        <w:t>0,9 %</w:t>
      </w:r>
      <w:r w:rsidR="001320B0" w:rsidRPr="00F72871">
        <w:t>)</w:t>
      </w:r>
      <w:r w:rsidR="00F72871">
        <w:t>, a také ten ve stavebnictví (o 1,3 tis., resp. o 0,6 %).</w:t>
      </w:r>
    </w:p>
    <w:p w14:paraId="0040F59C" w14:textId="41C4CF0B" w:rsidR="00F72871" w:rsidRDefault="00F72871" w:rsidP="00085CE7">
      <w:r w:rsidRPr="00F72871">
        <w:t xml:space="preserve">S vývojem průmyslu většinou </w:t>
      </w:r>
      <w:r>
        <w:t xml:space="preserve">také </w:t>
      </w:r>
      <w:r w:rsidRPr="00F72871">
        <w:t xml:space="preserve">úzce </w:t>
      </w:r>
      <w:r>
        <w:t xml:space="preserve">souvisí </w:t>
      </w:r>
      <w:r w:rsidRPr="00F72871">
        <w:t xml:space="preserve">odvětví administrativní a podpůrné činnosti, </w:t>
      </w:r>
      <w:r w:rsidR="004C28D8">
        <w:t xml:space="preserve">neboť </w:t>
      </w:r>
      <w:r w:rsidRPr="00F72871">
        <w:t>do t</w:t>
      </w:r>
      <w:r>
        <w:t>ohoto</w:t>
      </w:r>
      <w:r w:rsidRPr="00F72871">
        <w:t xml:space="preserve"> </w:t>
      </w:r>
      <w:r>
        <w:t>odvětví</w:t>
      </w:r>
      <w:r w:rsidRPr="00F72871">
        <w:t xml:space="preserve"> spadají agenturní zaměstnanci</w:t>
      </w:r>
      <w:r>
        <w:t>;</w:t>
      </w:r>
      <w:r w:rsidRPr="00F72871">
        <w:t xml:space="preserve"> v této sekci došlo k relativnímu snížení počtu zaměstnanců o 1,6 % na 180,1 tis. (úbytek o 2,9 tis.).</w:t>
      </w:r>
    </w:p>
    <w:p w14:paraId="456B32D8" w14:textId="06A3470F" w:rsidR="000C1AED" w:rsidRPr="00F72871" w:rsidRDefault="000C1AED" w:rsidP="00085CE7">
      <w:r w:rsidRPr="000C1AED">
        <w:t>Veřejná správa a obrana</w:t>
      </w:r>
      <w:r>
        <w:t xml:space="preserve"> přišla meziročně o</w:t>
      </w:r>
      <w:r w:rsidR="00AD0BCE">
        <w:t> </w:t>
      </w:r>
      <w:r>
        <w:t>1</w:t>
      </w:r>
      <w:r w:rsidR="00AD0BCE">
        <w:t>,8 tis.</w:t>
      </w:r>
      <w:r>
        <w:t xml:space="preserve"> zaměstnanců, což byl relativní pokles o 0,6 %.</w:t>
      </w:r>
    </w:p>
    <w:p w14:paraId="78685D89" w14:textId="080C5808" w:rsidR="00F72871" w:rsidRPr="00D9663D" w:rsidRDefault="00F72871" w:rsidP="00F72871">
      <w:pPr>
        <w:rPr>
          <w:color w:val="C45911" w:themeColor="accent2" w:themeShade="BF"/>
        </w:rPr>
      </w:pPr>
      <w:r w:rsidRPr="00F72871">
        <w:t>O vyrovnání těchto úbytků se nejvíce postarala tři odvětví, kde se v součtu zvýšil počet zaměstnanců o 22,2 tis. Šlo o ubytování, stravování a pohostinství, dále</w:t>
      </w:r>
      <w:r w:rsidRPr="000C1AED">
        <w:t xml:space="preserve"> </w:t>
      </w:r>
      <w:r w:rsidR="007E0659" w:rsidRPr="000C1AED">
        <w:t xml:space="preserve">vzdělávání </w:t>
      </w:r>
      <w:r w:rsidRPr="000C1AED">
        <w:t>(shodně přírůstky o 7,7 tis.) a o </w:t>
      </w:r>
      <w:r w:rsidR="007E0659" w:rsidRPr="000C1AED">
        <w:t xml:space="preserve">zdravotní a sociální péči </w:t>
      </w:r>
      <w:r w:rsidRPr="000C1AED">
        <w:t xml:space="preserve">(6,8 tis.). </w:t>
      </w:r>
      <w:r w:rsidR="004C28D8">
        <w:t>Výrazný n</w:t>
      </w:r>
      <w:r w:rsidRPr="000C1AED">
        <w:t xml:space="preserve">árůst v první jmenované sekci (o 7,0 % na 118,1 tis.) </w:t>
      </w:r>
      <w:r w:rsidR="000C1AED" w:rsidRPr="000C1AED">
        <w:t>souvisí s pokračujícím oživením turistického ruchu</w:t>
      </w:r>
      <w:r w:rsidR="000C1AED">
        <w:t>,</w:t>
      </w:r>
      <w:r w:rsidR="000C1AED" w:rsidRPr="000C1AED">
        <w:t xml:space="preserve"> a v té </w:t>
      </w:r>
      <w:r w:rsidR="007E0659">
        <w:t>třetí</w:t>
      </w:r>
      <w:r w:rsidR="000C1AED">
        <w:t xml:space="preserve"> </w:t>
      </w:r>
      <w:r w:rsidR="000C1AED" w:rsidRPr="000C1AED">
        <w:t>(o </w:t>
      </w:r>
      <w:r w:rsidR="000C1AED">
        <w:t>2</w:t>
      </w:r>
      <w:r w:rsidR="000C1AED" w:rsidRPr="000C1AED">
        <w:t xml:space="preserve">,0 % na </w:t>
      </w:r>
      <w:r w:rsidR="000C1AED">
        <w:t>350,4</w:t>
      </w:r>
      <w:r w:rsidR="000C1AED" w:rsidRPr="000C1AED">
        <w:t xml:space="preserve"> tis.) </w:t>
      </w:r>
      <w:r w:rsidRPr="000C1AED">
        <w:t>je nepochybně odpovědí na stárnutí české populace, přičemž stále doháníme deficit, který v této oblasti ČR má vzhledem k mezinárodnímu</w:t>
      </w:r>
      <w:r w:rsidR="000C1AED">
        <w:t xml:space="preserve"> srovnání.</w:t>
      </w:r>
    </w:p>
    <w:p w14:paraId="3DCEF6FB" w14:textId="14842DAE" w:rsidR="00492A75" w:rsidRPr="00D9663D" w:rsidRDefault="000C1AED" w:rsidP="00EA0046">
      <w:pPr>
        <w:rPr>
          <w:color w:val="C45911" w:themeColor="accent2" w:themeShade="BF"/>
        </w:rPr>
      </w:pPr>
      <w:r w:rsidRPr="000C1AED">
        <w:t>V</w:t>
      </w:r>
      <w:r w:rsidR="00F175B2" w:rsidRPr="000C1AED">
        <w:t> obchodě (velkoobchod a maloobchod; oprav</w:t>
      </w:r>
      <w:r w:rsidRPr="000C1AED">
        <w:t xml:space="preserve">y a údržba motorových vozidel) zaměstnanců </w:t>
      </w:r>
      <w:r w:rsidR="00F175B2" w:rsidRPr="000C1AED">
        <w:t xml:space="preserve">meziročně </w:t>
      </w:r>
      <w:r w:rsidRPr="000C1AED">
        <w:t>mírně přib</w:t>
      </w:r>
      <w:r w:rsidR="00F175B2" w:rsidRPr="000C1AED">
        <w:t xml:space="preserve">ylo </w:t>
      </w:r>
      <w:r w:rsidRPr="000C1AED">
        <w:t>(o 0,4 %, resp. o 1,8</w:t>
      </w:r>
      <w:r w:rsidR="00F175B2" w:rsidRPr="000C1AED">
        <w:t xml:space="preserve"> tis. </w:t>
      </w:r>
      <w:r w:rsidRPr="000C1AED">
        <w:t xml:space="preserve">na 501,7 tis. </w:t>
      </w:r>
      <w:r w:rsidR="00F175B2" w:rsidRPr="000C1AED">
        <w:t>zaměstnanců</w:t>
      </w:r>
      <w:r w:rsidRPr="000C1AED">
        <w:t xml:space="preserve">). </w:t>
      </w:r>
      <w:r w:rsidR="00492A75" w:rsidRPr="000C1AED">
        <w:t>Ve dvo</w:t>
      </w:r>
      <w:r w:rsidR="00F64F71" w:rsidRPr="000C1AED">
        <w:t>u menších průmyslových sekcích:</w:t>
      </w:r>
      <w:r w:rsidR="00492A75" w:rsidRPr="000C1AED">
        <w:t xml:space="preserve"> </w:t>
      </w:r>
      <w:r w:rsidR="00F64F71" w:rsidRPr="000C1AED">
        <w:t>v </w:t>
      </w:r>
      <w:r w:rsidR="00492A75" w:rsidRPr="000C1AED">
        <w:t>zásobování vodou, činnosti souvisejí</w:t>
      </w:r>
      <w:r w:rsidR="00F64F71" w:rsidRPr="000C1AED">
        <w:t>cí s odpadními vodami, odpady a </w:t>
      </w:r>
      <w:r w:rsidR="00492A75" w:rsidRPr="000C1AED">
        <w:t>sanacemi a</w:t>
      </w:r>
      <w:r w:rsidR="00F64F71" w:rsidRPr="000C1AED">
        <w:t> </w:t>
      </w:r>
      <w:r w:rsidR="00492A75" w:rsidRPr="000C1AED">
        <w:t>v energetice (výroba a</w:t>
      </w:r>
      <w:r w:rsidR="00F64F71" w:rsidRPr="000C1AED">
        <w:t> </w:t>
      </w:r>
      <w:r w:rsidR="00492A75" w:rsidRPr="000C1AED">
        <w:t>rozvod elektřiny, plynu, tepla a klimatizovaného vzduchu) – se počty zaměstnanců zvýšily o </w:t>
      </w:r>
      <w:r w:rsidR="00B52E7A" w:rsidRPr="000C1AED">
        <w:t>1,</w:t>
      </w:r>
      <w:r w:rsidRPr="000C1AED">
        <w:t>3</w:t>
      </w:r>
      <w:r w:rsidR="00492A75" w:rsidRPr="000C1AED">
        <w:t> %</w:t>
      </w:r>
      <w:r w:rsidRPr="000C1AED">
        <w:t>, resp. o 1,5 %, jde však o početně malá odvětví</w:t>
      </w:r>
      <w:r w:rsidR="00492A75" w:rsidRPr="00D9663D">
        <w:rPr>
          <w:color w:val="C45911" w:themeColor="accent2" w:themeShade="BF"/>
        </w:rPr>
        <w:t>.</w:t>
      </w:r>
    </w:p>
    <w:p w14:paraId="2C876B26" w14:textId="72186C2F" w:rsidR="002A3401" w:rsidRPr="00D9663D" w:rsidRDefault="000C1AED" w:rsidP="00174A8F">
      <w:pPr>
        <w:rPr>
          <w:color w:val="C45911" w:themeColor="accent2" w:themeShade="BF"/>
        </w:rPr>
      </w:pPr>
      <w:r w:rsidRPr="000C1AED">
        <w:t>Druhý</w:t>
      </w:r>
      <w:r w:rsidR="00A4154D" w:rsidRPr="000C1AED">
        <w:t xml:space="preserve"> </w:t>
      </w:r>
      <w:r w:rsidR="0042238D" w:rsidRPr="000C1AED">
        <w:t>nejv</w:t>
      </w:r>
      <w:r w:rsidR="004C28D8">
        <w:t>yšší</w:t>
      </w:r>
      <w:r w:rsidR="001726A5" w:rsidRPr="000C1AED">
        <w:t xml:space="preserve"> </w:t>
      </w:r>
      <w:r w:rsidR="00A4154D" w:rsidRPr="000C1AED">
        <w:t xml:space="preserve">relativní </w:t>
      </w:r>
      <w:r w:rsidR="001726A5" w:rsidRPr="000C1AED">
        <w:t>nárůst</w:t>
      </w:r>
      <w:r w:rsidR="002A3401" w:rsidRPr="000C1AED">
        <w:t xml:space="preserve"> </w:t>
      </w:r>
      <w:r w:rsidRPr="000C1AED">
        <w:t>najdeme také v</w:t>
      </w:r>
      <w:r w:rsidR="002A3401" w:rsidRPr="000C1AED">
        <w:t xml:space="preserve"> nepočetn</w:t>
      </w:r>
      <w:r w:rsidRPr="000C1AED">
        <w:t>é</w:t>
      </w:r>
      <w:r w:rsidR="002A3401" w:rsidRPr="000C1AED">
        <w:t xml:space="preserve"> sekc</w:t>
      </w:r>
      <w:r w:rsidRPr="000C1AED">
        <w:t>i činnosti v oblasti nemovitostí (6,7 %). O 2,5</w:t>
      </w:r>
      <w:r w:rsidR="002A3401" w:rsidRPr="000C1AED">
        <w:t> % se zvýšil</w:t>
      </w:r>
      <w:r w:rsidR="002A3401" w:rsidRPr="000C1AED">
        <w:rPr>
          <w:szCs w:val="20"/>
          <w:lang w:eastAsia="cs-CZ"/>
        </w:rPr>
        <w:t xml:space="preserve"> poč</w:t>
      </w:r>
      <w:r w:rsidR="00F64F71" w:rsidRPr="000C1AED">
        <w:rPr>
          <w:szCs w:val="20"/>
          <w:lang w:eastAsia="cs-CZ"/>
        </w:rPr>
        <w:t>e</w:t>
      </w:r>
      <w:r w:rsidR="002A3401" w:rsidRPr="000C1AED">
        <w:rPr>
          <w:szCs w:val="20"/>
          <w:lang w:eastAsia="cs-CZ"/>
        </w:rPr>
        <w:t>t zaměstnanců v ostatních činnostech, kam sp</w:t>
      </w:r>
      <w:r w:rsidR="002D1D98" w:rsidRPr="000C1AED">
        <w:rPr>
          <w:szCs w:val="20"/>
          <w:lang w:eastAsia="cs-CZ"/>
        </w:rPr>
        <w:t>adá všehochuť různých menších a </w:t>
      </w:r>
      <w:r w:rsidR="002A3401" w:rsidRPr="00AD0BCE">
        <w:rPr>
          <w:szCs w:val="20"/>
          <w:lang w:eastAsia="cs-CZ"/>
        </w:rPr>
        <w:t>obtížně zařaditelných činností; o </w:t>
      </w:r>
      <w:r w:rsidR="00AD0BCE" w:rsidRPr="00AD0BCE">
        <w:rPr>
          <w:szCs w:val="20"/>
          <w:lang w:eastAsia="cs-CZ"/>
        </w:rPr>
        <w:t xml:space="preserve">2,5 tis. narostl počet v </w:t>
      </w:r>
      <w:r w:rsidR="00AD0BCE" w:rsidRPr="00AD0BCE">
        <w:t>profesních, vědeckých a technických činnostech (</w:t>
      </w:r>
      <w:r w:rsidR="00AD0BCE" w:rsidRPr="00470D10">
        <w:t xml:space="preserve">relativně o 1,4 %). </w:t>
      </w:r>
      <w:r w:rsidR="00FF3521" w:rsidRPr="00470D10">
        <w:t>Zbylé nárůsty byly pod hranicí jednoho procenta.</w:t>
      </w:r>
    </w:p>
    <w:p w14:paraId="6226488D" w14:textId="77777777" w:rsidR="00574761" w:rsidRPr="00D9663D" w:rsidRDefault="00574761" w:rsidP="00731F58">
      <w:pPr>
        <w:pStyle w:val="Nadpis1"/>
        <w:rPr>
          <w:color w:val="C45911" w:themeColor="accent2" w:themeShade="BF"/>
        </w:rPr>
      </w:pPr>
    </w:p>
    <w:p w14:paraId="71BA2874" w14:textId="77777777" w:rsidR="00731F58" w:rsidRPr="00703FD9" w:rsidRDefault="00FF3521" w:rsidP="00731F58">
      <w:pPr>
        <w:pStyle w:val="Nadpis1"/>
      </w:pPr>
      <w:r w:rsidRPr="00703FD9">
        <w:t>Čtvrtletní p</w:t>
      </w:r>
      <w:r w:rsidR="00731F58" w:rsidRPr="00703FD9">
        <w:t>růměrné měsíční hrubé mzdy</w:t>
      </w:r>
    </w:p>
    <w:p w14:paraId="0A7A9930" w14:textId="77777777" w:rsidR="00FC6413" w:rsidRDefault="00731F58" w:rsidP="007F5985">
      <w:pPr>
        <w:rPr>
          <w:szCs w:val="20"/>
        </w:rPr>
      </w:pPr>
      <w:r w:rsidRPr="00E123A5">
        <w:rPr>
          <w:noProof/>
          <w:szCs w:val="20"/>
          <w:lang w:eastAsia="cs-CZ"/>
        </w:rPr>
        <w:t>Průměrná mzda (</w:t>
      </w:r>
      <w:r w:rsidR="00087136" w:rsidRPr="00E123A5">
        <w:rPr>
          <w:noProof/>
          <w:szCs w:val="20"/>
          <w:lang w:eastAsia="cs-CZ"/>
        </w:rPr>
        <w:t>4</w:t>
      </w:r>
      <w:r w:rsidR="00E123A5" w:rsidRPr="00E123A5">
        <w:rPr>
          <w:noProof/>
          <w:szCs w:val="20"/>
          <w:lang w:eastAsia="cs-CZ"/>
        </w:rPr>
        <w:t>5</w:t>
      </w:r>
      <w:r w:rsidR="00FF3521" w:rsidRPr="00E123A5">
        <w:rPr>
          <w:noProof/>
          <w:szCs w:val="20"/>
          <w:lang w:eastAsia="cs-CZ"/>
        </w:rPr>
        <w:t> </w:t>
      </w:r>
      <w:r w:rsidR="00E123A5" w:rsidRPr="00E123A5">
        <w:rPr>
          <w:noProof/>
          <w:szCs w:val="20"/>
          <w:lang w:eastAsia="cs-CZ"/>
        </w:rPr>
        <w:t>854</w:t>
      </w:r>
      <w:r w:rsidR="00FF3521" w:rsidRPr="00E123A5">
        <w:rPr>
          <w:noProof/>
          <w:szCs w:val="20"/>
          <w:lang w:eastAsia="cs-CZ"/>
        </w:rPr>
        <w:t> </w:t>
      </w:r>
      <w:r w:rsidRPr="00E123A5">
        <w:rPr>
          <w:noProof/>
          <w:szCs w:val="20"/>
          <w:lang w:eastAsia="cs-CZ"/>
        </w:rPr>
        <w:t xml:space="preserve">Kč) </w:t>
      </w:r>
      <w:r w:rsidR="00FB581B" w:rsidRPr="00E123A5">
        <w:rPr>
          <w:noProof/>
          <w:szCs w:val="20"/>
          <w:lang w:eastAsia="cs-CZ"/>
        </w:rPr>
        <w:t>za </w:t>
      </w:r>
      <w:r w:rsidR="00703FD9" w:rsidRPr="00E123A5">
        <w:rPr>
          <w:noProof/>
          <w:szCs w:val="20"/>
          <w:lang w:eastAsia="cs-CZ"/>
        </w:rPr>
        <w:t>2. čtvrtletí 2024</w:t>
      </w:r>
      <w:r w:rsidR="00487512" w:rsidRPr="00E123A5">
        <w:rPr>
          <w:noProof/>
          <w:szCs w:val="20"/>
          <w:lang w:eastAsia="cs-CZ"/>
        </w:rPr>
        <w:t xml:space="preserve"> </w:t>
      </w:r>
      <w:r w:rsidRPr="00E123A5">
        <w:rPr>
          <w:noProof/>
          <w:szCs w:val="20"/>
          <w:lang w:eastAsia="cs-CZ"/>
        </w:rPr>
        <w:t>vzrostla no</w:t>
      </w:r>
      <w:r w:rsidR="005B5924" w:rsidRPr="00E123A5">
        <w:rPr>
          <w:noProof/>
          <w:szCs w:val="20"/>
          <w:lang w:eastAsia="cs-CZ"/>
        </w:rPr>
        <w:t xml:space="preserve">minálně ke stejnému období </w:t>
      </w:r>
      <w:r w:rsidR="005B5924" w:rsidRPr="00FC6413">
        <w:rPr>
          <w:noProof/>
          <w:szCs w:val="20"/>
          <w:lang w:eastAsia="cs-CZ"/>
        </w:rPr>
        <w:t>předchozího roku</w:t>
      </w:r>
      <w:r w:rsidRPr="00FC6413">
        <w:rPr>
          <w:noProof/>
          <w:szCs w:val="20"/>
          <w:lang w:eastAsia="cs-CZ"/>
        </w:rPr>
        <w:t xml:space="preserve"> o</w:t>
      </w:r>
      <w:r w:rsidR="00544100" w:rsidRPr="00FC6413">
        <w:rPr>
          <w:noProof/>
          <w:szCs w:val="20"/>
          <w:lang w:eastAsia="cs-CZ"/>
        </w:rPr>
        <w:t> </w:t>
      </w:r>
      <w:r w:rsidR="00FF3521" w:rsidRPr="00FC6413">
        <w:rPr>
          <w:noProof/>
          <w:szCs w:val="20"/>
          <w:lang w:eastAsia="cs-CZ"/>
        </w:rPr>
        <w:t>2 7</w:t>
      </w:r>
      <w:r w:rsidR="00FC6413" w:rsidRPr="00FC6413">
        <w:rPr>
          <w:noProof/>
          <w:szCs w:val="20"/>
          <w:lang w:eastAsia="cs-CZ"/>
        </w:rPr>
        <w:t>97</w:t>
      </w:r>
      <w:r w:rsidR="00FC1C67" w:rsidRPr="00FC6413">
        <w:rPr>
          <w:noProof/>
          <w:szCs w:val="20"/>
          <w:lang w:eastAsia="cs-CZ"/>
        </w:rPr>
        <w:t> Kč, tedy o</w:t>
      </w:r>
      <w:r w:rsidRPr="00FC6413">
        <w:rPr>
          <w:noProof/>
          <w:szCs w:val="20"/>
          <w:lang w:eastAsia="cs-CZ"/>
        </w:rPr>
        <w:t> </w:t>
      </w:r>
      <w:r w:rsidR="00FF3521" w:rsidRPr="00FC6413">
        <w:rPr>
          <w:noProof/>
          <w:szCs w:val="20"/>
          <w:lang w:eastAsia="cs-CZ"/>
        </w:rPr>
        <w:t>6,</w:t>
      </w:r>
      <w:r w:rsidR="00E123A5" w:rsidRPr="00FC6413">
        <w:rPr>
          <w:noProof/>
          <w:szCs w:val="20"/>
          <w:lang w:eastAsia="cs-CZ"/>
        </w:rPr>
        <w:t>5</w:t>
      </w:r>
      <w:r w:rsidR="00514275" w:rsidRPr="00FC6413">
        <w:rPr>
          <w:noProof/>
          <w:szCs w:val="20"/>
          <w:lang w:eastAsia="cs-CZ"/>
        </w:rPr>
        <w:t> %.</w:t>
      </w:r>
      <w:r w:rsidR="00573F6B" w:rsidRPr="00FC6413">
        <w:rPr>
          <w:szCs w:val="20"/>
        </w:rPr>
        <w:t xml:space="preserve"> </w:t>
      </w:r>
      <w:r w:rsidR="00FA073B" w:rsidRPr="00FC6413">
        <w:rPr>
          <w:szCs w:val="20"/>
        </w:rPr>
        <w:t xml:space="preserve">Jde </w:t>
      </w:r>
      <w:r w:rsidR="00E548FE" w:rsidRPr="00FC6413">
        <w:rPr>
          <w:szCs w:val="20"/>
        </w:rPr>
        <w:t>při</w:t>
      </w:r>
      <w:r w:rsidR="00FA073B" w:rsidRPr="00FC6413">
        <w:rPr>
          <w:szCs w:val="20"/>
        </w:rPr>
        <w:t>tom</w:t>
      </w:r>
      <w:r w:rsidR="00A04D70" w:rsidRPr="00FC6413">
        <w:rPr>
          <w:szCs w:val="20"/>
        </w:rPr>
        <w:t xml:space="preserve"> </w:t>
      </w:r>
      <w:r w:rsidR="00573F6B" w:rsidRPr="00E123A5">
        <w:rPr>
          <w:szCs w:val="20"/>
        </w:rPr>
        <w:t>o zprůměrování velmi různorodého vývoje na úrovni jednotlivých oborů, podniků či organizací.</w:t>
      </w:r>
    </w:p>
    <w:p w14:paraId="2E250E8D" w14:textId="3779E8D8" w:rsidR="00502FD7" w:rsidRDefault="00C440C0" w:rsidP="007F5985">
      <w:pPr>
        <w:rPr>
          <w:noProof/>
          <w:lang w:eastAsia="cs-CZ"/>
        </w:rPr>
      </w:pPr>
      <w:r>
        <w:rPr>
          <w:szCs w:val="20"/>
        </w:rPr>
        <w:t>Z hlediska trendů posledních let je nominální růst o 6,5 % nižší, než byly hodnoty ve</w:t>
      </w:r>
      <w:r w:rsidR="00502FD7">
        <w:rPr>
          <w:szCs w:val="20"/>
        </w:rPr>
        <w:t xml:space="preserve"> všech čtvrtlet</w:t>
      </w:r>
      <w:r>
        <w:rPr>
          <w:szCs w:val="20"/>
        </w:rPr>
        <w:t xml:space="preserve">ích loňského roku </w:t>
      </w:r>
      <w:r w:rsidR="00695948">
        <w:rPr>
          <w:szCs w:val="20"/>
        </w:rPr>
        <w:t>2023, je také nižší než v 1. </w:t>
      </w:r>
      <w:r>
        <w:rPr>
          <w:szCs w:val="20"/>
        </w:rPr>
        <w:t xml:space="preserve">čtvrtletí letoška (7,2 %), ale překonává hodnoty let 2020-2022. Ty </w:t>
      </w:r>
      <w:r w:rsidR="00502FD7">
        <w:rPr>
          <w:szCs w:val="20"/>
        </w:rPr>
        <w:t xml:space="preserve">celoroční </w:t>
      </w:r>
      <w:r>
        <w:rPr>
          <w:szCs w:val="20"/>
        </w:rPr>
        <w:t xml:space="preserve">byly postupně 4,6 %; 5,8 %; 4,3 %. </w:t>
      </w:r>
      <w:r w:rsidR="00502FD7">
        <w:rPr>
          <w:szCs w:val="20"/>
        </w:rPr>
        <w:t xml:space="preserve">V těchto třech letech se však trh práce vyrovnával s pandemií covid-19. Lze tak </w:t>
      </w:r>
      <w:r w:rsidR="00967949">
        <w:rPr>
          <w:szCs w:val="20"/>
        </w:rPr>
        <w:t xml:space="preserve">spíše </w:t>
      </w:r>
      <w:r w:rsidR="00502FD7">
        <w:rPr>
          <w:szCs w:val="20"/>
        </w:rPr>
        <w:t xml:space="preserve">konstatovat, že </w:t>
      </w:r>
      <w:r w:rsidR="00FC6413" w:rsidRPr="00FC6413">
        <w:rPr>
          <w:szCs w:val="20"/>
        </w:rPr>
        <w:t>m</w:t>
      </w:r>
      <w:r w:rsidR="00FA01FD" w:rsidRPr="00FC6413">
        <w:rPr>
          <w:noProof/>
          <w:lang w:eastAsia="cs-CZ"/>
        </w:rPr>
        <w:t xml:space="preserve">eziroční </w:t>
      </w:r>
      <w:r w:rsidR="00F15B0A" w:rsidRPr="00FC6413">
        <w:rPr>
          <w:noProof/>
          <w:lang w:eastAsia="cs-CZ"/>
        </w:rPr>
        <w:t>nominální index</w:t>
      </w:r>
      <w:r w:rsidR="00FC6413" w:rsidRPr="00FC6413">
        <w:rPr>
          <w:noProof/>
          <w:lang w:eastAsia="cs-CZ"/>
        </w:rPr>
        <w:t>y</w:t>
      </w:r>
      <w:r w:rsidR="00F15B0A" w:rsidRPr="00FC6413">
        <w:rPr>
          <w:noProof/>
          <w:lang w:eastAsia="cs-CZ"/>
        </w:rPr>
        <w:t xml:space="preserve"> </w:t>
      </w:r>
      <w:r w:rsidR="00502FD7">
        <w:rPr>
          <w:noProof/>
          <w:lang w:eastAsia="cs-CZ"/>
        </w:rPr>
        <w:t>m</w:t>
      </w:r>
      <w:r w:rsidR="00E123A5" w:rsidRPr="00FC6413">
        <w:rPr>
          <w:noProof/>
          <w:lang w:eastAsia="cs-CZ"/>
        </w:rPr>
        <w:t>a</w:t>
      </w:r>
      <w:r w:rsidR="00502FD7">
        <w:rPr>
          <w:noProof/>
          <w:lang w:eastAsia="cs-CZ"/>
        </w:rPr>
        <w:t>jí</w:t>
      </w:r>
      <w:r w:rsidR="00E123A5" w:rsidRPr="00FC6413">
        <w:rPr>
          <w:noProof/>
          <w:lang w:eastAsia="cs-CZ"/>
        </w:rPr>
        <w:t xml:space="preserve"> </w:t>
      </w:r>
      <w:r w:rsidR="00502FD7">
        <w:rPr>
          <w:noProof/>
          <w:lang w:eastAsia="cs-CZ"/>
        </w:rPr>
        <w:t>tendenci se snižovat.</w:t>
      </w:r>
    </w:p>
    <w:p w14:paraId="127A859B" w14:textId="2FE950C4" w:rsidR="00967949" w:rsidRDefault="00502FD7" w:rsidP="00B504E1">
      <w:r w:rsidRPr="00502FD7">
        <w:rPr>
          <w:noProof/>
          <w:lang w:eastAsia="cs-CZ"/>
        </w:rPr>
        <w:t xml:space="preserve">Pro vývoj kupní síly zaměstnanců jsou důležitější reálné mzdy. V těch jsou nominální nárůsty poměřené zvyšováním inflace (měřené </w:t>
      </w:r>
      <w:r w:rsidR="002A062D" w:rsidRPr="00502FD7">
        <w:rPr>
          <w:noProof/>
          <w:lang w:eastAsia="cs-CZ"/>
        </w:rPr>
        <w:t>index</w:t>
      </w:r>
      <w:r w:rsidRPr="00502FD7">
        <w:rPr>
          <w:noProof/>
          <w:lang w:eastAsia="cs-CZ"/>
        </w:rPr>
        <w:t>em</w:t>
      </w:r>
      <w:r w:rsidR="002A062D" w:rsidRPr="00502FD7">
        <w:rPr>
          <w:noProof/>
          <w:lang w:eastAsia="cs-CZ"/>
        </w:rPr>
        <w:t xml:space="preserve"> spotřebitelských cen</w:t>
      </w:r>
      <w:r w:rsidRPr="00502FD7">
        <w:rPr>
          <w:noProof/>
          <w:lang w:eastAsia="cs-CZ"/>
        </w:rPr>
        <w:t>).</w:t>
      </w:r>
      <w:r w:rsidR="002A062D" w:rsidRPr="00502FD7">
        <w:rPr>
          <w:noProof/>
          <w:lang w:eastAsia="cs-CZ"/>
        </w:rPr>
        <w:t xml:space="preserve"> </w:t>
      </w:r>
      <w:r w:rsidRPr="00502FD7">
        <w:rPr>
          <w:noProof/>
          <w:lang w:eastAsia="cs-CZ"/>
        </w:rPr>
        <w:t>Ta</w:t>
      </w:r>
      <w:r w:rsidR="002A062D" w:rsidRPr="00502FD7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od konce roku </w:t>
      </w:r>
      <w:r w:rsidR="002A062D" w:rsidRPr="00502FD7">
        <w:rPr>
          <w:noProof/>
          <w:lang w:eastAsia="cs-CZ"/>
        </w:rPr>
        <w:t>202</w:t>
      </w:r>
      <w:r>
        <w:rPr>
          <w:noProof/>
          <w:lang w:eastAsia="cs-CZ"/>
        </w:rPr>
        <w:t>1</w:t>
      </w:r>
      <w:r w:rsidR="002A062D" w:rsidRPr="00502FD7">
        <w:rPr>
          <w:noProof/>
          <w:lang w:eastAsia="cs-CZ"/>
        </w:rPr>
        <w:t xml:space="preserve"> </w:t>
      </w:r>
      <w:r w:rsidR="002A062D" w:rsidRPr="00502FD7">
        <w:rPr>
          <w:noProof/>
          <w:lang w:eastAsia="cs-CZ"/>
        </w:rPr>
        <w:lastRenderedPageBreak/>
        <w:t>výrazně stoupala</w:t>
      </w:r>
      <w:r w:rsidR="00967949">
        <w:rPr>
          <w:noProof/>
          <w:lang w:eastAsia="cs-CZ"/>
        </w:rPr>
        <w:t xml:space="preserve"> (až na 17,6 % ve </w:t>
      </w:r>
      <w:r w:rsidR="00967949">
        <w:t>3</w:t>
      </w:r>
      <w:r w:rsidR="00967949" w:rsidRPr="005C0656">
        <w:rPr>
          <w:noProof/>
          <w:szCs w:val="20"/>
          <w:lang w:eastAsia="cs-CZ"/>
        </w:rPr>
        <w:t>. čtvrtletí 202</w:t>
      </w:r>
      <w:r w:rsidR="00967949">
        <w:rPr>
          <w:noProof/>
          <w:szCs w:val="20"/>
          <w:lang w:eastAsia="cs-CZ"/>
        </w:rPr>
        <w:t>2)</w:t>
      </w:r>
      <w:r>
        <w:rPr>
          <w:noProof/>
          <w:lang w:eastAsia="cs-CZ"/>
        </w:rPr>
        <w:t>, takže reálně průměrné mzdy meziročně klesaly, a to až do 4. čtvrtletí 2023</w:t>
      </w:r>
      <w:r w:rsidR="00967949">
        <w:rPr>
          <w:noProof/>
          <w:lang w:eastAsia="cs-CZ"/>
        </w:rPr>
        <w:t>, když inflace finálně oslabovala až na 7,6 %</w:t>
      </w:r>
      <w:r>
        <w:rPr>
          <w:noProof/>
          <w:lang w:eastAsia="cs-CZ"/>
        </w:rPr>
        <w:t xml:space="preserve">. </w:t>
      </w:r>
      <w:r w:rsidR="00B504E1" w:rsidRPr="00502FD7">
        <w:t xml:space="preserve">Cenová hladina se </w:t>
      </w:r>
      <w:r w:rsidR="00967949">
        <w:t xml:space="preserve">v podstatě </w:t>
      </w:r>
      <w:r w:rsidR="00B504E1" w:rsidRPr="00502FD7">
        <w:t xml:space="preserve">stabilizovala na počátku roku 2023 a </w:t>
      </w:r>
      <w:r>
        <w:t xml:space="preserve">mohlo tak </w:t>
      </w:r>
      <w:r w:rsidR="00B504E1" w:rsidRPr="00502FD7">
        <w:t>zač</w:t>
      </w:r>
      <w:r>
        <w:t>ít</w:t>
      </w:r>
      <w:r w:rsidR="00B504E1" w:rsidRPr="00502FD7">
        <w:t xml:space="preserve"> </w:t>
      </w:r>
      <w:r>
        <w:t xml:space="preserve">docházet </w:t>
      </w:r>
      <w:r w:rsidR="00B504E1" w:rsidRPr="00502FD7">
        <w:t>k jejímu postupnému dohánění obecnou mzdovou úrovní</w:t>
      </w:r>
      <w:r w:rsidR="00967949">
        <w:t>, což se v meziročních ukazatelích projevilo se zpožděním</w:t>
      </w:r>
      <w:r w:rsidRPr="00502FD7">
        <w:t>.</w:t>
      </w:r>
    </w:p>
    <w:p w14:paraId="4949C9C4" w14:textId="6E8EB3F6" w:rsidR="00B504E1" w:rsidRPr="00502FD7" w:rsidRDefault="00502FD7" w:rsidP="00B504E1">
      <w:r>
        <w:t xml:space="preserve">Pro 1. čtvrtletí 2024 se průměrná mzda reálně zvýšila o 5,0 %, a </w:t>
      </w:r>
      <w:r w:rsidR="00695948">
        <w:t>ve 2. čtvrtletí 2024 jde o </w:t>
      </w:r>
      <w:r w:rsidR="00967949">
        <w:t>nárůst </w:t>
      </w:r>
      <w:r>
        <w:t>3,9 %.</w:t>
      </w:r>
      <w:r w:rsidR="00967949">
        <w:t xml:space="preserve"> Nižší aktuální údaj jde na vrub jednak nižšímu nominálnímu růstu mezd, jednak mírně vyšší inflaci, která se zvedla z 2,1 % na 2,5 %.</w:t>
      </w:r>
    </w:p>
    <w:p w14:paraId="7724DC92" w14:textId="433C2956" w:rsidR="004C28D8" w:rsidRDefault="002516F2" w:rsidP="00AC338B">
      <w:r w:rsidRPr="005C0656">
        <w:t>Mzdov</w:t>
      </w:r>
      <w:r w:rsidR="005B3EA5" w:rsidRPr="005C0656">
        <w:t>á dynamika</w:t>
      </w:r>
      <w:r w:rsidRPr="005C0656">
        <w:t xml:space="preserve"> byl</w:t>
      </w:r>
      <w:r w:rsidR="005B3EA5" w:rsidRPr="005C0656">
        <w:t>a</w:t>
      </w:r>
      <w:r w:rsidR="009D6CC1" w:rsidRPr="005C0656">
        <w:t xml:space="preserve"> </w:t>
      </w:r>
      <w:r w:rsidR="00F00C7B" w:rsidRPr="005C0656">
        <w:t xml:space="preserve">ve </w:t>
      </w:r>
      <w:r w:rsidR="00B504E1" w:rsidRPr="005C0656">
        <w:t>2</w:t>
      </w:r>
      <w:r w:rsidR="00F00C7B" w:rsidRPr="005C0656">
        <w:rPr>
          <w:noProof/>
          <w:szCs w:val="20"/>
          <w:lang w:eastAsia="cs-CZ"/>
        </w:rPr>
        <w:t>. čtvrtletí 202</w:t>
      </w:r>
      <w:r w:rsidR="00B504E1" w:rsidRPr="005C0656">
        <w:rPr>
          <w:noProof/>
          <w:szCs w:val="20"/>
          <w:lang w:eastAsia="cs-CZ"/>
        </w:rPr>
        <w:t>4</w:t>
      </w:r>
      <w:r w:rsidR="00F00C7B" w:rsidRPr="005C0656">
        <w:rPr>
          <w:noProof/>
          <w:szCs w:val="20"/>
          <w:lang w:eastAsia="cs-CZ"/>
        </w:rPr>
        <w:t xml:space="preserve"> </w:t>
      </w:r>
      <w:r w:rsidR="008C02E8" w:rsidRPr="005C0656">
        <w:t>rů</w:t>
      </w:r>
      <w:r w:rsidR="008C02E8" w:rsidRPr="00653626">
        <w:t>znorod</w:t>
      </w:r>
      <w:r w:rsidR="005B3EA5" w:rsidRPr="00653626">
        <w:t>á</w:t>
      </w:r>
      <w:r w:rsidR="00796A3F" w:rsidRPr="00653626">
        <w:t xml:space="preserve"> podle odvětví</w:t>
      </w:r>
      <w:r w:rsidR="007B4288" w:rsidRPr="00653626">
        <w:t>.</w:t>
      </w:r>
      <w:r w:rsidR="00E27139" w:rsidRPr="00653626">
        <w:t xml:space="preserve"> </w:t>
      </w:r>
      <w:r w:rsidR="00AC338B" w:rsidRPr="00653626">
        <w:t xml:space="preserve">Nejvyšší </w:t>
      </w:r>
      <w:r w:rsidR="000077A6">
        <w:t xml:space="preserve">nominální </w:t>
      </w:r>
      <w:r w:rsidR="00AC338B" w:rsidRPr="00653626">
        <w:t xml:space="preserve">nárůst </w:t>
      </w:r>
      <w:r w:rsidR="005C0656" w:rsidRPr="00653626">
        <w:t>(11,1 %)</w:t>
      </w:r>
      <w:r w:rsidR="00AC338B" w:rsidRPr="00653626">
        <w:t xml:space="preserve"> aktuálně najdeme u sekc</w:t>
      </w:r>
      <w:r w:rsidR="005C0656" w:rsidRPr="00653626">
        <w:t>e</w:t>
      </w:r>
      <w:r w:rsidR="00AC338B" w:rsidRPr="00653626">
        <w:t xml:space="preserve"> </w:t>
      </w:r>
      <w:r w:rsidR="005C0656" w:rsidRPr="00653626">
        <w:t xml:space="preserve">zdravotní a sociální péče, kde </w:t>
      </w:r>
      <w:r w:rsidR="008A456C">
        <w:t xml:space="preserve">došlo </w:t>
      </w:r>
      <w:r w:rsidR="00653626" w:rsidRPr="00653626">
        <w:t xml:space="preserve">od </w:t>
      </w:r>
      <w:r w:rsidR="009016DA" w:rsidRPr="00653626">
        <w:t>1. 1. 2024</w:t>
      </w:r>
      <w:r w:rsidR="00653626" w:rsidRPr="00653626">
        <w:t xml:space="preserve"> </w:t>
      </w:r>
      <w:r w:rsidR="008A456C">
        <w:t xml:space="preserve">k úpravám </w:t>
      </w:r>
      <w:r w:rsidR="00C611F2">
        <w:t>tarifů a u </w:t>
      </w:r>
      <w:r w:rsidR="008A456C">
        <w:t xml:space="preserve">velké </w:t>
      </w:r>
      <w:r w:rsidR="00653626">
        <w:t xml:space="preserve">části zaměstnanců </w:t>
      </w:r>
      <w:r w:rsidR="008A456C" w:rsidRPr="00653626">
        <w:t xml:space="preserve">došlo </w:t>
      </w:r>
      <w:r w:rsidR="00653626" w:rsidRPr="00653626">
        <w:t>ke zvýšení osobních p</w:t>
      </w:r>
      <w:r w:rsidR="004C28D8">
        <w:t>říplatků.</w:t>
      </w:r>
    </w:p>
    <w:p w14:paraId="77C352B3" w14:textId="042198C2" w:rsidR="000077A6" w:rsidRDefault="00653626" w:rsidP="00AC338B">
      <w:r>
        <w:t>O</w:t>
      </w:r>
      <w:r w:rsidR="00C611F2">
        <w:t>pačná situace je u</w:t>
      </w:r>
      <w:r>
        <w:t> dvou jiných odvětví, kde také uplatňuje dominantní roli stát</w:t>
      </w:r>
      <w:r w:rsidR="002F3169">
        <w:t xml:space="preserve"> a kde pracuje </w:t>
      </w:r>
      <w:r w:rsidR="00F77DA0">
        <w:t>dohromady 638,</w:t>
      </w:r>
      <w:r w:rsidR="00695948">
        <w:t>8</w:t>
      </w:r>
      <w:r w:rsidR="00F77DA0">
        <w:t xml:space="preserve"> tis. zaměstnanců</w:t>
      </w:r>
      <w:r>
        <w:t>.</w:t>
      </w:r>
      <w:r w:rsidR="004C28D8">
        <w:t xml:space="preserve"> </w:t>
      </w:r>
      <w:r>
        <w:t>Ve vzdělávání se meziročně zvýšila platová úroveň pouze o 2,1 %, což bylo nejméně ze všech sekcí. V absolutním vyjádření nebyl přírůstek o 849 Kč ani třetinový proti přírůstku pro celkovou průměrnou mzdu (2 797 Kč). Zároveň je relativní nárůst nižší než růst inflace</w:t>
      </w:r>
      <w:r w:rsidR="000077A6">
        <w:t xml:space="preserve"> (2,5 %)</w:t>
      </w:r>
      <w:r>
        <w:t xml:space="preserve">, takže vzdělávání jako jediné odvětví </w:t>
      </w:r>
      <w:r w:rsidR="00C611F2">
        <w:t xml:space="preserve">nadále </w:t>
      </w:r>
      <w:r>
        <w:t>setrvává v</w:t>
      </w:r>
      <w:r w:rsidR="00C611F2">
        <w:t xml:space="preserve"> nepřetržitém </w:t>
      </w:r>
      <w:r>
        <w:t>propadu reálných mezd, a to již třetí rok.</w:t>
      </w:r>
    </w:p>
    <w:p w14:paraId="113E4B53" w14:textId="2675296F" w:rsidR="00653626" w:rsidRDefault="00B03382" w:rsidP="00AC338B">
      <w:r>
        <w:t>S</w:t>
      </w:r>
      <w:r w:rsidRPr="00B03382">
        <w:t>ituac</w:t>
      </w:r>
      <w:r>
        <w:t>i</w:t>
      </w:r>
      <w:r w:rsidRPr="00B03382">
        <w:t xml:space="preserve"> ve veřejné správě a obraně</w:t>
      </w:r>
      <w:r>
        <w:t xml:space="preserve"> lze stěží označit jako lepší</w:t>
      </w:r>
      <w:r w:rsidRPr="00B03382">
        <w:t xml:space="preserve">. Tam se meziročně zvýšila nominální úroveň průměrného platu o 2,9 %, a reálně se tak zvýšila </w:t>
      </w:r>
      <w:r w:rsidR="00C611F2">
        <w:t xml:space="preserve">pouze </w:t>
      </w:r>
      <w:r w:rsidRPr="00B03382">
        <w:t>o 0,4 %, čímž byla ukončena řada meziročních poklesů</w:t>
      </w:r>
      <w:r>
        <w:t xml:space="preserve"> od 1. čtvrtletí 2021</w:t>
      </w:r>
      <w:r w:rsidRPr="00B03382">
        <w:t>.</w:t>
      </w:r>
      <w:r>
        <w:t xml:space="preserve"> Vzhledem k vysoké kvalifikační struktuře </w:t>
      </w:r>
      <w:r w:rsidR="003E7B7F">
        <w:t xml:space="preserve">pracovníků </w:t>
      </w:r>
      <w:r w:rsidR="004C28D8">
        <w:t xml:space="preserve">nelze absolutní úrovně průměrných mezd těchto odvětví jednoduše srovnávat s ostatními sekcemi; nicméně </w:t>
      </w:r>
      <w:r>
        <w:t xml:space="preserve">v těchto dvou odvětvích </w:t>
      </w:r>
      <w:r w:rsidR="004C28D8">
        <w:t xml:space="preserve">dochází </w:t>
      </w:r>
      <w:r>
        <w:t>ke vzdalování výdělkov</w:t>
      </w:r>
      <w:r w:rsidRPr="001D027E">
        <w:t>ých úrovní od zbytku ekonomiky</w:t>
      </w:r>
      <w:r w:rsidR="00C611F2">
        <w:t>, kde mzdy letos významně stoupají</w:t>
      </w:r>
      <w:r w:rsidR="009D0E88">
        <w:t xml:space="preserve"> (bez odvětvích veřejné správy, obrany a vzdělávání by meziroční nominální nárůst průměrné mzdy činil 7,3 %)</w:t>
      </w:r>
      <w:r w:rsidRPr="001D027E">
        <w:t>.</w:t>
      </w:r>
    </w:p>
    <w:p w14:paraId="098E5929" w14:textId="586CFA2E" w:rsidR="00461B2C" w:rsidRDefault="00461B2C" w:rsidP="00461B2C">
      <w:r>
        <w:t>Nadstandardní přírůstky najdeme zejména u průměrných mezd v z</w:t>
      </w:r>
      <w:r w:rsidRPr="001D027E">
        <w:t>ásobování vodou</w:t>
      </w:r>
      <w:r>
        <w:t>,</w:t>
      </w:r>
      <w:r w:rsidRPr="001D027E">
        <w:t xml:space="preserve"> činnost</w:t>
      </w:r>
      <w:r>
        <w:t>ech</w:t>
      </w:r>
      <w:r w:rsidRPr="001D027E">
        <w:t xml:space="preserve"> související</w:t>
      </w:r>
      <w:r>
        <w:t>ch</w:t>
      </w:r>
      <w:r w:rsidRPr="001D027E">
        <w:t xml:space="preserve"> s odpadními vodami, odpady a sanacemi (7,8 %), ve stavebnictví</w:t>
      </w:r>
      <w:r>
        <w:t xml:space="preserve"> (7,4 %), v dopravě a skladování (7,3</w:t>
      </w:r>
      <w:r>
        <w:rPr>
          <w:sz w:val="22"/>
        </w:rPr>
        <w:t> %)</w:t>
      </w:r>
      <w:r w:rsidRPr="001D027E">
        <w:t xml:space="preserve"> a také ve zpracovatelském průmyslu (7,6 %)</w:t>
      </w:r>
      <w:r>
        <w:t>, který je početně největším odvětvím s 1 059,9 tis. zaměstnanci</w:t>
      </w:r>
      <w:r w:rsidRPr="001D027E">
        <w:t>. Tam si výrazně pol</w:t>
      </w:r>
      <w:r>
        <w:t>epšili především zaměstnanci ve </w:t>
      </w:r>
      <w:r w:rsidRPr="001D027E">
        <w:t>výrobě motorových vozidel (kromě motocyklů), přívěsů a návěsů (10,5 %)</w:t>
      </w:r>
      <w:r>
        <w:t xml:space="preserve"> a ve </w:t>
      </w:r>
      <w:r w:rsidRPr="001D027E">
        <w:t>výrobě elektrických zařízení (9,1 %).</w:t>
      </w:r>
      <w:r>
        <w:t xml:space="preserve"> Naopak ve většině jiných početných pododvětvích (oddílech CZ-NACE) byly přírůstky nižší než 7 %, např. ve v</w:t>
      </w:r>
      <w:r w:rsidRPr="001D027E">
        <w:t>ýrob</w:t>
      </w:r>
      <w:r>
        <w:t>ě</w:t>
      </w:r>
      <w:r w:rsidRPr="001D027E">
        <w:t xml:space="preserve"> </w:t>
      </w:r>
      <w:r>
        <w:t>kovových konstrukcí a </w:t>
      </w:r>
      <w:r w:rsidRPr="001D027E">
        <w:t>kovodělných výrobků, kromě strojů a zařízení</w:t>
      </w:r>
      <w:r>
        <w:t xml:space="preserve"> (6,4 %), kde pracuje 142,2 tis. zaměstnanců.</w:t>
      </w:r>
    </w:p>
    <w:p w14:paraId="724DC4C7" w14:textId="77777777" w:rsidR="0027764D" w:rsidRDefault="00B03382" w:rsidP="0027764D">
      <w:r w:rsidRPr="001D027E">
        <w:t xml:space="preserve">Výrazného zvýšení mezd se </w:t>
      </w:r>
      <w:r w:rsidR="003E7B7F" w:rsidRPr="005C0656">
        <w:t>ve 2</w:t>
      </w:r>
      <w:r w:rsidR="003E7B7F" w:rsidRPr="005C0656">
        <w:rPr>
          <w:noProof/>
          <w:szCs w:val="20"/>
          <w:lang w:eastAsia="cs-CZ"/>
        </w:rPr>
        <w:t xml:space="preserve">. čtvrtletí 2024 </w:t>
      </w:r>
      <w:r w:rsidR="00461B2C">
        <w:t xml:space="preserve">na druhé straně </w:t>
      </w:r>
      <w:r w:rsidRPr="001D027E">
        <w:t xml:space="preserve">nedočkali zaměstnanci </w:t>
      </w:r>
      <w:r w:rsidR="00D77077" w:rsidRPr="001D027E">
        <w:t xml:space="preserve">v zemědělství </w:t>
      </w:r>
      <w:r w:rsidR="00477FA5" w:rsidRPr="001D027E">
        <w:t>(</w:t>
      </w:r>
      <w:r w:rsidRPr="001D027E">
        <w:t>4,9</w:t>
      </w:r>
      <w:r w:rsidR="00477FA5" w:rsidRPr="001D027E">
        <w:t> %</w:t>
      </w:r>
      <w:r w:rsidRPr="001D027E">
        <w:t>)</w:t>
      </w:r>
      <w:r w:rsidR="00477FA5" w:rsidRPr="001D027E">
        <w:t>, dále v</w:t>
      </w:r>
      <w:r w:rsidR="00D30735" w:rsidRPr="001D027E">
        <w:t> </w:t>
      </w:r>
      <w:r w:rsidR="00477FA5" w:rsidRPr="001D027E">
        <w:t>k</w:t>
      </w:r>
      <w:r w:rsidR="00D30735" w:rsidRPr="001D027E">
        <w:t>ultuře a </w:t>
      </w:r>
      <w:r w:rsidR="00477FA5" w:rsidRPr="001D027E">
        <w:t>zábav</w:t>
      </w:r>
      <w:r w:rsidR="00D30735" w:rsidRPr="001D027E">
        <w:t>ě (</w:t>
      </w:r>
      <w:r w:rsidRPr="001D027E">
        <w:t>5,</w:t>
      </w:r>
      <w:r w:rsidR="00D30735" w:rsidRPr="001D027E">
        <w:t>2</w:t>
      </w:r>
      <w:r w:rsidRPr="001D027E">
        <w:t> %)</w:t>
      </w:r>
      <w:r w:rsidR="009A4ABE">
        <w:t>,</w:t>
      </w:r>
      <w:r w:rsidRPr="001D027E">
        <w:t xml:space="preserve"> a</w:t>
      </w:r>
      <w:r w:rsidR="009A4ABE">
        <w:t>ni</w:t>
      </w:r>
      <w:r w:rsidRPr="001D027E">
        <w:t xml:space="preserve"> v nemovitostech (5,3</w:t>
      </w:r>
      <w:r w:rsidR="00477FA5" w:rsidRPr="001D027E">
        <w:t> %</w:t>
      </w:r>
      <w:r w:rsidR="00D77077" w:rsidRPr="001D027E">
        <w:t xml:space="preserve">), </w:t>
      </w:r>
      <w:r w:rsidR="001D027E" w:rsidRPr="001D027E">
        <w:t xml:space="preserve">kde však došlo k značné pozitivní změně v počtu zaměstnanců, což průměrné hodnoty ovlivňuje. To není případ sekce </w:t>
      </w:r>
      <w:r w:rsidR="009A4ABE">
        <w:t>těžba a </w:t>
      </w:r>
      <w:r w:rsidR="001D027E" w:rsidRPr="001D027E">
        <w:t xml:space="preserve">dobývání, kde </w:t>
      </w:r>
      <w:r w:rsidR="001D027E">
        <w:t xml:space="preserve">došlo </w:t>
      </w:r>
      <w:r w:rsidR="001D027E" w:rsidRPr="001D027E">
        <w:t>k dalšímu z dlouhé řady poklesů a zároveň tam průměrná mzda stoupla jen o 5,2 %.</w:t>
      </w:r>
      <w:r w:rsidR="001D027E">
        <w:t xml:space="preserve"> Přesto však zůstává nad celorepublikovým průměrem (49 533 Kč).</w:t>
      </w:r>
    </w:p>
    <w:p w14:paraId="3C29A0DF" w14:textId="692602FE" w:rsidR="0027764D" w:rsidRPr="00D9663D" w:rsidRDefault="0027764D" w:rsidP="0027764D">
      <w:pPr>
        <w:rPr>
          <w:color w:val="C45911" w:themeColor="accent2" w:themeShade="BF"/>
        </w:rPr>
      </w:pPr>
      <w:r>
        <w:t>V druhém početně největším (501,7 tis.) odvětví velkoobchod a maloobchod,</w:t>
      </w:r>
      <w:r w:rsidRPr="002F3169">
        <w:t xml:space="preserve"> opravy a údržba motorových vozidel</w:t>
      </w:r>
      <w:r>
        <w:t xml:space="preserve"> se průměrná mzda zvýšila o 6,2 % na </w:t>
      </w:r>
      <w:r w:rsidRPr="002F3169">
        <w:t>42</w:t>
      </w:r>
      <w:r>
        <w:t> </w:t>
      </w:r>
      <w:r w:rsidRPr="002F3169">
        <w:t>339</w:t>
      </w:r>
      <w:r>
        <w:t> Kč.</w:t>
      </w:r>
    </w:p>
    <w:p w14:paraId="25E52EAC" w14:textId="3BA9E163" w:rsidR="00574761" w:rsidRPr="008B6B7E" w:rsidRDefault="00574761" w:rsidP="00B03382">
      <w:r w:rsidRPr="008B6B7E">
        <w:t>Nejvyšší mzd</w:t>
      </w:r>
      <w:r w:rsidR="00F24530" w:rsidRPr="008B6B7E">
        <w:t>ovou úroveň</w:t>
      </w:r>
      <w:r w:rsidRPr="008B6B7E">
        <w:t xml:space="preserve"> najdeme </w:t>
      </w:r>
      <w:r w:rsidR="00092025" w:rsidRPr="008B6B7E">
        <w:t>ve </w:t>
      </w:r>
      <w:r w:rsidR="008B6B7E" w:rsidRPr="008B6B7E">
        <w:t>2</w:t>
      </w:r>
      <w:r w:rsidR="00481BF6" w:rsidRPr="008B6B7E">
        <w:rPr>
          <w:noProof/>
          <w:szCs w:val="20"/>
          <w:lang w:eastAsia="cs-CZ"/>
        </w:rPr>
        <w:t>. čtvrtletí 202</w:t>
      </w:r>
      <w:r w:rsidR="008B6B7E" w:rsidRPr="008B6B7E">
        <w:rPr>
          <w:noProof/>
          <w:szCs w:val="20"/>
          <w:lang w:eastAsia="cs-CZ"/>
        </w:rPr>
        <w:t>4</w:t>
      </w:r>
      <w:r w:rsidR="00481BF6" w:rsidRPr="008B6B7E">
        <w:rPr>
          <w:noProof/>
          <w:szCs w:val="20"/>
          <w:lang w:eastAsia="cs-CZ"/>
        </w:rPr>
        <w:t xml:space="preserve"> v </w:t>
      </w:r>
      <w:r w:rsidR="00D77077" w:rsidRPr="008B6B7E">
        <w:t>informačních a komunikačních činnostech</w:t>
      </w:r>
      <w:r w:rsidR="00487512" w:rsidRPr="008B6B7E">
        <w:t xml:space="preserve">, kde se průměrná mzda dostala na </w:t>
      </w:r>
      <w:r w:rsidR="008B6B7E" w:rsidRPr="008B6B7E">
        <w:t>81</w:t>
      </w:r>
      <w:r w:rsidR="00487512" w:rsidRPr="008B6B7E">
        <w:t> </w:t>
      </w:r>
      <w:r w:rsidR="008B6B7E" w:rsidRPr="008B6B7E">
        <w:t>343</w:t>
      </w:r>
      <w:r w:rsidR="00487512" w:rsidRPr="008B6B7E">
        <w:t> Kč</w:t>
      </w:r>
      <w:r w:rsidR="008B6B7E" w:rsidRPr="008B6B7E">
        <w:t xml:space="preserve"> a meziročně vzrostla o </w:t>
      </w:r>
      <w:r w:rsidR="008B6B7E">
        <w:t xml:space="preserve">mírnějších </w:t>
      </w:r>
      <w:r w:rsidR="008B6B7E" w:rsidRPr="008B6B7E">
        <w:t>5,8 %</w:t>
      </w:r>
      <w:r w:rsidR="008B6B7E">
        <w:t xml:space="preserve">, což však v tomto případě představovalo </w:t>
      </w:r>
      <w:r w:rsidR="009A4ABE">
        <w:t xml:space="preserve">přírůstek </w:t>
      </w:r>
      <w:r w:rsidR="008B6B7E">
        <w:t>takřka 4,5 tis. Kč</w:t>
      </w:r>
      <w:r w:rsidR="00487512" w:rsidRPr="008B6B7E">
        <w:t xml:space="preserve">. </w:t>
      </w:r>
      <w:r w:rsidR="00D77077" w:rsidRPr="008B6B7E">
        <w:t>N</w:t>
      </w:r>
      <w:r w:rsidR="0020513E" w:rsidRPr="008B6B7E">
        <w:t>a druhém místě byl</w:t>
      </w:r>
      <w:r w:rsidR="00D77077" w:rsidRPr="008B6B7E">
        <w:t>o</w:t>
      </w:r>
      <w:r w:rsidRPr="008B6B7E">
        <w:t> </w:t>
      </w:r>
      <w:r w:rsidR="00D77077" w:rsidRPr="008B6B7E">
        <w:t xml:space="preserve"> peněžnictví a pojišťovnictví s úrovní </w:t>
      </w:r>
      <w:r w:rsidR="008B6B7E" w:rsidRPr="008B6B7E">
        <w:t>8</w:t>
      </w:r>
      <w:r w:rsidR="00D77077" w:rsidRPr="008B6B7E">
        <w:t>0</w:t>
      </w:r>
      <w:r w:rsidRPr="008B6B7E">
        <w:t> </w:t>
      </w:r>
      <w:r w:rsidR="00D77077" w:rsidRPr="008B6B7E">
        <w:t>3</w:t>
      </w:r>
      <w:r w:rsidR="008B6B7E" w:rsidRPr="008B6B7E">
        <w:t>18</w:t>
      </w:r>
      <w:r w:rsidR="00D77077" w:rsidRPr="008B6B7E">
        <w:t> Kč</w:t>
      </w:r>
      <w:r w:rsidR="008B6B7E" w:rsidRPr="008B6B7E">
        <w:t xml:space="preserve"> (nárůst 5,</w:t>
      </w:r>
      <w:r w:rsidR="00166ACD">
        <w:t>6</w:t>
      </w:r>
      <w:r w:rsidR="008B6B7E" w:rsidRPr="008B6B7E">
        <w:t> %)</w:t>
      </w:r>
      <w:r w:rsidR="00D77077" w:rsidRPr="008B6B7E">
        <w:t xml:space="preserve"> a</w:t>
      </w:r>
      <w:r w:rsidRPr="008B6B7E">
        <w:t xml:space="preserve"> </w:t>
      </w:r>
      <w:r w:rsidR="00D77077" w:rsidRPr="008B6B7E">
        <w:t>t</w:t>
      </w:r>
      <w:r w:rsidRPr="008B6B7E">
        <w:t xml:space="preserve">řetí příčku drží </w:t>
      </w:r>
      <w:r w:rsidR="00166ACD">
        <w:t>s </w:t>
      </w:r>
      <w:r w:rsidR="008B6B7E" w:rsidRPr="008B6B7E">
        <w:t xml:space="preserve">odstupem </w:t>
      </w:r>
      <w:r w:rsidRPr="008B6B7E">
        <w:t>výroba a rozvod elektřiny, plynu, tepla a klimatizovaného vzduchu s</w:t>
      </w:r>
      <w:r w:rsidR="0020513E" w:rsidRPr="008B6B7E">
        <w:t> 6</w:t>
      </w:r>
      <w:r w:rsidR="008B6B7E" w:rsidRPr="008B6B7E">
        <w:t>5</w:t>
      </w:r>
      <w:r w:rsidR="0020513E" w:rsidRPr="008B6B7E">
        <w:t> </w:t>
      </w:r>
      <w:r w:rsidR="008B6B7E" w:rsidRPr="008B6B7E">
        <w:t>725</w:t>
      </w:r>
      <w:r w:rsidRPr="008B6B7E">
        <w:t> Kč</w:t>
      </w:r>
      <w:r w:rsidR="008B6B7E" w:rsidRPr="008B6B7E">
        <w:t xml:space="preserve"> (nárůst 5,8 %)</w:t>
      </w:r>
      <w:r w:rsidRPr="008B6B7E">
        <w:t>.</w:t>
      </w:r>
      <w:r w:rsidR="00D77077" w:rsidRPr="008B6B7E">
        <w:t xml:space="preserve"> Tato trojice vede dlouhodobě.</w:t>
      </w:r>
    </w:p>
    <w:p w14:paraId="643C317F" w14:textId="7A31FF5D" w:rsidR="00574761" w:rsidRPr="00D9663D" w:rsidRDefault="00574761" w:rsidP="00574761">
      <w:pPr>
        <w:rPr>
          <w:color w:val="C45911" w:themeColor="accent2" w:themeShade="BF"/>
        </w:rPr>
      </w:pPr>
      <w:r w:rsidRPr="008B6B7E">
        <w:lastRenderedPageBreak/>
        <w:t xml:space="preserve">Tradiční bylo pořadí </w:t>
      </w:r>
      <w:r w:rsidR="00F24530" w:rsidRPr="008B6B7E">
        <w:t>i  </w:t>
      </w:r>
      <w:r w:rsidRPr="008B6B7E">
        <w:t>z opačné strany. V ubytování, stravování a pohostinství vzrostla průměrná mzda o </w:t>
      </w:r>
      <w:r w:rsidR="008B6B7E" w:rsidRPr="008B6B7E">
        <w:t>6,8 %</w:t>
      </w:r>
      <w:r w:rsidRPr="008B6B7E">
        <w:t xml:space="preserve"> a stále zůstává na nejnižší úrovni (2</w:t>
      </w:r>
      <w:r w:rsidR="008B6B7E" w:rsidRPr="008B6B7E">
        <w:t>7</w:t>
      </w:r>
      <w:r w:rsidRPr="008B6B7E">
        <w:t> </w:t>
      </w:r>
      <w:r w:rsidR="008B6B7E" w:rsidRPr="008B6B7E">
        <w:t>007</w:t>
      </w:r>
      <w:r w:rsidRPr="008B6B7E">
        <w:t xml:space="preserve"> Kč) ze všech odvětví. Druhá nejnižší průměrná m</w:t>
      </w:r>
      <w:r w:rsidR="00481BF6" w:rsidRPr="008B6B7E">
        <w:t>zda byla v administrativních a </w:t>
      </w:r>
      <w:r w:rsidRPr="008B6B7E">
        <w:t>podpůrných činnostech, kde vzrostla o </w:t>
      </w:r>
      <w:r w:rsidR="008B6B7E" w:rsidRPr="008B6B7E">
        <w:t>7</w:t>
      </w:r>
      <w:r w:rsidR="00D77077" w:rsidRPr="008B6B7E">
        <w:t>,</w:t>
      </w:r>
      <w:r w:rsidR="008B6B7E" w:rsidRPr="008B6B7E">
        <w:t>0</w:t>
      </w:r>
      <w:r w:rsidRPr="008B6B7E">
        <w:t> % na </w:t>
      </w:r>
      <w:r w:rsidR="008B6B7E" w:rsidRPr="002F3169">
        <w:t>hodnotu 31</w:t>
      </w:r>
      <w:r w:rsidR="0020513E" w:rsidRPr="002F3169">
        <w:t> </w:t>
      </w:r>
      <w:r w:rsidR="008B6B7E" w:rsidRPr="002F3169">
        <w:t>984</w:t>
      </w:r>
      <w:r w:rsidR="0020513E" w:rsidRPr="002F3169">
        <w:t> </w:t>
      </w:r>
      <w:r w:rsidRPr="002F3169">
        <w:t>Kč</w:t>
      </w:r>
      <w:r w:rsidR="0020513E" w:rsidRPr="002F3169">
        <w:t xml:space="preserve">, na třetím místě </w:t>
      </w:r>
      <w:r w:rsidR="005C2990" w:rsidRPr="002F3169">
        <w:t>byl</w:t>
      </w:r>
      <w:r w:rsidR="008B6B7E" w:rsidRPr="002F3169">
        <w:t>o</w:t>
      </w:r>
      <w:r w:rsidR="0020513E" w:rsidRPr="002F3169">
        <w:t xml:space="preserve"> </w:t>
      </w:r>
      <w:r w:rsidR="005C2990" w:rsidRPr="002F3169">
        <w:t xml:space="preserve">už zmiňované </w:t>
      </w:r>
      <w:r w:rsidR="008B6B7E" w:rsidRPr="002F3169">
        <w:t xml:space="preserve">zemědělství, lesnictví a rybářství s průměrnou mzdou 34 736 Kč </w:t>
      </w:r>
      <w:r w:rsidR="005C2990" w:rsidRPr="002F3169">
        <w:t xml:space="preserve">a na čtvrtém </w:t>
      </w:r>
      <w:r w:rsidR="002F3169" w:rsidRPr="002F3169">
        <w:t xml:space="preserve">těsně následovaly </w:t>
      </w:r>
      <w:r w:rsidR="008B6B7E" w:rsidRPr="002F3169">
        <w:t>ostatní činnosti s 34 </w:t>
      </w:r>
      <w:r w:rsidR="002F3169" w:rsidRPr="002F3169">
        <w:t>948</w:t>
      </w:r>
      <w:r w:rsidR="008B6B7E" w:rsidRPr="002F3169">
        <w:t> Kč</w:t>
      </w:r>
      <w:r w:rsidR="002F3169">
        <w:t xml:space="preserve"> (nárůst 7,1 %)</w:t>
      </w:r>
      <w:r w:rsidR="005C2990" w:rsidRPr="002F3169">
        <w:t>.</w:t>
      </w:r>
    </w:p>
    <w:p w14:paraId="63AC4DD1" w14:textId="77777777" w:rsidR="00263BE3" w:rsidRPr="00D9663D" w:rsidRDefault="00263BE3" w:rsidP="00574761">
      <w:pPr>
        <w:rPr>
          <w:noProof/>
          <w:color w:val="C45911" w:themeColor="accent2" w:themeShade="BF"/>
          <w:lang w:eastAsia="cs-CZ"/>
        </w:rPr>
      </w:pPr>
    </w:p>
    <w:p w14:paraId="643237A5" w14:textId="319409A4" w:rsidR="00263BE3" w:rsidRPr="00E129EF" w:rsidRDefault="00263BE3" w:rsidP="00574761">
      <w:pPr>
        <w:rPr>
          <w:b/>
          <w:noProof/>
          <w:lang w:eastAsia="cs-CZ"/>
        </w:rPr>
      </w:pPr>
      <w:r w:rsidRPr="009A4ABE">
        <w:rPr>
          <w:b/>
          <w:noProof/>
          <w:lang w:eastAsia="cs-CZ"/>
        </w:rPr>
        <w:t>Dlouhodobý vývoj mezd v</w:t>
      </w:r>
      <w:r w:rsidR="00E129EF">
        <w:rPr>
          <w:b/>
          <w:noProof/>
          <w:lang w:eastAsia="cs-CZ"/>
        </w:rPr>
        <w:t> </w:t>
      </w:r>
      <w:r w:rsidRPr="009A4ABE">
        <w:rPr>
          <w:b/>
          <w:noProof/>
          <w:lang w:eastAsia="cs-CZ"/>
        </w:rPr>
        <w:t>odvětvích</w:t>
      </w:r>
      <w:r w:rsidR="00E129EF">
        <w:rPr>
          <w:b/>
          <w:noProof/>
          <w:lang w:eastAsia="cs-CZ"/>
        </w:rPr>
        <w:t xml:space="preserve"> – srovnání s 1. pololetím 2019</w:t>
      </w:r>
    </w:p>
    <w:p w14:paraId="3602F2E0" w14:textId="4B7C2F63" w:rsidR="00E129EF" w:rsidRPr="00AB4D48" w:rsidRDefault="00E129EF" w:rsidP="00E129EF">
      <w:pPr>
        <w:rPr>
          <w:noProof/>
          <w:lang w:eastAsia="cs-CZ"/>
        </w:rPr>
      </w:pPr>
      <w:r w:rsidRPr="00E129EF">
        <w:rPr>
          <w:noProof/>
          <w:lang w:eastAsia="cs-CZ"/>
        </w:rPr>
        <w:t>Je nutné upozornit, že kumulativní údaje za 1. pololetí 202</w:t>
      </w:r>
      <w:r w:rsidR="00166ACD">
        <w:rPr>
          <w:noProof/>
          <w:lang w:eastAsia="cs-CZ"/>
        </w:rPr>
        <w:t>4</w:t>
      </w:r>
      <w:r w:rsidRPr="00E129EF">
        <w:rPr>
          <w:noProof/>
          <w:lang w:eastAsia="cs-CZ"/>
        </w:rPr>
        <w:t xml:space="preserve"> jsou</w:t>
      </w:r>
      <w:r w:rsidR="00791DEB">
        <w:rPr>
          <w:noProof/>
          <w:lang w:eastAsia="cs-CZ"/>
        </w:rPr>
        <w:t xml:space="preserve"> předběžné, pocházejí z úlohy s </w:t>
      </w:r>
      <w:r w:rsidRPr="00E129EF">
        <w:rPr>
          <w:noProof/>
          <w:lang w:eastAsia="cs-CZ"/>
        </w:rPr>
        <w:t>menším výběrovým vzorkem podniků</w:t>
      </w:r>
      <w:r w:rsidR="008169BE">
        <w:rPr>
          <w:noProof/>
          <w:lang w:eastAsia="cs-CZ"/>
        </w:rPr>
        <w:t xml:space="preserve"> či organizací</w:t>
      </w:r>
      <w:r w:rsidRPr="00E129EF">
        <w:rPr>
          <w:noProof/>
          <w:lang w:eastAsia="cs-CZ"/>
        </w:rPr>
        <w:t xml:space="preserve"> (výkaz Práce 2-04), po promítnutí výsledků větších ročních úloh (výkazy ÚNP 4-01 a P 5-01) a propojením s administrativními zdroji dat (především ČSSZ) budou v dalších obdobích upřesněny. Rok 2019 je uzavřený s definitivními výsledky.</w:t>
      </w:r>
    </w:p>
    <w:p w14:paraId="2A2C3CDD" w14:textId="03E26BBA" w:rsidR="00E129EF" w:rsidRPr="00AB4D48" w:rsidRDefault="00E129EF" w:rsidP="00E129EF">
      <w:r w:rsidRPr="00AB4D48">
        <w:t xml:space="preserve">Celkově se mzdová úroveň zvýšila </w:t>
      </w:r>
      <w:r w:rsidR="008169BE">
        <w:t xml:space="preserve">za sledované </w:t>
      </w:r>
      <w:r w:rsidR="003964F6">
        <w:t xml:space="preserve">pětiletí </w:t>
      </w:r>
      <w:r w:rsidR="008169BE">
        <w:t xml:space="preserve">období </w:t>
      </w:r>
      <w:r w:rsidRPr="00AB4D48">
        <w:t>nominálně o </w:t>
      </w:r>
      <w:r w:rsidR="00AB4D48" w:rsidRPr="00AB4D48">
        <w:t>tře</w:t>
      </w:r>
      <w:r w:rsidRPr="00AB4D48">
        <w:t>tinu (</w:t>
      </w:r>
      <w:r w:rsidR="00AB4D48" w:rsidRPr="00AB4D48">
        <w:t>33</w:t>
      </w:r>
      <w:r w:rsidRPr="00AB4D48">
        <w:t> %). Reálně se však snížila o </w:t>
      </w:r>
      <w:r w:rsidR="00AB4D48" w:rsidRPr="00AB4D48">
        <w:t>pět procent</w:t>
      </w:r>
      <w:r w:rsidRPr="00AB4D48">
        <w:t xml:space="preserve">, neboť ceny </w:t>
      </w:r>
      <w:r w:rsidR="003964F6" w:rsidRPr="00AB4D48">
        <w:t xml:space="preserve">v tomto období </w:t>
      </w:r>
      <w:r w:rsidRPr="00AB4D48">
        <w:t>vzrostly o </w:t>
      </w:r>
      <w:r w:rsidR="00AB4D48" w:rsidRPr="00AB4D48">
        <w:t>40</w:t>
      </w:r>
      <w:r w:rsidRPr="00AB4D48">
        <w:t> %.</w:t>
      </w:r>
      <w:r w:rsidR="00AB4D48">
        <w:t xml:space="preserve"> </w:t>
      </w:r>
      <w:r w:rsidR="008169BE">
        <w:t xml:space="preserve">Tento obecný obraz však málo vypovídá o situaci </w:t>
      </w:r>
      <w:r w:rsidR="00791DEB">
        <w:t xml:space="preserve">zaměstnanců z </w:t>
      </w:r>
      <w:r w:rsidR="008169BE">
        <w:t>různých oborů.</w:t>
      </w:r>
    </w:p>
    <w:p w14:paraId="59F0A7B1" w14:textId="77777777" w:rsidR="00E129EF" w:rsidRPr="00D9663D" w:rsidRDefault="00E129EF" w:rsidP="004B1051">
      <w:pPr>
        <w:rPr>
          <w:color w:val="C45911" w:themeColor="accent2" w:themeShade="BF"/>
        </w:rPr>
      </w:pPr>
    </w:p>
    <w:p w14:paraId="348C069A" w14:textId="2C8A0B07" w:rsidR="004B1051" w:rsidRPr="00E129EF" w:rsidRDefault="00F83E5E" w:rsidP="004B1051">
      <w:r>
        <w:rPr>
          <w:b/>
        </w:rPr>
        <w:t>Graf</w:t>
      </w:r>
      <w:r w:rsidR="004B1051" w:rsidRPr="00E129EF">
        <w:rPr>
          <w:b/>
        </w:rPr>
        <w:t>: Přírůstek/úbytek reá</w:t>
      </w:r>
      <w:r w:rsidR="00607093" w:rsidRPr="00E129EF">
        <w:rPr>
          <w:b/>
        </w:rPr>
        <w:t>lné průměrné mzdy podle odvětví (sekce CZ-NACE), 1. pololetí</w:t>
      </w:r>
      <w:r w:rsidR="00994B0A">
        <w:rPr>
          <w:b/>
        </w:rPr>
        <w:t> </w:t>
      </w:r>
      <w:r w:rsidR="004B1051" w:rsidRPr="00E129EF">
        <w:rPr>
          <w:b/>
        </w:rPr>
        <w:t>202</w:t>
      </w:r>
      <w:r w:rsidR="00607093" w:rsidRPr="00E129EF">
        <w:rPr>
          <w:b/>
        </w:rPr>
        <w:t>4 ku 1. pololetí 2019</w:t>
      </w:r>
      <w:r w:rsidR="004B1051" w:rsidRPr="00E129EF">
        <w:rPr>
          <w:b/>
        </w:rPr>
        <w:t xml:space="preserve">, </w:t>
      </w:r>
      <w:r w:rsidR="00607093" w:rsidRPr="00E129EF">
        <w:rPr>
          <w:b/>
        </w:rPr>
        <w:t xml:space="preserve">v </w:t>
      </w:r>
      <w:r w:rsidR="004B1051" w:rsidRPr="00E129EF">
        <w:rPr>
          <w:b/>
        </w:rPr>
        <w:t>%</w:t>
      </w:r>
    </w:p>
    <w:p w14:paraId="7AE60F91" w14:textId="43E64D1D" w:rsidR="004B1051" w:rsidRPr="00D9663D" w:rsidRDefault="00E129EF" w:rsidP="004B1051">
      <w:pPr>
        <w:rPr>
          <w:color w:val="C45911" w:themeColor="accent2" w:themeShade="BF"/>
        </w:rPr>
      </w:pPr>
      <w:r>
        <w:rPr>
          <w:noProof/>
          <w:lang w:eastAsia="cs-CZ"/>
        </w:rPr>
        <w:drawing>
          <wp:inline distT="0" distB="0" distL="0" distR="0" wp14:anchorId="75293D47" wp14:editId="48764DBA">
            <wp:extent cx="5400040" cy="3181350"/>
            <wp:effectExtent l="0" t="0" r="1016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F034C5" w14:textId="2A19EC1F" w:rsidR="003018C4" w:rsidRPr="00E129EF" w:rsidRDefault="003018C4" w:rsidP="003018C4">
      <w:pPr>
        <w:rPr>
          <w:sz w:val="18"/>
        </w:rPr>
      </w:pPr>
      <w:r w:rsidRPr="00E129EF">
        <w:rPr>
          <w:sz w:val="18"/>
        </w:rPr>
        <w:t xml:space="preserve">Zdroje: </w:t>
      </w:r>
      <w:r w:rsidR="00994B0A" w:rsidRPr="00E129EF">
        <w:rPr>
          <w:sz w:val="18"/>
        </w:rPr>
        <w:t>mzdová statistika ČSÚ</w:t>
      </w:r>
      <w:r w:rsidR="00994B0A">
        <w:rPr>
          <w:sz w:val="18"/>
        </w:rPr>
        <w:t>;</w:t>
      </w:r>
      <w:r w:rsidR="00994B0A" w:rsidRPr="00E129EF">
        <w:rPr>
          <w:sz w:val="18"/>
        </w:rPr>
        <w:t xml:space="preserve"> </w:t>
      </w:r>
      <w:r w:rsidR="00994B0A">
        <w:rPr>
          <w:sz w:val="18"/>
        </w:rPr>
        <w:t>cenová statistika ČSÚ</w:t>
      </w:r>
    </w:p>
    <w:p w14:paraId="28255697" w14:textId="77777777" w:rsidR="003018C4" w:rsidRPr="008169BE" w:rsidRDefault="003018C4" w:rsidP="008708E5">
      <w:pPr>
        <w:rPr>
          <w:noProof/>
          <w:lang w:eastAsia="cs-CZ"/>
        </w:rPr>
      </w:pPr>
    </w:p>
    <w:p w14:paraId="217B9445" w14:textId="0A11F083" w:rsidR="008169BE" w:rsidRDefault="008169BE" w:rsidP="00595963">
      <w:r w:rsidRPr="008169BE">
        <w:t xml:space="preserve">Třebaže všechna odvětví prošla v uplynulých letech nějak dlouhým obdobím poklesu reálných mezd, ve třech sekcích CZ-NACE byly již letošní </w:t>
      </w:r>
      <w:r w:rsidR="00FB7D98">
        <w:t xml:space="preserve">pololetní </w:t>
      </w:r>
      <w:r w:rsidRPr="008169BE">
        <w:t>úrovně nad čtyřicetiprocentní hranicí nárůstu inflace. V první řadě jde o energetiku, kde se za sledované období reálná mzda zvýšila o </w:t>
      </w:r>
      <w:r>
        <w:t>6,8 %. Na druhém místě jsou a</w:t>
      </w:r>
      <w:r w:rsidRPr="008169BE">
        <w:t>dministrativní a podpůrné činnosti</w:t>
      </w:r>
      <w:r>
        <w:t xml:space="preserve"> s nárůstem </w:t>
      </w:r>
      <w:r w:rsidR="00AE05BD">
        <w:t>o </w:t>
      </w:r>
      <w:r>
        <w:t>1,3 % a na třetím i</w:t>
      </w:r>
      <w:r w:rsidRPr="008169BE">
        <w:t>nformační a komunikační činnosti</w:t>
      </w:r>
      <w:r>
        <w:t xml:space="preserve"> s 0,4 %.</w:t>
      </w:r>
      <w:r w:rsidR="00F83E5E">
        <w:t xml:space="preserve"> V posledním jmenovaném odvětví </w:t>
      </w:r>
      <w:r w:rsidR="00AE05BD">
        <w:t xml:space="preserve">(ICT) </w:t>
      </w:r>
      <w:r w:rsidR="00F83E5E">
        <w:t xml:space="preserve">zároveň </w:t>
      </w:r>
      <w:r w:rsidR="00F83E5E">
        <w:lastRenderedPageBreak/>
        <w:t>došlo ve sledovaném období k výraznému zvýšení počtu zaměstnanců o 9 %. Naopak v a</w:t>
      </w:r>
      <w:r w:rsidR="00F83E5E" w:rsidRPr="008169BE">
        <w:t>dministrativní</w:t>
      </w:r>
      <w:r w:rsidR="00F83E5E">
        <w:t>ch a podpůrných činnostech se počet o 9 % snížil.</w:t>
      </w:r>
    </w:p>
    <w:p w14:paraId="6B07875F" w14:textId="0BF86DDD" w:rsidR="008169BE" w:rsidRPr="008169BE" w:rsidRDefault="008169BE" w:rsidP="00595963">
      <w:r>
        <w:t xml:space="preserve">Ve všech ostatních odvětvích </w:t>
      </w:r>
      <w:r w:rsidR="00CE4422">
        <w:t>byla v 1. pololetí 2024</w:t>
      </w:r>
      <w:r w:rsidR="00F83E5E">
        <w:t xml:space="preserve"> </w:t>
      </w:r>
      <w:r>
        <w:t>reálná kupní síla zaměstnanců nižší než v 1. pololetí 2019. Nejhůře jsou na tom ti, kteří pracují ve třech odvětvích s dominancí státu, kde se mzdy reálně propadly o více než deset procent. Jde o v</w:t>
      </w:r>
      <w:r w:rsidRPr="008169BE">
        <w:t>zdělávání</w:t>
      </w:r>
      <w:r>
        <w:t xml:space="preserve"> (-10,7 %), k</w:t>
      </w:r>
      <w:r w:rsidR="00F83E5E">
        <w:t>ulturní, zábavní a </w:t>
      </w:r>
      <w:r w:rsidRPr="008169BE">
        <w:t>rekreační činnosti</w:t>
      </w:r>
      <w:r>
        <w:t xml:space="preserve"> (</w:t>
      </w:r>
      <w:r w:rsidR="00994B0A">
        <w:t>-</w:t>
      </w:r>
      <w:r>
        <w:t>11,9 %)</w:t>
      </w:r>
      <w:r w:rsidR="00F83E5E">
        <w:t xml:space="preserve"> a veřejnou</w:t>
      </w:r>
      <w:r w:rsidR="00F83E5E" w:rsidRPr="00F83E5E">
        <w:t xml:space="preserve"> správ</w:t>
      </w:r>
      <w:r w:rsidR="00F83E5E">
        <w:t>u</w:t>
      </w:r>
      <w:r w:rsidR="00F83E5E" w:rsidRPr="00F83E5E">
        <w:t xml:space="preserve"> a obran</w:t>
      </w:r>
      <w:r w:rsidR="00F83E5E">
        <w:t>u (</w:t>
      </w:r>
      <w:r w:rsidR="00994B0A">
        <w:t>-</w:t>
      </w:r>
      <w:r w:rsidR="00F83E5E">
        <w:t>12,5 %). Odlišný byl v těchto třech odvětvích vývoj počtu zaměstnanců, zatímco ve vzdělávání došlo k jejich výrazném zvýšení (o 14</w:t>
      </w:r>
      <w:r w:rsidR="00DB5629">
        <w:t>,5</w:t>
      </w:r>
      <w:r w:rsidR="00F83E5E">
        <w:t> %), v kultuře a zábavě se snížil o 2,3 % a ve veřejné</w:t>
      </w:r>
      <w:r w:rsidR="00F83E5E" w:rsidRPr="00F83E5E">
        <w:t xml:space="preserve"> správ</w:t>
      </w:r>
      <w:r w:rsidR="00F83E5E">
        <w:t>ě</w:t>
      </w:r>
      <w:r w:rsidR="00F83E5E" w:rsidRPr="00F83E5E">
        <w:t xml:space="preserve"> a obran</w:t>
      </w:r>
      <w:r w:rsidR="00F83E5E">
        <w:t xml:space="preserve">ě </w:t>
      </w:r>
      <w:r w:rsidR="00C440C0">
        <w:t xml:space="preserve">je </w:t>
      </w:r>
      <w:r w:rsidR="00F83E5E">
        <w:t>počet zaměstnanců nižší o 0,4 %.</w:t>
      </w:r>
    </w:p>
    <w:p w14:paraId="7EBF2324" w14:textId="77777777" w:rsidR="005C2990" w:rsidRPr="00D9663D" w:rsidRDefault="005C2990" w:rsidP="00595963">
      <w:pPr>
        <w:rPr>
          <w:color w:val="C45911" w:themeColor="accent2" w:themeShade="BF"/>
        </w:rPr>
      </w:pPr>
    </w:p>
    <w:p w14:paraId="05B40548" w14:textId="77777777" w:rsidR="00B916A5" w:rsidRPr="009A4ABE" w:rsidRDefault="00B916A5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b/>
          <w:szCs w:val="20"/>
        </w:rPr>
      </w:pPr>
      <w:r w:rsidRPr="009A4ABE">
        <w:rPr>
          <w:rFonts w:cs="Arial"/>
          <w:b/>
          <w:szCs w:val="20"/>
        </w:rPr>
        <w:t>Regionální vývoj</w:t>
      </w:r>
    </w:p>
    <w:p w14:paraId="663B4F87" w14:textId="023BB43D" w:rsidR="00F020B0" w:rsidRPr="00D9663D" w:rsidRDefault="00526DAD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C45911" w:themeColor="accent2" w:themeShade="BF"/>
          <w:szCs w:val="20"/>
        </w:rPr>
      </w:pPr>
      <w:r w:rsidRPr="0027764D">
        <w:rPr>
          <w:rFonts w:cs="Arial"/>
          <w:szCs w:val="20"/>
        </w:rPr>
        <w:t xml:space="preserve">Z pohledu </w:t>
      </w:r>
      <w:r w:rsidR="00813EDB" w:rsidRPr="0027764D">
        <w:rPr>
          <w:rFonts w:cs="Arial"/>
          <w:szCs w:val="20"/>
        </w:rPr>
        <w:t>počt</w:t>
      </w:r>
      <w:r w:rsidRPr="0027764D">
        <w:rPr>
          <w:rFonts w:cs="Arial"/>
          <w:szCs w:val="20"/>
        </w:rPr>
        <w:t>u</w:t>
      </w:r>
      <w:r w:rsidR="00813EDB" w:rsidRPr="0027764D">
        <w:rPr>
          <w:rFonts w:cs="Arial"/>
          <w:szCs w:val="20"/>
        </w:rPr>
        <w:t xml:space="preserve"> zaměstnanců </w:t>
      </w:r>
      <w:r w:rsidR="00CE0320" w:rsidRPr="0027764D">
        <w:rPr>
          <w:rFonts w:cs="Arial"/>
          <w:szCs w:val="20"/>
        </w:rPr>
        <w:t xml:space="preserve">došlo </w:t>
      </w:r>
      <w:r w:rsidR="00F84E8A" w:rsidRPr="0027764D">
        <w:rPr>
          <w:rFonts w:cs="Arial"/>
          <w:szCs w:val="20"/>
        </w:rPr>
        <w:t>v</w:t>
      </w:r>
      <w:r w:rsidR="004F18D1" w:rsidRPr="0027764D">
        <w:rPr>
          <w:rFonts w:cs="Arial"/>
          <w:szCs w:val="20"/>
        </w:rPr>
        <w:t>e</w:t>
      </w:r>
      <w:r w:rsidR="00F84E8A" w:rsidRPr="0027764D">
        <w:rPr>
          <w:rFonts w:cs="Arial"/>
          <w:szCs w:val="20"/>
        </w:rPr>
        <w:t> </w:t>
      </w:r>
      <w:r w:rsidR="0027764D" w:rsidRPr="0027764D">
        <w:rPr>
          <w:rFonts w:cs="Arial"/>
          <w:szCs w:val="20"/>
        </w:rPr>
        <w:t>2</w:t>
      </w:r>
      <w:r w:rsidR="00D34B88" w:rsidRPr="0027764D">
        <w:rPr>
          <w:rFonts w:cs="Arial"/>
          <w:szCs w:val="20"/>
        </w:rPr>
        <w:t>. </w:t>
      </w:r>
      <w:r w:rsidR="00915E31" w:rsidRPr="0027764D">
        <w:rPr>
          <w:rFonts w:cs="Arial"/>
          <w:szCs w:val="20"/>
        </w:rPr>
        <w:t xml:space="preserve">čtvrtletí </w:t>
      </w:r>
      <w:r w:rsidR="00032252" w:rsidRPr="0027764D">
        <w:rPr>
          <w:rFonts w:cs="Arial"/>
          <w:szCs w:val="20"/>
        </w:rPr>
        <w:t>202</w:t>
      </w:r>
      <w:r w:rsidR="0027764D" w:rsidRPr="0027764D">
        <w:rPr>
          <w:rFonts w:cs="Arial"/>
          <w:szCs w:val="20"/>
        </w:rPr>
        <w:t>4</w:t>
      </w:r>
      <w:r w:rsidR="006774B1" w:rsidRPr="0027764D">
        <w:rPr>
          <w:rFonts w:cs="Arial"/>
          <w:szCs w:val="20"/>
        </w:rPr>
        <w:t xml:space="preserve"> </w:t>
      </w:r>
      <w:r w:rsidR="009A67A7" w:rsidRPr="0027764D">
        <w:rPr>
          <w:rFonts w:cs="Arial"/>
          <w:szCs w:val="20"/>
        </w:rPr>
        <w:t>v</w:t>
      </w:r>
      <w:r w:rsidR="0027764D" w:rsidRPr="0027764D">
        <w:rPr>
          <w:rFonts w:cs="Arial"/>
          <w:szCs w:val="20"/>
        </w:rPr>
        <w:t xml:space="preserve"> naprosté</w:t>
      </w:r>
      <w:r w:rsidR="004F18D1" w:rsidRPr="0027764D">
        <w:rPr>
          <w:rFonts w:cs="Arial"/>
          <w:szCs w:val="20"/>
        </w:rPr>
        <w:t xml:space="preserve"> </w:t>
      </w:r>
      <w:r w:rsidR="00F020B0" w:rsidRPr="0027764D">
        <w:rPr>
          <w:rFonts w:cs="Arial"/>
          <w:szCs w:val="20"/>
        </w:rPr>
        <w:t>většině</w:t>
      </w:r>
      <w:r w:rsidR="009A67A7" w:rsidRPr="0027764D">
        <w:rPr>
          <w:rFonts w:cs="Arial"/>
          <w:szCs w:val="20"/>
        </w:rPr>
        <w:t> </w:t>
      </w:r>
      <w:r w:rsidR="00A61706" w:rsidRPr="0027764D">
        <w:rPr>
          <w:rFonts w:cs="Arial"/>
          <w:szCs w:val="20"/>
        </w:rPr>
        <w:t>kraj</w:t>
      </w:r>
      <w:r w:rsidR="00F020B0" w:rsidRPr="0027764D">
        <w:rPr>
          <w:rFonts w:cs="Arial"/>
          <w:szCs w:val="20"/>
        </w:rPr>
        <w:t>ů</w:t>
      </w:r>
      <w:r w:rsidR="00A61706" w:rsidRPr="0027764D">
        <w:rPr>
          <w:rFonts w:cs="Arial"/>
          <w:szCs w:val="20"/>
        </w:rPr>
        <w:t xml:space="preserve"> </w:t>
      </w:r>
      <w:r w:rsidR="00915E31" w:rsidRPr="0027764D">
        <w:rPr>
          <w:rFonts w:cs="Arial"/>
          <w:szCs w:val="20"/>
        </w:rPr>
        <w:t>k</w:t>
      </w:r>
      <w:r w:rsidR="00E75E03" w:rsidRPr="0027764D">
        <w:rPr>
          <w:rFonts w:cs="Arial"/>
          <w:szCs w:val="20"/>
        </w:rPr>
        <w:t xml:space="preserve"> meziročnímu </w:t>
      </w:r>
      <w:r w:rsidR="00813EDB" w:rsidRPr="0027764D">
        <w:rPr>
          <w:rFonts w:cs="Arial"/>
          <w:szCs w:val="20"/>
        </w:rPr>
        <w:t>pokles</w:t>
      </w:r>
      <w:r w:rsidR="000B3269" w:rsidRPr="0027764D">
        <w:rPr>
          <w:rFonts w:cs="Arial"/>
          <w:szCs w:val="20"/>
        </w:rPr>
        <w:t>u</w:t>
      </w:r>
      <w:r w:rsidR="00AA61BD">
        <w:rPr>
          <w:rFonts w:cs="Arial"/>
          <w:szCs w:val="20"/>
        </w:rPr>
        <w:t>, v deseti krajích se snížil celkem o 19,3 tis.</w:t>
      </w:r>
      <w:r w:rsidR="00F020B0" w:rsidRPr="0027764D">
        <w:rPr>
          <w:rFonts w:cs="Arial"/>
          <w:szCs w:val="20"/>
        </w:rPr>
        <w:t xml:space="preserve"> Ten nejvýraznější </w:t>
      </w:r>
      <w:r w:rsidR="00AA61BD">
        <w:rPr>
          <w:rFonts w:cs="Arial"/>
          <w:szCs w:val="20"/>
        </w:rPr>
        <w:t xml:space="preserve">relativní pokles </w:t>
      </w:r>
      <w:r w:rsidR="00F020B0" w:rsidRPr="0027764D">
        <w:rPr>
          <w:rFonts w:cs="Arial"/>
          <w:szCs w:val="20"/>
        </w:rPr>
        <w:t>o 1,</w:t>
      </w:r>
      <w:r w:rsidR="0027764D" w:rsidRPr="0027764D">
        <w:rPr>
          <w:rFonts w:cs="Arial"/>
          <w:szCs w:val="20"/>
        </w:rPr>
        <w:t>6</w:t>
      </w:r>
      <w:r w:rsidR="00F020B0" w:rsidRPr="0027764D">
        <w:rPr>
          <w:rFonts w:cs="Arial"/>
          <w:szCs w:val="20"/>
        </w:rPr>
        <w:t> % byl</w:t>
      </w:r>
      <w:r w:rsidR="008A239E" w:rsidRPr="0027764D">
        <w:rPr>
          <w:rFonts w:cs="Arial"/>
          <w:szCs w:val="20"/>
        </w:rPr>
        <w:t xml:space="preserve"> v </w:t>
      </w:r>
      <w:r w:rsidR="0027764D" w:rsidRPr="0027764D">
        <w:rPr>
          <w:rFonts w:cs="Arial"/>
          <w:szCs w:val="20"/>
        </w:rPr>
        <w:t>Moravskoslezsk</w:t>
      </w:r>
      <w:r w:rsidR="008A239E" w:rsidRPr="0027764D">
        <w:rPr>
          <w:rFonts w:cs="Arial"/>
          <w:szCs w:val="20"/>
        </w:rPr>
        <w:t xml:space="preserve">ém kraji, následován Olomouckým </w:t>
      </w:r>
      <w:r w:rsidR="0027764D" w:rsidRPr="0027764D">
        <w:rPr>
          <w:rFonts w:cs="Arial"/>
          <w:szCs w:val="20"/>
        </w:rPr>
        <w:t xml:space="preserve">(o 1,2 %) </w:t>
      </w:r>
      <w:r w:rsidR="008A239E" w:rsidRPr="0027764D">
        <w:rPr>
          <w:rFonts w:cs="Arial"/>
          <w:szCs w:val="20"/>
        </w:rPr>
        <w:t xml:space="preserve">a </w:t>
      </w:r>
      <w:r w:rsidR="0027764D" w:rsidRPr="0027764D">
        <w:rPr>
          <w:rFonts w:cs="Arial"/>
          <w:szCs w:val="20"/>
        </w:rPr>
        <w:t xml:space="preserve">poté </w:t>
      </w:r>
      <w:r w:rsidR="008A239E" w:rsidRPr="0027764D">
        <w:rPr>
          <w:rFonts w:cs="Arial"/>
          <w:szCs w:val="20"/>
        </w:rPr>
        <w:t>Královéhradeckým (o </w:t>
      </w:r>
      <w:r w:rsidR="00F020B0" w:rsidRPr="0027764D">
        <w:rPr>
          <w:rFonts w:cs="Arial"/>
          <w:szCs w:val="20"/>
        </w:rPr>
        <w:t>1,0</w:t>
      </w:r>
      <w:r w:rsidR="00915E31" w:rsidRPr="0027764D">
        <w:rPr>
          <w:rFonts w:cs="Arial"/>
          <w:szCs w:val="20"/>
        </w:rPr>
        <w:t> </w:t>
      </w:r>
      <w:r w:rsidR="00C8169C" w:rsidRPr="0027764D">
        <w:rPr>
          <w:rFonts w:cs="Arial"/>
          <w:szCs w:val="20"/>
        </w:rPr>
        <w:t>%</w:t>
      </w:r>
      <w:r w:rsidR="0027764D" w:rsidRPr="0027764D">
        <w:rPr>
          <w:rFonts w:cs="Arial"/>
          <w:szCs w:val="20"/>
        </w:rPr>
        <w:t>)</w:t>
      </w:r>
      <w:r w:rsidR="00F020B0" w:rsidRPr="0027764D">
        <w:rPr>
          <w:rFonts w:cs="Arial"/>
          <w:szCs w:val="20"/>
        </w:rPr>
        <w:t xml:space="preserve">. </w:t>
      </w:r>
      <w:r w:rsidR="004F18D1" w:rsidRPr="0027764D">
        <w:rPr>
          <w:rFonts w:cs="Arial"/>
          <w:szCs w:val="20"/>
        </w:rPr>
        <w:t>O</w:t>
      </w:r>
      <w:r w:rsidR="00686CFB" w:rsidRPr="0027764D">
        <w:rPr>
          <w:rFonts w:cs="Arial"/>
          <w:szCs w:val="20"/>
        </w:rPr>
        <w:t> </w:t>
      </w:r>
      <w:r w:rsidR="0027764D" w:rsidRPr="0027764D">
        <w:rPr>
          <w:rFonts w:cs="Arial"/>
          <w:szCs w:val="20"/>
        </w:rPr>
        <w:t>vyrovnání celkové</w:t>
      </w:r>
      <w:r w:rsidR="0027764D" w:rsidRPr="007163CB">
        <w:rPr>
          <w:rFonts w:cs="Arial"/>
          <w:szCs w:val="20"/>
        </w:rPr>
        <w:t xml:space="preserve"> bilance </w:t>
      </w:r>
      <w:r w:rsidR="004F18D1" w:rsidRPr="007163CB">
        <w:rPr>
          <w:rFonts w:cs="Arial"/>
          <w:szCs w:val="20"/>
        </w:rPr>
        <w:t xml:space="preserve">se </w:t>
      </w:r>
      <w:r w:rsidR="0027764D" w:rsidRPr="007163CB">
        <w:rPr>
          <w:rFonts w:cs="Arial"/>
          <w:szCs w:val="20"/>
        </w:rPr>
        <w:t xml:space="preserve">opět </w:t>
      </w:r>
      <w:r w:rsidR="0075063C" w:rsidRPr="007163CB">
        <w:rPr>
          <w:rFonts w:cs="Arial"/>
          <w:szCs w:val="20"/>
        </w:rPr>
        <w:t>zásadně postaral</w:t>
      </w:r>
      <w:r w:rsidR="004F18D1" w:rsidRPr="007163CB">
        <w:rPr>
          <w:rFonts w:cs="Arial"/>
          <w:szCs w:val="20"/>
        </w:rPr>
        <w:t xml:space="preserve"> </w:t>
      </w:r>
      <w:r w:rsidR="0075063C" w:rsidRPr="007163CB">
        <w:rPr>
          <w:rFonts w:cs="Arial"/>
          <w:szCs w:val="20"/>
        </w:rPr>
        <w:t>nárůst</w:t>
      </w:r>
      <w:r w:rsidR="009A67A7" w:rsidRPr="007163CB">
        <w:rPr>
          <w:rFonts w:cs="Arial"/>
          <w:szCs w:val="20"/>
        </w:rPr>
        <w:t xml:space="preserve"> v Praze (</w:t>
      </w:r>
      <w:r w:rsidR="009806E7" w:rsidRPr="007163CB">
        <w:rPr>
          <w:rFonts w:cs="Arial"/>
          <w:szCs w:val="20"/>
        </w:rPr>
        <w:t>o </w:t>
      </w:r>
      <w:r w:rsidR="0027764D" w:rsidRPr="007163CB">
        <w:rPr>
          <w:rFonts w:cs="Arial"/>
          <w:szCs w:val="20"/>
        </w:rPr>
        <w:t>1,9</w:t>
      </w:r>
      <w:r w:rsidRPr="007163CB">
        <w:rPr>
          <w:rFonts w:cs="Arial"/>
          <w:szCs w:val="20"/>
        </w:rPr>
        <w:t> %)</w:t>
      </w:r>
      <w:r w:rsidR="0075063C" w:rsidRPr="007163CB">
        <w:rPr>
          <w:rFonts w:cs="Arial"/>
          <w:szCs w:val="20"/>
        </w:rPr>
        <w:t>,</w:t>
      </w:r>
      <w:r w:rsidRPr="007163CB">
        <w:rPr>
          <w:rFonts w:cs="Arial"/>
          <w:szCs w:val="20"/>
        </w:rPr>
        <w:t xml:space="preserve"> </w:t>
      </w:r>
      <w:r w:rsidR="008A239E" w:rsidRPr="007163CB">
        <w:rPr>
          <w:rFonts w:cs="Arial"/>
          <w:szCs w:val="20"/>
        </w:rPr>
        <w:t xml:space="preserve">který představoval </w:t>
      </w:r>
      <w:r w:rsidR="0027764D" w:rsidRPr="007163CB">
        <w:rPr>
          <w:rFonts w:cs="Arial"/>
          <w:szCs w:val="20"/>
        </w:rPr>
        <w:t>16</w:t>
      </w:r>
      <w:r w:rsidR="008A239E" w:rsidRPr="007163CB">
        <w:rPr>
          <w:rFonts w:cs="Arial"/>
          <w:szCs w:val="20"/>
        </w:rPr>
        <w:t xml:space="preserve">,5 tis. nových pracovních míst; </w:t>
      </w:r>
      <w:r w:rsidR="0075063C" w:rsidRPr="007163CB">
        <w:rPr>
          <w:rFonts w:cs="Arial"/>
          <w:szCs w:val="20"/>
        </w:rPr>
        <w:t>menší zvýšení</w:t>
      </w:r>
      <w:r w:rsidR="00B91CF5" w:rsidRPr="007163CB">
        <w:rPr>
          <w:rFonts w:cs="Arial"/>
          <w:szCs w:val="20"/>
        </w:rPr>
        <w:t xml:space="preserve"> </w:t>
      </w:r>
      <w:r w:rsidR="000B3269" w:rsidRPr="007163CB">
        <w:rPr>
          <w:rFonts w:cs="Arial"/>
          <w:szCs w:val="20"/>
        </w:rPr>
        <w:t>zaznamenal</w:t>
      </w:r>
      <w:r w:rsidR="008A239E" w:rsidRPr="007163CB">
        <w:rPr>
          <w:rFonts w:cs="Arial"/>
          <w:szCs w:val="20"/>
        </w:rPr>
        <w:t xml:space="preserve">y také </w:t>
      </w:r>
      <w:r w:rsidR="0027764D" w:rsidRPr="007163CB">
        <w:rPr>
          <w:rFonts w:cs="Arial"/>
          <w:szCs w:val="20"/>
        </w:rPr>
        <w:t xml:space="preserve">tři další </w:t>
      </w:r>
      <w:r w:rsidR="008A239E" w:rsidRPr="007163CB">
        <w:rPr>
          <w:rFonts w:cs="Arial"/>
          <w:szCs w:val="20"/>
        </w:rPr>
        <w:t>kraje</w:t>
      </w:r>
      <w:r w:rsidR="0027764D" w:rsidRPr="007163CB">
        <w:rPr>
          <w:rFonts w:cs="Arial"/>
          <w:szCs w:val="20"/>
        </w:rPr>
        <w:t xml:space="preserve"> se shodným relativním </w:t>
      </w:r>
      <w:r w:rsidR="007163CB" w:rsidRPr="007163CB">
        <w:rPr>
          <w:rFonts w:cs="Arial"/>
          <w:szCs w:val="20"/>
        </w:rPr>
        <w:t>přírůstkem 0,4 %: Jihomoravský</w:t>
      </w:r>
      <w:r w:rsidR="00994B0A">
        <w:rPr>
          <w:rFonts w:cs="Arial"/>
          <w:szCs w:val="20"/>
        </w:rPr>
        <w:t xml:space="preserve">, </w:t>
      </w:r>
      <w:r w:rsidR="008A239E" w:rsidRPr="007163CB">
        <w:rPr>
          <w:rFonts w:cs="Arial"/>
          <w:szCs w:val="20"/>
        </w:rPr>
        <w:t xml:space="preserve">Středočeský a </w:t>
      </w:r>
      <w:r w:rsidR="009A67A7" w:rsidRPr="007163CB">
        <w:rPr>
          <w:rFonts w:cs="Arial"/>
          <w:szCs w:val="20"/>
        </w:rPr>
        <w:t>Plzeňský</w:t>
      </w:r>
      <w:r w:rsidR="007163CB" w:rsidRPr="007163CB">
        <w:rPr>
          <w:rFonts w:cs="Arial"/>
          <w:szCs w:val="20"/>
        </w:rPr>
        <w:t>,</w:t>
      </w:r>
      <w:r w:rsidR="009A67A7" w:rsidRPr="007163CB">
        <w:rPr>
          <w:rFonts w:cs="Arial"/>
          <w:szCs w:val="20"/>
        </w:rPr>
        <w:t xml:space="preserve"> </w:t>
      </w:r>
      <w:r w:rsidR="008A239E" w:rsidRPr="007163CB">
        <w:rPr>
          <w:rFonts w:cs="Arial"/>
          <w:szCs w:val="20"/>
        </w:rPr>
        <w:t xml:space="preserve">ale ty početně </w:t>
      </w:r>
      <w:r w:rsidR="007163CB" w:rsidRPr="007163CB">
        <w:rPr>
          <w:rFonts w:cs="Arial"/>
          <w:szCs w:val="20"/>
        </w:rPr>
        <w:t xml:space="preserve">dohromady </w:t>
      </w:r>
      <w:r w:rsidR="008A239E" w:rsidRPr="007163CB">
        <w:rPr>
          <w:rFonts w:cs="Arial"/>
          <w:szCs w:val="20"/>
        </w:rPr>
        <w:t xml:space="preserve">přidaly jen </w:t>
      </w:r>
      <w:r w:rsidR="007163CB" w:rsidRPr="007163CB">
        <w:rPr>
          <w:rFonts w:cs="Arial"/>
          <w:szCs w:val="20"/>
        </w:rPr>
        <w:t>4,6</w:t>
      </w:r>
      <w:r w:rsidR="008A239E" w:rsidRPr="007163CB">
        <w:rPr>
          <w:rFonts w:cs="Arial"/>
          <w:szCs w:val="20"/>
        </w:rPr>
        <w:t xml:space="preserve"> tis.</w:t>
      </w:r>
    </w:p>
    <w:p w14:paraId="0C66ECFA" w14:textId="2F4C05AA" w:rsidR="005A793F" w:rsidRPr="00AA61BD" w:rsidRDefault="00F020B0" w:rsidP="007A4BE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  <w:r w:rsidRPr="007163CB">
        <w:rPr>
          <w:rFonts w:cs="Arial"/>
          <w:szCs w:val="20"/>
        </w:rPr>
        <w:t>U</w:t>
      </w:r>
      <w:r w:rsidR="00BD2152" w:rsidRPr="007163CB">
        <w:rPr>
          <w:rFonts w:cs="Arial"/>
          <w:szCs w:val="20"/>
        </w:rPr>
        <w:t xml:space="preserve"> vývoje průměrných</w:t>
      </w:r>
      <w:r w:rsidR="007375BD" w:rsidRPr="007163CB">
        <w:rPr>
          <w:rFonts w:cs="Arial"/>
          <w:szCs w:val="20"/>
        </w:rPr>
        <w:t xml:space="preserve"> mezd</w:t>
      </w:r>
      <w:r w:rsidR="00BD2152" w:rsidRPr="007163CB">
        <w:rPr>
          <w:rFonts w:cs="Arial"/>
          <w:szCs w:val="20"/>
        </w:rPr>
        <w:t xml:space="preserve"> </w:t>
      </w:r>
      <w:r w:rsidR="00D34B88" w:rsidRPr="007163CB">
        <w:rPr>
          <w:rFonts w:cs="Arial"/>
          <w:szCs w:val="20"/>
        </w:rPr>
        <w:t xml:space="preserve">je </w:t>
      </w:r>
      <w:r w:rsidR="00B11FC2" w:rsidRPr="007163CB">
        <w:rPr>
          <w:rFonts w:cs="Arial"/>
          <w:szCs w:val="20"/>
        </w:rPr>
        <w:t xml:space="preserve">krajský </w:t>
      </w:r>
      <w:r w:rsidR="00D34B88" w:rsidRPr="007163CB">
        <w:rPr>
          <w:rFonts w:cs="Arial"/>
          <w:szCs w:val="20"/>
        </w:rPr>
        <w:t xml:space="preserve">rozptyl </w:t>
      </w:r>
      <w:r w:rsidR="00BD2152" w:rsidRPr="007163CB">
        <w:rPr>
          <w:rFonts w:cs="Arial"/>
          <w:szCs w:val="20"/>
        </w:rPr>
        <w:t>p</w:t>
      </w:r>
      <w:r w:rsidR="00D34B88" w:rsidRPr="007163CB">
        <w:rPr>
          <w:rFonts w:cs="Arial"/>
          <w:szCs w:val="20"/>
        </w:rPr>
        <w:t xml:space="preserve">odstatně menší než </w:t>
      </w:r>
      <w:r w:rsidR="000B5922" w:rsidRPr="007163CB">
        <w:rPr>
          <w:rFonts w:cs="Arial"/>
          <w:szCs w:val="20"/>
        </w:rPr>
        <w:t xml:space="preserve">v třídění podle </w:t>
      </w:r>
      <w:r w:rsidR="00DF57B0" w:rsidRPr="007163CB">
        <w:rPr>
          <w:rFonts w:cs="Arial"/>
          <w:szCs w:val="20"/>
        </w:rPr>
        <w:t>odvětví.</w:t>
      </w:r>
      <w:r w:rsidR="00D34B88" w:rsidRPr="007163CB">
        <w:rPr>
          <w:rFonts w:cs="Arial"/>
          <w:szCs w:val="20"/>
        </w:rPr>
        <w:t xml:space="preserve"> </w:t>
      </w:r>
      <w:r w:rsidR="004F18D1" w:rsidRPr="007163CB">
        <w:rPr>
          <w:rFonts w:cs="Arial"/>
          <w:szCs w:val="20"/>
        </w:rPr>
        <w:t xml:space="preserve">Nominálně mzdy rostly v rozmezí od </w:t>
      </w:r>
      <w:r w:rsidR="008A239E" w:rsidRPr="007163CB">
        <w:rPr>
          <w:rFonts w:cs="Arial"/>
          <w:szCs w:val="20"/>
        </w:rPr>
        <w:t>5</w:t>
      </w:r>
      <w:r w:rsidR="004F18D1" w:rsidRPr="007163CB">
        <w:rPr>
          <w:rFonts w:cs="Arial"/>
          <w:szCs w:val="20"/>
        </w:rPr>
        <w:t>,</w:t>
      </w:r>
      <w:r w:rsidR="007163CB" w:rsidRPr="007163CB">
        <w:rPr>
          <w:rFonts w:cs="Arial"/>
          <w:szCs w:val="20"/>
        </w:rPr>
        <w:t>5</w:t>
      </w:r>
      <w:r w:rsidR="004F18D1" w:rsidRPr="007163CB">
        <w:rPr>
          <w:rFonts w:cs="Arial"/>
          <w:szCs w:val="20"/>
        </w:rPr>
        <w:t xml:space="preserve"> % do </w:t>
      </w:r>
      <w:r w:rsidR="00994B0A">
        <w:rPr>
          <w:rFonts w:cs="Arial"/>
          <w:szCs w:val="20"/>
        </w:rPr>
        <w:t>8,1</w:t>
      </w:r>
      <w:r w:rsidR="004F18D1" w:rsidRPr="007163CB">
        <w:rPr>
          <w:rFonts w:cs="Arial"/>
          <w:szCs w:val="20"/>
        </w:rPr>
        <w:t xml:space="preserve"> %. </w:t>
      </w:r>
      <w:r w:rsidR="00D733A0" w:rsidRPr="007163CB">
        <w:rPr>
          <w:rFonts w:cs="Arial"/>
          <w:szCs w:val="20"/>
        </w:rPr>
        <w:t xml:space="preserve">Hlavní město </w:t>
      </w:r>
      <w:r w:rsidR="0009249D" w:rsidRPr="007163CB">
        <w:rPr>
          <w:rFonts w:cs="Arial"/>
          <w:szCs w:val="20"/>
        </w:rPr>
        <w:t>op</w:t>
      </w:r>
      <w:r w:rsidR="004F18D1" w:rsidRPr="007163CB">
        <w:rPr>
          <w:rFonts w:cs="Arial"/>
          <w:szCs w:val="20"/>
        </w:rPr>
        <w:t>ět</w:t>
      </w:r>
      <w:r w:rsidR="0009249D" w:rsidRPr="007163CB">
        <w:rPr>
          <w:rFonts w:cs="Arial"/>
          <w:szCs w:val="20"/>
        </w:rPr>
        <w:t xml:space="preserve"> </w:t>
      </w:r>
      <w:r w:rsidR="00D733A0" w:rsidRPr="007163CB">
        <w:rPr>
          <w:rFonts w:cs="Arial"/>
          <w:szCs w:val="20"/>
        </w:rPr>
        <w:t xml:space="preserve">zaznamenalo </w:t>
      </w:r>
      <w:r w:rsidR="0009249D" w:rsidRPr="007163CB">
        <w:rPr>
          <w:rFonts w:cs="Arial"/>
          <w:szCs w:val="20"/>
        </w:rPr>
        <w:t>nej</w:t>
      </w:r>
      <w:r w:rsidR="00B11FC2" w:rsidRPr="007163CB">
        <w:rPr>
          <w:rFonts w:cs="Arial"/>
          <w:szCs w:val="20"/>
        </w:rPr>
        <w:t>nižší nominální</w:t>
      </w:r>
      <w:r w:rsidR="008A239E" w:rsidRPr="007163CB">
        <w:rPr>
          <w:rFonts w:cs="Arial"/>
          <w:szCs w:val="20"/>
        </w:rPr>
        <w:t xml:space="preserve"> růst </w:t>
      </w:r>
      <w:r w:rsidR="00994B0A">
        <w:rPr>
          <w:rFonts w:cs="Arial"/>
          <w:szCs w:val="20"/>
        </w:rPr>
        <w:t>(</w:t>
      </w:r>
      <w:r w:rsidR="00CE0320" w:rsidRPr="007163CB">
        <w:rPr>
          <w:rFonts w:cs="Arial"/>
          <w:szCs w:val="20"/>
        </w:rPr>
        <w:t>o </w:t>
      </w:r>
      <w:r w:rsidR="007163CB" w:rsidRPr="007163CB">
        <w:rPr>
          <w:rFonts w:cs="Arial"/>
          <w:szCs w:val="20"/>
        </w:rPr>
        <w:t>5,5</w:t>
      </w:r>
      <w:r w:rsidR="00CE0320" w:rsidRPr="007163CB">
        <w:rPr>
          <w:rFonts w:cs="Arial"/>
          <w:szCs w:val="20"/>
        </w:rPr>
        <w:t> %</w:t>
      </w:r>
      <w:r w:rsidR="00994B0A">
        <w:rPr>
          <w:rFonts w:cs="Arial"/>
          <w:szCs w:val="20"/>
        </w:rPr>
        <w:t>)</w:t>
      </w:r>
      <w:r w:rsidR="00D733A0" w:rsidRPr="007163CB">
        <w:rPr>
          <w:rFonts w:cs="Arial"/>
          <w:szCs w:val="20"/>
        </w:rPr>
        <w:t xml:space="preserve">, </w:t>
      </w:r>
      <w:r w:rsidR="0009249D" w:rsidRPr="007163CB">
        <w:rPr>
          <w:rFonts w:cs="Arial"/>
          <w:szCs w:val="20"/>
        </w:rPr>
        <w:t xml:space="preserve">následováno </w:t>
      </w:r>
      <w:r w:rsidR="00D733A0" w:rsidRPr="007163CB">
        <w:rPr>
          <w:rFonts w:cs="Arial"/>
          <w:szCs w:val="20"/>
        </w:rPr>
        <w:t>kraj</w:t>
      </w:r>
      <w:r w:rsidR="0009249D" w:rsidRPr="007163CB">
        <w:rPr>
          <w:rFonts w:cs="Arial"/>
          <w:szCs w:val="20"/>
        </w:rPr>
        <w:t>i</w:t>
      </w:r>
      <w:r w:rsidR="00D733A0" w:rsidRPr="007163CB">
        <w:rPr>
          <w:rFonts w:cs="Arial"/>
          <w:szCs w:val="20"/>
        </w:rPr>
        <w:t xml:space="preserve"> </w:t>
      </w:r>
      <w:r w:rsidR="007163CB" w:rsidRPr="007163CB">
        <w:rPr>
          <w:rFonts w:cs="Arial"/>
          <w:szCs w:val="20"/>
        </w:rPr>
        <w:t xml:space="preserve">Vysočinou (5,7 %) </w:t>
      </w:r>
      <w:r w:rsidR="004F18D1" w:rsidRPr="007163CB">
        <w:rPr>
          <w:rFonts w:cs="Arial"/>
          <w:szCs w:val="20"/>
        </w:rPr>
        <w:t xml:space="preserve">a </w:t>
      </w:r>
      <w:r w:rsidR="007163CB" w:rsidRPr="007163CB">
        <w:rPr>
          <w:rFonts w:cs="Arial"/>
          <w:szCs w:val="20"/>
        </w:rPr>
        <w:t xml:space="preserve">Libereckým (5,8 %). </w:t>
      </w:r>
      <w:r w:rsidR="008A239E" w:rsidRPr="007163CB">
        <w:rPr>
          <w:rFonts w:cs="Arial"/>
          <w:szCs w:val="20"/>
        </w:rPr>
        <w:t xml:space="preserve">Ústecký </w:t>
      </w:r>
      <w:r w:rsidR="00B11FC2" w:rsidRPr="007163CB">
        <w:rPr>
          <w:rFonts w:cs="Arial"/>
          <w:szCs w:val="20"/>
        </w:rPr>
        <w:t>kraj měl aktuálně nominální nárůst nejvyšší</w:t>
      </w:r>
      <w:r w:rsidR="0009249D" w:rsidRPr="007163CB">
        <w:rPr>
          <w:rFonts w:cs="Arial"/>
          <w:szCs w:val="20"/>
        </w:rPr>
        <w:t xml:space="preserve"> </w:t>
      </w:r>
      <w:r w:rsidR="00B11FC2" w:rsidRPr="007163CB">
        <w:rPr>
          <w:rFonts w:cs="Arial"/>
          <w:szCs w:val="20"/>
        </w:rPr>
        <w:t>(</w:t>
      </w:r>
      <w:r w:rsidR="007163CB" w:rsidRPr="007163CB">
        <w:rPr>
          <w:rFonts w:cs="Arial"/>
          <w:szCs w:val="20"/>
        </w:rPr>
        <w:t>8,1</w:t>
      </w:r>
      <w:r w:rsidR="0009249D" w:rsidRPr="007163CB">
        <w:rPr>
          <w:rFonts w:cs="Arial"/>
          <w:szCs w:val="20"/>
        </w:rPr>
        <w:t> %)</w:t>
      </w:r>
      <w:r w:rsidR="00B11FC2" w:rsidRPr="007163CB">
        <w:rPr>
          <w:rFonts w:cs="Arial"/>
          <w:szCs w:val="20"/>
        </w:rPr>
        <w:t xml:space="preserve">, na druhém </w:t>
      </w:r>
      <w:r w:rsidR="007163CB" w:rsidRPr="007163CB">
        <w:rPr>
          <w:rFonts w:cs="Arial"/>
          <w:szCs w:val="20"/>
        </w:rPr>
        <w:t xml:space="preserve">nejlepším </w:t>
      </w:r>
      <w:r w:rsidR="00B11FC2" w:rsidRPr="007163CB">
        <w:rPr>
          <w:rFonts w:cs="Arial"/>
          <w:szCs w:val="20"/>
        </w:rPr>
        <w:t xml:space="preserve">místě byl pak </w:t>
      </w:r>
      <w:r w:rsidR="007163CB" w:rsidRPr="007163CB">
        <w:rPr>
          <w:rFonts w:cs="Arial"/>
          <w:szCs w:val="20"/>
        </w:rPr>
        <w:t xml:space="preserve">Středočeský </w:t>
      </w:r>
      <w:r w:rsidR="00B11FC2" w:rsidRPr="007163CB">
        <w:rPr>
          <w:rFonts w:cs="Arial"/>
          <w:szCs w:val="20"/>
        </w:rPr>
        <w:t>kraj (</w:t>
      </w:r>
      <w:r w:rsidR="007163CB" w:rsidRPr="007163CB">
        <w:rPr>
          <w:rFonts w:cs="Arial"/>
          <w:szCs w:val="20"/>
        </w:rPr>
        <w:t>7</w:t>
      </w:r>
      <w:r w:rsidR="009149FD" w:rsidRPr="007163CB">
        <w:rPr>
          <w:rFonts w:cs="Arial"/>
          <w:szCs w:val="20"/>
        </w:rPr>
        <w:t>,9</w:t>
      </w:r>
      <w:r w:rsidR="00B11FC2" w:rsidRPr="007163CB">
        <w:rPr>
          <w:rFonts w:cs="Arial"/>
          <w:szCs w:val="20"/>
        </w:rPr>
        <w:t> %)</w:t>
      </w:r>
      <w:r w:rsidR="0009249D" w:rsidRPr="007163CB">
        <w:rPr>
          <w:rFonts w:cs="Arial"/>
          <w:szCs w:val="20"/>
        </w:rPr>
        <w:t>.</w:t>
      </w:r>
      <w:r w:rsidR="007163CB">
        <w:rPr>
          <w:rFonts w:cs="Arial"/>
          <w:szCs w:val="20"/>
        </w:rPr>
        <w:t xml:space="preserve"> Ostatní kraje nedosáhly</w:t>
      </w:r>
      <w:r w:rsidR="007163CB" w:rsidRPr="007163CB">
        <w:rPr>
          <w:rFonts w:cs="Arial"/>
          <w:szCs w:val="20"/>
        </w:rPr>
        <w:t xml:space="preserve"> </w:t>
      </w:r>
      <w:r w:rsidR="007163CB">
        <w:rPr>
          <w:rFonts w:cs="Arial"/>
          <w:szCs w:val="20"/>
        </w:rPr>
        <w:t>sedmiprocentní hranice</w:t>
      </w:r>
      <w:r w:rsidR="00AA61BD">
        <w:rPr>
          <w:rFonts w:cs="Arial"/>
          <w:szCs w:val="20"/>
        </w:rPr>
        <w:t xml:space="preserve"> meziročního nárůstu</w:t>
      </w:r>
      <w:r w:rsidR="007163CB">
        <w:rPr>
          <w:rFonts w:cs="Arial"/>
          <w:szCs w:val="20"/>
        </w:rPr>
        <w:t>.</w:t>
      </w:r>
    </w:p>
    <w:p w14:paraId="639DDAC1" w14:textId="490230EB" w:rsidR="00915E31" w:rsidRPr="00D9663D" w:rsidRDefault="00D53B9E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color w:val="C45911" w:themeColor="accent2" w:themeShade="BF"/>
          <w:szCs w:val="20"/>
        </w:rPr>
      </w:pPr>
      <w:r w:rsidRPr="00AA61BD">
        <w:rPr>
          <w:rFonts w:cs="Arial"/>
          <w:szCs w:val="20"/>
        </w:rPr>
        <w:t xml:space="preserve">Podle </w:t>
      </w:r>
      <w:r w:rsidR="00991E4B" w:rsidRPr="00AA61BD">
        <w:rPr>
          <w:rFonts w:cs="Arial"/>
          <w:szCs w:val="20"/>
        </w:rPr>
        <w:t xml:space="preserve">absolutní </w:t>
      </w:r>
      <w:r w:rsidR="00813EDB" w:rsidRPr="00AA61BD">
        <w:rPr>
          <w:rFonts w:cs="Arial"/>
          <w:szCs w:val="20"/>
        </w:rPr>
        <w:t>úrov</w:t>
      </w:r>
      <w:r w:rsidRPr="00AA61BD">
        <w:rPr>
          <w:rFonts w:cs="Arial"/>
          <w:szCs w:val="20"/>
        </w:rPr>
        <w:t>ně</w:t>
      </w:r>
      <w:r w:rsidR="00813EDB" w:rsidRPr="00AA61BD">
        <w:rPr>
          <w:rFonts w:cs="Arial"/>
          <w:szCs w:val="20"/>
        </w:rPr>
        <w:t xml:space="preserve"> výdělků </w:t>
      </w:r>
      <w:r w:rsidR="0009249D" w:rsidRPr="00AA61BD">
        <w:rPr>
          <w:rFonts w:cs="Arial"/>
          <w:szCs w:val="20"/>
        </w:rPr>
        <w:t xml:space="preserve">nicméně </w:t>
      </w:r>
      <w:r w:rsidR="00B11FC2" w:rsidRPr="00AA61BD">
        <w:rPr>
          <w:rFonts w:cs="Arial"/>
          <w:szCs w:val="20"/>
        </w:rPr>
        <w:t xml:space="preserve">zůstala </w:t>
      </w:r>
      <w:r w:rsidR="00F84E8A" w:rsidRPr="00AA61BD">
        <w:rPr>
          <w:rFonts w:cs="Arial"/>
          <w:szCs w:val="20"/>
        </w:rPr>
        <w:t>Praha</w:t>
      </w:r>
      <w:r w:rsidRPr="00AA61BD">
        <w:rPr>
          <w:rFonts w:cs="Arial"/>
          <w:szCs w:val="20"/>
        </w:rPr>
        <w:t xml:space="preserve"> stále nejbohatším regione</w:t>
      </w:r>
      <w:r w:rsidR="007A4BED" w:rsidRPr="00AA61BD">
        <w:rPr>
          <w:rFonts w:cs="Arial"/>
          <w:szCs w:val="20"/>
        </w:rPr>
        <w:t xml:space="preserve">m, průměrná mzda </w:t>
      </w:r>
      <w:r w:rsidR="00F84E8A" w:rsidRPr="00AA61BD">
        <w:rPr>
          <w:rFonts w:cs="Arial"/>
          <w:szCs w:val="20"/>
        </w:rPr>
        <w:t>tu</w:t>
      </w:r>
      <w:r w:rsidR="00740AD3" w:rsidRPr="00AA61BD">
        <w:rPr>
          <w:rFonts w:cs="Arial"/>
          <w:szCs w:val="20"/>
        </w:rPr>
        <w:t xml:space="preserve"> </w:t>
      </w:r>
      <w:r w:rsidR="00CE6689" w:rsidRPr="00AA61BD">
        <w:rPr>
          <w:rFonts w:cs="Arial"/>
          <w:szCs w:val="20"/>
        </w:rPr>
        <w:t>by</w:t>
      </w:r>
      <w:r w:rsidR="00740AD3" w:rsidRPr="00AA61BD">
        <w:rPr>
          <w:rFonts w:cs="Arial"/>
          <w:szCs w:val="20"/>
        </w:rPr>
        <w:t xml:space="preserve">la </w:t>
      </w:r>
      <w:r w:rsidR="0009249D" w:rsidRPr="00AA61BD">
        <w:rPr>
          <w:rFonts w:cs="Arial"/>
          <w:szCs w:val="20"/>
        </w:rPr>
        <w:t>5</w:t>
      </w:r>
      <w:r w:rsidR="00AA61BD" w:rsidRPr="00AA61BD">
        <w:rPr>
          <w:rFonts w:cs="Arial"/>
          <w:szCs w:val="20"/>
        </w:rPr>
        <w:t>6</w:t>
      </w:r>
      <w:r w:rsidRPr="00AA61BD">
        <w:rPr>
          <w:rFonts w:cs="Arial"/>
          <w:szCs w:val="20"/>
        </w:rPr>
        <w:t> </w:t>
      </w:r>
      <w:r w:rsidR="00AA61BD" w:rsidRPr="00AA61BD">
        <w:rPr>
          <w:rFonts w:cs="Arial"/>
          <w:szCs w:val="20"/>
        </w:rPr>
        <w:t>144</w:t>
      </w:r>
      <w:r w:rsidRPr="00AA61BD">
        <w:rPr>
          <w:rFonts w:cs="Arial"/>
          <w:szCs w:val="20"/>
        </w:rPr>
        <w:t> Kč</w:t>
      </w:r>
      <w:r w:rsidR="00A61706" w:rsidRPr="00AA61BD">
        <w:rPr>
          <w:rFonts w:cs="Arial"/>
          <w:szCs w:val="20"/>
        </w:rPr>
        <w:t>.</w:t>
      </w:r>
      <w:r w:rsidRPr="00AA61BD">
        <w:rPr>
          <w:rFonts w:cs="Arial"/>
          <w:szCs w:val="20"/>
        </w:rPr>
        <w:t xml:space="preserve"> </w:t>
      </w:r>
      <w:r w:rsidR="00A61706" w:rsidRPr="00AA61BD">
        <w:rPr>
          <w:rFonts w:cs="Arial"/>
          <w:szCs w:val="20"/>
        </w:rPr>
        <w:t>N</w:t>
      </w:r>
      <w:r w:rsidRPr="00AA61BD">
        <w:rPr>
          <w:rFonts w:cs="Arial"/>
          <w:szCs w:val="20"/>
        </w:rPr>
        <w:t>a druhém místě se drž</w:t>
      </w:r>
      <w:r w:rsidR="0009249D" w:rsidRPr="00AA61BD">
        <w:rPr>
          <w:rFonts w:cs="Arial"/>
          <w:szCs w:val="20"/>
        </w:rPr>
        <w:t>el</w:t>
      </w:r>
      <w:r w:rsidRPr="00AA61BD">
        <w:rPr>
          <w:rFonts w:cs="Arial"/>
          <w:szCs w:val="20"/>
        </w:rPr>
        <w:t xml:space="preserve"> </w:t>
      </w:r>
      <w:r w:rsidR="00B91CF5" w:rsidRPr="00AA61BD">
        <w:rPr>
          <w:rFonts w:cs="Arial"/>
          <w:szCs w:val="20"/>
        </w:rPr>
        <w:t xml:space="preserve">Středočeský kraj </w:t>
      </w:r>
      <w:r w:rsidRPr="00AA61BD">
        <w:rPr>
          <w:rFonts w:cs="Arial"/>
          <w:szCs w:val="20"/>
        </w:rPr>
        <w:t>s </w:t>
      </w:r>
      <w:r w:rsidR="0009249D" w:rsidRPr="00AA61BD">
        <w:rPr>
          <w:rFonts w:cs="Arial"/>
          <w:szCs w:val="20"/>
        </w:rPr>
        <w:t>4</w:t>
      </w:r>
      <w:r w:rsidR="00AA61BD" w:rsidRPr="00AA61BD">
        <w:rPr>
          <w:rFonts w:cs="Arial"/>
          <w:szCs w:val="20"/>
        </w:rPr>
        <w:t>8</w:t>
      </w:r>
      <w:r w:rsidRPr="00AA61BD">
        <w:rPr>
          <w:rFonts w:cs="Arial"/>
          <w:szCs w:val="20"/>
        </w:rPr>
        <w:t> </w:t>
      </w:r>
      <w:r w:rsidR="00AA61BD" w:rsidRPr="00AA61BD">
        <w:rPr>
          <w:rFonts w:cs="Arial"/>
          <w:szCs w:val="20"/>
        </w:rPr>
        <w:t>945</w:t>
      </w:r>
      <w:r w:rsidRPr="00AA61BD">
        <w:rPr>
          <w:rFonts w:cs="Arial"/>
          <w:szCs w:val="20"/>
        </w:rPr>
        <w:t> Kč</w:t>
      </w:r>
      <w:r w:rsidR="00B11FC2" w:rsidRPr="00AA61BD">
        <w:rPr>
          <w:rFonts w:cs="Arial"/>
          <w:szCs w:val="20"/>
        </w:rPr>
        <w:t>,</w:t>
      </w:r>
      <w:r w:rsidR="0009249D" w:rsidRPr="00AA61BD">
        <w:rPr>
          <w:rFonts w:cs="Arial"/>
          <w:szCs w:val="20"/>
        </w:rPr>
        <w:t xml:space="preserve"> na třetím byl </w:t>
      </w:r>
      <w:r w:rsidR="009149FD" w:rsidRPr="00AA61BD">
        <w:rPr>
          <w:rFonts w:cs="Arial"/>
          <w:szCs w:val="20"/>
        </w:rPr>
        <w:t xml:space="preserve">tradičně </w:t>
      </w:r>
      <w:r w:rsidR="0009249D" w:rsidRPr="00AA61BD">
        <w:rPr>
          <w:rFonts w:cs="Arial"/>
          <w:szCs w:val="20"/>
        </w:rPr>
        <w:t>Jihomoravsk</w:t>
      </w:r>
      <w:r w:rsidR="00470F1D" w:rsidRPr="00AA61BD">
        <w:rPr>
          <w:rFonts w:cs="Arial"/>
          <w:szCs w:val="20"/>
        </w:rPr>
        <w:t>ý</w:t>
      </w:r>
      <w:r w:rsidR="00B11FC2" w:rsidRPr="00AA61BD">
        <w:rPr>
          <w:rFonts w:cs="Arial"/>
          <w:szCs w:val="20"/>
        </w:rPr>
        <w:t xml:space="preserve"> </w:t>
      </w:r>
      <w:r w:rsidR="00B11FC2" w:rsidRPr="00607093">
        <w:rPr>
          <w:rFonts w:cs="Arial"/>
          <w:szCs w:val="20"/>
        </w:rPr>
        <w:t>(4</w:t>
      </w:r>
      <w:r w:rsidR="00AA61BD" w:rsidRPr="00607093">
        <w:rPr>
          <w:rFonts w:cs="Arial"/>
          <w:szCs w:val="20"/>
        </w:rPr>
        <w:t>4</w:t>
      </w:r>
      <w:r w:rsidR="00B11FC2" w:rsidRPr="00607093">
        <w:rPr>
          <w:rFonts w:cs="Arial"/>
          <w:szCs w:val="20"/>
        </w:rPr>
        <w:t> </w:t>
      </w:r>
      <w:r w:rsidR="00AA61BD" w:rsidRPr="00607093">
        <w:rPr>
          <w:rFonts w:cs="Arial"/>
          <w:szCs w:val="20"/>
        </w:rPr>
        <w:t>534</w:t>
      </w:r>
      <w:r w:rsidR="00B11FC2" w:rsidRPr="00607093">
        <w:rPr>
          <w:rFonts w:cs="Arial"/>
          <w:szCs w:val="20"/>
        </w:rPr>
        <w:t> Kč) a</w:t>
      </w:r>
      <w:r w:rsidR="00470F1D" w:rsidRPr="00607093">
        <w:rPr>
          <w:rFonts w:cs="Arial"/>
          <w:szCs w:val="20"/>
        </w:rPr>
        <w:t xml:space="preserve"> hranici </w:t>
      </w:r>
      <w:r w:rsidR="009149FD" w:rsidRPr="00607093">
        <w:rPr>
          <w:rFonts w:cs="Arial"/>
          <w:szCs w:val="20"/>
        </w:rPr>
        <w:t>4</w:t>
      </w:r>
      <w:r w:rsidR="00607093" w:rsidRPr="00607093">
        <w:rPr>
          <w:rFonts w:cs="Arial"/>
          <w:szCs w:val="20"/>
        </w:rPr>
        <w:t>3</w:t>
      </w:r>
      <w:r w:rsidR="009149FD" w:rsidRPr="00607093">
        <w:rPr>
          <w:rFonts w:cs="Arial"/>
          <w:szCs w:val="20"/>
        </w:rPr>
        <w:t xml:space="preserve"> tis</w:t>
      </w:r>
      <w:r w:rsidR="00CE0320" w:rsidRPr="00607093">
        <w:rPr>
          <w:rFonts w:cs="Arial"/>
          <w:szCs w:val="20"/>
        </w:rPr>
        <w:t>íc</w:t>
      </w:r>
      <w:r w:rsidR="009149FD" w:rsidRPr="00607093">
        <w:rPr>
          <w:rFonts w:cs="Arial"/>
          <w:szCs w:val="20"/>
        </w:rPr>
        <w:t xml:space="preserve"> </w:t>
      </w:r>
      <w:r w:rsidR="00B11FC2" w:rsidRPr="00607093">
        <w:rPr>
          <w:rFonts w:cs="Arial"/>
          <w:szCs w:val="20"/>
        </w:rPr>
        <w:t>ještě překonal</w:t>
      </w:r>
      <w:r w:rsidR="00607093" w:rsidRPr="00607093">
        <w:rPr>
          <w:rFonts w:cs="Arial"/>
          <w:szCs w:val="20"/>
        </w:rPr>
        <w:t>y</w:t>
      </w:r>
      <w:r w:rsidR="00B11FC2" w:rsidRPr="00607093">
        <w:rPr>
          <w:rFonts w:cs="Arial"/>
          <w:szCs w:val="20"/>
        </w:rPr>
        <w:t xml:space="preserve"> </w:t>
      </w:r>
      <w:r w:rsidR="00607093" w:rsidRPr="00607093">
        <w:rPr>
          <w:rFonts w:cs="Arial"/>
          <w:szCs w:val="20"/>
        </w:rPr>
        <w:t xml:space="preserve">Královéhradecký (43 709 Kč) a </w:t>
      </w:r>
      <w:r w:rsidR="00B11FC2" w:rsidRPr="00607093">
        <w:rPr>
          <w:rFonts w:cs="Arial"/>
          <w:szCs w:val="20"/>
        </w:rPr>
        <w:t>Plzeňský kraj (4</w:t>
      </w:r>
      <w:r w:rsidR="00607093" w:rsidRPr="00607093">
        <w:rPr>
          <w:rFonts w:cs="Arial"/>
          <w:szCs w:val="20"/>
        </w:rPr>
        <w:t>3</w:t>
      </w:r>
      <w:r w:rsidR="00B11FC2" w:rsidRPr="00607093">
        <w:rPr>
          <w:rFonts w:cs="Arial"/>
          <w:szCs w:val="20"/>
        </w:rPr>
        <w:t> </w:t>
      </w:r>
      <w:r w:rsidR="00607093" w:rsidRPr="00607093">
        <w:rPr>
          <w:rFonts w:cs="Arial"/>
          <w:szCs w:val="20"/>
        </w:rPr>
        <w:t>014</w:t>
      </w:r>
      <w:r w:rsidR="00B11FC2" w:rsidRPr="00607093">
        <w:rPr>
          <w:rFonts w:cs="Arial"/>
          <w:szCs w:val="20"/>
        </w:rPr>
        <w:t> Kč)</w:t>
      </w:r>
      <w:r w:rsidR="00CE6689" w:rsidRPr="00607093">
        <w:rPr>
          <w:rFonts w:cs="Arial"/>
          <w:szCs w:val="20"/>
        </w:rPr>
        <w:t xml:space="preserve">. </w:t>
      </w:r>
      <w:r w:rsidRPr="00607093">
        <w:rPr>
          <w:rFonts w:cs="Arial"/>
          <w:szCs w:val="20"/>
        </w:rPr>
        <w:t>Na</w:t>
      </w:r>
      <w:r w:rsidR="00CE6689" w:rsidRPr="00607093">
        <w:rPr>
          <w:rFonts w:cs="Arial"/>
          <w:szCs w:val="20"/>
        </w:rPr>
        <w:t>opak</w:t>
      </w:r>
      <w:r w:rsidRPr="00607093">
        <w:rPr>
          <w:rFonts w:cs="Arial"/>
          <w:szCs w:val="20"/>
        </w:rPr>
        <w:t xml:space="preserve"> </w:t>
      </w:r>
      <w:r w:rsidR="00C8169C" w:rsidRPr="00607093">
        <w:rPr>
          <w:rFonts w:cs="Arial"/>
          <w:szCs w:val="20"/>
        </w:rPr>
        <w:t xml:space="preserve">Karlovarský kraj </w:t>
      </w:r>
      <w:r w:rsidR="00BC7DD0" w:rsidRPr="00607093">
        <w:rPr>
          <w:rFonts w:cs="Arial"/>
          <w:szCs w:val="20"/>
        </w:rPr>
        <w:t>zůst</w:t>
      </w:r>
      <w:r w:rsidR="0009249D" w:rsidRPr="00607093">
        <w:rPr>
          <w:rFonts w:cs="Arial"/>
          <w:szCs w:val="20"/>
        </w:rPr>
        <w:t>al</w:t>
      </w:r>
      <w:r w:rsidR="00BC7DD0" w:rsidRPr="00607093">
        <w:rPr>
          <w:rFonts w:cs="Arial"/>
          <w:szCs w:val="20"/>
        </w:rPr>
        <w:t xml:space="preserve"> nadále regionem s nejnižší mzdovou úrovní</w:t>
      </w:r>
      <w:r w:rsidR="00D733A0" w:rsidRPr="00607093">
        <w:rPr>
          <w:rFonts w:cs="Arial"/>
          <w:szCs w:val="20"/>
        </w:rPr>
        <w:t xml:space="preserve"> </w:t>
      </w:r>
      <w:r w:rsidR="0009249D" w:rsidRPr="00607093">
        <w:rPr>
          <w:rFonts w:cs="Arial"/>
          <w:szCs w:val="20"/>
        </w:rPr>
        <w:t>(</w:t>
      </w:r>
      <w:r w:rsidR="00607093" w:rsidRPr="00607093">
        <w:rPr>
          <w:rFonts w:cs="Arial"/>
          <w:szCs w:val="20"/>
        </w:rPr>
        <w:t>39</w:t>
      </w:r>
      <w:r w:rsidR="0009249D" w:rsidRPr="00607093">
        <w:rPr>
          <w:rFonts w:cs="Arial"/>
          <w:szCs w:val="20"/>
        </w:rPr>
        <w:t> </w:t>
      </w:r>
      <w:r w:rsidR="00607093" w:rsidRPr="00607093">
        <w:rPr>
          <w:rFonts w:cs="Arial"/>
          <w:szCs w:val="20"/>
        </w:rPr>
        <w:t>031</w:t>
      </w:r>
      <w:r w:rsidR="00BC7DD0" w:rsidRPr="00607093">
        <w:rPr>
          <w:rFonts w:cs="Arial"/>
          <w:szCs w:val="20"/>
        </w:rPr>
        <w:t> Kč</w:t>
      </w:r>
      <w:r w:rsidR="00D733A0" w:rsidRPr="00607093">
        <w:rPr>
          <w:rFonts w:cs="Arial"/>
          <w:szCs w:val="20"/>
        </w:rPr>
        <w:t>)</w:t>
      </w:r>
      <w:r w:rsidR="00607093" w:rsidRPr="00607093">
        <w:rPr>
          <w:rFonts w:cs="Arial"/>
          <w:szCs w:val="20"/>
        </w:rPr>
        <w:t xml:space="preserve"> a jako jediný </w:t>
      </w:r>
      <w:r w:rsidR="00607093">
        <w:rPr>
          <w:rFonts w:cs="Arial"/>
          <w:szCs w:val="20"/>
        </w:rPr>
        <w:t xml:space="preserve">aktuálně </w:t>
      </w:r>
      <w:r w:rsidR="00607093" w:rsidRPr="00607093">
        <w:rPr>
          <w:rFonts w:cs="Arial"/>
          <w:szCs w:val="20"/>
        </w:rPr>
        <w:t xml:space="preserve">pod </w:t>
      </w:r>
      <w:r w:rsidR="00607093">
        <w:rPr>
          <w:rFonts w:cs="Arial"/>
          <w:szCs w:val="20"/>
        </w:rPr>
        <w:t>čtyřiceti</w:t>
      </w:r>
      <w:r w:rsidR="00607093" w:rsidRPr="00607093">
        <w:rPr>
          <w:rFonts w:cs="Arial"/>
          <w:szCs w:val="20"/>
        </w:rPr>
        <w:t>tisícovou hranicí</w:t>
      </w:r>
      <w:r w:rsidR="00D733A0" w:rsidRPr="00607093">
        <w:rPr>
          <w:rFonts w:cs="Arial"/>
          <w:szCs w:val="20"/>
        </w:rPr>
        <w:t>.</w:t>
      </w:r>
      <w:r w:rsidR="00A61706" w:rsidRPr="00607093">
        <w:rPr>
          <w:rFonts w:cs="Arial"/>
          <w:szCs w:val="20"/>
        </w:rPr>
        <w:t xml:space="preserve"> </w:t>
      </w:r>
      <w:r w:rsidR="00EA1F66" w:rsidRPr="00607093">
        <w:rPr>
          <w:rFonts w:cs="Arial"/>
          <w:szCs w:val="20"/>
        </w:rPr>
        <w:t>V </w:t>
      </w:r>
      <w:r w:rsidR="00965635" w:rsidRPr="00607093">
        <w:rPr>
          <w:rFonts w:cs="Arial"/>
          <w:szCs w:val="20"/>
        </w:rPr>
        <w:t xml:space="preserve">Moravskoslezském </w:t>
      </w:r>
      <w:r w:rsidR="0009249D" w:rsidRPr="00607093">
        <w:rPr>
          <w:rFonts w:cs="Arial"/>
          <w:szCs w:val="20"/>
        </w:rPr>
        <w:t xml:space="preserve">kraji, což je </w:t>
      </w:r>
      <w:r w:rsidR="00470F1D" w:rsidRPr="00607093">
        <w:rPr>
          <w:rFonts w:cs="Arial"/>
          <w:szCs w:val="20"/>
        </w:rPr>
        <w:t>po Praze</w:t>
      </w:r>
      <w:r w:rsidR="0009249D" w:rsidRPr="00607093">
        <w:rPr>
          <w:rFonts w:cs="Arial"/>
          <w:szCs w:val="20"/>
        </w:rPr>
        <w:t>,</w:t>
      </w:r>
      <w:r w:rsidR="00965635" w:rsidRPr="00607093">
        <w:rPr>
          <w:rFonts w:cs="Arial"/>
          <w:szCs w:val="20"/>
        </w:rPr>
        <w:t xml:space="preserve"> </w:t>
      </w:r>
      <w:r w:rsidR="0061273D" w:rsidRPr="00607093">
        <w:rPr>
          <w:rFonts w:cs="Arial"/>
          <w:szCs w:val="20"/>
        </w:rPr>
        <w:t xml:space="preserve">Jihomoravském </w:t>
      </w:r>
      <w:r w:rsidR="00470F1D" w:rsidRPr="00607093">
        <w:rPr>
          <w:rFonts w:cs="Arial"/>
          <w:szCs w:val="20"/>
        </w:rPr>
        <w:t>a </w:t>
      </w:r>
      <w:r w:rsidR="0061273D" w:rsidRPr="00607093">
        <w:rPr>
          <w:rFonts w:cs="Arial"/>
          <w:szCs w:val="20"/>
        </w:rPr>
        <w:t xml:space="preserve">Středočeském </w:t>
      </w:r>
      <w:r w:rsidR="00965635" w:rsidRPr="00607093">
        <w:rPr>
          <w:rFonts w:cs="Arial"/>
          <w:szCs w:val="20"/>
        </w:rPr>
        <w:t>kraj</w:t>
      </w:r>
      <w:r w:rsidR="00470F1D" w:rsidRPr="00607093">
        <w:rPr>
          <w:rFonts w:cs="Arial"/>
          <w:szCs w:val="20"/>
        </w:rPr>
        <w:t>i</w:t>
      </w:r>
      <w:r w:rsidR="009149FD" w:rsidRPr="00607093">
        <w:rPr>
          <w:rFonts w:cs="Arial"/>
          <w:szCs w:val="20"/>
        </w:rPr>
        <w:t xml:space="preserve"> region s </w:t>
      </w:r>
      <w:r w:rsidR="00965635" w:rsidRPr="00607093">
        <w:rPr>
          <w:rFonts w:cs="Arial"/>
          <w:szCs w:val="20"/>
        </w:rPr>
        <w:t>nejvyšším počtem zaměstnanců</w:t>
      </w:r>
      <w:r w:rsidR="00B11FC2" w:rsidRPr="00607093">
        <w:rPr>
          <w:rFonts w:cs="Arial"/>
          <w:szCs w:val="20"/>
        </w:rPr>
        <w:t xml:space="preserve"> (41</w:t>
      </w:r>
      <w:r w:rsidR="00607093" w:rsidRPr="00607093">
        <w:rPr>
          <w:rFonts w:cs="Arial"/>
          <w:szCs w:val="20"/>
        </w:rPr>
        <w:t>0</w:t>
      </w:r>
      <w:r w:rsidR="00B11FC2" w:rsidRPr="00607093">
        <w:rPr>
          <w:rFonts w:cs="Arial"/>
          <w:szCs w:val="20"/>
        </w:rPr>
        <w:t> tis.)</w:t>
      </w:r>
      <w:r w:rsidR="00965635" w:rsidRPr="00607093">
        <w:rPr>
          <w:rFonts w:cs="Arial"/>
          <w:szCs w:val="20"/>
        </w:rPr>
        <w:t>, dosáhl</w:t>
      </w:r>
      <w:r w:rsidR="0009249D" w:rsidRPr="00607093">
        <w:rPr>
          <w:rFonts w:cs="Arial"/>
          <w:szCs w:val="20"/>
        </w:rPr>
        <w:t>a</w:t>
      </w:r>
      <w:r w:rsidR="00965635" w:rsidRPr="00607093">
        <w:rPr>
          <w:rFonts w:cs="Arial"/>
          <w:szCs w:val="20"/>
        </w:rPr>
        <w:t xml:space="preserve"> průměrn</w:t>
      </w:r>
      <w:r w:rsidR="0009249D" w:rsidRPr="00607093">
        <w:rPr>
          <w:rFonts w:cs="Arial"/>
          <w:szCs w:val="20"/>
        </w:rPr>
        <w:t>á</w:t>
      </w:r>
      <w:r w:rsidR="00965635" w:rsidRPr="00607093">
        <w:rPr>
          <w:rFonts w:cs="Arial"/>
          <w:szCs w:val="20"/>
        </w:rPr>
        <w:t xml:space="preserve"> mzd</w:t>
      </w:r>
      <w:r w:rsidR="0009249D" w:rsidRPr="00607093">
        <w:rPr>
          <w:rFonts w:cs="Arial"/>
          <w:szCs w:val="20"/>
        </w:rPr>
        <w:t>a</w:t>
      </w:r>
      <w:r w:rsidR="00965635" w:rsidRPr="00607093">
        <w:rPr>
          <w:rFonts w:cs="Arial"/>
          <w:szCs w:val="20"/>
        </w:rPr>
        <w:t xml:space="preserve"> hodnot</w:t>
      </w:r>
      <w:r w:rsidR="0009249D" w:rsidRPr="00607093">
        <w:rPr>
          <w:rFonts w:cs="Arial"/>
          <w:szCs w:val="20"/>
        </w:rPr>
        <w:t>y</w:t>
      </w:r>
      <w:r w:rsidR="009149FD" w:rsidRPr="00607093">
        <w:rPr>
          <w:rFonts w:cs="Arial"/>
          <w:szCs w:val="20"/>
        </w:rPr>
        <w:t xml:space="preserve"> 4</w:t>
      </w:r>
      <w:r w:rsidR="00607093" w:rsidRPr="00607093">
        <w:rPr>
          <w:rFonts w:cs="Arial"/>
          <w:szCs w:val="20"/>
        </w:rPr>
        <w:t>1</w:t>
      </w:r>
      <w:r w:rsidR="00965635" w:rsidRPr="00607093">
        <w:rPr>
          <w:rFonts w:cs="Arial"/>
          <w:szCs w:val="20"/>
        </w:rPr>
        <w:t xml:space="preserve"> </w:t>
      </w:r>
      <w:r w:rsidR="00607093" w:rsidRPr="00607093">
        <w:rPr>
          <w:rFonts w:cs="Arial"/>
          <w:szCs w:val="20"/>
        </w:rPr>
        <w:t>102</w:t>
      </w:r>
      <w:r w:rsidR="00965635" w:rsidRPr="00607093">
        <w:rPr>
          <w:rFonts w:cs="Arial"/>
          <w:szCs w:val="20"/>
        </w:rPr>
        <w:t xml:space="preserve"> Kč</w:t>
      </w:r>
      <w:r w:rsidR="00CE6689" w:rsidRPr="00607093">
        <w:rPr>
          <w:rFonts w:cs="Arial"/>
          <w:szCs w:val="20"/>
        </w:rPr>
        <w:t>.</w:t>
      </w:r>
    </w:p>
    <w:p w14:paraId="39DE1733" w14:textId="77777777" w:rsidR="00CE0320" w:rsidRPr="009A4ABE" w:rsidRDefault="00CE0320" w:rsidP="00CE0320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</w:p>
    <w:p w14:paraId="182CC763" w14:textId="77777777" w:rsidR="00CE0320" w:rsidRPr="009A4ABE" w:rsidRDefault="00CE0320" w:rsidP="00CE0320">
      <w:pPr>
        <w:pStyle w:val="Zkladntextodsazen3"/>
        <w:spacing w:after="0" w:line="276" w:lineRule="auto"/>
        <w:ind w:left="720" w:firstLine="0"/>
        <w:jc w:val="center"/>
        <w:rPr>
          <w:rFonts w:cs="Arial"/>
          <w:bCs/>
          <w:szCs w:val="20"/>
        </w:rPr>
      </w:pPr>
      <w:r w:rsidRPr="009A4ABE">
        <w:rPr>
          <w:rFonts w:cs="Arial"/>
          <w:bCs/>
          <w:szCs w:val="20"/>
        </w:rPr>
        <w:t>* * *</w:t>
      </w:r>
    </w:p>
    <w:p w14:paraId="08E9DBDD" w14:textId="77777777" w:rsidR="00032252" w:rsidRPr="009A4ABE" w:rsidRDefault="00032252" w:rsidP="00B916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cs="Arial"/>
          <w:szCs w:val="20"/>
        </w:rPr>
      </w:pPr>
    </w:p>
    <w:p w14:paraId="0EA457EC" w14:textId="77777777" w:rsidR="001931FC" w:rsidRPr="009A4ABE" w:rsidRDefault="001931FC" w:rsidP="00B916A5">
      <w:pPr>
        <w:pStyle w:val="Zkladntextodsazen3"/>
        <w:spacing w:after="0" w:line="276" w:lineRule="auto"/>
        <w:ind w:firstLine="0"/>
        <w:rPr>
          <w:rFonts w:cs="Arial"/>
          <w:b/>
          <w:bCs/>
          <w:szCs w:val="20"/>
        </w:rPr>
      </w:pPr>
      <w:r w:rsidRPr="009A4ABE">
        <w:rPr>
          <w:rFonts w:cs="Arial"/>
          <w:b/>
          <w:bCs/>
          <w:szCs w:val="20"/>
        </w:rPr>
        <w:t>Mediány</w:t>
      </w:r>
      <w:r w:rsidR="00936E49" w:rsidRPr="009A4ABE">
        <w:rPr>
          <w:rFonts w:cs="Arial"/>
          <w:b/>
          <w:bCs/>
          <w:szCs w:val="20"/>
        </w:rPr>
        <w:t xml:space="preserve"> a decilové rozpětí</w:t>
      </w:r>
      <w:r w:rsidRPr="009A4ABE">
        <w:rPr>
          <w:rFonts w:cs="Arial"/>
          <w:b/>
          <w:bCs/>
          <w:szCs w:val="20"/>
        </w:rPr>
        <w:t xml:space="preserve"> </w:t>
      </w:r>
      <w:r w:rsidR="00936E49" w:rsidRPr="009A4ABE">
        <w:rPr>
          <w:rFonts w:cs="Arial"/>
          <w:b/>
          <w:bCs/>
          <w:szCs w:val="20"/>
        </w:rPr>
        <w:t>mezd</w:t>
      </w:r>
      <w:r w:rsidR="00074ED5" w:rsidRPr="009A4ABE">
        <w:rPr>
          <w:rFonts w:cs="Arial"/>
          <w:b/>
          <w:bCs/>
          <w:szCs w:val="20"/>
        </w:rPr>
        <w:t>, třídění podle pohlaví</w:t>
      </w:r>
    </w:p>
    <w:p w14:paraId="51CDB9C5" w14:textId="0F44B7CD" w:rsidR="00173FB8" w:rsidRPr="009A4ABE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  <w:r w:rsidRPr="009A4ABE">
        <w:rPr>
          <w:rFonts w:cs="Arial"/>
          <w:bCs/>
          <w:szCs w:val="20"/>
        </w:rPr>
        <w:t xml:space="preserve">Rychlá informace za </w:t>
      </w:r>
      <w:r w:rsidR="009A4ABE" w:rsidRPr="009A4ABE">
        <w:rPr>
          <w:rFonts w:cs="Arial"/>
          <w:bCs/>
          <w:szCs w:val="20"/>
        </w:rPr>
        <w:t>2</w:t>
      </w:r>
      <w:r w:rsidRPr="009A4ABE">
        <w:rPr>
          <w:rFonts w:cs="Arial"/>
          <w:bCs/>
          <w:szCs w:val="20"/>
        </w:rPr>
        <w:t>. čtvrtletí 20</w:t>
      </w:r>
      <w:r w:rsidR="00B7536D" w:rsidRPr="009A4ABE">
        <w:rPr>
          <w:rFonts w:cs="Arial"/>
          <w:bCs/>
          <w:szCs w:val="20"/>
        </w:rPr>
        <w:t>2</w:t>
      </w:r>
      <w:r w:rsidR="009A4ABE" w:rsidRPr="009A4ABE">
        <w:rPr>
          <w:rFonts w:cs="Arial"/>
          <w:bCs/>
          <w:szCs w:val="20"/>
        </w:rPr>
        <w:t>4</w:t>
      </w:r>
      <w:r w:rsidRPr="009A4ABE">
        <w:rPr>
          <w:rFonts w:cs="Arial"/>
          <w:bCs/>
          <w:szCs w:val="20"/>
        </w:rPr>
        <w:t xml:space="preserve"> obsahuje také údaj o mzdovém </w:t>
      </w:r>
      <w:r w:rsidRPr="009A4ABE">
        <w:rPr>
          <w:rFonts w:cs="Arial"/>
          <w:szCs w:val="20"/>
        </w:rPr>
        <w:t>mediánu</w:t>
      </w:r>
      <w:r w:rsidRPr="009A4ABE">
        <w:rPr>
          <w:rFonts w:cs="Arial"/>
          <w:bCs/>
          <w:szCs w:val="20"/>
        </w:rPr>
        <w:t xml:space="preserve">, který je vypočtený z matematického modelu distribuce a ukazuje mzdu prostředního zaměstnance, tedy běžnou mzdovou úroveň; zároveň byly vypočteny také krajní </w:t>
      </w:r>
      <w:r w:rsidR="00741EDF" w:rsidRPr="009A4ABE">
        <w:rPr>
          <w:rFonts w:cs="Arial"/>
          <w:bCs/>
          <w:szCs w:val="20"/>
        </w:rPr>
        <w:t>decily. V</w:t>
      </w:r>
      <w:r w:rsidR="00884A33" w:rsidRPr="009A4ABE">
        <w:rPr>
          <w:rFonts w:cs="Arial"/>
          <w:bCs/>
          <w:szCs w:val="20"/>
        </w:rPr>
        <w:t>e</w:t>
      </w:r>
      <w:r w:rsidRPr="009A4ABE">
        <w:rPr>
          <w:rFonts w:cs="Arial"/>
          <w:bCs/>
          <w:szCs w:val="20"/>
        </w:rPr>
        <w:t> </w:t>
      </w:r>
      <w:r w:rsidR="009A4ABE" w:rsidRPr="009A4ABE">
        <w:rPr>
          <w:rFonts w:cs="Arial"/>
          <w:bCs/>
          <w:szCs w:val="20"/>
        </w:rPr>
        <w:t>2</w:t>
      </w:r>
      <w:r w:rsidR="00741EDF" w:rsidRPr="009A4ABE">
        <w:rPr>
          <w:rFonts w:cs="Arial"/>
          <w:bCs/>
          <w:szCs w:val="20"/>
        </w:rPr>
        <w:t>. čtvrtletí 20</w:t>
      </w:r>
      <w:r w:rsidR="00B7536D" w:rsidRPr="009A4ABE">
        <w:rPr>
          <w:rFonts w:cs="Arial"/>
          <w:bCs/>
          <w:szCs w:val="20"/>
        </w:rPr>
        <w:t>2</w:t>
      </w:r>
      <w:r w:rsidR="009A4ABE" w:rsidRPr="009A4ABE">
        <w:rPr>
          <w:rFonts w:cs="Arial"/>
          <w:bCs/>
          <w:szCs w:val="20"/>
        </w:rPr>
        <w:t>4</w:t>
      </w:r>
      <w:r w:rsidRPr="009A4ABE">
        <w:rPr>
          <w:rFonts w:cs="Arial"/>
          <w:bCs/>
          <w:szCs w:val="20"/>
        </w:rPr>
        <w:t xml:space="preserve"> </w:t>
      </w:r>
      <w:r w:rsidR="00173FB8" w:rsidRPr="009A4ABE">
        <w:rPr>
          <w:rFonts w:cs="Arial"/>
          <w:bCs/>
          <w:szCs w:val="20"/>
        </w:rPr>
        <w:t xml:space="preserve">se </w:t>
      </w:r>
      <w:r w:rsidR="00AF2339" w:rsidRPr="009A4ABE">
        <w:rPr>
          <w:rFonts w:cs="Arial"/>
          <w:bCs/>
          <w:szCs w:val="20"/>
        </w:rPr>
        <w:t xml:space="preserve">mzdový </w:t>
      </w:r>
      <w:r w:rsidR="00173FB8" w:rsidRPr="009A4ABE">
        <w:rPr>
          <w:rFonts w:cs="Arial"/>
          <w:bCs/>
          <w:szCs w:val="20"/>
        </w:rPr>
        <w:t xml:space="preserve">medián </w:t>
      </w:r>
      <w:r w:rsidR="009A2D6B" w:rsidRPr="00402B55">
        <w:rPr>
          <w:rFonts w:cs="Arial"/>
          <w:bCs/>
          <w:szCs w:val="20"/>
        </w:rPr>
        <w:t>dosta</w:t>
      </w:r>
      <w:r w:rsidR="00173FB8" w:rsidRPr="00402B55">
        <w:rPr>
          <w:rFonts w:cs="Arial"/>
          <w:bCs/>
          <w:szCs w:val="20"/>
        </w:rPr>
        <w:t>l na</w:t>
      </w:r>
      <w:r w:rsidRPr="00402B55">
        <w:rPr>
          <w:rFonts w:cs="Arial"/>
          <w:bCs/>
          <w:szCs w:val="20"/>
        </w:rPr>
        <w:t xml:space="preserve"> </w:t>
      </w:r>
      <w:r w:rsidR="00036CC3" w:rsidRPr="00402B55">
        <w:rPr>
          <w:rFonts w:cs="Arial"/>
          <w:bCs/>
          <w:szCs w:val="20"/>
        </w:rPr>
        <w:t>3</w:t>
      </w:r>
      <w:r w:rsidR="00402B55" w:rsidRPr="00402B55">
        <w:rPr>
          <w:rFonts w:cs="Arial"/>
          <w:bCs/>
          <w:szCs w:val="20"/>
        </w:rPr>
        <w:t>8</w:t>
      </w:r>
      <w:r w:rsidR="00036CC3" w:rsidRPr="00402B55">
        <w:rPr>
          <w:rFonts w:cs="Arial"/>
          <w:bCs/>
          <w:szCs w:val="20"/>
        </w:rPr>
        <w:t> </w:t>
      </w:r>
      <w:r w:rsidR="00402B55" w:rsidRPr="00773D64">
        <w:rPr>
          <w:rFonts w:cs="Arial"/>
          <w:bCs/>
          <w:szCs w:val="20"/>
        </w:rPr>
        <w:t>529</w:t>
      </w:r>
      <w:r w:rsidRPr="00773D64">
        <w:rPr>
          <w:rFonts w:cs="Arial"/>
          <w:bCs/>
          <w:szCs w:val="20"/>
        </w:rPr>
        <w:t xml:space="preserve"> Kč, </w:t>
      </w:r>
      <w:r w:rsidR="00173FB8" w:rsidRPr="00773D64">
        <w:rPr>
          <w:rFonts w:cs="Arial"/>
          <w:bCs/>
          <w:szCs w:val="20"/>
        </w:rPr>
        <w:t xml:space="preserve">to je </w:t>
      </w:r>
      <w:r w:rsidR="00CD4B0A" w:rsidRPr="00773D64">
        <w:rPr>
          <w:rFonts w:cs="Arial"/>
          <w:bCs/>
          <w:szCs w:val="20"/>
        </w:rPr>
        <w:t>o </w:t>
      </w:r>
      <w:r w:rsidR="00773D64" w:rsidRPr="00773D64">
        <w:rPr>
          <w:rFonts w:cs="Arial"/>
          <w:bCs/>
          <w:szCs w:val="20"/>
        </w:rPr>
        <w:t>5,8</w:t>
      </w:r>
      <w:r w:rsidR="00CD4B0A" w:rsidRPr="00773D64">
        <w:rPr>
          <w:rFonts w:cs="Arial"/>
          <w:bCs/>
          <w:szCs w:val="20"/>
        </w:rPr>
        <w:t xml:space="preserve"> % </w:t>
      </w:r>
      <w:r w:rsidR="007C168F" w:rsidRPr="00773D64">
        <w:rPr>
          <w:rFonts w:cs="Arial"/>
          <w:bCs/>
          <w:szCs w:val="20"/>
        </w:rPr>
        <w:t>(</w:t>
      </w:r>
      <w:r w:rsidR="00CD4B0A" w:rsidRPr="00773D64">
        <w:rPr>
          <w:rFonts w:cs="Arial"/>
          <w:bCs/>
          <w:szCs w:val="20"/>
        </w:rPr>
        <w:t>2 </w:t>
      </w:r>
      <w:r w:rsidR="00773D64" w:rsidRPr="00773D64">
        <w:rPr>
          <w:rFonts w:cs="Arial"/>
          <w:bCs/>
          <w:szCs w:val="20"/>
        </w:rPr>
        <w:t>098</w:t>
      </w:r>
      <w:r w:rsidR="00CD4B0A" w:rsidRPr="00773D64">
        <w:rPr>
          <w:rFonts w:cs="Arial"/>
          <w:bCs/>
          <w:szCs w:val="20"/>
        </w:rPr>
        <w:t xml:space="preserve"> Kč) </w:t>
      </w:r>
      <w:r w:rsidR="00E44B84" w:rsidRPr="00773D64">
        <w:rPr>
          <w:rFonts w:cs="Arial"/>
          <w:bCs/>
          <w:szCs w:val="20"/>
        </w:rPr>
        <w:t>více</w:t>
      </w:r>
      <w:r w:rsidRPr="00773D64">
        <w:rPr>
          <w:rFonts w:cs="Arial"/>
          <w:bCs/>
          <w:szCs w:val="20"/>
        </w:rPr>
        <w:t xml:space="preserve"> než ve s</w:t>
      </w:r>
      <w:r w:rsidR="004219F4" w:rsidRPr="00773D64">
        <w:rPr>
          <w:rFonts w:cs="Arial"/>
          <w:bCs/>
          <w:szCs w:val="20"/>
        </w:rPr>
        <w:t xml:space="preserve">tejném </w:t>
      </w:r>
      <w:r w:rsidR="004219F4" w:rsidRPr="009A4ABE">
        <w:rPr>
          <w:rFonts w:cs="Arial"/>
          <w:bCs/>
          <w:szCs w:val="20"/>
        </w:rPr>
        <w:t>období předchozího roku.</w:t>
      </w:r>
    </w:p>
    <w:p w14:paraId="5C5CADE1" w14:textId="6C18DFFF" w:rsidR="00B916A5" w:rsidRPr="00D9663D" w:rsidRDefault="00B916A5" w:rsidP="00B916A5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  <w:r w:rsidRPr="009A4ABE">
        <w:rPr>
          <w:rFonts w:cs="Arial"/>
          <w:bCs/>
          <w:szCs w:val="20"/>
        </w:rPr>
        <w:t>Mzdov</w:t>
      </w:r>
      <w:r w:rsidR="00504882" w:rsidRPr="009A4ABE">
        <w:rPr>
          <w:rFonts w:cs="Arial"/>
          <w:bCs/>
          <w:szCs w:val="20"/>
        </w:rPr>
        <w:t>á</w:t>
      </w:r>
      <w:r w:rsidRPr="009A4ABE">
        <w:rPr>
          <w:rFonts w:cs="Arial"/>
          <w:bCs/>
          <w:szCs w:val="20"/>
        </w:rPr>
        <w:t xml:space="preserve"> </w:t>
      </w:r>
      <w:r w:rsidR="00504882" w:rsidRPr="009A4ABE">
        <w:rPr>
          <w:rFonts w:cs="Arial"/>
          <w:bCs/>
          <w:szCs w:val="20"/>
        </w:rPr>
        <w:t>distribuce</w:t>
      </w:r>
      <w:r w:rsidRPr="009A4ABE">
        <w:rPr>
          <w:rFonts w:cs="Arial"/>
          <w:bCs/>
          <w:szCs w:val="20"/>
        </w:rPr>
        <w:t xml:space="preserve"> </w:t>
      </w:r>
      <w:r w:rsidR="00504882" w:rsidRPr="009A4ABE">
        <w:rPr>
          <w:rFonts w:cs="Arial"/>
          <w:bCs/>
          <w:szCs w:val="20"/>
        </w:rPr>
        <w:t>se v</w:t>
      </w:r>
      <w:r w:rsidR="00884A33" w:rsidRPr="009A4ABE">
        <w:rPr>
          <w:rFonts w:cs="Arial"/>
          <w:bCs/>
          <w:szCs w:val="20"/>
        </w:rPr>
        <w:t> meziročním</w:t>
      </w:r>
      <w:r w:rsidR="00504882" w:rsidRPr="009A4ABE">
        <w:rPr>
          <w:rFonts w:cs="Arial"/>
          <w:bCs/>
          <w:szCs w:val="20"/>
        </w:rPr>
        <w:t xml:space="preserve"> </w:t>
      </w:r>
      <w:r w:rsidR="00504882" w:rsidRPr="00773D64">
        <w:rPr>
          <w:rFonts w:cs="Arial"/>
          <w:bCs/>
          <w:szCs w:val="20"/>
        </w:rPr>
        <w:t xml:space="preserve">srovnání </w:t>
      </w:r>
      <w:r w:rsidR="001B4728" w:rsidRPr="00773D64">
        <w:rPr>
          <w:rFonts w:cs="Arial"/>
          <w:bCs/>
          <w:szCs w:val="20"/>
        </w:rPr>
        <w:t>rozšířil</w:t>
      </w:r>
      <w:r w:rsidR="00504882" w:rsidRPr="00773D64">
        <w:rPr>
          <w:rFonts w:cs="Arial"/>
          <w:bCs/>
          <w:szCs w:val="20"/>
        </w:rPr>
        <w:t>a</w:t>
      </w:r>
      <w:r w:rsidR="00113D4A" w:rsidRPr="00773D64">
        <w:rPr>
          <w:rFonts w:cs="Arial"/>
          <w:bCs/>
          <w:szCs w:val="20"/>
        </w:rPr>
        <w:t xml:space="preserve">, </w:t>
      </w:r>
      <w:r w:rsidRPr="00773D64">
        <w:rPr>
          <w:rFonts w:cs="Arial"/>
          <w:bCs/>
          <w:szCs w:val="20"/>
        </w:rPr>
        <w:t xml:space="preserve">desetina </w:t>
      </w:r>
      <w:r w:rsidRPr="00607093">
        <w:rPr>
          <w:rFonts w:cs="Arial"/>
          <w:bCs/>
          <w:szCs w:val="20"/>
        </w:rPr>
        <w:t xml:space="preserve">zaměstnanců s nejnižšími mzdami pobírala </w:t>
      </w:r>
      <w:r w:rsidR="00113D4A" w:rsidRPr="00607093">
        <w:rPr>
          <w:rFonts w:cs="Arial"/>
          <w:bCs/>
          <w:szCs w:val="20"/>
        </w:rPr>
        <w:t xml:space="preserve">hrubou </w:t>
      </w:r>
      <w:r w:rsidR="00113D4A" w:rsidRPr="00F25094">
        <w:rPr>
          <w:rFonts w:cs="Arial"/>
          <w:bCs/>
          <w:szCs w:val="20"/>
        </w:rPr>
        <w:t>mzdu</w:t>
      </w:r>
      <w:r w:rsidRPr="00F25094">
        <w:rPr>
          <w:rFonts w:cs="Arial"/>
          <w:bCs/>
          <w:szCs w:val="20"/>
        </w:rPr>
        <w:t xml:space="preserve"> pod hranicí </w:t>
      </w:r>
      <w:r w:rsidR="00CD4B0A" w:rsidRPr="00F25094">
        <w:rPr>
          <w:rFonts w:cs="Arial"/>
          <w:bCs/>
          <w:szCs w:val="20"/>
        </w:rPr>
        <w:t>20</w:t>
      </w:r>
      <w:r w:rsidR="00036CC3" w:rsidRPr="00F25094">
        <w:rPr>
          <w:rFonts w:cs="Arial"/>
          <w:bCs/>
          <w:szCs w:val="20"/>
        </w:rPr>
        <w:t> </w:t>
      </w:r>
      <w:r w:rsidR="00402B55" w:rsidRPr="00F25094">
        <w:rPr>
          <w:rFonts w:cs="Arial"/>
          <w:bCs/>
          <w:szCs w:val="20"/>
        </w:rPr>
        <w:t>672</w:t>
      </w:r>
      <w:r w:rsidRPr="00F25094">
        <w:rPr>
          <w:rFonts w:cs="Arial"/>
          <w:bCs/>
          <w:szCs w:val="20"/>
        </w:rPr>
        <w:t> Kč (dolní decil</w:t>
      </w:r>
      <w:r w:rsidR="00113D4A" w:rsidRPr="00F25094">
        <w:rPr>
          <w:rFonts w:cs="Arial"/>
          <w:bCs/>
          <w:szCs w:val="20"/>
        </w:rPr>
        <w:t xml:space="preserve"> </w:t>
      </w:r>
      <w:r w:rsidR="006A1675" w:rsidRPr="00F25094">
        <w:rPr>
          <w:rFonts w:cs="Arial"/>
          <w:bCs/>
          <w:szCs w:val="20"/>
        </w:rPr>
        <w:t xml:space="preserve">meziročně </w:t>
      </w:r>
      <w:r w:rsidR="00B82D28" w:rsidRPr="00F25094">
        <w:rPr>
          <w:rFonts w:cs="Arial"/>
          <w:bCs/>
          <w:szCs w:val="20"/>
        </w:rPr>
        <w:t>vzrostl</w:t>
      </w:r>
      <w:r w:rsidR="00113D4A" w:rsidRPr="00F25094">
        <w:rPr>
          <w:rFonts w:cs="Arial"/>
          <w:bCs/>
          <w:szCs w:val="20"/>
        </w:rPr>
        <w:t xml:space="preserve"> o</w:t>
      </w:r>
      <w:r w:rsidR="00B82D28" w:rsidRPr="00F25094">
        <w:rPr>
          <w:rFonts w:cs="Arial"/>
          <w:bCs/>
          <w:szCs w:val="20"/>
        </w:rPr>
        <w:t> </w:t>
      </w:r>
      <w:r w:rsidR="00773D64" w:rsidRPr="00F25094">
        <w:rPr>
          <w:rFonts w:cs="Arial"/>
          <w:bCs/>
          <w:szCs w:val="20"/>
        </w:rPr>
        <w:t>6,2</w:t>
      </w:r>
      <w:r w:rsidR="00B82D28" w:rsidRPr="00F25094">
        <w:rPr>
          <w:rFonts w:cs="Arial"/>
          <w:bCs/>
          <w:szCs w:val="20"/>
        </w:rPr>
        <w:t> %</w:t>
      </w:r>
      <w:r w:rsidRPr="00F25094">
        <w:rPr>
          <w:rFonts w:cs="Arial"/>
          <w:bCs/>
          <w:szCs w:val="20"/>
        </w:rPr>
        <w:t xml:space="preserve">), </w:t>
      </w:r>
      <w:r w:rsidR="00CD4B0A" w:rsidRPr="00F25094">
        <w:rPr>
          <w:rFonts w:cs="Arial"/>
          <w:bCs/>
          <w:szCs w:val="20"/>
        </w:rPr>
        <w:t>na</w:t>
      </w:r>
      <w:r w:rsidRPr="00F25094">
        <w:rPr>
          <w:rFonts w:cs="Arial"/>
          <w:bCs/>
          <w:szCs w:val="20"/>
        </w:rPr>
        <w:t>opa</w:t>
      </w:r>
      <w:r w:rsidR="00CD4B0A" w:rsidRPr="00F25094">
        <w:rPr>
          <w:rFonts w:cs="Arial"/>
          <w:bCs/>
          <w:szCs w:val="20"/>
        </w:rPr>
        <w:t>k</w:t>
      </w:r>
      <w:r w:rsidRPr="00F25094">
        <w:rPr>
          <w:rFonts w:cs="Arial"/>
          <w:bCs/>
          <w:szCs w:val="20"/>
        </w:rPr>
        <w:t xml:space="preserve"> desetina </w:t>
      </w:r>
      <w:r w:rsidR="00CD4B0A" w:rsidRPr="00F25094">
        <w:rPr>
          <w:rFonts w:cs="Arial"/>
          <w:bCs/>
          <w:szCs w:val="20"/>
        </w:rPr>
        <w:t xml:space="preserve">s nejvyššími mzdami </w:t>
      </w:r>
      <w:r w:rsidRPr="00F25094">
        <w:rPr>
          <w:rFonts w:cs="Arial"/>
          <w:bCs/>
          <w:szCs w:val="20"/>
        </w:rPr>
        <w:t xml:space="preserve">měla mzdy nad hranicí </w:t>
      </w:r>
      <w:r w:rsidR="001B4728" w:rsidRPr="00F25094">
        <w:rPr>
          <w:rFonts w:cs="Arial"/>
          <w:bCs/>
          <w:szCs w:val="20"/>
        </w:rPr>
        <w:t>7</w:t>
      </w:r>
      <w:r w:rsidR="00402B55" w:rsidRPr="00F25094">
        <w:rPr>
          <w:rFonts w:cs="Arial"/>
          <w:bCs/>
          <w:szCs w:val="20"/>
        </w:rPr>
        <w:t>5</w:t>
      </w:r>
      <w:r w:rsidR="00036CC3" w:rsidRPr="00F25094">
        <w:rPr>
          <w:rFonts w:cs="Arial"/>
          <w:bCs/>
          <w:szCs w:val="20"/>
        </w:rPr>
        <w:t> </w:t>
      </w:r>
      <w:r w:rsidR="00402B55" w:rsidRPr="00F25094">
        <w:rPr>
          <w:rFonts w:cs="Arial"/>
          <w:bCs/>
          <w:szCs w:val="20"/>
        </w:rPr>
        <w:t>570</w:t>
      </w:r>
      <w:r w:rsidRPr="00F25094">
        <w:rPr>
          <w:rFonts w:cs="Arial"/>
          <w:bCs/>
          <w:szCs w:val="20"/>
        </w:rPr>
        <w:t> Kč (horní decil</w:t>
      </w:r>
      <w:r w:rsidR="00AF2339" w:rsidRPr="00F25094">
        <w:rPr>
          <w:rFonts w:cs="Arial"/>
          <w:bCs/>
          <w:szCs w:val="20"/>
        </w:rPr>
        <w:t xml:space="preserve"> se zvýšil o </w:t>
      </w:r>
      <w:r w:rsidR="00F25094" w:rsidRPr="00F25094">
        <w:rPr>
          <w:rFonts w:cs="Arial"/>
          <w:bCs/>
          <w:szCs w:val="20"/>
        </w:rPr>
        <w:t>8,9</w:t>
      </w:r>
      <w:r w:rsidR="00B82D28" w:rsidRPr="00F25094">
        <w:rPr>
          <w:rFonts w:cs="Arial"/>
          <w:bCs/>
          <w:szCs w:val="20"/>
        </w:rPr>
        <w:t> %</w:t>
      </w:r>
      <w:r w:rsidRPr="00F25094">
        <w:rPr>
          <w:rFonts w:cs="Arial"/>
          <w:bCs/>
          <w:szCs w:val="20"/>
        </w:rPr>
        <w:t>).</w:t>
      </w:r>
      <w:r w:rsidR="00B82D28" w:rsidRPr="00F25094">
        <w:rPr>
          <w:rFonts w:cs="Arial"/>
          <w:bCs/>
          <w:szCs w:val="20"/>
        </w:rPr>
        <w:t xml:space="preserve"> Decilový poměr </w:t>
      </w:r>
      <w:r w:rsidR="00AC17FF" w:rsidRPr="00F25094">
        <w:rPr>
          <w:rFonts w:cs="Arial"/>
          <w:bCs/>
          <w:szCs w:val="20"/>
        </w:rPr>
        <w:t xml:space="preserve">se </w:t>
      </w:r>
      <w:r w:rsidR="006A1675" w:rsidRPr="00F25094">
        <w:rPr>
          <w:rFonts w:cs="Arial"/>
          <w:bCs/>
          <w:szCs w:val="20"/>
        </w:rPr>
        <w:t xml:space="preserve">meziročně </w:t>
      </w:r>
      <w:r w:rsidR="00036CC3" w:rsidRPr="00F25094">
        <w:rPr>
          <w:rFonts w:cs="Arial"/>
          <w:bCs/>
          <w:szCs w:val="20"/>
        </w:rPr>
        <w:t>zvýš</w:t>
      </w:r>
      <w:r w:rsidR="00AC17FF" w:rsidRPr="00F25094">
        <w:rPr>
          <w:rFonts w:cs="Arial"/>
          <w:bCs/>
          <w:szCs w:val="20"/>
        </w:rPr>
        <w:t>il</w:t>
      </w:r>
      <w:r w:rsidR="00873528" w:rsidRPr="00F25094">
        <w:rPr>
          <w:rFonts w:cs="Arial"/>
          <w:bCs/>
          <w:szCs w:val="20"/>
        </w:rPr>
        <w:t xml:space="preserve"> o </w:t>
      </w:r>
      <w:r w:rsidR="001B4728" w:rsidRPr="00F25094">
        <w:rPr>
          <w:rFonts w:cs="Arial"/>
          <w:bCs/>
          <w:szCs w:val="20"/>
        </w:rPr>
        <w:t>0,0</w:t>
      </w:r>
      <w:r w:rsidR="00F25094" w:rsidRPr="00F25094">
        <w:rPr>
          <w:rFonts w:cs="Arial"/>
          <w:bCs/>
          <w:szCs w:val="20"/>
        </w:rPr>
        <w:t>9</w:t>
      </w:r>
      <w:r w:rsidR="00B82D28" w:rsidRPr="00F25094">
        <w:rPr>
          <w:rFonts w:cs="Arial"/>
          <w:bCs/>
          <w:szCs w:val="20"/>
        </w:rPr>
        <w:t> bodu</w:t>
      </w:r>
      <w:r w:rsidR="00455379" w:rsidRPr="00F25094">
        <w:rPr>
          <w:rFonts w:cs="Arial"/>
          <w:bCs/>
          <w:szCs w:val="20"/>
        </w:rPr>
        <w:t xml:space="preserve"> na 3,</w:t>
      </w:r>
      <w:r w:rsidR="00773D64" w:rsidRPr="00F25094">
        <w:rPr>
          <w:rFonts w:cs="Arial"/>
          <w:bCs/>
          <w:szCs w:val="20"/>
        </w:rPr>
        <w:t>66</w:t>
      </w:r>
      <w:r w:rsidR="00B82D28" w:rsidRPr="00F25094">
        <w:rPr>
          <w:rFonts w:cs="Arial"/>
          <w:bCs/>
          <w:szCs w:val="20"/>
        </w:rPr>
        <w:t>.</w:t>
      </w:r>
    </w:p>
    <w:p w14:paraId="6A877F7B" w14:textId="731B3B11" w:rsidR="00455379" w:rsidRPr="00D9663D" w:rsidRDefault="00504882" w:rsidP="00B916A5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  <w:r w:rsidRPr="00F506FC">
        <w:rPr>
          <w:rFonts w:cs="Arial"/>
          <w:bCs/>
          <w:szCs w:val="20"/>
        </w:rPr>
        <w:lastRenderedPageBreak/>
        <w:t>P</w:t>
      </w:r>
      <w:r w:rsidR="00DF1D0E" w:rsidRPr="00F506FC">
        <w:rPr>
          <w:rFonts w:cs="Arial"/>
          <w:bCs/>
          <w:szCs w:val="20"/>
        </w:rPr>
        <w:t>ro</w:t>
      </w:r>
      <w:r w:rsidR="008F4122" w:rsidRPr="00F506FC">
        <w:rPr>
          <w:rFonts w:cs="Arial"/>
          <w:bCs/>
          <w:szCs w:val="20"/>
        </w:rPr>
        <w:t xml:space="preserve">střední </w:t>
      </w:r>
      <w:r w:rsidRPr="00F506FC">
        <w:rPr>
          <w:rFonts w:cs="Arial"/>
          <w:bCs/>
          <w:szCs w:val="20"/>
        </w:rPr>
        <w:t xml:space="preserve">mzdy </w:t>
      </w:r>
      <w:r w:rsidR="00F53D80" w:rsidRPr="00F506FC">
        <w:rPr>
          <w:rFonts w:cs="Arial"/>
          <w:bCs/>
          <w:szCs w:val="20"/>
        </w:rPr>
        <w:t>muž</w:t>
      </w:r>
      <w:r w:rsidRPr="00F506FC">
        <w:rPr>
          <w:rFonts w:cs="Arial"/>
          <w:bCs/>
          <w:szCs w:val="20"/>
        </w:rPr>
        <w:t>ů</w:t>
      </w:r>
      <w:r w:rsidR="00B916A5" w:rsidRPr="00F506FC">
        <w:rPr>
          <w:rFonts w:cs="Arial"/>
          <w:bCs/>
          <w:szCs w:val="20"/>
        </w:rPr>
        <w:t xml:space="preserve"> </w:t>
      </w:r>
      <w:r w:rsidRPr="00F506FC">
        <w:rPr>
          <w:rFonts w:cs="Arial"/>
          <w:bCs/>
          <w:szCs w:val="20"/>
        </w:rPr>
        <w:t>byly</w:t>
      </w:r>
      <w:r w:rsidR="00B916A5" w:rsidRPr="00F506FC">
        <w:rPr>
          <w:rFonts w:cs="Arial"/>
          <w:bCs/>
          <w:szCs w:val="20"/>
        </w:rPr>
        <w:t xml:space="preserve"> vyšší</w:t>
      </w:r>
      <w:r w:rsidRPr="00F506FC">
        <w:rPr>
          <w:rFonts w:cs="Arial"/>
          <w:bCs/>
          <w:szCs w:val="20"/>
        </w:rPr>
        <w:t xml:space="preserve"> než u žen,</w:t>
      </w:r>
      <w:r w:rsidR="00B916A5" w:rsidRPr="00F506FC">
        <w:rPr>
          <w:rFonts w:cs="Arial"/>
          <w:bCs/>
          <w:szCs w:val="20"/>
        </w:rPr>
        <w:t xml:space="preserve"> v</w:t>
      </w:r>
      <w:r w:rsidR="00884A33" w:rsidRPr="00F506FC">
        <w:rPr>
          <w:rFonts w:cs="Arial"/>
          <w:bCs/>
          <w:szCs w:val="20"/>
        </w:rPr>
        <w:t>e</w:t>
      </w:r>
      <w:r w:rsidR="00F506FC" w:rsidRPr="00F506FC">
        <w:rPr>
          <w:rFonts w:cs="Arial"/>
          <w:bCs/>
          <w:szCs w:val="20"/>
        </w:rPr>
        <w:t> 2</w:t>
      </w:r>
      <w:r w:rsidR="00741EDF" w:rsidRPr="00F506FC">
        <w:rPr>
          <w:rFonts w:cs="Arial"/>
          <w:bCs/>
          <w:szCs w:val="20"/>
        </w:rPr>
        <w:t>. čtvrtletí 20</w:t>
      </w:r>
      <w:r w:rsidR="001E1C92" w:rsidRPr="00F506FC">
        <w:rPr>
          <w:rFonts w:cs="Arial"/>
          <w:bCs/>
          <w:szCs w:val="20"/>
        </w:rPr>
        <w:t>2</w:t>
      </w:r>
      <w:r w:rsidR="00F506FC" w:rsidRPr="00F506FC">
        <w:rPr>
          <w:rFonts w:cs="Arial"/>
          <w:bCs/>
          <w:szCs w:val="20"/>
        </w:rPr>
        <w:t>4</w:t>
      </w:r>
      <w:r w:rsidR="00B916A5" w:rsidRPr="00F506FC">
        <w:rPr>
          <w:rFonts w:cs="Arial"/>
          <w:bCs/>
          <w:szCs w:val="20"/>
        </w:rPr>
        <w:t xml:space="preserve"> byl</w:t>
      </w:r>
      <w:r w:rsidR="00113D4A" w:rsidRPr="00F506FC">
        <w:rPr>
          <w:rFonts w:cs="Arial"/>
          <w:bCs/>
          <w:szCs w:val="20"/>
        </w:rPr>
        <w:t>a</w:t>
      </w:r>
      <w:r w:rsidR="00B916A5" w:rsidRPr="00F506FC">
        <w:rPr>
          <w:rFonts w:cs="Arial"/>
          <w:bCs/>
          <w:szCs w:val="20"/>
        </w:rPr>
        <w:t xml:space="preserve"> mediánová mzda žen </w:t>
      </w:r>
      <w:r w:rsidR="00036CC3" w:rsidRPr="00402B55">
        <w:rPr>
          <w:rFonts w:cs="Arial"/>
          <w:bCs/>
          <w:szCs w:val="20"/>
        </w:rPr>
        <w:t>3</w:t>
      </w:r>
      <w:r w:rsidR="00402B55" w:rsidRPr="00402B55">
        <w:rPr>
          <w:rFonts w:cs="Arial"/>
          <w:bCs/>
          <w:szCs w:val="20"/>
        </w:rPr>
        <w:t>5</w:t>
      </w:r>
      <w:r w:rsidR="00036CC3" w:rsidRPr="00402B55">
        <w:rPr>
          <w:rFonts w:cs="Arial"/>
          <w:bCs/>
          <w:szCs w:val="20"/>
        </w:rPr>
        <w:t> </w:t>
      </w:r>
      <w:r w:rsidR="00402B55" w:rsidRPr="00402B55">
        <w:rPr>
          <w:rFonts w:cs="Arial"/>
          <w:bCs/>
          <w:szCs w:val="20"/>
        </w:rPr>
        <w:t>565</w:t>
      </w:r>
      <w:r w:rsidR="00B916A5" w:rsidRPr="00402B55">
        <w:rPr>
          <w:rFonts w:cs="Arial"/>
          <w:bCs/>
          <w:szCs w:val="20"/>
        </w:rPr>
        <w:t> Kč</w:t>
      </w:r>
      <w:r w:rsidR="00873528" w:rsidRPr="00402B55">
        <w:rPr>
          <w:rFonts w:cs="Arial"/>
          <w:bCs/>
          <w:szCs w:val="20"/>
        </w:rPr>
        <w:t xml:space="preserve"> (</w:t>
      </w:r>
      <w:r w:rsidR="00873528" w:rsidRPr="00F25094">
        <w:rPr>
          <w:rFonts w:cs="Arial"/>
          <w:bCs/>
          <w:szCs w:val="20"/>
        </w:rPr>
        <w:t>meziročně vzrostla o </w:t>
      </w:r>
      <w:r w:rsidR="00E72E30" w:rsidRPr="00F25094">
        <w:rPr>
          <w:rFonts w:cs="Arial"/>
          <w:bCs/>
          <w:szCs w:val="20"/>
        </w:rPr>
        <w:t>6,</w:t>
      </w:r>
      <w:r w:rsidR="00F25094" w:rsidRPr="00F25094">
        <w:rPr>
          <w:rFonts w:cs="Arial"/>
          <w:bCs/>
          <w:szCs w:val="20"/>
        </w:rPr>
        <w:t>1</w:t>
      </w:r>
      <w:r w:rsidR="00783434" w:rsidRPr="00F25094">
        <w:rPr>
          <w:rFonts w:cs="Arial"/>
          <w:bCs/>
          <w:szCs w:val="20"/>
        </w:rPr>
        <w:t> %),</w:t>
      </w:r>
      <w:r w:rsidR="00B916A5" w:rsidRPr="00F25094">
        <w:rPr>
          <w:rFonts w:cs="Arial"/>
          <w:bCs/>
          <w:szCs w:val="20"/>
        </w:rPr>
        <w:t xml:space="preserve"> zatímco </w:t>
      </w:r>
      <w:r w:rsidR="00B916A5" w:rsidRPr="00402B55">
        <w:rPr>
          <w:rFonts w:cs="Arial"/>
          <w:bCs/>
          <w:szCs w:val="20"/>
        </w:rPr>
        <w:t xml:space="preserve">u mužů </w:t>
      </w:r>
      <w:r w:rsidR="00E72E30" w:rsidRPr="00402B55">
        <w:rPr>
          <w:rFonts w:cs="Arial"/>
          <w:bCs/>
          <w:szCs w:val="20"/>
        </w:rPr>
        <w:t>4</w:t>
      </w:r>
      <w:r w:rsidR="00402B55" w:rsidRPr="00402B55">
        <w:rPr>
          <w:rFonts w:cs="Arial"/>
          <w:bCs/>
          <w:szCs w:val="20"/>
        </w:rPr>
        <w:t>1</w:t>
      </w:r>
      <w:r w:rsidR="00036CC3" w:rsidRPr="00402B55">
        <w:rPr>
          <w:rFonts w:cs="Arial"/>
          <w:bCs/>
          <w:szCs w:val="20"/>
        </w:rPr>
        <w:t> </w:t>
      </w:r>
      <w:r w:rsidR="00402B55" w:rsidRPr="00F25094">
        <w:rPr>
          <w:rFonts w:cs="Arial"/>
          <w:bCs/>
          <w:szCs w:val="20"/>
        </w:rPr>
        <w:t>540</w:t>
      </w:r>
      <w:r w:rsidR="005C4569" w:rsidRPr="00F25094">
        <w:rPr>
          <w:rFonts w:cs="Arial"/>
          <w:bCs/>
          <w:szCs w:val="20"/>
        </w:rPr>
        <w:t> Kč</w:t>
      </w:r>
      <w:r w:rsidR="00783434" w:rsidRPr="00F25094">
        <w:rPr>
          <w:rFonts w:cs="Arial"/>
          <w:bCs/>
          <w:szCs w:val="20"/>
        </w:rPr>
        <w:t xml:space="preserve"> (vzrostl</w:t>
      </w:r>
      <w:r w:rsidR="003C2CDD" w:rsidRPr="00F25094">
        <w:rPr>
          <w:rFonts w:cs="Arial"/>
          <w:bCs/>
          <w:szCs w:val="20"/>
        </w:rPr>
        <w:t>a</w:t>
      </w:r>
      <w:r w:rsidR="00783434" w:rsidRPr="00F25094">
        <w:rPr>
          <w:rFonts w:cs="Arial"/>
          <w:bCs/>
          <w:szCs w:val="20"/>
        </w:rPr>
        <w:t xml:space="preserve"> o </w:t>
      </w:r>
      <w:r w:rsidR="00E72E30" w:rsidRPr="00F25094">
        <w:rPr>
          <w:rFonts w:cs="Arial"/>
          <w:bCs/>
          <w:szCs w:val="20"/>
        </w:rPr>
        <w:t>5,</w:t>
      </w:r>
      <w:r w:rsidR="00F25094" w:rsidRPr="00F25094">
        <w:rPr>
          <w:rFonts w:cs="Arial"/>
          <w:bCs/>
          <w:szCs w:val="20"/>
        </w:rPr>
        <w:t>5</w:t>
      </w:r>
      <w:r w:rsidR="00783434" w:rsidRPr="00F25094">
        <w:rPr>
          <w:rFonts w:cs="Arial"/>
          <w:bCs/>
          <w:szCs w:val="20"/>
        </w:rPr>
        <w:t> %)</w:t>
      </w:r>
      <w:r w:rsidR="002B3DCF" w:rsidRPr="00F25094">
        <w:rPr>
          <w:rFonts w:cs="Arial"/>
          <w:bCs/>
          <w:szCs w:val="20"/>
        </w:rPr>
        <w:t>.</w:t>
      </w:r>
      <w:r w:rsidR="00C77762" w:rsidRPr="00F25094">
        <w:rPr>
          <w:rFonts w:cs="Arial"/>
          <w:bCs/>
          <w:szCs w:val="20"/>
        </w:rPr>
        <w:t xml:space="preserve"> Mezera </w:t>
      </w:r>
      <w:r w:rsidR="00C77762" w:rsidRPr="00F506FC">
        <w:rPr>
          <w:rFonts w:cs="Arial"/>
          <w:bCs/>
          <w:szCs w:val="20"/>
        </w:rPr>
        <w:t xml:space="preserve">v prostředních výdělcích </w:t>
      </w:r>
      <w:r w:rsidR="002147CA" w:rsidRPr="00F506FC">
        <w:rPr>
          <w:rFonts w:cs="Arial"/>
          <w:bCs/>
          <w:szCs w:val="20"/>
        </w:rPr>
        <w:t xml:space="preserve">podle pohlaví </w:t>
      </w:r>
      <w:r w:rsidR="009F3EC2" w:rsidRPr="00F506FC">
        <w:rPr>
          <w:rFonts w:cs="Arial"/>
          <w:bCs/>
          <w:szCs w:val="20"/>
        </w:rPr>
        <w:t xml:space="preserve">se </w:t>
      </w:r>
      <w:r w:rsidR="009F3EC2" w:rsidRPr="00F25094">
        <w:rPr>
          <w:rFonts w:cs="Arial"/>
          <w:bCs/>
          <w:szCs w:val="20"/>
        </w:rPr>
        <w:t xml:space="preserve">meziročně </w:t>
      </w:r>
      <w:r w:rsidR="00455379" w:rsidRPr="00F25094">
        <w:rPr>
          <w:rFonts w:cs="Arial"/>
          <w:bCs/>
          <w:szCs w:val="20"/>
        </w:rPr>
        <w:t>sníž</w:t>
      </w:r>
      <w:r w:rsidR="009F3EC2" w:rsidRPr="00F25094">
        <w:rPr>
          <w:rFonts w:cs="Arial"/>
          <w:bCs/>
          <w:szCs w:val="20"/>
        </w:rPr>
        <w:t>i</w:t>
      </w:r>
      <w:r w:rsidR="003C2CDD" w:rsidRPr="00F25094">
        <w:rPr>
          <w:rFonts w:cs="Arial"/>
          <w:bCs/>
          <w:szCs w:val="20"/>
        </w:rPr>
        <w:t>la</w:t>
      </w:r>
      <w:r w:rsidR="00C77762" w:rsidRPr="00F25094">
        <w:rPr>
          <w:rFonts w:cs="Arial"/>
          <w:bCs/>
          <w:szCs w:val="20"/>
        </w:rPr>
        <w:t xml:space="preserve"> </w:t>
      </w:r>
      <w:r w:rsidR="003C2CDD" w:rsidRPr="00F25094">
        <w:rPr>
          <w:rFonts w:cs="Arial"/>
          <w:bCs/>
          <w:szCs w:val="20"/>
        </w:rPr>
        <w:t>o </w:t>
      </w:r>
      <w:r w:rsidR="009F3EC2" w:rsidRPr="00F25094">
        <w:rPr>
          <w:rFonts w:cs="Arial"/>
          <w:bCs/>
          <w:szCs w:val="20"/>
        </w:rPr>
        <w:t>0,</w:t>
      </w:r>
      <w:r w:rsidR="00F25094" w:rsidRPr="00F25094">
        <w:rPr>
          <w:rFonts w:cs="Arial"/>
          <w:bCs/>
          <w:szCs w:val="20"/>
        </w:rPr>
        <w:t>4</w:t>
      </w:r>
      <w:r w:rsidR="00F62AAB" w:rsidRPr="00F25094">
        <w:rPr>
          <w:rFonts w:cs="Arial"/>
          <w:bCs/>
          <w:szCs w:val="20"/>
        </w:rPr>
        <w:t> </w:t>
      </w:r>
      <w:proofErr w:type="gramStart"/>
      <w:r w:rsidR="00F62AAB" w:rsidRPr="00F25094">
        <w:rPr>
          <w:rFonts w:cs="Arial"/>
          <w:bCs/>
          <w:szCs w:val="20"/>
        </w:rPr>
        <w:t>p.</w:t>
      </w:r>
      <w:r w:rsidR="003C2CDD" w:rsidRPr="00F25094">
        <w:rPr>
          <w:rFonts w:cs="Arial"/>
          <w:bCs/>
          <w:szCs w:val="20"/>
        </w:rPr>
        <w:t>b. na</w:t>
      </w:r>
      <w:proofErr w:type="gramEnd"/>
      <w:r w:rsidR="003C2CDD" w:rsidRPr="00F25094">
        <w:rPr>
          <w:rFonts w:cs="Arial"/>
          <w:bCs/>
          <w:szCs w:val="20"/>
        </w:rPr>
        <w:t xml:space="preserve"> </w:t>
      </w:r>
      <w:r w:rsidR="009F3EC2" w:rsidRPr="00F25094">
        <w:rPr>
          <w:rFonts w:cs="Arial"/>
          <w:bCs/>
          <w:szCs w:val="20"/>
        </w:rPr>
        <w:t>1</w:t>
      </w:r>
      <w:r w:rsidR="00402B55" w:rsidRPr="00F25094">
        <w:rPr>
          <w:rFonts w:cs="Arial"/>
          <w:bCs/>
          <w:szCs w:val="20"/>
        </w:rPr>
        <w:t>4</w:t>
      </w:r>
      <w:r w:rsidR="009F3EC2" w:rsidRPr="00F25094">
        <w:rPr>
          <w:rFonts w:cs="Arial"/>
          <w:bCs/>
          <w:szCs w:val="20"/>
        </w:rPr>
        <w:t>,</w:t>
      </w:r>
      <w:r w:rsidR="00402B55" w:rsidRPr="00F25094">
        <w:rPr>
          <w:rFonts w:cs="Arial"/>
          <w:bCs/>
          <w:szCs w:val="20"/>
        </w:rPr>
        <w:t>4</w:t>
      </w:r>
      <w:r w:rsidR="00C77762" w:rsidRPr="00F25094">
        <w:rPr>
          <w:rFonts w:cs="Arial"/>
          <w:bCs/>
          <w:szCs w:val="20"/>
        </w:rPr>
        <w:t> %.</w:t>
      </w:r>
    </w:p>
    <w:p w14:paraId="6B327D5A" w14:textId="5420966C" w:rsidR="00AF2339" w:rsidRPr="00D9663D" w:rsidRDefault="00B916A5" w:rsidP="00915E31">
      <w:pPr>
        <w:pStyle w:val="Zkladntextodsazen3"/>
        <w:spacing w:after="0" w:line="276" w:lineRule="auto"/>
        <w:ind w:firstLine="0"/>
        <w:rPr>
          <w:rFonts w:cs="Arial"/>
          <w:bCs/>
          <w:color w:val="C45911" w:themeColor="accent2" w:themeShade="BF"/>
          <w:szCs w:val="20"/>
        </w:rPr>
      </w:pPr>
      <w:r w:rsidRPr="00F506FC">
        <w:rPr>
          <w:rFonts w:cs="Arial"/>
          <w:bCs/>
          <w:szCs w:val="20"/>
        </w:rPr>
        <w:t xml:space="preserve">Zároveň </w:t>
      </w:r>
      <w:r w:rsidR="00EC2845" w:rsidRPr="00F506FC">
        <w:rPr>
          <w:rFonts w:cs="Arial"/>
          <w:bCs/>
          <w:szCs w:val="20"/>
        </w:rPr>
        <w:t>byly</w:t>
      </w:r>
      <w:r w:rsidRPr="00F506FC">
        <w:rPr>
          <w:rFonts w:cs="Arial"/>
          <w:bCs/>
          <w:szCs w:val="20"/>
        </w:rPr>
        <w:t xml:space="preserve"> mzdy</w:t>
      </w:r>
      <w:r w:rsidR="00EC2845" w:rsidRPr="00F506FC">
        <w:rPr>
          <w:rFonts w:cs="Arial"/>
          <w:bCs/>
          <w:szCs w:val="20"/>
        </w:rPr>
        <w:t xml:space="preserve"> mužů</w:t>
      </w:r>
      <w:r w:rsidRPr="00F506FC">
        <w:rPr>
          <w:rFonts w:cs="Arial"/>
          <w:bCs/>
          <w:szCs w:val="20"/>
        </w:rPr>
        <w:t xml:space="preserve"> rozprostřené v podstatně větší šíři, zej</w:t>
      </w:r>
      <w:r w:rsidR="00773D64">
        <w:rPr>
          <w:rFonts w:cs="Arial"/>
          <w:bCs/>
          <w:szCs w:val="20"/>
        </w:rPr>
        <w:t>ména oblast vysokých výdělků je </w:t>
      </w:r>
      <w:r w:rsidR="00C77762" w:rsidRPr="00F506FC">
        <w:rPr>
          <w:rFonts w:cs="Arial"/>
          <w:bCs/>
          <w:szCs w:val="20"/>
        </w:rPr>
        <w:t xml:space="preserve">výrazněji </w:t>
      </w:r>
      <w:r w:rsidRPr="00F506FC">
        <w:rPr>
          <w:rFonts w:cs="Arial"/>
          <w:bCs/>
          <w:szCs w:val="20"/>
        </w:rPr>
        <w:t>vyšší než u žen</w:t>
      </w:r>
      <w:r w:rsidR="0039083A" w:rsidRPr="00F506FC">
        <w:rPr>
          <w:rFonts w:cs="Arial"/>
          <w:bCs/>
          <w:szCs w:val="20"/>
        </w:rPr>
        <w:t>:</w:t>
      </w:r>
      <w:r w:rsidRPr="00F506FC">
        <w:rPr>
          <w:rFonts w:cs="Arial"/>
          <w:bCs/>
          <w:szCs w:val="20"/>
        </w:rPr>
        <w:t xml:space="preserve"> </w:t>
      </w:r>
      <w:r w:rsidR="00AA3CC5" w:rsidRPr="00F506FC">
        <w:rPr>
          <w:rFonts w:cs="Arial"/>
          <w:bCs/>
          <w:szCs w:val="20"/>
        </w:rPr>
        <w:t xml:space="preserve">ženy </w:t>
      </w:r>
      <w:r w:rsidR="005905BF" w:rsidRPr="00F506FC">
        <w:rPr>
          <w:rFonts w:cs="Arial"/>
          <w:bCs/>
          <w:szCs w:val="20"/>
        </w:rPr>
        <w:t xml:space="preserve">měly horní </w:t>
      </w:r>
      <w:r w:rsidR="005905BF" w:rsidRPr="00402B55">
        <w:rPr>
          <w:rFonts w:cs="Arial"/>
          <w:bCs/>
          <w:szCs w:val="20"/>
        </w:rPr>
        <w:t xml:space="preserve">decil </w:t>
      </w:r>
      <w:r w:rsidR="00455379" w:rsidRPr="00402B55">
        <w:rPr>
          <w:rFonts w:cs="Arial"/>
          <w:bCs/>
          <w:szCs w:val="20"/>
        </w:rPr>
        <w:t>6</w:t>
      </w:r>
      <w:r w:rsidR="00402B55" w:rsidRPr="00402B55">
        <w:rPr>
          <w:rFonts w:cs="Arial"/>
          <w:bCs/>
          <w:szCs w:val="20"/>
        </w:rPr>
        <w:t>4</w:t>
      </w:r>
      <w:r w:rsidR="009F3EC2" w:rsidRPr="00402B55">
        <w:rPr>
          <w:rFonts w:cs="Arial"/>
          <w:bCs/>
          <w:szCs w:val="20"/>
        </w:rPr>
        <w:t> </w:t>
      </w:r>
      <w:r w:rsidR="00402B55" w:rsidRPr="00402B55">
        <w:rPr>
          <w:rFonts w:cs="Arial"/>
          <w:bCs/>
          <w:szCs w:val="20"/>
        </w:rPr>
        <w:t>828</w:t>
      </w:r>
      <w:r w:rsidR="00622503" w:rsidRPr="00402B55">
        <w:rPr>
          <w:rFonts w:cs="Arial"/>
          <w:bCs/>
          <w:szCs w:val="20"/>
        </w:rPr>
        <w:t> Kč a </w:t>
      </w:r>
      <w:r w:rsidRPr="00402B55">
        <w:rPr>
          <w:rFonts w:cs="Arial"/>
          <w:bCs/>
          <w:szCs w:val="20"/>
        </w:rPr>
        <w:t xml:space="preserve">muži </w:t>
      </w:r>
      <w:r w:rsidR="00E72E30" w:rsidRPr="00402B55">
        <w:rPr>
          <w:rFonts w:cs="Arial"/>
          <w:bCs/>
          <w:szCs w:val="20"/>
        </w:rPr>
        <w:t>8</w:t>
      </w:r>
      <w:r w:rsidR="00402B55" w:rsidRPr="00402B55">
        <w:rPr>
          <w:rFonts w:cs="Arial"/>
          <w:bCs/>
          <w:szCs w:val="20"/>
        </w:rPr>
        <w:t>6</w:t>
      </w:r>
      <w:r w:rsidR="009F3EC2" w:rsidRPr="00402B55">
        <w:rPr>
          <w:rFonts w:cs="Arial"/>
          <w:bCs/>
          <w:szCs w:val="20"/>
        </w:rPr>
        <w:t> </w:t>
      </w:r>
      <w:r w:rsidR="00402B55" w:rsidRPr="00402B55">
        <w:rPr>
          <w:rFonts w:cs="Arial"/>
          <w:bCs/>
          <w:szCs w:val="20"/>
        </w:rPr>
        <w:t>270</w:t>
      </w:r>
      <w:r w:rsidR="009F3EC2" w:rsidRPr="00402B55">
        <w:rPr>
          <w:rFonts w:cs="Arial"/>
          <w:bCs/>
          <w:szCs w:val="20"/>
        </w:rPr>
        <w:t> </w:t>
      </w:r>
      <w:r w:rsidRPr="00402B55">
        <w:rPr>
          <w:rFonts w:cs="Arial"/>
          <w:bCs/>
          <w:szCs w:val="20"/>
        </w:rPr>
        <w:t>Kč,</w:t>
      </w:r>
      <w:r w:rsidR="00AA3CC5" w:rsidRPr="00402B55">
        <w:rPr>
          <w:rFonts w:cs="Arial"/>
          <w:bCs/>
          <w:szCs w:val="20"/>
        </w:rPr>
        <w:t xml:space="preserve"> </w:t>
      </w:r>
      <w:r w:rsidR="002B3DCF" w:rsidRPr="00402B55">
        <w:rPr>
          <w:rFonts w:cs="Arial"/>
          <w:bCs/>
          <w:szCs w:val="20"/>
        </w:rPr>
        <w:t>čímž byl</w:t>
      </w:r>
      <w:r w:rsidR="00C77762" w:rsidRPr="00402B55">
        <w:rPr>
          <w:rFonts w:cs="Arial"/>
          <w:bCs/>
          <w:szCs w:val="20"/>
        </w:rPr>
        <w:t>a</w:t>
      </w:r>
      <w:r w:rsidR="00AA3CC5" w:rsidRPr="00402B55">
        <w:rPr>
          <w:rFonts w:cs="Arial"/>
          <w:bCs/>
          <w:szCs w:val="20"/>
        </w:rPr>
        <w:t xml:space="preserve"> </w:t>
      </w:r>
      <w:r w:rsidR="00C77762" w:rsidRPr="00402B55">
        <w:rPr>
          <w:rFonts w:cs="Arial"/>
          <w:bCs/>
          <w:szCs w:val="20"/>
        </w:rPr>
        <w:t xml:space="preserve">mezera u vysokých výdělků </w:t>
      </w:r>
      <w:r w:rsidR="00402B55" w:rsidRPr="00402B55">
        <w:rPr>
          <w:rFonts w:cs="Arial"/>
          <w:bCs/>
          <w:szCs w:val="20"/>
        </w:rPr>
        <w:t>24,9</w:t>
      </w:r>
      <w:r w:rsidR="009F3EC2" w:rsidRPr="00402B55">
        <w:rPr>
          <w:rFonts w:cs="Arial"/>
          <w:bCs/>
          <w:szCs w:val="20"/>
        </w:rPr>
        <w:t> </w:t>
      </w:r>
      <w:r w:rsidR="00C77762" w:rsidRPr="00402B55">
        <w:rPr>
          <w:rFonts w:cs="Arial"/>
          <w:bCs/>
          <w:szCs w:val="20"/>
        </w:rPr>
        <w:t>%</w:t>
      </w:r>
      <w:r w:rsidR="00E72E30" w:rsidRPr="00402B55">
        <w:rPr>
          <w:rFonts w:cs="Arial"/>
          <w:bCs/>
          <w:szCs w:val="20"/>
        </w:rPr>
        <w:t xml:space="preserve"> a </w:t>
      </w:r>
      <w:r w:rsidR="00E72E30" w:rsidRPr="00F25094">
        <w:rPr>
          <w:rFonts w:cs="Arial"/>
          <w:bCs/>
          <w:szCs w:val="20"/>
        </w:rPr>
        <w:t>meziročně narostla o </w:t>
      </w:r>
      <w:r w:rsidR="00455379" w:rsidRPr="00F25094">
        <w:rPr>
          <w:rFonts w:cs="Arial"/>
          <w:bCs/>
          <w:szCs w:val="20"/>
        </w:rPr>
        <w:t>0</w:t>
      </w:r>
      <w:r w:rsidR="00F25094" w:rsidRPr="00F25094">
        <w:rPr>
          <w:rFonts w:cs="Arial"/>
          <w:bCs/>
          <w:szCs w:val="20"/>
        </w:rPr>
        <w:t>,9</w:t>
      </w:r>
      <w:r w:rsidR="00455379" w:rsidRPr="00F25094">
        <w:rPr>
          <w:rFonts w:cs="Arial"/>
          <w:bCs/>
          <w:szCs w:val="20"/>
        </w:rPr>
        <w:t> procentního bodu</w:t>
      </w:r>
      <w:r w:rsidRPr="00F25094">
        <w:rPr>
          <w:rFonts w:cs="Arial"/>
          <w:bCs/>
          <w:szCs w:val="20"/>
        </w:rPr>
        <w:t xml:space="preserve">. </w:t>
      </w:r>
      <w:r w:rsidR="00DF1D0E" w:rsidRPr="00F25094">
        <w:rPr>
          <w:rFonts w:cs="Arial"/>
          <w:bCs/>
          <w:szCs w:val="20"/>
        </w:rPr>
        <w:t>U </w:t>
      </w:r>
      <w:r w:rsidRPr="00F25094">
        <w:rPr>
          <w:rFonts w:cs="Arial"/>
          <w:bCs/>
          <w:szCs w:val="20"/>
        </w:rPr>
        <w:t xml:space="preserve">nízkých </w:t>
      </w:r>
      <w:r w:rsidRPr="00F506FC">
        <w:rPr>
          <w:rFonts w:cs="Arial"/>
          <w:bCs/>
          <w:szCs w:val="20"/>
        </w:rPr>
        <w:t xml:space="preserve">výdělků </w:t>
      </w:r>
      <w:r w:rsidR="00DF1D0E" w:rsidRPr="00F506FC">
        <w:rPr>
          <w:rFonts w:cs="Arial"/>
          <w:bCs/>
          <w:szCs w:val="20"/>
        </w:rPr>
        <w:t>byl</w:t>
      </w:r>
      <w:r w:rsidRPr="00F506FC">
        <w:rPr>
          <w:rFonts w:cs="Arial"/>
          <w:bCs/>
          <w:szCs w:val="20"/>
        </w:rPr>
        <w:t xml:space="preserve"> </w:t>
      </w:r>
      <w:r w:rsidR="00C77762" w:rsidRPr="00F506FC">
        <w:rPr>
          <w:rFonts w:cs="Arial"/>
          <w:bCs/>
          <w:szCs w:val="20"/>
        </w:rPr>
        <w:t xml:space="preserve">naopak </w:t>
      </w:r>
      <w:r w:rsidRPr="00F506FC">
        <w:rPr>
          <w:rFonts w:cs="Arial"/>
          <w:bCs/>
          <w:szCs w:val="20"/>
        </w:rPr>
        <w:t>rozdíl</w:t>
      </w:r>
      <w:r w:rsidR="00455379" w:rsidRPr="00F506FC">
        <w:rPr>
          <w:rFonts w:cs="Arial"/>
          <w:bCs/>
          <w:szCs w:val="20"/>
        </w:rPr>
        <w:t xml:space="preserve"> slabší a </w:t>
      </w:r>
      <w:r w:rsidR="00455379" w:rsidRPr="00F25094">
        <w:rPr>
          <w:rFonts w:cs="Arial"/>
          <w:bCs/>
          <w:szCs w:val="20"/>
        </w:rPr>
        <w:t>meziročně niž</w:t>
      </w:r>
      <w:r w:rsidR="002B3DCF" w:rsidRPr="00F25094">
        <w:rPr>
          <w:rFonts w:cs="Arial"/>
          <w:bCs/>
          <w:szCs w:val="20"/>
        </w:rPr>
        <w:t>ší</w:t>
      </w:r>
      <w:r w:rsidR="00455379" w:rsidRPr="00F25094">
        <w:rPr>
          <w:rFonts w:cs="Arial"/>
          <w:bCs/>
          <w:szCs w:val="20"/>
        </w:rPr>
        <w:t xml:space="preserve"> o </w:t>
      </w:r>
      <w:r w:rsidR="00F25094" w:rsidRPr="00F25094">
        <w:rPr>
          <w:rFonts w:cs="Arial"/>
          <w:bCs/>
          <w:szCs w:val="20"/>
        </w:rPr>
        <w:t>0,8</w:t>
      </w:r>
      <w:r w:rsidR="00455379" w:rsidRPr="00F25094">
        <w:rPr>
          <w:rFonts w:cs="Arial"/>
          <w:bCs/>
          <w:szCs w:val="20"/>
        </w:rPr>
        <w:t> </w:t>
      </w:r>
      <w:proofErr w:type="gramStart"/>
      <w:r w:rsidR="00455379" w:rsidRPr="00F25094">
        <w:rPr>
          <w:rFonts w:cs="Arial"/>
          <w:bCs/>
          <w:szCs w:val="20"/>
        </w:rPr>
        <w:t>p.b.</w:t>
      </w:r>
      <w:r w:rsidR="00DF1D0E" w:rsidRPr="00F25094">
        <w:rPr>
          <w:rFonts w:cs="Arial"/>
          <w:bCs/>
          <w:szCs w:val="20"/>
        </w:rPr>
        <w:t xml:space="preserve">: </w:t>
      </w:r>
      <w:r w:rsidR="00AA3CC5" w:rsidRPr="00F25094">
        <w:rPr>
          <w:rFonts w:cs="Arial"/>
          <w:bCs/>
          <w:szCs w:val="20"/>
        </w:rPr>
        <w:t>ženy</w:t>
      </w:r>
      <w:proofErr w:type="gramEnd"/>
      <w:r w:rsidR="00AA3CC5" w:rsidRPr="00F25094">
        <w:rPr>
          <w:rFonts w:cs="Arial"/>
          <w:bCs/>
          <w:szCs w:val="20"/>
        </w:rPr>
        <w:t xml:space="preserve"> </w:t>
      </w:r>
      <w:r w:rsidR="003D2097" w:rsidRPr="00F25094">
        <w:rPr>
          <w:rFonts w:cs="Arial"/>
          <w:bCs/>
          <w:szCs w:val="20"/>
        </w:rPr>
        <w:t xml:space="preserve">měly </w:t>
      </w:r>
      <w:r w:rsidRPr="00402B55">
        <w:rPr>
          <w:rFonts w:cs="Arial"/>
          <w:bCs/>
          <w:szCs w:val="20"/>
        </w:rPr>
        <w:t>dolní decil</w:t>
      </w:r>
      <w:r w:rsidR="005905BF" w:rsidRPr="00402B55">
        <w:rPr>
          <w:rFonts w:cs="Arial"/>
          <w:bCs/>
          <w:szCs w:val="20"/>
        </w:rPr>
        <w:t xml:space="preserve"> </w:t>
      </w:r>
      <w:r w:rsidR="00402B55" w:rsidRPr="00402B55">
        <w:rPr>
          <w:rFonts w:cs="Arial"/>
          <w:bCs/>
          <w:szCs w:val="20"/>
        </w:rPr>
        <w:t>20</w:t>
      </w:r>
      <w:r w:rsidR="00E72E30" w:rsidRPr="00402B55">
        <w:rPr>
          <w:rFonts w:cs="Arial"/>
          <w:bCs/>
          <w:szCs w:val="20"/>
        </w:rPr>
        <w:t> </w:t>
      </w:r>
      <w:r w:rsidR="00402B55" w:rsidRPr="00402B55">
        <w:rPr>
          <w:rFonts w:cs="Arial"/>
          <w:bCs/>
          <w:szCs w:val="20"/>
        </w:rPr>
        <w:t>014</w:t>
      </w:r>
      <w:r w:rsidR="00E72E30" w:rsidRPr="00402B55">
        <w:rPr>
          <w:rFonts w:cs="Arial"/>
          <w:bCs/>
          <w:szCs w:val="20"/>
        </w:rPr>
        <w:t> </w:t>
      </w:r>
      <w:r w:rsidR="00C33B50" w:rsidRPr="00402B55">
        <w:rPr>
          <w:rFonts w:cs="Arial"/>
          <w:bCs/>
          <w:szCs w:val="20"/>
        </w:rPr>
        <w:t>Kč,</w:t>
      </w:r>
      <w:r w:rsidRPr="00402B55">
        <w:rPr>
          <w:rFonts w:cs="Arial"/>
          <w:bCs/>
          <w:szCs w:val="20"/>
        </w:rPr>
        <w:t xml:space="preserve"> muži</w:t>
      </w:r>
      <w:r w:rsidR="004D2D28" w:rsidRPr="00402B55">
        <w:rPr>
          <w:rFonts w:cs="Arial"/>
          <w:bCs/>
          <w:szCs w:val="20"/>
        </w:rPr>
        <w:t xml:space="preserve"> </w:t>
      </w:r>
      <w:r w:rsidR="00C33B50" w:rsidRPr="00402B55">
        <w:rPr>
          <w:rFonts w:cs="Arial"/>
          <w:bCs/>
          <w:szCs w:val="20"/>
        </w:rPr>
        <w:t xml:space="preserve">pak </w:t>
      </w:r>
      <w:r w:rsidR="00E72E30" w:rsidRPr="00402B55">
        <w:rPr>
          <w:rFonts w:cs="Arial"/>
          <w:bCs/>
          <w:szCs w:val="20"/>
        </w:rPr>
        <w:t>2</w:t>
      </w:r>
      <w:r w:rsidR="00402B55" w:rsidRPr="00402B55">
        <w:rPr>
          <w:rFonts w:cs="Arial"/>
          <w:bCs/>
          <w:szCs w:val="20"/>
        </w:rPr>
        <w:t>1</w:t>
      </w:r>
      <w:r w:rsidR="00E72E30" w:rsidRPr="00402B55">
        <w:rPr>
          <w:rFonts w:cs="Arial"/>
          <w:bCs/>
          <w:szCs w:val="20"/>
        </w:rPr>
        <w:t> </w:t>
      </w:r>
      <w:r w:rsidR="00402B55" w:rsidRPr="00402B55">
        <w:rPr>
          <w:rFonts w:cs="Arial"/>
          <w:bCs/>
          <w:szCs w:val="20"/>
        </w:rPr>
        <w:t>397</w:t>
      </w:r>
      <w:r w:rsidR="00E72E30" w:rsidRPr="00402B55">
        <w:rPr>
          <w:rFonts w:cs="Arial"/>
          <w:bCs/>
          <w:szCs w:val="20"/>
        </w:rPr>
        <w:t> </w:t>
      </w:r>
      <w:r w:rsidR="004D2D28" w:rsidRPr="00402B55">
        <w:rPr>
          <w:rFonts w:cs="Arial"/>
          <w:bCs/>
          <w:szCs w:val="20"/>
        </w:rPr>
        <w:t>Kč,</w:t>
      </w:r>
      <w:r w:rsidR="00C77762" w:rsidRPr="00402B55">
        <w:rPr>
          <w:rFonts w:cs="Arial"/>
          <w:bCs/>
          <w:szCs w:val="20"/>
        </w:rPr>
        <w:t xml:space="preserve"> což představuje mezeru</w:t>
      </w:r>
      <w:r w:rsidR="002147CA" w:rsidRPr="00402B55">
        <w:rPr>
          <w:rFonts w:cs="Arial"/>
          <w:bCs/>
          <w:szCs w:val="20"/>
        </w:rPr>
        <w:t> </w:t>
      </w:r>
      <w:r w:rsidR="00402B55" w:rsidRPr="00402B55">
        <w:rPr>
          <w:rFonts w:cs="Arial"/>
          <w:bCs/>
          <w:szCs w:val="20"/>
        </w:rPr>
        <w:t>6,5</w:t>
      </w:r>
      <w:r w:rsidR="00C33B50" w:rsidRPr="00402B55">
        <w:rPr>
          <w:rFonts w:cs="Arial"/>
          <w:bCs/>
          <w:szCs w:val="20"/>
        </w:rPr>
        <w:t> %</w:t>
      </w:r>
      <w:r w:rsidR="004D2D28" w:rsidRPr="00402B55">
        <w:rPr>
          <w:rFonts w:cs="Arial"/>
          <w:bCs/>
          <w:szCs w:val="20"/>
        </w:rPr>
        <w:t>.</w:t>
      </w:r>
    </w:p>
    <w:p w14:paraId="0AFFE693" w14:textId="77777777" w:rsidR="00312947" w:rsidRPr="00607093" w:rsidRDefault="00312947" w:rsidP="00312947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</w:p>
    <w:p w14:paraId="163D5911" w14:textId="77777777" w:rsidR="00312947" w:rsidRPr="00607093" w:rsidRDefault="00312947" w:rsidP="00312947">
      <w:pPr>
        <w:pStyle w:val="Zkladntextodsazen3"/>
        <w:spacing w:after="0" w:line="276" w:lineRule="auto"/>
        <w:ind w:left="720" w:firstLine="0"/>
        <w:jc w:val="center"/>
        <w:rPr>
          <w:rFonts w:cs="Arial"/>
          <w:bCs/>
          <w:szCs w:val="20"/>
        </w:rPr>
      </w:pPr>
      <w:r w:rsidRPr="00607093">
        <w:rPr>
          <w:rFonts w:cs="Arial"/>
          <w:bCs/>
          <w:szCs w:val="20"/>
        </w:rPr>
        <w:t>* * *</w:t>
      </w:r>
    </w:p>
    <w:p w14:paraId="4A8E957A" w14:textId="77777777" w:rsidR="00312947" w:rsidRPr="00607093" w:rsidRDefault="00312947" w:rsidP="00455379">
      <w:pPr>
        <w:pStyle w:val="Zkladntextodsazen3"/>
        <w:spacing w:after="0" w:line="276" w:lineRule="auto"/>
        <w:ind w:firstLine="0"/>
        <w:rPr>
          <w:rFonts w:cs="Arial"/>
          <w:bCs/>
          <w:szCs w:val="20"/>
        </w:rPr>
      </w:pPr>
    </w:p>
    <w:p w14:paraId="5B093AEA" w14:textId="1CC47093" w:rsidR="00312947" w:rsidRPr="00607093" w:rsidRDefault="00312947" w:rsidP="00312947">
      <w:pPr>
        <w:rPr>
          <w:rFonts w:cs="Arial"/>
        </w:rPr>
      </w:pPr>
      <w:r w:rsidRPr="00607093">
        <w:rPr>
          <w:rFonts w:cs="Arial"/>
        </w:rPr>
        <w:t xml:space="preserve">Předběžné výsledky </w:t>
      </w:r>
      <w:r w:rsidRPr="00607093">
        <w:rPr>
          <w:rFonts w:cs="Arial"/>
          <w:b/>
        </w:rPr>
        <w:t>Informačního systému o průměrném výdělku</w:t>
      </w:r>
      <w:r w:rsidRPr="00607093">
        <w:rPr>
          <w:rFonts w:cs="Arial"/>
        </w:rPr>
        <w:t xml:space="preserve"> (ISPV) za </w:t>
      </w:r>
      <w:r w:rsidR="00607093" w:rsidRPr="00607093">
        <w:rPr>
          <w:rFonts w:cs="Arial"/>
        </w:rPr>
        <w:t>1. pololetí</w:t>
      </w:r>
      <w:r w:rsidRPr="00607093">
        <w:rPr>
          <w:rFonts w:cs="Arial"/>
        </w:rPr>
        <w:t xml:space="preserve"> 202</w:t>
      </w:r>
      <w:r w:rsidR="00607093" w:rsidRPr="00607093">
        <w:rPr>
          <w:rFonts w:cs="Arial"/>
        </w:rPr>
        <w:t>4</w:t>
      </w:r>
      <w:r w:rsidRPr="00607093">
        <w:rPr>
          <w:rFonts w:cs="Arial"/>
        </w:rPr>
        <w:t xml:space="preserve"> přináš</w:t>
      </w:r>
      <w:r w:rsidR="00773D64">
        <w:rPr>
          <w:rFonts w:cs="Arial"/>
        </w:rPr>
        <w:t>ej</w:t>
      </w:r>
      <w:r w:rsidRPr="00607093">
        <w:rPr>
          <w:rFonts w:cs="Arial"/>
        </w:rPr>
        <w:t>í podrobnější vhled do mzdových struktur, distribucí a socioekonomických třídění. ISPV však používá odlišnou metodiku výpočtu osobního výdělku zaměstnance (především vylučuje veškeré absence), a tyto údaje proto nejsou porovnatelné s výše uvedenými hodnotami mezd ani s čísly v tabulkách k Rychlé informaci ČSÚ.</w:t>
      </w:r>
    </w:p>
    <w:p w14:paraId="0C261BCC" w14:textId="17B472BC" w:rsidR="00312947" w:rsidRPr="00D9663D" w:rsidRDefault="00312947" w:rsidP="00312947">
      <w:pPr>
        <w:rPr>
          <w:rFonts w:cs="Arial"/>
          <w:color w:val="C45911" w:themeColor="accent2" w:themeShade="BF"/>
        </w:rPr>
      </w:pPr>
      <w:r w:rsidRPr="00607093">
        <w:rPr>
          <w:rFonts w:cs="Arial"/>
        </w:rPr>
        <w:t xml:space="preserve">Podle platné klasifikace </w:t>
      </w:r>
      <w:r w:rsidRPr="00607093">
        <w:rPr>
          <w:rFonts w:cs="Arial"/>
          <w:b/>
        </w:rPr>
        <w:t>zaměstnání</w:t>
      </w:r>
      <w:r w:rsidRPr="00607093">
        <w:rPr>
          <w:rFonts w:cs="Arial"/>
        </w:rPr>
        <w:t xml:space="preserve"> CZ-ISCO pobírali nejvyšší výdělky řídící pracovníci s </w:t>
      </w:r>
      <w:r w:rsidRPr="00402B55">
        <w:rPr>
          <w:rFonts w:cs="Arial"/>
        </w:rPr>
        <w:t xml:space="preserve">mediánem </w:t>
      </w:r>
      <w:r w:rsidR="00402B55" w:rsidRPr="00402B55">
        <w:rPr>
          <w:rFonts w:cs="Arial"/>
        </w:rPr>
        <w:t>80</w:t>
      </w:r>
      <w:r w:rsidRPr="00402B55">
        <w:rPr>
          <w:rFonts w:cs="Arial"/>
        </w:rPr>
        <w:t> </w:t>
      </w:r>
      <w:r w:rsidR="00402B55" w:rsidRPr="00402B55">
        <w:rPr>
          <w:rFonts w:cs="Arial"/>
        </w:rPr>
        <w:t>761</w:t>
      </w:r>
      <w:r w:rsidRPr="00402B55">
        <w:rPr>
          <w:rFonts w:cs="Arial"/>
        </w:rPr>
        <w:t> </w:t>
      </w:r>
      <w:r w:rsidRPr="001F6BF3">
        <w:rPr>
          <w:rFonts w:cs="Arial"/>
        </w:rPr>
        <w:t>Kč</w:t>
      </w:r>
      <w:r w:rsidR="007E676C" w:rsidRPr="001F6BF3">
        <w:rPr>
          <w:rFonts w:cs="Arial"/>
        </w:rPr>
        <w:t>,</w:t>
      </w:r>
      <w:r w:rsidR="00FB66A4" w:rsidRPr="001F6BF3">
        <w:rPr>
          <w:rFonts w:cs="Arial"/>
        </w:rPr>
        <w:t> </w:t>
      </w:r>
      <w:r w:rsidR="007E676C" w:rsidRPr="001F6BF3">
        <w:rPr>
          <w:rFonts w:cs="Arial"/>
        </w:rPr>
        <w:t xml:space="preserve">ten se </w:t>
      </w:r>
      <w:r w:rsidRPr="001F6BF3">
        <w:rPr>
          <w:rFonts w:cs="Arial"/>
        </w:rPr>
        <w:t>meziročně zvýšil o </w:t>
      </w:r>
      <w:r w:rsidR="006F7D6D" w:rsidRPr="001F6BF3">
        <w:rPr>
          <w:rFonts w:cs="Arial"/>
        </w:rPr>
        <w:t>5,9</w:t>
      </w:r>
      <w:r w:rsidRPr="001F6BF3">
        <w:rPr>
          <w:rFonts w:cs="Arial"/>
        </w:rPr>
        <w:t> %</w:t>
      </w:r>
      <w:r w:rsidR="00E00BBA" w:rsidRPr="001F6BF3">
        <w:rPr>
          <w:rFonts w:cs="Arial"/>
        </w:rPr>
        <w:t>, tedy</w:t>
      </w:r>
      <w:r w:rsidRPr="001F6BF3">
        <w:rPr>
          <w:rFonts w:cs="Arial"/>
        </w:rPr>
        <w:t xml:space="preserve"> </w:t>
      </w:r>
      <w:r w:rsidR="00E00BBA" w:rsidRPr="001F6BF3">
        <w:rPr>
          <w:rFonts w:cs="Arial"/>
        </w:rPr>
        <w:t xml:space="preserve">standardně, neboť celkový medián </w:t>
      </w:r>
      <w:r w:rsidR="006F7D6D" w:rsidRPr="001F6BF3">
        <w:rPr>
          <w:rFonts w:cs="Arial"/>
        </w:rPr>
        <w:t xml:space="preserve">za 1. pololetí 2024 </w:t>
      </w:r>
      <w:r w:rsidR="00E00BBA" w:rsidRPr="001F6BF3">
        <w:rPr>
          <w:rFonts w:cs="Arial"/>
        </w:rPr>
        <w:t xml:space="preserve">vzrostl </w:t>
      </w:r>
      <w:r w:rsidR="006F7D6D" w:rsidRPr="001F6BF3">
        <w:rPr>
          <w:rFonts w:cs="Arial"/>
        </w:rPr>
        <w:t>také</w:t>
      </w:r>
      <w:r w:rsidR="00E00BBA" w:rsidRPr="001F6BF3">
        <w:rPr>
          <w:rFonts w:cs="Arial"/>
        </w:rPr>
        <w:t xml:space="preserve"> o </w:t>
      </w:r>
      <w:r w:rsidR="006F7D6D" w:rsidRPr="001F6BF3">
        <w:rPr>
          <w:rFonts w:cs="Arial"/>
        </w:rPr>
        <w:t>5,9</w:t>
      </w:r>
      <w:r w:rsidR="00E00BBA" w:rsidRPr="001F6BF3">
        <w:rPr>
          <w:rFonts w:cs="Arial"/>
        </w:rPr>
        <w:t xml:space="preserve"> %. M</w:t>
      </w:r>
      <w:r w:rsidRPr="001F6BF3">
        <w:rPr>
          <w:rFonts w:cs="Arial"/>
        </w:rPr>
        <w:t xml:space="preserve">zdy </w:t>
      </w:r>
      <w:r w:rsidR="00E00BBA" w:rsidRPr="00402B55">
        <w:rPr>
          <w:rFonts w:cs="Arial"/>
        </w:rPr>
        <w:t xml:space="preserve">manažerů </w:t>
      </w:r>
      <w:r w:rsidRPr="00402B55">
        <w:rPr>
          <w:rFonts w:cs="Arial"/>
        </w:rPr>
        <w:t xml:space="preserve">jsou nejvíce diferencované, desetina nejlépe placených brala více než </w:t>
      </w:r>
      <w:r w:rsidR="00402B55" w:rsidRPr="00402B55">
        <w:rPr>
          <w:rFonts w:cs="Arial"/>
        </w:rPr>
        <w:t>202</w:t>
      </w:r>
      <w:r w:rsidRPr="00402B55">
        <w:rPr>
          <w:rFonts w:cs="Arial"/>
        </w:rPr>
        <w:t> </w:t>
      </w:r>
      <w:r w:rsidR="00402B55" w:rsidRPr="00402B55">
        <w:rPr>
          <w:rFonts w:cs="Arial"/>
        </w:rPr>
        <w:t>903</w:t>
      </w:r>
      <w:r w:rsidRPr="00402B55">
        <w:rPr>
          <w:rFonts w:cs="Arial"/>
        </w:rPr>
        <w:t xml:space="preserve"> Kč a opačná desetina méně než </w:t>
      </w:r>
      <w:r w:rsidR="00402B55" w:rsidRPr="00402B55">
        <w:rPr>
          <w:rFonts w:cs="Arial"/>
        </w:rPr>
        <w:t>41</w:t>
      </w:r>
      <w:r w:rsidRPr="00402B55">
        <w:rPr>
          <w:rFonts w:cs="Arial"/>
        </w:rPr>
        <w:t> </w:t>
      </w:r>
      <w:r w:rsidR="00402B55" w:rsidRPr="00402B55">
        <w:rPr>
          <w:rFonts w:cs="Arial"/>
        </w:rPr>
        <w:t>774</w:t>
      </w:r>
      <w:r w:rsidRPr="00402B55">
        <w:rPr>
          <w:rFonts w:cs="Arial"/>
        </w:rPr>
        <w:t xml:space="preserve"> Kč. Druhá </w:t>
      </w:r>
      <w:r w:rsidR="00FB66A4" w:rsidRPr="00402B55">
        <w:rPr>
          <w:rFonts w:cs="Arial"/>
        </w:rPr>
        <w:t>hlavní třída specialistů</w:t>
      </w:r>
      <w:r w:rsidR="00FB66A4" w:rsidRPr="00D9663D">
        <w:rPr>
          <w:rFonts w:cs="Arial"/>
          <w:color w:val="C45911" w:themeColor="accent2" w:themeShade="BF"/>
        </w:rPr>
        <w:t xml:space="preserve"> </w:t>
      </w:r>
      <w:r w:rsidR="00FB66A4" w:rsidRPr="00402B55">
        <w:rPr>
          <w:rFonts w:cs="Arial"/>
        </w:rPr>
        <w:t xml:space="preserve">má druhou </w:t>
      </w:r>
      <w:r w:rsidRPr="00402B55">
        <w:rPr>
          <w:rFonts w:cs="Arial"/>
        </w:rPr>
        <w:t xml:space="preserve">nejvyšší </w:t>
      </w:r>
      <w:r w:rsidR="00FB66A4" w:rsidRPr="00402B55">
        <w:rPr>
          <w:rFonts w:cs="Arial"/>
        </w:rPr>
        <w:t xml:space="preserve">mzdovou úroveň </w:t>
      </w:r>
      <w:r w:rsidRPr="00402B55">
        <w:rPr>
          <w:rFonts w:cs="Arial"/>
        </w:rPr>
        <w:t>s</w:t>
      </w:r>
      <w:r w:rsidR="00240EA9" w:rsidRPr="00402B55">
        <w:rPr>
          <w:rFonts w:cs="Arial"/>
        </w:rPr>
        <w:t> </w:t>
      </w:r>
      <w:r w:rsidR="00FB66A4" w:rsidRPr="00402B55">
        <w:rPr>
          <w:rFonts w:cs="Arial"/>
        </w:rPr>
        <w:t>mediánem</w:t>
      </w:r>
      <w:r w:rsidRPr="00402B55">
        <w:rPr>
          <w:rFonts w:cs="Arial"/>
        </w:rPr>
        <w:t> </w:t>
      </w:r>
      <w:r w:rsidR="00FB66A4" w:rsidRPr="00402B55">
        <w:rPr>
          <w:rFonts w:cs="Arial"/>
        </w:rPr>
        <w:t>5</w:t>
      </w:r>
      <w:r w:rsidR="00402B55" w:rsidRPr="00402B55">
        <w:rPr>
          <w:rFonts w:cs="Arial"/>
        </w:rPr>
        <w:t>4</w:t>
      </w:r>
      <w:r w:rsidRPr="00402B55">
        <w:rPr>
          <w:rFonts w:cs="Arial"/>
        </w:rPr>
        <w:t> </w:t>
      </w:r>
      <w:r w:rsidR="00402B55" w:rsidRPr="00402B55">
        <w:rPr>
          <w:rFonts w:cs="Arial"/>
        </w:rPr>
        <w:t>924</w:t>
      </w:r>
      <w:r w:rsidRPr="00402B55">
        <w:rPr>
          <w:rFonts w:cs="Arial"/>
        </w:rPr>
        <w:t> Kč</w:t>
      </w:r>
      <w:r w:rsidR="00FB66A4" w:rsidRPr="00402B55">
        <w:rPr>
          <w:rFonts w:cs="Arial"/>
        </w:rPr>
        <w:t xml:space="preserve">, přičemž desetina </w:t>
      </w:r>
      <w:r w:rsidR="00FB66A4" w:rsidRPr="001F6BF3">
        <w:rPr>
          <w:rFonts w:cs="Arial"/>
        </w:rPr>
        <w:t>pobírala více než 1</w:t>
      </w:r>
      <w:r w:rsidR="00402B55" w:rsidRPr="001F6BF3">
        <w:rPr>
          <w:rFonts w:cs="Arial"/>
        </w:rPr>
        <w:t>16</w:t>
      </w:r>
      <w:r w:rsidR="00FB66A4" w:rsidRPr="001F6BF3">
        <w:rPr>
          <w:rFonts w:cs="Arial"/>
        </w:rPr>
        <w:t> </w:t>
      </w:r>
      <w:r w:rsidR="00402B55" w:rsidRPr="001F6BF3">
        <w:rPr>
          <w:rFonts w:cs="Arial"/>
        </w:rPr>
        <w:t>941</w:t>
      </w:r>
      <w:r w:rsidR="00FB66A4" w:rsidRPr="001F6BF3">
        <w:rPr>
          <w:rFonts w:cs="Arial"/>
        </w:rPr>
        <w:t> Kč. Zárove</w:t>
      </w:r>
      <w:r w:rsidR="0082733A" w:rsidRPr="001F6BF3">
        <w:rPr>
          <w:rFonts w:cs="Arial"/>
        </w:rPr>
        <w:t>ň se však u </w:t>
      </w:r>
      <w:r w:rsidR="00FB66A4" w:rsidRPr="001F6BF3">
        <w:rPr>
          <w:rFonts w:cs="Arial"/>
        </w:rPr>
        <w:t xml:space="preserve">nich </w:t>
      </w:r>
      <w:r w:rsidR="007E676C" w:rsidRPr="001F6BF3">
        <w:rPr>
          <w:rFonts w:cs="Arial"/>
        </w:rPr>
        <w:t xml:space="preserve">prostřední </w:t>
      </w:r>
      <w:r w:rsidR="00FB66A4" w:rsidRPr="001F6BF3">
        <w:rPr>
          <w:rFonts w:cs="Arial"/>
        </w:rPr>
        <w:t>mzd</w:t>
      </w:r>
      <w:r w:rsidR="007E676C" w:rsidRPr="001F6BF3">
        <w:rPr>
          <w:rFonts w:cs="Arial"/>
        </w:rPr>
        <w:t>a</w:t>
      </w:r>
      <w:r w:rsidR="00FB66A4" w:rsidRPr="001F6BF3">
        <w:rPr>
          <w:rFonts w:cs="Arial"/>
        </w:rPr>
        <w:t xml:space="preserve"> meziročně zvýšila jen o 5,</w:t>
      </w:r>
      <w:r w:rsidR="001F6BF3" w:rsidRPr="001F6BF3">
        <w:rPr>
          <w:rFonts w:cs="Arial"/>
        </w:rPr>
        <w:t>3</w:t>
      </w:r>
      <w:r w:rsidR="00FB66A4" w:rsidRPr="001F6BF3">
        <w:rPr>
          <w:rFonts w:cs="Arial"/>
        </w:rPr>
        <w:t> %. T</w:t>
      </w:r>
      <w:r w:rsidRPr="001F6BF3">
        <w:rPr>
          <w:rFonts w:cs="Arial"/>
        </w:rPr>
        <w:t xml:space="preserve">řetí </w:t>
      </w:r>
      <w:r w:rsidR="00FB66A4" w:rsidRPr="00F506FC">
        <w:rPr>
          <w:rFonts w:cs="Arial"/>
        </w:rPr>
        <w:t>hlavní třída</w:t>
      </w:r>
      <w:r w:rsidRPr="00F506FC">
        <w:rPr>
          <w:rFonts w:cs="Arial"/>
        </w:rPr>
        <w:t xml:space="preserve"> </w:t>
      </w:r>
      <w:r w:rsidR="00FB66A4" w:rsidRPr="00F506FC">
        <w:rPr>
          <w:rFonts w:cs="Arial"/>
        </w:rPr>
        <w:t xml:space="preserve">zahrnuje </w:t>
      </w:r>
      <w:r w:rsidRPr="00F506FC">
        <w:rPr>
          <w:rFonts w:cs="Arial"/>
        </w:rPr>
        <w:t>techni</w:t>
      </w:r>
      <w:r w:rsidR="00FB66A4" w:rsidRPr="00F506FC">
        <w:rPr>
          <w:rFonts w:cs="Arial"/>
        </w:rPr>
        <w:t>cké</w:t>
      </w:r>
      <w:r w:rsidRPr="00F506FC">
        <w:rPr>
          <w:rFonts w:cs="Arial"/>
        </w:rPr>
        <w:t xml:space="preserve"> a odbo</w:t>
      </w:r>
      <w:r w:rsidR="00FB66A4" w:rsidRPr="00F506FC">
        <w:rPr>
          <w:rFonts w:cs="Arial"/>
        </w:rPr>
        <w:t>rné</w:t>
      </w:r>
      <w:r w:rsidRPr="00F506FC">
        <w:rPr>
          <w:rFonts w:cs="Arial"/>
        </w:rPr>
        <w:t xml:space="preserve"> pracovní</w:t>
      </w:r>
      <w:r w:rsidR="00402B55">
        <w:rPr>
          <w:rFonts w:cs="Arial"/>
        </w:rPr>
        <w:t>ky</w:t>
      </w:r>
      <w:r w:rsidR="00FB66A4" w:rsidRPr="00F506FC">
        <w:rPr>
          <w:rFonts w:cs="Arial"/>
        </w:rPr>
        <w:t xml:space="preserve">, ti měli </w:t>
      </w:r>
      <w:r w:rsidR="00FB66A4" w:rsidRPr="00402B55">
        <w:rPr>
          <w:rFonts w:cs="Arial"/>
        </w:rPr>
        <w:t>medián</w:t>
      </w:r>
      <w:r w:rsidRPr="00402B55">
        <w:rPr>
          <w:rFonts w:cs="Arial"/>
        </w:rPr>
        <w:t xml:space="preserve"> 4</w:t>
      </w:r>
      <w:r w:rsidR="00E00BBA" w:rsidRPr="00402B55">
        <w:rPr>
          <w:rFonts w:cs="Arial"/>
        </w:rPr>
        <w:t>5</w:t>
      </w:r>
      <w:r w:rsidRPr="00402B55">
        <w:rPr>
          <w:rFonts w:cs="Arial"/>
        </w:rPr>
        <w:t> </w:t>
      </w:r>
      <w:r w:rsidR="00402B55" w:rsidRPr="00402B55">
        <w:rPr>
          <w:rFonts w:cs="Arial"/>
        </w:rPr>
        <w:t>752</w:t>
      </w:r>
      <w:r w:rsidRPr="00402B55">
        <w:rPr>
          <w:rFonts w:cs="Arial"/>
        </w:rPr>
        <w:t> Kč</w:t>
      </w:r>
      <w:r w:rsidR="00FB66A4" w:rsidRPr="00402B55">
        <w:rPr>
          <w:rFonts w:cs="Arial"/>
        </w:rPr>
        <w:t>;</w:t>
      </w:r>
      <w:r w:rsidRPr="00402B55">
        <w:rPr>
          <w:rFonts w:cs="Arial"/>
        </w:rPr>
        <w:t xml:space="preserve"> </w:t>
      </w:r>
      <w:r w:rsidR="00FB66A4" w:rsidRPr="00402B55">
        <w:rPr>
          <w:rFonts w:cs="Arial"/>
        </w:rPr>
        <w:t xml:space="preserve">čtvrtá </w:t>
      </w:r>
      <w:r w:rsidR="00FB66A4" w:rsidRPr="00F506FC">
        <w:rPr>
          <w:rFonts w:cs="Arial"/>
        </w:rPr>
        <w:t>hlavní třída úředníků</w:t>
      </w:r>
      <w:r w:rsidRPr="00F506FC">
        <w:rPr>
          <w:rFonts w:cs="Arial"/>
        </w:rPr>
        <w:t xml:space="preserve"> </w:t>
      </w:r>
      <w:r w:rsidR="00FB66A4" w:rsidRPr="00F506FC">
        <w:rPr>
          <w:rFonts w:cs="Arial"/>
        </w:rPr>
        <w:t xml:space="preserve">pak </w:t>
      </w:r>
      <w:r w:rsidRPr="00402B55">
        <w:rPr>
          <w:rFonts w:cs="Arial"/>
        </w:rPr>
        <w:t>měl</w:t>
      </w:r>
      <w:r w:rsidR="00FB66A4" w:rsidRPr="00402B55">
        <w:rPr>
          <w:rFonts w:cs="Arial"/>
        </w:rPr>
        <w:t>a</w:t>
      </w:r>
      <w:r w:rsidRPr="00402B55">
        <w:rPr>
          <w:rFonts w:cs="Arial"/>
        </w:rPr>
        <w:t xml:space="preserve"> </w:t>
      </w:r>
      <w:r w:rsidR="00FB66A4" w:rsidRPr="00402B55">
        <w:rPr>
          <w:rFonts w:cs="Arial"/>
        </w:rPr>
        <w:t>3</w:t>
      </w:r>
      <w:r w:rsidR="00402B55" w:rsidRPr="00402B55">
        <w:rPr>
          <w:rFonts w:cs="Arial"/>
        </w:rPr>
        <w:t>5</w:t>
      </w:r>
      <w:r w:rsidRPr="00402B55">
        <w:rPr>
          <w:rFonts w:cs="Arial"/>
        </w:rPr>
        <w:t> </w:t>
      </w:r>
      <w:r w:rsidR="00402B55" w:rsidRPr="00402B55">
        <w:rPr>
          <w:rFonts w:cs="Arial"/>
        </w:rPr>
        <w:t>174</w:t>
      </w:r>
      <w:r w:rsidRPr="00402B55">
        <w:rPr>
          <w:rFonts w:cs="Arial"/>
        </w:rPr>
        <w:t> Kč</w:t>
      </w:r>
      <w:r w:rsidR="001F6BF3">
        <w:rPr>
          <w:rFonts w:cs="Arial"/>
        </w:rPr>
        <w:t xml:space="preserve"> a tam medián vzrostl meziročně nejvíce (o 6,7 %)</w:t>
      </w:r>
      <w:r w:rsidRPr="00402B55">
        <w:rPr>
          <w:rFonts w:cs="Arial"/>
        </w:rPr>
        <w:t xml:space="preserve">. </w:t>
      </w:r>
      <w:r w:rsidR="00FB66A4" w:rsidRPr="00402B55">
        <w:rPr>
          <w:rFonts w:cs="Arial"/>
        </w:rPr>
        <w:t>U </w:t>
      </w:r>
      <w:r w:rsidR="00E00BBA" w:rsidRPr="00402B55">
        <w:rPr>
          <w:rFonts w:cs="Arial"/>
        </w:rPr>
        <w:t xml:space="preserve">páté </w:t>
      </w:r>
      <w:r w:rsidRPr="00F506FC">
        <w:rPr>
          <w:rFonts w:cs="Arial"/>
        </w:rPr>
        <w:t>skupiny p</w:t>
      </w:r>
      <w:r w:rsidR="00FB66A4" w:rsidRPr="00F506FC">
        <w:rPr>
          <w:rFonts w:cs="Arial"/>
        </w:rPr>
        <w:t>racovníků ve službách a prodeji</w:t>
      </w:r>
      <w:r w:rsidRPr="00F506FC">
        <w:rPr>
          <w:rFonts w:cs="Arial"/>
        </w:rPr>
        <w:t xml:space="preserve"> </w:t>
      </w:r>
      <w:r w:rsidR="00E00BBA" w:rsidRPr="00F506FC">
        <w:rPr>
          <w:rFonts w:cs="Arial"/>
        </w:rPr>
        <w:t xml:space="preserve">zhruba </w:t>
      </w:r>
      <w:r w:rsidR="00240EA9" w:rsidRPr="002147A8">
        <w:rPr>
          <w:rFonts w:cs="Arial"/>
        </w:rPr>
        <w:t>každý třetí</w:t>
      </w:r>
      <w:r w:rsidRPr="002147A8">
        <w:rPr>
          <w:rFonts w:cs="Arial"/>
        </w:rPr>
        <w:t xml:space="preserve"> patř</w:t>
      </w:r>
      <w:r w:rsidR="009547BC">
        <w:rPr>
          <w:rFonts w:cs="Arial"/>
        </w:rPr>
        <w:t>il</w:t>
      </w:r>
      <w:r w:rsidRPr="002147A8">
        <w:rPr>
          <w:rFonts w:cs="Arial"/>
        </w:rPr>
        <w:t xml:space="preserve"> k</w:t>
      </w:r>
      <w:r w:rsidR="009547BC">
        <w:rPr>
          <w:rFonts w:cs="Arial"/>
        </w:rPr>
        <w:t> </w:t>
      </w:r>
      <w:r w:rsidRPr="002147A8">
        <w:rPr>
          <w:rFonts w:cs="Arial"/>
        </w:rPr>
        <w:t>nízkovýdělkovým zaměstnancům</w:t>
      </w:r>
      <w:r w:rsidR="009547BC">
        <w:rPr>
          <w:rFonts w:cs="Arial"/>
        </w:rPr>
        <w:t xml:space="preserve"> (za </w:t>
      </w:r>
      <w:r w:rsidR="009547BC" w:rsidRPr="009547BC">
        <w:rPr>
          <w:rFonts w:cs="Arial"/>
        </w:rPr>
        <w:t>nízkovýdělkového zaměstnance je obecně považován takový, který pobírá méně než 2/3 celkové mediánové mzdy, podle ISPV za 1. pololetí 2024 šlo o hranici 26 695 Kč</w:t>
      </w:r>
      <w:r w:rsidR="009547BC">
        <w:rPr>
          <w:rFonts w:cs="Arial"/>
        </w:rPr>
        <w:t>);</w:t>
      </w:r>
      <w:r w:rsidRPr="002147A8">
        <w:rPr>
          <w:rFonts w:cs="Arial"/>
        </w:rPr>
        <w:t xml:space="preserve"> měli decilové rozpětí </w:t>
      </w:r>
      <w:r w:rsidR="002147A8" w:rsidRPr="002147A8">
        <w:rPr>
          <w:rFonts w:cs="Arial"/>
        </w:rPr>
        <w:t>2</w:t>
      </w:r>
      <w:r w:rsidR="00E74123" w:rsidRPr="002147A8">
        <w:rPr>
          <w:rFonts w:cs="Arial"/>
        </w:rPr>
        <w:t>1</w:t>
      </w:r>
      <w:r w:rsidRPr="002147A8">
        <w:rPr>
          <w:rFonts w:cs="Arial"/>
        </w:rPr>
        <w:t> </w:t>
      </w:r>
      <w:r w:rsidR="002147A8" w:rsidRPr="002147A8">
        <w:rPr>
          <w:rFonts w:cs="Arial"/>
        </w:rPr>
        <w:t>254</w:t>
      </w:r>
      <w:r w:rsidR="00FB66A4" w:rsidRPr="002147A8">
        <w:rPr>
          <w:rFonts w:cs="Arial"/>
        </w:rPr>
        <w:t xml:space="preserve"> Kč až </w:t>
      </w:r>
      <w:r w:rsidR="00E74123" w:rsidRPr="002147A8">
        <w:rPr>
          <w:rFonts w:cs="Arial"/>
        </w:rPr>
        <w:t>4</w:t>
      </w:r>
      <w:r w:rsidR="002147A8" w:rsidRPr="002147A8">
        <w:rPr>
          <w:rFonts w:cs="Arial"/>
        </w:rPr>
        <w:t>7</w:t>
      </w:r>
      <w:r w:rsidRPr="002147A8">
        <w:rPr>
          <w:rFonts w:cs="Arial"/>
        </w:rPr>
        <w:t> </w:t>
      </w:r>
      <w:r w:rsidR="002147A8" w:rsidRPr="002147A8">
        <w:rPr>
          <w:rFonts w:cs="Arial"/>
        </w:rPr>
        <w:t>532</w:t>
      </w:r>
      <w:r w:rsidR="00FB66A4" w:rsidRPr="002147A8">
        <w:rPr>
          <w:rFonts w:cs="Arial"/>
        </w:rPr>
        <w:t xml:space="preserve"> Kč a medián </w:t>
      </w:r>
      <w:r w:rsidR="002147A8" w:rsidRPr="002147A8">
        <w:rPr>
          <w:rFonts w:cs="Arial"/>
        </w:rPr>
        <w:t>30</w:t>
      </w:r>
      <w:r w:rsidRPr="002147A8">
        <w:rPr>
          <w:rFonts w:cs="Arial"/>
        </w:rPr>
        <w:t> </w:t>
      </w:r>
      <w:r w:rsidR="002147A8" w:rsidRPr="002147A8">
        <w:rPr>
          <w:rFonts w:cs="Arial"/>
        </w:rPr>
        <w:t>223</w:t>
      </w:r>
      <w:r w:rsidRPr="002147A8">
        <w:rPr>
          <w:rFonts w:cs="Arial"/>
        </w:rPr>
        <w:t> Kč.</w:t>
      </w:r>
      <w:r w:rsidR="00E00BBA" w:rsidRPr="002147A8">
        <w:rPr>
          <w:rFonts w:cs="Arial"/>
        </w:rPr>
        <w:t xml:space="preserve"> Kvalifikovaní </w:t>
      </w:r>
      <w:r w:rsidR="00E00BBA" w:rsidRPr="00F506FC">
        <w:rPr>
          <w:rFonts w:cs="Arial"/>
        </w:rPr>
        <w:t xml:space="preserve">pracovníci v zemědělství, lesnictví a rybářství jsou </w:t>
      </w:r>
      <w:r w:rsidR="00714876" w:rsidRPr="00F506FC">
        <w:rPr>
          <w:rFonts w:cs="Arial"/>
        </w:rPr>
        <w:t>trvale nejméně početnou hlavní</w:t>
      </w:r>
      <w:r w:rsidR="00714876" w:rsidRPr="001F6BF3">
        <w:rPr>
          <w:rFonts w:cs="Arial"/>
        </w:rPr>
        <w:t xml:space="preserve"> třídou,</w:t>
      </w:r>
      <w:r w:rsidR="00E00BBA" w:rsidRPr="001F6BF3">
        <w:rPr>
          <w:rFonts w:cs="Arial"/>
        </w:rPr>
        <w:t xml:space="preserve"> měli mediánovou mzdu 32 </w:t>
      </w:r>
      <w:r w:rsidR="002147A8" w:rsidRPr="001F6BF3">
        <w:rPr>
          <w:rFonts w:cs="Arial"/>
        </w:rPr>
        <w:t>842</w:t>
      </w:r>
      <w:r w:rsidR="00E00BBA" w:rsidRPr="001F6BF3">
        <w:rPr>
          <w:rFonts w:cs="Arial"/>
        </w:rPr>
        <w:t> Kč</w:t>
      </w:r>
      <w:r w:rsidR="00714876" w:rsidRPr="001F6BF3">
        <w:rPr>
          <w:rFonts w:cs="Arial"/>
        </w:rPr>
        <w:t>, která meziročně vzrostla</w:t>
      </w:r>
      <w:r w:rsidR="001F6BF3" w:rsidRPr="001F6BF3">
        <w:rPr>
          <w:rFonts w:cs="Arial"/>
        </w:rPr>
        <w:t xml:space="preserve"> nejméně, jen o 4,4</w:t>
      </w:r>
      <w:r w:rsidR="00714876" w:rsidRPr="001F6BF3">
        <w:rPr>
          <w:rFonts w:cs="Arial"/>
        </w:rPr>
        <w:t> %</w:t>
      </w:r>
      <w:r w:rsidR="00E00BBA" w:rsidRPr="001F6BF3">
        <w:rPr>
          <w:rFonts w:cs="Arial"/>
        </w:rPr>
        <w:t>.</w:t>
      </w:r>
      <w:r w:rsidRPr="001F6BF3">
        <w:rPr>
          <w:rFonts w:cs="Arial"/>
        </w:rPr>
        <w:t xml:space="preserve"> Řemeslníci a opraváři měli medián 3</w:t>
      </w:r>
      <w:r w:rsidR="002147A8" w:rsidRPr="001F6BF3">
        <w:rPr>
          <w:rFonts w:cs="Arial"/>
        </w:rPr>
        <w:t>8</w:t>
      </w:r>
      <w:r w:rsidRPr="001F6BF3">
        <w:rPr>
          <w:rFonts w:cs="Arial"/>
        </w:rPr>
        <w:t> </w:t>
      </w:r>
      <w:r w:rsidR="002147A8" w:rsidRPr="001F6BF3">
        <w:rPr>
          <w:rFonts w:cs="Arial"/>
        </w:rPr>
        <w:t>123</w:t>
      </w:r>
      <w:r w:rsidRPr="001F6BF3">
        <w:rPr>
          <w:rFonts w:cs="Arial"/>
        </w:rPr>
        <w:t> Kč a obslu</w:t>
      </w:r>
      <w:r w:rsidR="00240EA9" w:rsidRPr="001F6BF3">
        <w:rPr>
          <w:rFonts w:cs="Arial"/>
        </w:rPr>
        <w:t>ha strojů a zařízení, montéři 3</w:t>
      </w:r>
      <w:r w:rsidR="002147A8" w:rsidRPr="001F6BF3">
        <w:rPr>
          <w:rFonts w:cs="Arial"/>
        </w:rPr>
        <w:t>6</w:t>
      </w:r>
      <w:r w:rsidR="00240EA9" w:rsidRPr="001F6BF3">
        <w:rPr>
          <w:rFonts w:cs="Arial"/>
        </w:rPr>
        <w:t> </w:t>
      </w:r>
      <w:r w:rsidR="002147A8" w:rsidRPr="001F6BF3">
        <w:rPr>
          <w:rFonts w:cs="Arial"/>
        </w:rPr>
        <w:t>344</w:t>
      </w:r>
      <w:r w:rsidRPr="001F6BF3">
        <w:rPr>
          <w:rFonts w:cs="Arial"/>
        </w:rPr>
        <w:t> Kč</w:t>
      </w:r>
      <w:r w:rsidR="00714876" w:rsidRPr="001F6BF3">
        <w:rPr>
          <w:rFonts w:cs="Arial"/>
        </w:rPr>
        <w:t>, u </w:t>
      </w:r>
      <w:r w:rsidR="001F6BF3" w:rsidRPr="001F6BF3">
        <w:rPr>
          <w:rFonts w:cs="Arial"/>
        </w:rPr>
        <w:t>těch</w:t>
      </w:r>
      <w:r w:rsidR="00714876" w:rsidRPr="001F6BF3">
        <w:rPr>
          <w:rFonts w:cs="Arial"/>
        </w:rPr>
        <w:t xml:space="preserve"> došlo ke </w:t>
      </w:r>
      <w:r w:rsidRPr="001F6BF3">
        <w:rPr>
          <w:rFonts w:cs="Arial"/>
        </w:rPr>
        <w:t>zvýšení o </w:t>
      </w:r>
      <w:r w:rsidR="001F6BF3" w:rsidRPr="001F6BF3">
        <w:rPr>
          <w:rFonts w:cs="Arial"/>
        </w:rPr>
        <w:t>6,2</w:t>
      </w:r>
      <w:r w:rsidRPr="001F6BF3">
        <w:rPr>
          <w:rFonts w:cs="Arial"/>
        </w:rPr>
        <w:t> %</w:t>
      </w:r>
      <w:r w:rsidR="001F6BF3" w:rsidRPr="001F6BF3">
        <w:rPr>
          <w:rFonts w:cs="Arial"/>
        </w:rPr>
        <w:t>, resp. 6,0 %</w:t>
      </w:r>
      <w:r w:rsidRPr="001F6BF3">
        <w:rPr>
          <w:rFonts w:cs="Arial"/>
        </w:rPr>
        <w:t>.</w:t>
      </w:r>
      <w:r w:rsidRPr="00D9663D">
        <w:rPr>
          <w:rFonts w:cs="Arial"/>
          <w:color w:val="C45911" w:themeColor="accent2" w:themeShade="BF"/>
        </w:rPr>
        <w:t xml:space="preserve"> </w:t>
      </w:r>
      <w:r w:rsidRPr="00F506FC">
        <w:rPr>
          <w:rFonts w:cs="Arial"/>
        </w:rPr>
        <w:t>U pomocných a nekvalifi</w:t>
      </w:r>
      <w:r w:rsidRPr="001F6BF3">
        <w:rPr>
          <w:rFonts w:cs="Arial"/>
        </w:rPr>
        <w:t xml:space="preserve">kovaných pracovníků je </w:t>
      </w:r>
      <w:r w:rsidR="0082733A" w:rsidRPr="001F6BF3">
        <w:rPr>
          <w:rFonts w:cs="Arial"/>
        </w:rPr>
        <w:t xml:space="preserve">stabilně </w:t>
      </w:r>
      <w:r w:rsidRPr="001F6BF3">
        <w:rPr>
          <w:rFonts w:cs="Arial"/>
        </w:rPr>
        <w:t xml:space="preserve">nejnižší mzdová úroveň, aktuálně vzrostl medián </w:t>
      </w:r>
      <w:r w:rsidR="001F6BF3">
        <w:rPr>
          <w:rFonts w:cs="Arial"/>
        </w:rPr>
        <w:t xml:space="preserve">pouze </w:t>
      </w:r>
      <w:r w:rsidRPr="001F6BF3">
        <w:rPr>
          <w:rFonts w:cs="Arial"/>
        </w:rPr>
        <w:t>o </w:t>
      </w:r>
      <w:r w:rsidR="00714876" w:rsidRPr="001F6BF3">
        <w:rPr>
          <w:rFonts w:cs="Arial"/>
        </w:rPr>
        <w:t>4</w:t>
      </w:r>
      <w:r w:rsidR="001F6BF3" w:rsidRPr="001F6BF3">
        <w:rPr>
          <w:rFonts w:cs="Arial"/>
        </w:rPr>
        <w:t>,8</w:t>
      </w:r>
      <w:r w:rsidRPr="001F6BF3">
        <w:rPr>
          <w:rFonts w:cs="Arial"/>
        </w:rPr>
        <w:t> % n</w:t>
      </w:r>
      <w:r w:rsidRPr="002147A8">
        <w:rPr>
          <w:rFonts w:cs="Arial"/>
        </w:rPr>
        <w:t>a 2</w:t>
      </w:r>
      <w:r w:rsidR="00714876" w:rsidRPr="002147A8">
        <w:rPr>
          <w:rFonts w:cs="Arial"/>
        </w:rPr>
        <w:t>4</w:t>
      </w:r>
      <w:r w:rsidRPr="002147A8">
        <w:rPr>
          <w:rFonts w:cs="Arial"/>
        </w:rPr>
        <w:t> </w:t>
      </w:r>
      <w:r w:rsidR="002147A8" w:rsidRPr="002147A8">
        <w:rPr>
          <w:rFonts w:cs="Arial"/>
        </w:rPr>
        <w:t>601</w:t>
      </w:r>
      <w:r w:rsidRPr="002147A8">
        <w:rPr>
          <w:rFonts w:cs="Arial"/>
        </w:rPr>
        <w:t> Kč, mají tedy nadpolov</w:t>
      </w:r>
      <w:r w:rsidRPr="009547BC">
        <w:rPr>
          <w:rFonts w:cs="Arial"/>
        </w:rPr>
        <w:t>iční podíl nízkovýdělkových zaměstnanců, decilové rozpětí bylo 1</w:t>
      </w:r>
      <w:r w:rsidR="009547BC" w:rsidRPr="009547BC">
        <w:rPr>
          <w:rFonts w:cs="Arial"/>
        </w:rPr>
        <w:t>9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290</w:t>
      </w:r>
      <w:r w:rsidRPr="009547BC">
        <w:rPr>
          <w:rFonts w:cs="Arial"/>
        </w:rPr>
        <w:t> Kč až 3</w:t>
      </w:r>
      <w:r w:rsidR="009547BC" w:rsidRPr="009547BC">
        <w:rPr>
          <w:rFonts w:cs="Arial"/>
        </w:rPr>
        <w:t>9 212</w:t>
      </w:r>
      <w:r w:rsidRPr="009547BC">
        <w:rPr>
          <w:rFonts w:cs="Arial"/>
        </w:rPr>
        <w:t> Kč.</w:t>
      </w:r>
    </w:p>
    <w:p w14:paraId="2D050D18" w14:textId="4953DA33" w:rsidR="00312947" w:rsidRPr="009547BC" w:rsidRDefault="00312947" w:rsidP="00312947">
      <w:pPr>
        <w:rPr>
          <w:rFonts w:cs="Arial"/>
        </w:rPr>
      </w:pPr>
      <w:r w:rsidRPr="00F506FC">
        <w:rPr>
          <w:rFonts w:cs="Arial"/>
        </w:rPr>
        <w:t>P</w:t>
      </w:r>
      <w:r w:rsidR="0082733A" w:rsidRPr="00F506FC">
        <w:rPr>
          <w:rFonts w:cs="Arial"/>
        </w:rPr>
        <w:t>ro mzdy v </w:t>
      </w:r>
      <w:r w:rsidR="0082733A" w:rsidRPr="001F6BF3">
        <w:rPr>
          <w:rFonts w:cs="Arial"/>
        </w:rPr>
        <w:t>třídění p</w:t>
      </w:r>
      <w:r w:rsidRPr="001F6BF3">
        <w:rPr>
          <w:rFonts w:cs="Arial"/>
        </w:rPr>
        <w:t xml:space="preserve">odle </w:t>
      </w:r>
      <w:r w:rsidRPr="001F6BF3">
        <w:rPr>
          <w:rFonts w:cs="Arial"/>
          <w:b/>
        </w:rPr>
        <w:t>věkových kategorií</w:t>
      </w:r>
      <w:r w:rsidRPr="001F6BF3">
        <w:rPr>
          <w:rFonts w:cs="Arial"/>
        </w:rPr>
        <w:t xml:space="preserve"> p</w:t>
      </w:r>
      <w:r w:rsidR="0082733A" w:rsidRPr="001F6BF3">
        <w:rPr>
          <w:rFonts w:cs="Arial"/>
        </w:rPr>
        <w:t xml:space="preserve">latí, že meziročně se </w:t>
      </w:r>
      <w:r w:rsidR="001F6BF3" w:rsidRPr="001F6BF3">
        <w:rPr>
          <w:rFonts w:cs="Arial"/>
        </w:rPr>
        <w:t>nej</w:t>
      </w:r>
      <w:r w:rsidR="0082733A" w:rsidRPr="001F6BF3">
        <w:rPr>
          <w:rFonts w:cs="Arial"/>
        </w:rPr>
        <w:t>více zv</w:t>
      </w:r>
      <w:r w:rsidR="001F6BF3" w:rsidRPr="001F6BF3">
        <w:rPr>
          <w:rFonts w:cs="Arial"/>
        </w:rPr>
        <w:t>ý</w:t>
      </w:r>
      <w:r w:rsidR="0082733A" w:rsidRPr="001F6BF3">
        <w:rPr>
          <w:rFonts w:cs="Arial"/>
        </w:rPr>
        <w:t>š</w:t>
      </w:r>
      <w:r w:rsidR="001F6BF3" w:rsidRPr="001F6BF3">
        <w:rPr>
          <w:rFonts w:cs="Arial"/>
        </w:rPr>
        <w:t>il</w:t>
      </w:r>
      <w:r w:rsidR="0082733A" w:rsidRPr="001F6BF3">
        <w:rPr>
          <w:rFonts w:cs="Arial"/>
        </w:rPr>
        <w:t xml:space="preserve"> </w:t>
      </w:r>
      <w:r w:rsidR="001F6BF3">
        <w:rPr>
          <w:rFonts w:cs="Arial"/>
        </w:rPr>
        <w:t>medián u </w:t>
      </w:r>
      <w:r w:rsidR="001F6BF3" w:rsidRPr="001F6BF3">
        <w:rPr>
          <w:rFonts w:cs="Arial"/>
        </w:rPr>
        <w:t>nej</w:t>
      </w:r>
      <w:r w:rsidR="001F6BF3">
        <w:rPr>
          <w:rFonts w:cs="Arial"/>
        </w:rPr>
        <w:t>mladší</w:t>
      </w:r>
      <w:r w:rsidR="001F6BF3" w:rsidRPr="001F6BF3">
        <w:rPr>
          <w:rFonts w:cs="Arial"/>
        </w:rPr>
        <w:t xml:space="preserve"> </w:t>
      </w:r>
      <w:r w:rsidR="0082733A" w:rsidRPr="001F6BF3">
        <w:rPr>
          <w:rFonts w:cs="Arial"/>
        </w:rPr>
        <w:t>kategori</w:t>
      </w:r>
      <w:r w:rsidR="001F6BF3" w:rsidRPr="001F6BF3">
        <w:rPr>
          <w:rFonts w:cs="Arial"/>
        </w:rPr>
        <w:t xml:space="preserve">e </w:t>
      </w:r>
      <w:r w:rsidR="001F6BF3" w:rsidRPr="00F506FC">
        <w:rPr>
          <w:rFonts w:cs="Arial"/>
        </w:rPr>
        <w:t>zaměstnanc</w:t>
      </w:r>
      <w:r w:rsidR="001F6BF3">
        <w:rPr>
          <w:rFonts w:cs="Arial"/>
        </w:rPr>
        <w:t xml:space="preserve">ů </w:t>
      </w:r>
      <w:r w:rsidR="001F6BF3" w:rsidRPr="001F6BF3">
        <w:rPr>
          <w:rFonts w:cs="Arial"/>
        </w:rPr>
        <w:t>do 20 let (o 6,7 %), přesto u ní</w:t>
      </w:r>
      <w:r w:rsidR="0082733A" w:rsidRPr="001F6BF3">
        <w:rPr>
          <w:rFonts w:cs="Arial"/>
        </w:rPr>
        <w:t xml:space="preserve"> </w:t>
      </w:r>
      <w:r w:rsidR="001F6BF3" w:rsidRPr="001F6BF3">
        <w:rPr>
          <w:rFonts w:cs="Arial"/>
        </w:rPr>
        <w:t>zůstala</w:t>
      </w:r>
      <w:r w:rsidR="0082733A" w:rsidRPr="001F6BF3">
        <w:rPr>
          <w:rFonts w:cs="Arial"/>
        </w:rPr>
        <w:t xml:space="preserve"> </w:t>
      </w:r>
      <w:r w:rsidRPr="001F6BF3">
        <w:rPr>
          <w:rFonts w:cs="Arial"/>
        </w:rPr>
        <w:t xml:space="preserve">nejnižší </w:t>
      </w:r>
      <w:r w:rsidRPr="00F506FC">
        <w:rPr>
          <w:rFonts w:cs="Arial"/>
        </w:rPr>
        <w:t>prostřední</w:t>
      </w:r>
      <w:r w:rsidRPr="001F6BF3">
        <w:rPr>
          <w:rFonts w:cs="Arial"/>
        </w:rPr>
        <w:t xml:space="preserve"> mzd</w:t>
      </w:r>
      <w:r w:rsidR="001F6BF3">
        <w:rPr>
          <w:rFonts w:cs="Arial"/>
        </w:rPr>
        <w:t>a, jen</w:t>
      </w:r>
      <w:r w:rsidRPr="001F6BF3">
        <w:rPr>
          <w:rFonts w:cs="Arial"/>
        </w:rPr>
        <w:t xml:space="preserve"> 2</w:t>
      </w:r>
      <w:r w:rsidR="0088006A" w:rsidRPr="001F6BF3">
        <w:rPr>
          <w:rFonts w:cs="Arial"/>
        </w:rPr>
        <w:t>8</w:t>
      </w:r>
      <w:r w:rsidRPr="001F6BF3">
        <w:rPr>
          <w:rFonts w:cs="Arial"/>
        </w:rPr>
        <w:t> </w:t>
      </w:r>
      <w:r w:rsidR="009547BC" w:rsidRPr="001F6BF3">
        <w:rPr>
          <w:rFonts w:cs="Arial"/>
        </w:rPr>
        <w:t>578</w:t>
      </w:r>
      <w:r w:rsidRPr="001F6BF3">
        <w:rPr>
          <w:rFonts w:cs="Arial"/>
        </w:rPr>
        <w:t> Kč</w:t>
      </w:r>
      <w:r w:rsidR="001F6BF3" w:rsidRPr="001F6BF3">
        <w:rPr>
          <w:rFonts w:cs="Arial"/>
        </w:rPr>
        <w:t>;</w:t>
      </w:r>
      <w:r w:rsidRPr="001F6BF3">
        <w:rPr>
          <w:rFonts w:cs="Arial"/>
        </w:rPr>
        <w:t xml:space="preserve"> zároveň jich ve vzorku </w:t>
      </w:r>
      <w:r w:rsidR="0082733A" w:rsidRPr="001F6BF3">
        <w:rPr>
          <w:rFonts w:cs="Arial"/>
        </w:rPr>
        <w:t xml:space="preserve">šetření nejvíce </w:t>
      </w:r>
      <w:r w:rsidRPr="001F6BF3">
        <w:rPr>
          <w:rFonts w:cs="Arial"/>
        </w:rPr>
        <w:t xml:space="preserve">přibylo </w:t>
      </w:r>
      <w:r w:rsidR="0082733A" w:rsidRPr="001F6BF3">
        <w:rPr>
          <w:rFonts w:cs="Arial"/>
        </w:rPr>
        <w:t>(</w:t>
      </w:r>
      <w:r w:rsidR="007E676C" w:rsidRPr="001F6BF3">
        <w:rPr>
          <w:rFonts w:cs="Arial"/>
        </w:rPr>
        <w:t>o </w:t>
      </w:r>
      <w:r w:rsidR="001F6BF3" w:rsidRPr="001F6BF3">
        <w:rPr>
          <w:rFonts w:cs="Arial"/>
        </w:rPr>
        <w:t>7,6</w:t>
      </w:r>
      <w:r w:rsidR="0082733A" w:rsidRPr="001F6BF3">
        <w:rPr>
          <w:rFonts w:cs="Arial"/>
        </w:rPr>
        <w:t xml:space="preserve"> %). </w:t>
      </w:r>
      <w:r w:rsidRPr="009547BC">
        <w:rPr>
          <w:rFonts w:cs="Arial"/>
        </w:rPr>
        <w:t xml:space="preserve">Ve věku 20–29 let byl medián mezd již </w:t>
      </w:r>
      <w:r w:rsidR="0088006A" w:rsidRPr="009547BC">
        <w:rPr>
          <w:rFonts w:cs="Arial"/>
        </w:rPr>
        <w:t xml:space="preserve">na </w:t>
      </w:r>
      <w:r w:rsidRPr="009547BC">
        <w:rPr>
          <w:rFonts w:cs="Arial"/>
        </w:rPr>
        <w:t>podstatně vyšší</w:t>
      </w:r>
      <w:r w:rsidR="0088006A" w:rsidRPr="009547BC">
        <w:rPr>
          <w:rFonts w:cs="Arial"/>
        </w:rPr>
        <w:t xml:space="preserve"> úrovni</w:t>
      </w:r>
      <w:r w:rsidRPr="009547BC">
        <w:rPr>
          <w:rFonts w:cs="Arial"/>
        </w:rPr>
        <w:t xml:space="preserve"> (</w:t>
      </w:r>
      <w:r w:rsidR="0082733A" w:rsidRPr="009547BC">
        <w:rPr>
          <w:rFonts w:cs="Arial"/>
        </w:rPr>
        <w:t>3</w:t>
      </w:r>
      <w:r w:rsidR="0088006A" w:rsidRPr="009547BC">
        <w:rPr>
          <w:rFonts w:cs="Arial"/>
        </w:rPr>
        <w:t>6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876</w:t>
      </w:r>
      <w:r w:rsidRPr="009547BC">
        <w:rPr>
          <w:rFonts w:cs="Arial"/>
        </w:rPr>
        <w:t xml:space="preserve"> Kč) a pro kategorii 30–39 let byl </w:t>
      </w:r>
      <w:r w:rsidR="007E676C" w:rsidRPr="009547BC">
        <w:rPr>
          <w:rFonts w:cs="Arial"/>
        </w:rPr>
        <w:t xml:space="preserve">vůbec </w:t>
      </w:r>
      <w:r w:rsidRPr="009547BC">
        <w:rPr>
          <w:rFonts w:cs="Arial"/>
        </w:rPr>
        <w:t>nejvyšší (</w:t>
      </w:r>
      <w:r w:rsidR="0082733A" w:rsidRPr="009547BC">
        <w:rPr>
          <w:rFonts w:cs="Arial"/>
        </w:rPr>
        <w:t>4</w:t>
      </w:r>
      <w:r w:rsidR="009547BC" w:rsidRPr="009547BC">
        <w:rPr>
          <w:rFonts w:cs="Arial"/>
        </w:rPr>
        <w:t>2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200</w:t>
      </w:r>
      <w:r w:rsidRPr="009547BC">
        <w:rPr>
          <w:rFonts w:cs="Arial"/>
        </w:rPr>
        <w:t xml:space="preserve"> Kč). V dalších </w:t>
      </w:r>
      <w:r w:rsidR="0082733A" w:rsidRPr="009547BC">
        <w:rPr>
          <w:rFonts w:cs="Arial"/>
        </w:rPr>
        <w:t>dvou desetiletých</w:t>
      </w:r>
      <w:r w:rsidRPr="009547BC">
        <w:rPr>
          <w:rFonts w:cs="Arial"/>
        </w:rPr>
        <w:t xml:space="preserve"> kategoriích se mzdy </w:t>
      </w:r>
      <w:r w:rsidR="009547BC" w:rsidRPr="009547BC">
        <w:rPr>
          <w:rFonts w:cs="Arial"/>
        </w:rPr>
        <w:t>pozvolna snižují, na 41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033</w:t>
      </w:r>
      <w:r w:rsidRPr="009547BC">
        <w:rPr>
          <w:rFonts w:cs="Arial"/>
        </w:rPr>
        <w:t> Kč pro nejpočetnější kategorii 40-49 let</w:t>
      </w:r>
      <w:r w:rsidR="0082733A" w:rsidRPr="009547BC">
        <w:rPr>
          <w:rFonts w:cs="Arial"/>
        </w:rPr>
        <w:t xml:space="preserve"> a</w:t>
      </w:r>
      <w:r w:rsidRPr="009547BC">
        <w:rPr>
          <w:rFonts w:cs="Arial"/>
        </w:rPr>
        <w:t xml:space="preserve"> </w:t>
      </w:r>
      <w:r w:rsidR="0082733A" w:rsidRPr="009547BC">
        <w:rPr>
          <w:rFonts w:cs="Arial"/>
        </w:rPr>
        <w:t xml:space="preserve">na </w:t>
      </w:r>
      <w:r w:rsidRPr="009547BC">
        <w:rPr>
          <w:rFonts w:cs="Arial"/>
        </w:rPr>
        <w:t>3</w:t>
      </w:r>
      <w:r w:rsidR="0088006A" w:rsidRPr="009547BC">
        <w:rPr>
          <w:rFonts w:cs="Arial"/>
        </w:rPr>
        <w:t>9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564</w:t>
      </w:r>
      <w:r w:rsidRPr="009547BC">
        <w:rPr>
          <w:rFonts w:cs="Arial"/>
        </w:rPr>
        <w:t> Kč pro 50-59 let</w:t>
      </w:r>
      <w:r w:rsidR="0082733A" w:rsidRPr="009547BC">
        <w:rPr>
          <w:rFonts w:cs="Arial"/>
        </w:rPr>
        <w:t>.</w:t>
      </w:r>
      <w:r w:rsidRPr="009547BC">
        <w:rPr>
          <w:rFonts w:cs="Arial"/>
        </w:rPr>
        <w:t xml:space="preserve"> </w:t>
      </w:r>
      <w:r w:rsidR="0082733A" w:rsidRPr="009547BC">
        <w:rPr>
          <w:rFonts w:cs="Arial"/>
        </w:rPr>
        <w:t>K</w:t>
      </w:r>
      <w:r w:rsidRPr="009547BC">
        <w:rPr>
          <w:rFonts w:cs="Arial"/>
        </w:rPr>
        <w:t>onečně pro 60leté a starší</w:t>
      </w:r>
      <w:r w:rsidR="0082733A" w:rsidRPr="009547BC">
        <w:rPr>
          <w:rFonts w:cs="Arial"/>
        </w:rPr>
        <w:t xml:space="preserve"> byl medián 3</w:t>
      </w:r>
      <w:r w:rsidR="0088006A" w:rsidRPr="009547BC">
        <w:rPr>
          <w:rFonts w:cs="Arial"/>
        </w:rPr>
        <w:t>9</w:t>
      </w:r>
      <w:r w:rsidR="0082733A" w:rsidRPr="009547BC">
        <w:rPr>
          <w:rFonts w:cs="Arial"/>
        </w:rPr>
        <w:t> </w:t>
      </w:r>
      <w:r w:rsidR="009547BC" w:rsidRPr="009547BC">
        <w:rPr>
          <w:rFonts w:cs="Arial"/>
        </w:rPr>
        <w:t>468</w:t>
      </w:r>
      <w:r w:rsidR="0082733A" w:rsidRPr="009547BC">
        <w:rPr>
          <w:rFonts w:cs="Arial"/>
        </w:rPr>
        <w:t xml:space="preserve"> Kč, tedy </w:t>
      </w:r>
      <w:r w:rsidR="009547BC">
        <w:rPr>
          <w:rFonts w:cs="Arial"/>
        </w:rPr>
        <w:t xml:space="preserve">jen </w:t>
      </w:r>
      <w:r w:rsidR="0082733A" w:rsidRPr="009547BC">
        <w:rPr>
          <w:rFonts w:cs="Arial"/>
        </w:rPr>
        <w:t xml:space="preserve">o </w:t>
      </w:r>
      <w:r w:rsidR="0088006A" w:rsidRPr="009547BC">
        <w:rPr>
          <w:rFonts w:cs="Arial"/>
        </w:rPr>
        <w:t xml:space="preserve">málo </w:t>
      </w:r>
      <w:r w:rsidR="009547BC" w:rsidRPr="009547BC">
        <w:rPr>
          <w:rFonts w:cs="Arial"/>
        </w:rPr>
        <w:t>niž</w:t>
      </w:r>
      <w:r w:rsidR="0082733A" w:rsidRPr="009547BC">
        <w:rPr>
          <w:rFonts w:cs="Arial"/>
        </w:rPr>
        <w:t xml:space="preserve">ší než pro </w:t>
      </w:r>
      <w:r w:rsidR="0088006A" w:rsidRPr="009547BC">
        <w:rPr>
          <w:rFonts w:cs="Arial"/>
        </w:rPr>
        <w:t>předchozí</w:t>
      </w:r>
      <w:r w:rsidR="009547BC">
        <w:rPr>
          <w:rFonts w:cs="Arial"/>
        </w:rPr>
        <w:t xml:space="preserve"> kategorii</w:t>
      </w:r>
      <w:r w:rsidR="0082733A" w:rsidRPr="009547BC">
        <w:rPr>
          <w:rFonts w:cs="Arial"/>
        </w:rPr>
        <w:t xml:space="preserve">, jenže v této je </w:t>
      </w:r>
      <w:r w:rsidR="009547BC">
        <w:rPr>
          <w:rFonts w:cs="Arial"/>
        </w:rPr>
        <w:t>ve srovnání s </w:t>
      </w:r>
      <w:r w:rsidR="005332EE">
        <w:rPr>
          <w:rFonts w:cs="Arial"/>
        </w:rPr>
        <w:t>předchozí</w:t>
      </w:r>
      <w:r w:rsidR="009547BC">
        <w:rPr>
          <w:rFonts w:cs="Arial"/>
        </w:rPr>
        <w:t xml:space="preserve"> </w:t>
      </w:r>
      <w:r w:rsidR="009547BC" w:rsidRPr="009547BC">
        <w:rPr>
          <w:rFonts w:cs="Arial"/>
        </w:rPr>
        <w:t xml:space="preserve">počet zaměstnanců </w:t>
      </w:r>
      <w:r w:rsidR="0082733A" w:rsidRPr="009547BC">
        <w:rPr>
          <w:rFonts w:cs="Arial"/>
        </w:rPr>
        <w:t xml:space="preserve">pouze </w:t>
      </w:r>
      <w:r w:rsidR="009547BC">
        <w:rPr>
          <w:rFonts w:cs="Arial"/>
        </w:rPr>
        <w:t>39 %</w:t>
      </w:r>
      <w:r w:rsidR="0082733A" w:rsidRPr="009547BC">
        <w:rPr>
          <w:rFonts w:cs="Arial"/>
        </w:rPr>
        <w:t xml:space="preserve"> a typicky zůstávají </w:t>
      </w:r>
      <w:r w:rsidR="009547BC" w:rsidRPr="009547BC">
        <w:rPr>
          <w:rFonts w:cs="Arial"/>
        </w:rPr>
        <w:t xml:space="preserve">déle </w:t>
      </w:r>
      <w:r w:rsidR="0082733A" w:rsidRPr="009547BC">
        <w:rPr>
          <w:rFonts w:cs="Arial"/>
        </w:rPr>
        <w:t>pracovat ti kvalifikovanější</w:t>
      </w:r>
      <w:r w:rsidR="009547BC">
        <w:rPr>
          <w:rFonts w:cs="Arial"/>
        </w:rPr>
        <w:t xml:space="preserve"> a lépe placení</w:t>
      </w:r>
      <w:r w:rsidRPr="009547BC">
        <w:rPr>
          <w:rFonts w:cs="Arial"/>
        </w:rPr>
        <w:t>.</w:t>
      </w:r>
      <w:r w:rsidR="001F6BF3">
        <w:rPr>
          <w:rFonts w:cs="Arial"/>
        </w:rPr>
        <w:t xml:space="preserve"> Meziročně se </w:t>
      </w:r>
      <w:r w:rsidR="005332EE">
        <w:rPr>
          <w:rFonts w:cs="Arial"/>
        </w:rPr>
        <w:t xml:space="preserve">tu </w:t>
      </w:r>
      <w:r w:rsidR="001F6BF3">
        <w:rPr>
          <w:rFonts w:cs="Arial"/>
        </w:rPr>
        <w:t xml:space="preserve">však počet záznamů zvýšil o 6,3 %, </w:t>
      </w:r>
      <w:r w:rsidR="005332EE">
        <w:rPr>
          <w:rFonts w:cs="Arial"/>
        </w:rPr>
        <w:t>neboť populace v průměru stárne a pracovní kariéra se protahuje do vyššího věku.</w:t>
      </w:r>
    </w:p>
    <w:p w14:paraId="35D41D19" w14:textId="339C84C3" w:rsidR="00312947" w:rsidRPr="009547BC" w:rsidRDefault="00312947" w:rsidP="00312947">
      <w:pPr>
        <w:rPr>
          <w:rFonts w:cs="Arial"/>
        </w:rPr>
      </w:pPr>
      <w:r w:rsidRPr="00F506FC">
        <w:rPr>
          <w:rFonts w:cs="Arial"/>
        </w:rPr>
        <w:lastRenderedPageBreak/>
        <w:t xml:space="preserve">Mzdy jsou také značně strukturované podle stupně dosaženého </w:t>
      </w:r>
      <w:r w:rsidRPr="00F506FC">
        <w:rPr>
          <w:rFonts w:cs="Arial"/>
          <w:b/>
        </w:rPr>
        <w:t xml:space="preserve">vzdělání </w:t>
      </w:r>
      <w:r w:rsidRPr="00F506FC">
        <w:rPr>
          <w:rFonts w:cs="Arial"/>
        </w:rPr>
        <w:t>zaměstnance – nejvyšší výdělky pobírali opět vysokoškolác</w:t>
      </w:r>
      <w:r w:rsidRPr="005332EE">
        <w:rPr>
          <w:rFonts w:cs="Arial"/>
        </w:rPr>
        <w:t>i, prostřední mzda u nich byla 5</w:t>
      </w:r>
      <w:r w:rsidR="0088006A" w:rsidRPr="005332EE">
        <w:rPr>
          <w:rFonts w:cs="Arial"/>
        </w:rPr>
        <w:t>5</w:t>
      </w:r>
      <w:r w:rsidRPr="005332EE">
        <w:rPr>
          <w:rFonts w:cs="Arial"/>
        </w:rPr>
        <w:t> </w:t>
      </w:r>
      <w:r w:rsidR="0088006A" w:rsidRPr="005332EE">
        <w:rPr>
          <w:rFonts w:cs="Arial"/>
        </w:rPr>
        <w:t>16</w:t>
      </w:r>
      <w:r w:rsidR="009547BC" w:rsidRPr="005332EE">
        <w:rPr>
          <w:rFonts w:cs="Arial"/>
        </w:rPr>
        <w:t>6</w:t>
      </w:r>
      <w:r w:rsidRPr="005332EE">
        <w:rPr>
          <w:rFonts w:cs="Arial"/>
        </w:rPr>
        <w:t> Kč</w:t>
      </w:r>
      <w:r w:rsidR="003B5EB7" w:rsidRPr="005332EE">
        <w:rPr>
          <w:rFonts w:cs="Arial"/>
        </w:rPr>
        <w:t>, meziročně se u nich ale zvýšila nejméně</w:t>
      </w:r>
      <w:r w:rsidR="007E676C" w:rsidRPr="005332EE">
        <w:rPr>
          <w:rFonts w:cs="Arial"/>
        </w:rPr>
        <w:t>, jen</w:t>
      </w:r>
      <w:r w:rsidR="003B5EB7" w:rsidRPr="005332EE">
        <w:rPr>
          <w:rFonts w:cs="Arial"/>
        </w:rPr>
        <w:t xml:space="preserve"> o </w:t>
      </w:r>
      <w:r w:rsidR="005332EE" w:rsidRPr="005332EE">
        <w:rPr>
          <w:rFonts w:cs="Arial"/>
        </w:rPr>
        <w:t>4,9</w:t>
      </w:r>
      <w:r w:rsidR="003B5EB7" w:rsidRPr="005332EE">
        <w:rPr>
          <w:rFonts w:cs="Arial"/>
        </w:rPr>
        <w:t> %</w:t>
      </w:r>
      <w:r w:rsidRPr="005332EE">
        <w:rPr>
          <w:rFonts w:cs="Arial"/>
        </w:rPr>
        <w:t xml:space="preserve">. </w:t>
      </w:r>
      <w:r w:rsidRPr="00F506FC">
        <w:rPr>
          <w:rFonts w:cs="Arial"/>
        </w:rPr>
        <w:t xml:space="preserve">Mzdy zaměstnanců se základním či nedokončeným vzděláním zůstaly naopak </w:t>
      </w:r>
      <w:r w:rsidRPr="005332EE">
        <w:rPr>
          <w:rFonts w:cs="Arial"/>
        </w:rPr>
        <w:t>nejnižší (</w:t>
      </w:r>
      <w:r w:rsidR="009547BC" w:rsidRPr="005332EE">
        <w:rPr>
          <w:rFonts w:cs="Arial"/>
        </w:rPr>
        <w:t>31</w:t>
      </w:r>
      <w:r w:rsidRPr="005332EE">
        <w:rPr>
          <w:rFonts w:cs="Arial"/>
        </w:rPr>
        <w:t> </w:t>
      </w:r>
      <w:r w:rsidR="009547BC" w:rsidRPr="005332EE">
        <w:rPr>
          <w:rFonts w:cs="Arial"/>
        </w:rPr>
        <w:t>363</w:t>
      </w:r>
      <w:r w:rsidRPr="005332EE">
        <w:rPr>
          <w:rFonts w:cs="Arial"/>
        </w:rPr>
        <w:t> Kč)</w:t>
      </w:r>
      <w:r w:rsidR="003B5EB7" w:rsidRPr="005332EE">
        <w:rPr>
          <w:rFonts w:cs="Arial"/>
        </w:rPr>
        <w:t xml:space="preserve">, třebaže se zvýšily </w:t>
      </w:r>
      <w:r w:rsidR="005332EE">
        <w:rPr>
          <w:rFonts w:cs="Arial"/>
        </w:rPr>
        <w:t>meziročně nejvíce (</w:t>
      </w:r>
      <w:r w:rsidR="003B5EB7" w:rsidRPr="005332EE">
        <w:rPr>
          <w:rFonts w:cs="Arial"/>
        </w:rPr>
        <w:t>o </w:t>
      </w:r>
      <w:r w:rsidR="0088006A" w:rsidRPr="005332EE">
        <w:rPr>
          <w:rFonts w:cs="Arial"/>
        </w:rPr>
        <w:t>6,</w:t>
      </w:r>
      <w:r w:rsidR="005332EE" w:rsidRPr="005332EE">
        <w:rPr>
          <w:rFonts w:cs="Arial"/>
        </w:rPr>
        <w:t>4</w:t>
      </w:r>
      <w:r w:rsidR="003B5EB7" w:rsidRPr="005332EE">
        <w:rPr>
          <w:rFonts w:cs="Arial"/>
          <w:sz w:val="22"/>
        </w:rPr>
        <w:t> %</w:t>
      </w:r>
      <w:r w:rsidR="005332EE">
        <w:rPr>
          <w:rFonts w:cs="Arial"/>
          <w:sz w:val="22"/>
        </w:rPr>
        <w:t>)</w:t>
      </w:r>
      <w:r w:rsidRPr="005332EE">
        <w:rPr>
          <w:rFonts w:cs="Arial"/>
        </w:rPr>
        <w:t xml:space="preserve">. Středoškoláci </w:t>
      </w:r>
      <w:r w:rsidRPr="00F506FC">
        <w:rPr>
          <w:rFonts w:cs="Arial"/>
        </w:rPr>
        <w:t>s </w:t>
      </w:r>
      <w:r w:rsidRPr="009547BC">
        <w:rPr>
          <w:rFonts w:cs="Arial"/>
        </w:rPr>
        <w:t>maturitou si vydělali mnohem více (</w:t>
      </w:r>
      <w:r w:rsidR="0088006A" w:rsidRPr="009547BC">
        <w:rPr>
          <w:rFonts w:cs="Arial"/>
        </w:rPr>
        <w:t>40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643</w:t>
      </w:r>
      <w:r w:rsidRPr="009547BC">
        <w:rPr>
          <w:rFonts w:cs="Arial"/>
        </w:rPr>
        <w:t> Kč) než ti bez ní (3</w:t>
      </w:r>
      <w:r w:rsidR="009547BC" w:rsidRPr="009547BC">
        <w:rPr>
          <w:rFonts w:cs="Arial"/>
        </w:rPr>
        <w:t>3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939</w:t>
      </w:r>
      <w:r w:rsidRPr="009547BC">
        <w:rPr>
          <w:rFonts w:cs="Arial"/>
        </w:rPr>
        <w:t> Kč), ale méně než zaměstnanci s vyšším odborným, resp. bakalářským vzděláním (4</w:t>
      </w:r>
      <w:r w:rsidR="009547BC" w:rsidRPr="009547BC">
        <w:rPr>
          <w:rFonts w:cs="Arial"/>
        </w:rPr>
        <w:t>7</w:t>
      </w:r>
      <w:r w:rsidRPr="009547BC">
        <w:rPr>
          <w:rFonts w:cs="Arial"/>
        </w:rPr>
        <w:t> </w:t>
      </w:r>
      <w:r w:rsidR="009547BC" w:rsidRPr="009547BC">
        <w:rPr>
          <w:rFonts w:cs="Arial"/>
        </w:rPr>
        <w:t>102</w:t>
      </w:r>
      <w:r w:rsidR="003B5EB7" w:rsidRPr="009547BC">
        <w:rPr>
          <w:rFonts w:cs="Arial"/>
        </w:rPr>
        <w:t> Kč).</w:t>
      </w:r>
    </w:p>
    <w:p w14:paraId="256D1795" w14:textId="584D0A87" w:rsidR="00312947" w:rsidRPr="00D9663D" w:rsidRDefault="00312947" w:rsidP="00B916A5">
      <w:pPr>
        <w:pStyle w:val="Zkladntextodsazen3"/>
        <w:spacing w:after="0" w:line="276" w:lineRule="auto"/>
        <w:ind w:firstLine="0"/>
        <w:rPr>
          <w:bCs/>
          <w:color w:val="C45911" w:themeColor="accent2" w:themeShade="BF"/>
          <w:szCs w:val="18"/>
        </w:rPr>
      </w:pPr>
      <w:r w:rsidRPr="00F506FC">
        <w:rPr>
          <w:rFonts w:cs="Arial"/>
        </w:rPr>
        <w:t xml:space="preserve">ISPV sleduje také výdělky </w:t>
      </w:r>
      <w:r w:rsidR="007A0662" w:rsidRPr="00F506FC">
        <w:rPr>
          <w:rFonts w:cs="Arial"/>
        </w:rPr>
        <w:t xml:space="preserve">zaměstnanců </w:t>
      </w:r>
      <w:r w:rsidRPr="00F506FC">
        <w:rPr>
          <w:rFonts w:cs="Arial"/>
        </w:rPr>
        <w:t xml:space="preserve">podle </w:t>
      </w:r>
      <w:r w:rsidRPr="00F506FC">
        <w:rPr>
          <w:rFonts w:cs="Arial"/>
          <w:b/>
        </w:rPr>
        <w:t>státního občanství</w:t>
      </w:r>
      <w:r w:rsidRPr="00F506FC">
        <w:rPr>
          <w:rFonts w:cs="Arial"/>
        </w:rPr>
        <w:t>. Z velkých cizineckých skupin</w:t>
      </w:r>
      <w:r w:rsidRPr="005332EE">
        <w:rPr>
          <w:rFonts w:cs="Arial"/>
        </w:rPr>
        <w:t xml:space="preserve"> </w:t>
      </w:r>
      <w:r w:rsidR="003B5EB7" w:rsidRPr="005332EE">
        <w:rPr>
          <w:rFonts w:cs="Arial"/>
        </w:rPr>
        <w:t xml:space="preserve">jsou </w:t>
      </w:r>
      <w:r w:rsidR="005332EE">
        <w:rPr>
          <w:rFonts w:cs="Arial"/>
        </w:rPr>
        <w:t xml:space="preserve">v ČR </w:t>
      </w:r>
      <w:r w:rsidR="00E9311C" w:rsidRPr="005332EE">
        <w:rPr>
          <w:rFonts w:cs="Arial"/>
        </w:rPr>
        <w:t xml:space="preserve">nyní </w:t>
      </w:r>
      <w:r w:rsidR="003B5EB7" w:rsidRPr="005332EE">
        <w:rPr>
          <w:rFonts w:cs="Arial"/>
        </w:rPr>
        <w:t>nejvíce zastoupeni Ukrajinci, u nichž se počet záznamů meziročně zvýšil o </w:t>
      </w:r>
      <w:r w:rsidR="005332EE" w:rsidRPr="005332EE">
        <w:rPr>
          <w:rFonts w:cs="Arial"/>
        </w:rPr>
        <w:t>1</w:t>
      </w:r>
      <w:r w:rsidR="007A0662" w:rsidRPr="005332EE">
        <w:rPr>
          <w:rFonts w:cs="Arial"/>
        </w:rPr>
        <w:t>2</w:t>
      </w:r>
      <w:r w:rsidR="005332EE" w:rsidRPr="005332EE">
        <w:rPr>
          <w:rFonts w:cs="Arial"/>
        </w:rPr>
        <w:t>,5</w:t>
      </w:r>
      <w:r w:rsidR="007A0662" w:rsidRPr="005332EE">
        <w:rPr>
          <w:rFonts w:cs="Arial"/>
        </w:rPr>
        <w:t xml:space="preserve"> %, naopak počty </w:t>
      </w:r>
      <w:r w:rsidR="003B5EB7" w:rsidRPr="005332EE">
        <w:rPr>
          <w:rFonts w:cs="Arial"/>
        </w:rPr>
        <w:t xml:space="preserve">Bulharů se </w:t>
      </w:r>
      <w:r w:rsidR="005332EE" w:rsidRPr="005332EE">
        <w:rPr>
          <w:rFonts w:cs="Arial"/>
        </w:rPr>
        <w:t>o 7,5 %</w:t>
      </w:r>
      <w:r w:rsidR="007A0662" w:rsidRPr="005332EE">
        <w:rPr>
          <w:rFonts w:cs="Arial"/>
        </w:rPr>
        <w:t xml:space="preserve"> snížily</w:t>
      </w:r>
      <w:r w:rsidR="004E01E6" w:rsidRPr="005332EE">
        <w:rPr>
          <w:rFonts w:cs="Arial"/>
        </w:rPr>
        <w:t>.</w:t>
      </w:r>
      <w:r w:rsidR="003B5EB7" w:rsidRPr="005332EE">
        <w:rPr>
          <w:rFonts w:cs="Arial"/>
        </w:rPr>
        <w:t xml:space="preserve"> </w:t>
      </w:r>
      <w:r w:rsidR="004E01E6" w:rsidRPr="005332EE">
        <w:rPr>
          <w:rFonts w:cs="Arial"/>
        </w:rPr>
        <w:t>N</w:t>
      </w:r>
      <w:r w:rsidR="004E01E6" w:rsidRPr="00D337A9">
        <w:rPr>
          <w:rFonts w:cs="Arial"/>
        </w:rPr>
        <w:t xml:space="preserve">ejvyšší </w:t>
      </w:r>
      <w:r w:rsidRPr="00D337A9">
        <w:rPr>
          <w:rFonts w:cs="Arial"/>
        </w:rPr>
        <w:t>mediánov</w:t>
      </w:r>
      <w:r w:rsidR="004E01E6" w:rsidRPr="00D337A9">
        <w:rPr>
          <w:rFonts w:cs="Arial"/>
        </w:rPr>
        <w:t>ou</w:t>
      </w:r>
      <w:r w:rsidRPr="00D337A9">
        <w:rPr>
          <w:rFonts w:cs="Arial"/>
        </w:rPr>
        <w:t xml:space="preserve"> mzd</w:t>
      </w:r>
      <w:r w:rsidR="004E01E6" w:rsidRPr="00D337A9">
        <w:rPr>
          <w:rFonts w:cs="Arial"/>
        </w:rPr>
        <w:t>u</w:t>
      </w:r>
      <w:r w:rsidRPr="00D337A9">
        <w:rPr>
          <w:rFonts w:cs="Arial"/>
        </w:rPr>
        <w:t xml:space="preserve"> </w:t>
      </w:r>
      <w:r w:rsidR="004E01E6" w:rsidRPr="00D337A9">
        <w:rPr>
          <w:rFonts w:cs="Arial"/>
        </w:rPr>
        <w:t xml:space="preserve">z těchto skupin </w:t>
      </w:r>
      <w:r w:rsidRPr="00D337A9">
        <w:rPr>
          <w:rFonts w:cs="Arial"/>
        </w:rPr>
        <w:t xml:space="preserve">v Česku </w:t>
      </w:r>
      <w:r w:rsidR="004E01E6" w:rsidRPr="00D337A9">
        <w:rPr>
          <w:rFonts w:cs="Arial"/>
        </w:rPr>
        <w:t xml:space="preserve">měli </w:t>
      </w:r>
      <w:r w:rsidRPr="00D337A9">
        <w:rPr>
          <w:rFonts w:cs="Arial"/>
        </w:rPr>
        <w:t>Slováci (</w:t>
      </w:r>
      <w:r w:rsidR="004E01E6" w:rsidRPr="00D337A9">
        <w:rPr>
          <w:rFonts w:cs="Arial"/>
        </w:rPr>
        <w:t>4</w:t>
      </w:r>
      <w:r w:rsidR="00D337A9" w:rsidRPr="00D337A9">
        <w:rPr>
          <w:rFonts w:cs="Arial"/>
        </w:rPr>
        <w:t>5</w:t>
      </w:r>
      <w:r w:rsidRPr="00D337A9">
        <w:rPr>
          <w:rFonts w:cs="Arial"/>
        </w:rPr>
        <w:t> </w:t>
      </w:r>
      <w:r w:rsidR="00D337A9" w:rsidRPr="00D337A9">
        <w:rPr>
          <w:rFonts w:cs="Arial"/>
        </w:rPr>
        <w:t>961</w:t>
      </w:r>
      <w:r w:rsidR="004E01E6" w:rsidRPr="00D337A9">
        <w:rPr>
          <w:rFonts w:cs="Arial"/>
        </w:rPr>
        <w:t xml:space="preserve"> Kč), byla </w:t>
      </w:r>
      <w:r w:rsidR="00D337A9" w:rsidRPr="005332EE">
        <w:rPr>
          <w:rFonts w:cs="Arial"/>
        </w:rPr>
        <w:t xml:space="preserve">dokonce </w:t>
      </w:r>
      <w:r w:rsidR="004E01E6" w:rsidRPr="005332EE">
        <w:rPr>
          <w:rFonts w:cs="Arial"/>
        </w:rPr>
        <w:t>o </w:t>
      </w:r>
      <w:r w:rsidRPr="005332EE">
        <w:rPr>
          <w:rFonts w:cs="Arial"/>
        </w:rPr>
        <w:t>1</w:t>
      </w:r>
      <w:r w:rsidR="00D337A9" w:rsidRPr="005332EE">
        <w:rPr>
          <w:rFonts w:cs="Arial"/>
        </w:rPr>
        <w:t>4</w:t>
      </w:r>
      <w:r w:rsidRPr="005332EE">
        <w:rPr>
          <w:rFonts w:cs="Arial"/>
        </w:rPr>
        <w:t> % vyšší než u zaměstnanců s českým občanstvím (</w:t>
      </w:r>
      <w:r w:rsidR="00D337A9" w:rsidRPr="005332EE">
        <w:rPr>
          <w:rFonts w:cs="Arial"/>
        </w:rPr>
        <w:t>40</w:t>
      </w:r>
      <w:r w:rsidRPr="005332EE">
        <w:rPr>
          <w:rFonts w:cs="Arial"/>
        </w:rPr>
        <w:t> </w:t>
      </w:r>
      <w:r w:rsidR="00D337A9" w:rsidRPr="005332EE">
        <w:rPr>
          <w:rFonts w:cs="Arial"/>
        </w:rPr>
        <w:t>326</w:t>
      </w:r>
      <w:r w:rsidR="007A0662" w:rsidRPr="005332EE">
        <w:rPr>
          <w:rFonts w:cs="Arial"/>
        </w:rPr>
        <w:t> Kč)</w:t>
      </w:r>
      <w:r w:rsidRPr="005332EE">
        <w:rPr>
          <w:rFonts w:cs="Arial"/>
        </w:rPr>
        <w:t>. Naopak o </w:t>
      </w:r>
      <w:r w:rsidR="00D337A9" w:rsidRPr="005332EE">
        <w:rPr>
          <w:rFonts w:cs="Arial"/>
        </w:rPr>
        <w:t>22</w:t>
      </w:r>
      <w:r w:rsidR="004E01E6" w:rsidRPr="005332EE">
        <w:rPr>
          <w:rFonts w:cs="Arial"/>
        </w:rPr>
        <w:t> % nižší než česká</w:t>
      </w:r>
      <w:r w:rsidRPr="005332EE">
        <w:rPr>
          <w:rFonts w:cs="Arial"/>
        </w:rPr>
        <w:t xml:space="preserve"> byl</w:t>
      </w:r>
      <w:r w:rsidR="004E01E6" w:rsidRPr="005332EE">
        <w:rPr>
          <w:rFonts w:cs="Arial"/>
        </w:rPr>
        <w:t>a mediánová</w:t>
      </w:r>
      <w:r w:rsidRPr="005332EE">
        <w:rPr>
          <w:rFonts w:cs="Arial"/>
        </w:rPr>
        <w:t xml:space="preserve"> mzd</w:t>
      </w:r>
      <w:r w:rsidR="004E01E6" w:rsidRPr="005332EE">
        <w:rPr>
          <w:rFonts w:cs="Arial"/>
        </w:rPr>
        <w:t>a</w:t>
      </w:r>
      <w:r w:rsidRPr="005332EE">
        <w:rPr>
          <w:rFonts w:cs="Arial"/>
        </w:rPr>
        <w:t xml:space="preserve"> </w:t>
      </w:r>
      <w:r w:rsidR="00E9311C" w:rsidRPr="005332EE">
        <w:rPr>
          <w:rFonts w:cs="Arial"/>
        </w:rPr>
        <w:t>u </w:t>
      </w:r>
      <w:r w:rsidRPr="005332EE">
        <w:rPr>
          <w:rFonts w:cs="Arial"/>
        </w:rPr>
        <w:t>Ukrajinců (</w:t>
      </w:r>
      <w:r w:rsidR="007A0662" w:rsidRPr="005332EE">
        <w:rPr>
          <w:rFonts w:cs="Arial"/>
        </w:rPr>
        <w:t>3</w:t>
      </w:r>
      <w:r w:rsidR="00D337A9" w:rsidRPr="005332EE">
        <w:rPr>
          <w:rFonts w:cs="Arial"/>
        </w:rPr>
        <w:t>1</w:t>
      </w:r>
      <w:r w:rsidRPr="005332EE">
        <w:rPr>
          <w:rFonts w:cs="Arial"/>
        </w:rPr>
        <w:t> </w:t>
      </w:r>
      <w:r w:rsidR="00D337A9" w:rsidRPr="005332EE">
        <w:rPr>
          <w:rFonts w:cs="Arial"/>
        </w:rPr>
        <w:t>343</w:t>
      </w:r>
      <w:r w:rsidRPr="005332EE">
        <w:rPr>
          <w:rFonts w:cs="Arial"/>
        </w:rPr>
        <w:t xml:space="preserve"> Kč), </w:t>
      </w:r>
      <w:r w:rsidR="007A0662" w:rsidRPr="005332EE">
        <w:rPr>
          <w:rFonts w:cs="Arial"/>
        </w:rPr>
        <w:t>ale vzrostla meziročně o </w:t>
      </w:r>
      <w:r w:rsidR="005332EE" w:rsidRPr="005332EE">
        <w:rPr>
          <w:rFonts w:cs="Arial"/>
        </w:rPr>
        <w:t>7</w:t>
      </w:r>
      <w:r w:rsidR="007A0662" w:rsidRPr="005332EE">
        <w:rPr>
          <w:rFonts w:cs="Arial"/>
        </w:rPr>
        <w:t xml:space="preserve"> %. </w:t>
      </w:r>
      <w:r w:rsidR="004E01E6" w:rsidRPr="00D337A9">
        <w:rPr>
          <w:rFonts w:cs="Arial"/>
        </w:rPr>
        <w:t>N</w:t>
      </w:r>
      <w:r w:rsidRPr="00D337A9">
        <w:rPr>
          <w:rFonts w:cs="Arial"/>
        </w:rPr>
        <w:t>ižší než české byly také mzdové úrovně u dalších tří menších skupin, tedy Bulharů</w:t>
      </w:r>
      <w:r w:rsidR="007A0662" w:rsidRPr="00D337A9">
        <w:rPr>
          <w:rFonts w:cs="Arial"/>
        </w:rPr>
        <w:t xml:space="preserve"> </w:t>
      </w:r>
      <w:r w:rsidR="00D337A9" w:rsidRPr="00D337A9">
        <w:rPr>
          <w:rFonts w:cs="Arial"/>
        </w:rPr>
        <w:t>(nižší o 12 %),</w:t>
      </w:r>
      <w:r w:rsidRPr="00D337A9">
        <w:rPr>
          <w:rFonts w:cs="Arial"/>
        </w:rPr>
        <w:t xml:space="preserve"> Rumunů</w:t>
      </w:r>
      <w:r w:rsidR="007A0662" w:rsidRPr="00D337A9">
        <w:rPr>
          <w:rFonts w:cs="Arial"/>
        </w:rPr>
        <w:t xml:space="preserve"> (o 1</w:t>
      </w:r>
      <w:r w:rsidR="00D337A9" w:rsidRPr="00D337A9">
        <w:rPr>
          <w:rFonts w:cs="Arial"/>
        </w:rPr>
        <w:t>0 %</w:t>
      </w:r>
      <w:r w:rsidR="007A0662" w:rsidRPr="00D337A9">
        <w:rPr>
          <w:rFonts w:cs="Arial"/>
        </w:rPr>
        <w:t>)</w:t>
      </w:r>
      <w:r w:rsidRPr="00D337A9">
        <w:rPr>
          <w:rFonts w:cs="Arial"/>
        </w:rPr>
        <w:t xml:space="preserve"> </w:t>
      </w:r>
      <w:r w:rsidR="004E01E6" w:rsidRPr="00D337A9">
        <w:rPr>
          <w:rFonts w:cs="Arial"/>
        </w:rPr>
        <w:t xml:space="preserve">a </w:t>
      </w:r>
      <w:r w:rsidR="007A0662" w:rsidRPr="00D337A9">
        <w:rPr>
          <w:rFonts w:cs="Arial"/>
        </w:rPr>
        <w:t xml:space="preserve">u </w:t>
      </w:r>
      <w:r w:rsidR="004E01E6" w:rsidRPr="00D337A9">
        <w:rPr>
          <w:rFonts w:cs="Arial"/>
        </w:rPr>
        <w:t>Poláků (o </w:t>
      </w:r>
      <w:r w:rsidR="00D337A9" w:rsidRPr="00D337A9">
        <w:rPr>
          <w:rFonts w:cs="Arial"/>
        </w:rPr>
        <w:t>4</w:t>
      </w:r>
      <w:r w:rsidR="004E01E6" w:rsidRPr="00D337A9">
        <w:rPr>
          <w:rFonts w:cs="Arial"/>
        </w:rPr>
        <w:t> %)</w:t>
      </w:r>
      <w:r w:rsidR="005332EE">
        <w:rPr>
          <w:rFonts w:cs="Arial"/>
        </w:rPr>
        <w:t>, ty se ale meziročně zvyšovaly rychleji než mzdy Čechů, Slováků i Ukrajinců, zhruba desetiprocentním tempem</w:t>
      </w:r>
      <w:r w:rsidR="004E01E6" w:rsidRPr="00D337A9">
        <w:rPr>
          <w:rFonts w:cs="Arial"/>
        </w:rPr>
        <w:t>.</w:t>
      </w:r>
    </w:p>
    <w:p w14:paraId="652E7E40" w14:textId="77777777" w:rsidR="00FB3593" w:rsidRDefault="00FB3593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14:paraId="43AE5642" w14:textId="77777777" w:rsidR="004E01E6" w:rsidRPr="00883328" w:rsidRDefault="004E01E6" w:rsidP="00B916A5">
      <w:pPr>
        <w:pStyle w:val="Zkladntextodsazen3"/>
        <w:spacing w:after="0" w:line="276" w:lineRule="auto"/>
        <w:ind w:firstLine="0"/>
        <w:rPr>
          <w:bCs/>
          <w:szCs w:val="18"/>
        </w:rPr>
      </w:pPr>
    </w:p>
    <w:p w14:paraId="1230093B" w14:textId="77777777" w:rsidR="00B916A5" w:rsidRPr="00883328" w:rsidRDefault="00530C82" w:rsidP="00B916A5">
      <w:pPr>
        <w:rPr>
          <w:b/>
        </w:rPr>
      </w:pPr>
      <w:r w:rsidRPr="00883328">
        <w:rPr>
          <w:b/>
        </w:rPr>
        <w:t>Zpracoval</w:t>
      </w:r>
      <w:r w:rsidR="00B916A5" w:rsidRPr="00883328">
        <w:rPr>
          <w:b/>
        </w:rPr>
        <w:t>: Dalibor Holý</w:t>
      </w:r>
    </w:p>
    <w:p w14:paraId="57DEDB72" w14:textId="77777777" w:rsidR="00B916A5" w:rsidRDefault="00B916A5" w:rsidP="00B916A5">
      <w:r w:rsidRPr="000571A0">
        <w:t>Odbor statistiky trhu práce a rovných příležitostí ČSÚ</w:t>
      </w:r>
    </w:p>
    <w:p w14:paraId="1B959B67" w14:textId="77777777" w:rsidR="00B916A5" w:rsidRDefault="00B916A5" w:rsidP="00B916A5">
      <w:r>
        <w:t>Tel.: +420 274 052 694</w:t>
      </w:r>
    </w:p>
    <w:p w14:paraId="557782FA" w14:textId="77777777" w:rsidR="00851591" w:rsidRPr="00851591" w:rsidRDefault="00B916A5" w:rsidP="00851591">
      <w:r>
        <w:t xml:space="preserve">E-mail: </w:t>
      </w:r>
      <w:hyperlink r:id="rId11" w:history="1">
        <w:r w:rsidRPr="00B23010">
          <w:rPr>
            <w:rStyle w:val="Hypertextovodkaz"/>
          </w:rPr>
          <w:t>dalibor.holy@czso.cz</w:t>
        </w:r>
      </w:hyperlink>
    </w:p>
    <w:sectPr w:rsidR="00851591" w:rsidRPr="00851591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9D330" w14:textId="77777777" w:rsidR="00580B20" w:rsidRDefault="00580B20" w:rsidP="00BA6370">
      <w:r>
        <w:separator/>
      </w:r>
    </w:p>
  </w:endnote>
  <w:endnote w:type="continuationSeparator" w:id="0">
    <w:p w14:paraId="5A58B1C2" w14:textId="77777777" w:rsidR="00580B20" w:rsidRDefault="00580B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F7455" w14:textId="77777777" w:rsidR="00502FD7" w:rsidRDefault="00502FD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2223C67" wp14:editId="1673FA10">
              <wp:simplePos x="0" y="0"/>
              <wp:positionH relativeFrom="page">
                <wp:posOffset>1259840</wp:posOffset>
              </wp:positionH>
              <wp:positionV relativeFrom="page">
                <wp:posOffset>9705975</wp:posOffset>
              </wp:positionV>
              <wp:extent cx="5416550" cy="61849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618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AEFB8" w14:textId="77777777" w:rsidR="00502FD7" w:rsidRPr="00112B77" w:rsidRDefault="00502FD7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</w:pPr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Český statistický </w:t>
                          </w:r>
                          <w:proofErr w:type="gramStart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>úřad  |  Na</w:t>
                          </w:r>
                          <w:proofErr w:type="gramEnd"/>
                          <w:r w:rsidRPr="00112B77">
                            <w:rPr>
                              <w:rFonts w:cs="Arial"/>
                              <w:bCs/>
                              <w:color w:val="0071BC"/>
                              <w:sz w:val="15"/>
                              <w:szCs w:val="15"/>
                            </w:rPr>
                            <w:t xml:space="preserve"> padesátém 81  |  100 82  Praha 10</w:t>
                          </w:r>
                        </w:p>
                        <w:p w14:paraId="402B4DEB" w14:textId="77777777" w:rsidR="00502FD7" w:rsidRPr="001404AB" w:rsidRDefault="00502FD7" w:rsidP="00DE5AE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585915AC" w14:textId="0605AF77" w:rsidR="00502FD7" w:rsidRPr="00A81EB3" w:rsidRDefault="00502FD7" w:rsidP="00DE5AE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</w:t>
                          </w:r>
                          <w:r w:rsidRPr="00112B77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zso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.</w:t>
                          </w:r>
                          <w:proofErr w:type="gramStart"/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www</w:t>
                          </w:r>
                          <w:proofErr w:type="gramEnd"/>
                          <w:r w:rsidRPr="00A87CF6">
                            <w:rPr>
                              <w:rFonts w:cs="Arial"/>
                              <w:b/>
                              <w:bCs/>
                              <w:color w:val="0071BC"/>
                              <w:sz w:val="15"/>
                              <w:szCs w:val="15"/>
                            </w:rPr>
                            <w:t>.stoletistatistiky.cz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l: </w:t>
                          </w:r>
                          <w:hyperlink r:id="rId1" w:history="1">
                            <w:r w:rsidRPr="00543B1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66D9A">
                            <w:rPr>
                              <w:rFonts w:cs="Arial"/>
                              <w:noProof/>
                              <w:szCs w:val="15"/>
                            </w:rPr>
                            <w:t>8</w:t>
                          </w:r>
                          <w:r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23C6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4.25pt;width:426.5pt;height:48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" filled="f" stroked="f">
              <v:textbox inset="0,0,0,0">
                <w:txbxContent>
                  <w:p w14:paraId="4EDAEFB8" w14:textId="77777777" w:rsidR="00502FD7" w:rsidRPr="00112B77" w:rsidRDefault="00502FD7" w:rsidP="00DE5AE7">
                    <w:pPr>
                      <w:spacing w:line="220" w:lineRule="atLeast"/>
                      <w:jc w:val="left"/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</w:pPr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Český statistický </w:t>
                    </w:r>
                    <w:proofErr w:type="gramStart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>úřad  |  Na</w:t>
                    </w:r>
                    <w:proofErr w:type="gramEnd"/>
                    <w:r w:rsidRPr="00112B77">
                      <w:rPr>
                        <w:rFonts w:cs="Arial"/>
                        <w:bCs/>
                        <w:color w:val="0071BC"/>
                        <w:sz w:val="15"/>
                        <w:szCs w:val="15"/>
                      </w:rPr>
                      <w:t xml:space="preserve"> padesátém 81  |  100 82  Praha 10</w:t>
                    </w:r>
                  </w:p>
                  <w:p w14:paraId="402B4DEB" w14:textId="77777777" w:rsidR="00502FD7" w:rsidRPr="001404AB" w:rsidRDefault="00502FD7" w:rsidP="00DE5AE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585915AC" w14:textId="0605AF77" w:rsidR="00502FD7" w:rsidRPr="00A81EB3" w:rsidRDefault="00502FD7" w:rsidP="00DE5AE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</w:t>
                    </w:r>
                    <w:r w:rsidRPr="00112B77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zso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.</w:t>
                    </w:r>
                    <w:proofErr w:type="gramStart"/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www</w:t>
                    </w:r>
                    <w:proofErr w:type="gramEnd"/>
                    <w:r w:rsidRPr="00A87CF6">
                      <w:rPr>
                        <w:rFonts w:cs="Arial"/>
                        <w:b/>
                        <w:bCs/>
                        <w:color w:val="0071BC"/>
                        <w:sz w:val="15"/>
                        <w:szCs w:val="15"/>
                      </w:rPr>
                      <w:t>.stoletistatistiky.cz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l: </w:t>
                    </w:r>
                    <w:hyperlink r:id="rId2" w:history="1">
                      <w:r w:rsidRPr="00543B1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66D9A">
                      <w:rPr>
                        <w:rFonts w:cs="Arial"/>
                        <w:noProof/>
                        <w:szCs w:val="15"/>
                      </w:rPr>
                      <w:t>8</w:t>
                    </w:r>
                    <w:r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2608" behindDoc="0" locked="0" layoutInCell="1" allowOverlap="1" wp14:anchorId="7A4CE597" wp14:editId="7310D16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F23D75" id="Přímá spojnice 2" o:spid="_x0000_s1026" style="position:absolute;flip:y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A7791" w14:textId="77777777" w:rsidR="00580B20" w:rsidRDefault="00580B20" w:rsidP="00BA6370">
      <w:r>
        <w:separator/>
      </w:r>
    </w:p>
  </w:footnote>
  <w:footnote w:type="continuationSeparator" w:id="0">
    <w:p w14:paraId="11F03FE7" w14:textId="77777777" w:rsidR="00580B20" w:rsidRDefault="00580B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DB1A" w14:textId="77777777" w:rsidR="00502FD7" w:rsidRDefault="00502FD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3552CE9B" wp14:editId="44CCD34B">
              <wp:simplePos x="0" y="0"/>
              <wp:positionH relativeFrom="column">
                <wp:posOffset>-900430</wp:posOffset>
              </wp:positionH>
              <wp:positionV relativeFrom="paragraph">
                <wp:posOffset>83185</wp:posOffset>
              </wp:positionV>
              <wp:extent cx="6329045" cy="1045845"/>
              <wp:effectExtent l="4445" t="6985" r="635" b="4445"/>
              <wp:wrapNone/>
              <wp:docPr id="1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67" y="851"/>
                        <a:chExt cx="9967" cy="1647"/>
                      </a:xfrm>
                    </wpg:grpSpPr>
                    <wps:wsp>
                      <wps:cNvPr id="11" name="Rectangle 7"/>
                      <wps:cNvSpPr>
                        <a:spLocks noChangeArrowheads="1"/>
                      </wps:cNvSpPr>
                      <wps:spPr bwMode="auto">
                        <a:xfrm>
                          <a:off x="1215" y="901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8"/>
                      <wps:cNvSpPr>
                        <a:spLocks noChangeArrowheads="1"/>
                      </wps:cNvSpPr>
                      <wps:spPr bwMode="auto">
                        <a:xfrm>
                          <a:off x="567" y="1131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/>
                      </wps:cNvSpPr>
                      <wps:spPr bwMode="auto">
                        <a:xfrm>
                          <a:off x="1288" y="1361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 noEditPoints="1"/>
                      </wps:cNvSpPr>
                      <wps:spPr bwMode="auto">
                        <a:xfrm>
                          <a:off x="1969" y="1311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 noEditPoints="1"/>
                      </wps:cNvSpPr>
                      <wps:spPr bwMode="auto">
                        <a:xfrm>
                          <a:off x="1962" y="1081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 noEditPoints="1"/>
                      </wps:cNvSpPr>
                      <wps:spPr bwMode="auto">
                        <a:xfrm>
                          <a:off x="1962" y="851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8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3"/>
                      <wps:cNvSpPr>
                        <a:spLocks noChangeArrowheads="1"/>
                      </wps:cNvSpPr>
                      <wps:spPr bwMode="auto">
                        <a:xfrm>
                          <a:off x="1959" y="1930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4CDB7" id="Group 23" o:spid="_x0000_s1026" style="position:absolute;margin-left:-70.9pt;margin-top:6.55pt;width:498.35pt;height:82.35pt;z-index:251654656" coordorigin="567,851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">
              <v:rect id="Rectangle 7" o:spid="_x0000_s1027" style="position:absolute;left:1215;top:901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" fillcolor="#0071bc" stroked="f"/>
              <v:rect id="Rectangle 8" o:spid="_x0000_s1028" style="position:absolute;left:567;top:1131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" fillcolor="#0071bc" stroked="f"/>
              <v:rect id="Rectangle 9" o:spid="_x0000_s1029" style="position:absolute;left:1288;top:1361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" fillcolor="#0071bc" stroked="f"/>
              <v:shape id="Freeform 10" o:spid="_x0000_s1030" style="position:absolute;left:1969;top:1311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11" o:spid="_x0000_s1031" style="position:absolute;left:1962;top:1081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12" o:spid="_x0000_s1032" style="position:absolute;left:1962;top:851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13" o:spid="_x0000_s1033" style="position:absolute;left:1959;top:1930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" fillcolor="#0071bc" stroked="f"/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0D2CCED" wp14:editId="320C4A0F">
              <wp:simplePos x="0" y="0"/>
              <wp:positionH relativeFrom="column">
                <wp:posOffset>818515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9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2"/>
                          <a:gd name="T1" fmla="*/ 116 h 374"/>
                          <a:gd name="T2" fmla="*/ 156 w 392"/>
                          <a:gd name="T3" fmla="*/ 236 h 374"/>
                          <a:gd name="T4" fmla="*/ 237 w 392"/>
                          <a:gd name="T5" fmla="*/ 236 h 374"/>
                          <a:gd name="T6" fmla="*/ 197 w 392"/>
                          <a:gd name="T7" fmla="*/ 116 h 374"/>
                          <a:gd name="T8" fmla="*/ 129 w 392"/>
                          <a:gd name="T9" fmla="*/ 309 h 374"/>
                          <a:gd name="T10" fmla="*/ 102 w 392"/>
                          <a:gd name="T11" fmla="*/ 374 h 374"/>
                          <a:gd name="T12" fmla="*/ 0 w 392"/>
                          <a:gd name="T13" fmla="*/ 374 h 374"/>
                          <a:gd name="T14" fmla="*/ 144 w 392"/>
                          <a:gd name="T15" fmla="*/ 0 h 374"/>
                          <a:gd name="T16" fmla="*/ 251 w 392"/>
                          <a:gd name="T17" fmla="*/ 0 h 374"/>
                          <a:gd name="T18" fmla="*/ 392 w 392"/>
                          <a:gd name="T19" fmla="*/ 374 h 374"/>
                          <a:gd name="T20" fmla="*/ 287 w 392"/>
                          <a:gd name="T21" fmla="*/ 374 h 374"/>
                          <a:gd name="T22" fmla="*/ 263 w 392"/>
                          <a:gd name="T23" fmla="*/ 309 h 374"/>
                          <a:gd name="T24" fmla="*/ 129 w 392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2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9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4" y="0"/>
                            </a:lnTo>
                            <a:lnTo>
                              <a:pt x="251" y="0"/>
                            </a:lnTo>
                            <a:lnTo>
                              <a:pt x="392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9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36AE6" id="Freeform 20" o:spid="_x0000_s1026" style="position:absolute;margin-left:64.45pt;margin-top:70.7pt;width:9.75pt;height: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2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" path="m197,116l156,236r81,l197,116xm129,309r-27,65l,374,144,,251,,392,374r-105,l263,309r-134,xe" stroked="f">
              <v:path arrowok="t" o:connecttype="custom" o:connectlocs="62228,36633;49277,74529;74864,74529;62228,36633;40749,97583;32220,118110;0,118110;45487,0;79286,0;123825,118110;90658,118110;83076,97583;40749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C81F081" wp14:editId="3FF435AE">
              <wp:simplePos x="0" y="0"/>
              <wp:positionH relativeFrom="column">
                <wp:posOffset>704850</wp:posOffset>
              </wp:positionH>
              <wp:positionV relativeFrom="paragraph">
                <wp:posOffset>897890</wp:posOffset>
              </wp:positionV>
              <wp:extent cx="107950" cy="118110"/>
              <wp:effectExtent l="0" t="2540" r="6350" b="3175"/>
              <wp:wrapNone/>
              <wp:docPr id="8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950" cy="118110"/>
                      </a:xfrm>
                      <a:custGeom>
                        <a:avLst/>
                        <a:gdLst>
                          <a:gd name="T0" fmla="*/ 320 w 340"/>
                          <a:gd name="T1" fmla="*/ 292 h 374"/>
                          <a:gd name="T2" fmla="*/ 320 w 340"/>
                          <a:gd name="T3" fmla="*/ 374 h 374"/>
                          <a:gd name="T4" fmla="*/ 0 w 340"/>
                          <a:gd name="T5" fmla="*/ 374 h 374"/>
                          <a:gd name="T6" fmla="*/ 177 w 340"/>
                          <a:gd name="T7" fmla="*/ 82 h 374"/>
                          <a:gd name="T8" fmla="*/ 30 w 340"/>
                          <a:gd name="T9" fmla="*/ 82 h 374"/>
                          <a:gd name="T10" fmla="*/ 30 w 340"/>
                          <a:gd name="T11" fmla="*/ 0 h 374"/>
                          <a:gd name="T12" fmla="*/ 340 w 340"/>
                          <a:gd name="T13" fmla="*/ 0 h 374"/>
                          <a:gd name="T14" fmla="*/ 163 w 340"/>
                          <a:gd name="T15" fmla="*/ 292 h 374"/>
                          <a:gd name="T16" fmla="*/ 320 w 340"/>
                          <a:gd name="T17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340" h="374">
                            <a:moveTo>
                              <a:pt x="320" y="292"/>
                            </a:moveTo>
                            <a:lnTo>
                              <a:pt x="320" y="374"/>
                            </a:lnTo>
                            <a:lnTo>
                              <a:pt x="0" y="374"/>
                            </a:lnTo>
                            <a:lnTo>
                              <a:pt x="177" y="82"/>
                            </a:lnTo>
                            <a:lnTo>
                              <a:pt x="30" y="82"/>
                            </a:lnTo>
                            <a:lnTo>
                              <a:pt x="30" y="0"/>
                            </a:lnTo>
                            <a:lnTo>
                              <a:pt x="340" y="0"/>
                            </a:lnTo>
                            <a:lnTo>
                              <a:pt x="163" y="292"/>
                            </a:lnTo>
                            <a:lnTo>
                              <a:pt x="320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498380" id="Freeform 19" o:spid="_x0000_s1026" style="position:absolute;margin-left:55.5pt;margin-top:70.7pt;width:8.5pt;height: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" path="m320,292r,82l,374,177,82,30,82,30,,340,,163,292r157,xe" stroked="f">
              <v:path arrowok="t" o:connecttype="custom" o:connectlocs="101600,92214;101600,118110;0,118110;56198,25896;9525,25896;9525,0;107950,0;51753,92214;101600,92214" o:connectangles="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BC27DF" wp14:editId="4B52551A">
              <wp:simplePos x="0" y="0"/>
              <wp:positionH relativeFrom="column">
                <wp:posOffset>584200</wp:posOffset>
              </wp:positionH>
              <wp:positionV relativeFrom="paragraph">
                <wp:posOffset>859155</wp:posOffset>
              </wp:positionV>
              <wp:extent cx="118745" cy="156845"/>
              <wp:effectExtent l="3175" t="1905" r="1905" b="3175"/>
              <wp:wrapNone/>
              <wp:docPr id="7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18745" cy="156845"/>
                      </a:xfrm>
                      <a:custGeom>
                        <a:avLst/>
                        <a:gdLst>
                          <a:gd name="T0" fmla="*/ 188 w 374"/>
                          <a:gd name="T1" fmla="*/ 102 h 495"/>
                          <a:gd name="T2" fmla="*/ 154 w 374"/>
                          <a:gd name="T3" fmla="*/ 69 h 495"/>
                          <a:gd name="T4" fmla="*/ 234 w 374"/>
                          <a:gd name="T5" fmla="*/ 0 h 495"/>
                          <a:gd name="T6" fmla="*/ 281 w 374"/>
                          <a:gd name="T7" fmla="*/ 43 h 495"/>
                          <a:gd name="T8" fmla="*/ 188 w 374"/>
                          <a:gd name="T9" fmla="*/ 102 h 495"/>
                          <a:gd name="T10" fmla="*/ 0 w 374"/>
                          <a:gd name="T11" fmla="*/ 121 h 495"/>
                          <a:gd name="T12" fmla="*/ 117 w 374"/>
                          <a:gd name="T13" fmla="*/ 121 h 495"/>
                          <a:gd name="T14" fmla="*/ 187 w 374"/>
                          <a:gd name="T15" fmla="*/ 223 h 495"/>
                          <a:gd name="T16" fmla="*/ 255 w 374"/>
                          <a:gd name="T17" fmla="*/ 121 h 495"/>
                          <a:gd name="T18" fmla="*/ 374 w 374"/>
                          <a:gd name="T19" fmla="*/ 121 h 495"/>
                          <a:gd name="T20" fmla="*/ 233 w 374"/>
                          <a:gd name="T21" fmla="*/ 316 h 495"/>
                          <a:gd name="T22" fmla="*/ 233 w 374"/>
                          <a:gd name="T23" fmla="*/ 495 h 495"/>
                          <a:gd name="T24" fmla="*/ 136 w 374"/>
                          <a:gd name="T25" fmla="*/ 495 h 495"/>
                          <a:gd name="T26" fmla="*/ 136 w 374"/>
                          <a:gd name="T27" fmla="*/ 316 h 495"/>
                          <a:gd name="T28" fmla="*/ 0 w 374"/>
                          <a:gd name="T29" fmla="*/ 121 h 49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374" h="495">
                            <a:moveTo>
                              <a:pt x="188" y="102"/>
                            </a:moveTo>
                            <a:lnTo>
                              <a:pt x="154" y="69"/>
                            </a:lnTo>
                            <a:lnTo>
                              <a:pt x="234" y="0"/>
                            </a:lnTo>
                            <a:lnTo>
                              <a:pt x="281" y="43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0" y="121"/>
                            </a:moveTo>
                            <a:lnTo>
                              <a:pt x="117" y="121"/>
                            </a:lnTo>
                            <a:lnTo>
                              <a:pt x="187" y="223"/>
                            </a:lnTo>
                            <a:lnTo>
                              <a:pt x="255" y="121"/>
                            </a:lnTo>
                            <a:lnTo>
                              <a:pt x="374" y="121"/>
                            </a:lnTo>
                            <a:lnTo>
                              <a:pt x="233" y="316"/>
                            </a:lnTo>
                            <a:lnTo>
                              <a:pt x="233" y="495"/>
                            </a:lnTo>
                            <a:lnTo>
                              <a:pt x="136" y="495"/>
                            </a:lnTo>
                            <a:lnTo>
                              <a:pt x="136" y="316"/>
                            </a:lnTo>
                            <a:lnTo>
                              <a:pt x="0" y="121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739DD0" id="Freeform 18" o:spid="_x0000_s1026" style="position:absolute;margin-left:46pt;margin-top:67.65pt;width:9.3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" path="m188,102l154,69,234,r47,43l188,102xm,121r117,l187,223,255,121r119,l233,316r,179l136,495r,-179l,121xe" stroked="f">
              <v:path arrowok="t" o:connecttype="custom" o:connectlocs="59690,32320;48895,21863;74295,0;89218,13625;59690,32320;0,38340;37148,38340;59373,70659;80963,38340;118745,38340;73978,100127;73978,156845;43180,156845;43180,100127;0,38340" o:connectangles="0,0,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979E0A" wp14:editId="4396A612">
              <wp:simplePos x="0" y="0"/>
              <wp:positionH relativeFrom="column">
                <wp:posOffset>527685</wp:posOffset>
              </wp:positionH>
              <wp:positionV relativeFrom="paragraph">
                <wp:posOffset>897890</wp:posOffset>
              </wp:positionV>
              <wp:extent cx="67310" cy="118110"/>
              <wp:effectExtent l="3810" t="2540" r="0" b="3175"/>
              <wp:wrapNone/>
              <wp:docPr id="6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310" cy="118110"/>
                      </a:xfrm>
                      <a:custGeom>
                        <a:avLst/>
                        <a:gdLst>
                          <a:gd name="T0" fmla="*/ 97 w 213"/>
                          <a:gd name="T1" fmla="*/ 292 h 374"/>
                          <a:gd name="T2" fmla="*/ 213 w 213"/>
                          <a:gd name="T3" fmla="*/ 292 h 374"/>
                          <a:gd name="T4" fmla="*/ 213 w 213"/>
                          <a:gd name="T5" fmla="*/ 374 h 374"/>
                          <a:gd name="T6" fmla="*/ 0 w 213"/>
                          <a:gd name="T7" fmla="*/ 374 h 374"/>
                          <a:gd name="T8" fmla="*/ 0 w 213"/>
                          <a:gd name="T9" fmla="*/ 0 h 374"/>
                          <a:gd name="T10" fmla="*/ 97 w 213"/>
                          <a:gd name="T11" fmla="*/ 0 h 374"/>
                          <a:gd name="T12" fmla="*/ 97 w 213"/>
                          <a:gd name="T13" fmla="*/ 292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213" h="374">
                            <a:moveTo>
                              <a:pt x="97" y="292"/>
                            </a:moveTo>
                            <a:lnTo>
                              <a:pt x="213" y="292"/>
                            </a:lnTo>
                            <a:lnTo>
                              <a:pt x="213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lnTo>
                              <a:pt x="97" y="0"/>
                            </a:lnTo>
                            <a:lnTo>
                              <a:pt x="97" y="292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DC8896" id="Freeform 17" o:spid="_x0000_s1026" style="position:absolute;margin-left:41.55pt;margin-top:70.7pt;width:5.3pt;height: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" path="m97,292r116,l213,374,,374,,,97,r,292xe" stroked="f">
              <v:path arrowok="t" o:connecttype="custom" o:connectlocs="30653,92214;67310,92214;67310,118110;0,118110;0,0;30653,0;30653,92214" o:connectangles="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6DE279" wp14:editId="6395FEF1">
              <wp:simplePos x="0" y="0"/>
              <wp:positionH relativeFrom="column">
                <wp:posOffset>389890</wp:posOffset>
              </wp:positionH>
              <wp:positionV relativeFrom="paragraph">
                <wp:posOffset>897890</wp:posOffset>
              </wp:positionV>
              <wp:extent cx="123825" cy="118110"/>
              <wp:effectExtent l="8890" t="2540" r="635" b="3175"/>
              <wp:wrapNone/>
              <wp:docPr id="5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6 w 390"/>
                          <a:gd name="T1" fmla="*/ 116 h 374"/>
                          <a:gd name="T2" fmla="*/ 155 w 390"/>
                          <a:gd name="T3" fmla="*/ 236 h 374"/>
                          <a:gd name="T4" fmla="*/ 236 w 390"/>
                          <a:gd name="T5" fmla="*/ 236 h 374"/>
                          <a:gd name="T6" fmla="*/ 196 w 390"/>
                          <a:gd name="T7" fmla="*/ 116 h 374"/>
                          <a:gd name="T8" fmla="*/ 128 w 390"/>
                          <a:gd name="T9" fmla="*/ 309 h 374"/>
                          <a:gd name="T10" fmla="*/ 102 w 390"/>
                          <a:gd name="T11" fmla="*/ 374 h 374"/>
                          <a:gd name="T12" fmla="*/ 0 w 390"/>
                          <a:gd name="T13" fmla="*/ 374 h 374"/>
                          <a:gd name="T14" fmla="*/ 143 w 390"/>
                          <a:gd name="T15" fmla="*/ 0 h 374"/>
                          <a:gd name="T16" fmla="*/ 249 w 390"/>
                          <a:gd name="T17" fmla="*/ 0 h 374"/>
                          <a:gd name="T18" fmla="*/ 390 w 390"/>
                          <a:gd name="T19" fmla="*/ 374 h 374"/>
                          <a:gd name="T20" fmla="*/ 287 w 390"/>
                          <a:gd name="T21" fmla="*/ 374 h 374"/>
                          <a:gd name="T22" fmla="*/ 263 w 390"/>
                          <a:gd name="T23" fmla="*/ 309 h 374"/>
                          <a:gd name="T24" fmla="*/ 128 w 390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0" h="374">
                            <a:moveTo>
                              <a:pt x="196" y="116"/>
                            </a:moveTo>
                            <a:lnTo>
                              <a:pt x="155" y="236"/>
                            </a:lnTo>
                            <a:lnTo>
                              <a:pt x="236" y="236"/>
                            </a:lnTo>
                            <a:lnTo>
                              <a:pt x="196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2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49" y="0"/>
                            </a:lnTo>
                            <a:lnTo>
                              <a:pt x="390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BD0AB" id="Freeform 16" o:spid="_x0000_s1026" style="position:absolute;margin-left:30.7pt;margin-top:70.7pt;width:9.75pt;height: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" path="m196,116l155,236r81,l196,116xm128,309r-26,65l,374,143,,249,,390,374r-103,l263,309r-135,xe" stroked="f">
              <v:path arrowok="t" o:connecttype="custom" o:connectlocs="62230,36633;49213,74529;74930,74529;62230,36633;40640,97583;32385,118110;0,118110;45403,0;79058,0;123825,118110;91123,118110;83503,97583;40640,97583" o:connectangles="0,0,0,0,0,0,0,0,0,0,0,0,0"/>
              <o:lock v:ext="edit" verticies="t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624C3B" wp14:editId="32131D65">
              <wp:simplePos x="0" y="0"/>
              <wp:positionH relativeFrom="column">
                <wp:posOffset>257175</wp:posOffset>
              </wp:positionH>
              <wp:positionV relativeFrom="paragraph">
                <wp:posOffset>897890</wp:posOffset>
              </wp:positionV>
              <wp:extent cx="118745" cy="118110"/>
              <wp:effectExtent l="0" t="2540" r="5080" b="3175"/>
              <wp:wrapNone/>
              <wp:docPr id="4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8745" cy="118110"/>
                      </a:xfrm>
                      <a:custGeom>
                        <a:avLst/>
                        <a:gdLst>
                          <a:gd name="T0" fmla="*/ 0 w 373"/>
                          <a:gd name="T1" fmla="*/ 0 h 374"/>
                          <a:gd name="T2" fmla="*/ 97 w 373"/>
                          <a:gd name="T3" fmla="*/ 0 h 374"/>
                          <a:gd name="T4" fmla="*/ 276 w 373"/>
                          <a:gd name="T5" fmla="*/ 229 h 374"/>
                          <a:gd name="T6" fmla="*/ 276 w 373"/>
                          <a:gd name="T7" fmla="*/ 0 h 374"/>
                          <a:gd name="T8" fmla="*/ 373 w 373"/>
                          <a:gd name="T9" fmla="*/ 0 h 374"/>
                          <a:gd name="T10" fmla="*/ 373 w 373"/>
                          <a:gd name="T11" fmla="*/ 374 h 374"/>
                          <a:gd name="T12" fmla="*/ 276 w 373"/>
                          <a:gd name="T13" fmla="*/ 374 h 374"/>
                          <a:gd name="T14" fmla="*/ 97 w 373"/>
                          <a:gd name="T15" fmla="*/ 146 h 374"/>
                          <a:gd name="T16" fmla="*/ 97 w 373"/>
                          <a:gd name="T17" fmla="*/ 374 h 374"/>
                          <a:gd name="T18" fmla="*/ 0 w 373"/>
                          <a:gd name="T19" fmla="*/ 374 h 374"/>
                          <a:gd name="T20" fmla="*/ 0 w 373"/>
                          <a:gd name="T21" fmla="*/ 0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373" h="374">
                            <a:moveTo>
                              <a:pt x="0" y="0"/>
                            </a:moveTo>
                            <a:lnTo>
                              <a:pt x="97" y="0"/>
                            </a:lnTo>
                            <a:lnTo>
                              <a:pt x="276" y="229"/>
                            </a:lnTo>
                            <a:lnTo>
                              <a:pt x="276" y="0"/>
                            </a:lnTo>
                            <a:lnTo>
                              <a:pt x="373" y="0"/>
                            </a:lnTo>
                            <a:lnTo>
                              <a:pt x="373" y="374"/>
                            </a:lnTo>
                            <a:lnTo>
                              <a:pt x="276" y="374"/>
                            </a:lnTo>
                            <a:lnTo>
                              <a:pt x="97" y="146"/>
                            </a:lnTo>
                            <a:lnTo>
                              <a:pt x="97" y="374"/>
                            </a:lnTo>
                            <a:lnTo>
                              <a:pt x="0" y="37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DCE2A3" id="Freeform 15" o:spid="_x0000_s1026" style="position:absolute;margin-left:20.25pt;margin-top:70.7pt;width:9.35pt;height: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" path="m,l97,,276,229,276,r97,l373,374r-97,l97,146r,228l,374,,xe" stroked="f">
              <v:path arrowok="t" o:connecttype="custom" o:connectlocs="0,0;30880,0;87865,72319;87865,0;118745,0;118745,118110;87865,118110;30880,46107;30880,118110;0,118110;0,0" o:connectangles="0,0,0,0,0,0,0,0,0,0,0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25B7ABE" wp14:editId="2A8096B4">
              <wp:simplePos x="0" y="0"/>
              <wp:positionH relativeFrom="column">
                <wp:posOffset>120015</wp:posOffset>
              </wp:positionH>
              <wp:positionV relativeFrom="paragraph">
                <wp:posOffset>897890</wp:posOffset>
              </wp:positionV>
              <wp:extent cx="123825" cy="118110"/>
              <wp:effectExtent l="5715" t="2540" r="3810" b="3175"/>
              <wp:wrapNone/>
              <wp:docPr id="3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3825" cy="118110"/>
                      </a:xfrm>
                      <a:custGeom>
                        <a:avLst/>
                        <a:gdLst>
                          <a:gd name="T0" fmla="*/ 197 w 391"/>
                          <a:gd name="T1" fmla="*/ 116 h 374"/>
                          <a:gd name="T2" fmla="*/ 156 w 391"/>
                          <a:gd name="T3" fmla="*/ 236 h 374"/>
                          <a:gd name="T4" fmla="*/ 237 w 391"/>
                          <a:gd name="T5" fmla="*/ 236 h 374"/>
                          <a:gd name="T6" fmla="*/ 197 w 391"/>
                          <a:gd name="T7" fmla="*/ 116 h 374"/>
                          <a:gd name="T8" fmla="*/ 128 w 391"/>
                          <a:gd name="T9" fmla="*/ 309 h 374"/>
                          <a:gd name="T10" fmla="*/ 104 w 391"/>
                          <a:gd name="T11" fmla="*/ 374 h 374"/>
                          <a:gd name="T12" fmla="*/ 0 w 391"/>
                          <a:gd name="T13" fmla="*/ 374 h 374"/>
                          <a:gd name="T14" fmla="*/ 143 w 391"/>
                          <a:gd name="T15" fmla="*/ 0 h 374"/>
                          <a:gd name="T16" fmla="*/ 251 w 391"/>
                          <a:gd name="T17" fmla="*/ 0 h 374"/>
                          <a:gd name="T18" fmla="*/ 391 w 391"/>
                          <a:gd name="T19" fmla="*/ 374 h 374"/>
                          <a:gd name="T20" fmla="*/ 287 w 391"/>
                          <a:gd name="T21" fmla="*/ 374 h 374"/>
                          <a:gd name="T22" fmla="*/ 263 w 391"/>
                          <a:gd name="T23" fmla="*/ 309 h 374"/>
                          <a:gd name="T24" fmla="*/ 128 w 391"/>
                          <a:gd name="T25" fmla="*/ 309 h 37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</a:cxnLst>
                        <a:rect l="0" t="0" r="r" b="b"/>
                        <a:pathLst>
                          <a:path w="391" h="374">
                            <a:moveTo>
                              <a:pt x="197" y="116"/>
                            </a:moveTo>
                            <a:lnTo>
                              <a:pt x="156" y="236"/>
                            </a:lnTo>
                            <a:lnTo>
                              <a:pt x="237" y="236"/>
                            </a:lnTo>
                            <a:lnTo>
                              <a:pt x="197" y="116"/>
                            </a:lnTo>
                            <a:close/>
                            <a:moveTo>
                              <a:pt x="128" y="309"/>
                            </a:moveTo>
                            <a:lnTo>
                              <a:pt x="104" y="374"/>
                            </a:lnTo>
                            <a:lnTo>
                              <a:pt x="0" y="374"/>
                            </a:lnTo>
                            <a:lnTo>
                              <a:pt x="143" y="0"/>
                            </a:lnTo>
                            <a:lnTo>
                              <a:pt x="251" y="0"/>
                            </a:lnTo>
                            <a:lnTo>
                              <a:pt x="391" y="374"/>
                            </a:lnTo>
                            <a:lnTo>
                              <a:pt x="287" y="374"/>
                            </a:lnTo>
                            <a:lnTo>
                              <a:pt x="263" y="309"/>
                            </a:lnTo>
                            <a:lnTo>
                              <a:pt x="128" y="309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2C07" id="Freeform 14" o:spid="_x0000_s1026" style="position:absolute;margin-left:9.45pt;margin-top:70.7pt;width:9.75pt;height:9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1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" path="m197,116l156,236r81,l197,116xm128,309r-24,65l,374,143,,251,,391,374r-104,l263,309r-135,xe" stroked="f">
              <v:path arrowok="t" o:connecttype="custom" o:connectlocs="62388,36633;49403,74529;75055,74529;62388,36633;40536,97583;32936,118110;0,118110;45286,0;79489,0;123825,118110;90889,118110;83289,97583;40536,97583" o:connectangles="0,0,0,0,0,0,0,0,0,0,0,0,0"/>
              <o:lock v:ext="edit" verticies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6"/>
    <w:rsid w:val="000041F5"/>
    <w:rsid w:val="00005752"/>
    <w:rsid w:val="00005C52"/>
    <w:rsid w:val="000077A6"/>
    <w:rsid w:val="0001777C"/>
    <w:rsid w:val="00022C3D"/>
    <w:rsid w:val="00024642"/>
    <w:rsid w:val="0002499F"/>
    <w:rsid w:val="00026BB9"/>
    <w:rsid w:val="000313A8"/>
    <w:rsid w:val="00032252"/>
    <w:rsid w:val="0003321A"/>
    <w:rsid w:val="00036CC3"/>
    <w:rsid w:val="000372CD"/>
    <w:rsid w:val="00042A95"/>
    <w:rsid w:val="00043BF4"/>
    <w:rsid w:val="0004775E"/>
    <w:rsid w:val="00052AEE"/>
    <w:rsid w:val="00056777"/>
    <w:rsid w:val="00060E79"/>
    <w:rsid w:val="000647E2"/>
    <w:rsid w:val="00064EA4"/>
    <w:rsid w:val="000662E3"/>
    <w:rsid w:val="000674D3"/>
    <w:rsid w:val="000678C1"/>
    <w:rsid w:val="00070C63"/>
    <w:rsid w:val="00072E26"/>
    <w:rsid w:val="00073C56"/>
    <w:rsid w:val="00074ED5"/>
    <w:rsid w:val="00075E49"/>
    <w:rsid w:val="000760F8"/>
    <w:rsid w:val="00080817"/>
    <w:rsid w:val="000814DA"/>
    <w:rsid w:val="000843A5"/>
    <w:rsid w:val="00085CE7"/>
    <w:rsid w:val="00087136"/>
    <w:rsid w:val="00087D52"/>
    <w:rsid w:val="00092025"/>
    <w:rsid w:val="0009249D"/>
    <w:rsid w:val="00092D5F"/>
    <w:rsid w:val="00095137"/>
    <w:rsid w:val="000964AC"/>
    <w:rsid w:val="000A16F4"/>
    <w:rsid w:val="000A378F"/>
    <w:rsid w:val="000A6B8F"/>
    <w:rsid w:val="000A6D78"/>
    <w:rsid w:val="000A6FD6"/>
    <w:rsid w:val="000A7EE1"/>
    <w:rsid w:val="000B0F8A"/>
    <w:rsid w:val="000B1896"/>
    <w:rsid w:val="000B3269"/>
    <w:rsid w:val="000B5922"/>
    <w:rsid w:val="000B6F63"/>
    <w:rsid w:val="000C1AED"/>
    <w:rsid w:val="000C1B32"/>
    <w:rsid w:val="000C7712"/>
    <w:rsid w:val="000C7C8E"/>
    <w:rsid w:val="000D12EA"/>
    <w:rsid w:val="000D15D1"/>
    <w:rsid w:val="000D568D"/>
    <w:rsid w:val="000D623B"/>
    <w:rsid w:val="000D7761"/>
    <w:rsid w:val="000E1A1A"/>
    <w:rsid w:val="000E2B9C"/>
    <w:rsid w:val="000E3016"/>
    <w:rsid w:val="000E467F"/>
    <w:rsid w:val="000E5FD8"/>
    <w:rsid w:val="000E6745"/>
    <w:rsid w:val="000E6E23"/>
    <w:rsid w:val="000F1430"/>
    <w:rsid w:val="000F37EB"/>
    <w:rsid w:val="000F396B"/>
    <w:rsid w:val="000F55B1"/>
    <w:rsid w:val="000F5B28"/>
    <w:rsid w:val="000F5E93"/>
    <w:rsid w:val="0010020E"/>
    <w:rsid w:val="0010370F"/>
    <w:rsid w:val="00106F20"/>
    <w:rsid w:val="00111592"/>
    <w:rsid w:val="00113B61"/>
    <w:rsid w:val="00113D4A"/>
    <w:rsid w:val="00114078"/>
    <w:rsid w:val="00116122"/>
    <w:rsid w:val="00120B9B"/>
    <w:rsid w:val="00120C5C"/>
    <w:rsid w:val="001217F5"/>
    <w:rsid w:val="001231F4"/>
    <w:rsid w:val="00123EBC"/>
    <w:rsid w:val="00127216"/>
    <w:rsid w:val="00131E8A"/>
    <w:rsid w:val="001320B0"/>
    <w:rsid w:val="00135678"/>
    <w:rsid w:val="00136351"/>
    <w:rsid w:val="001404AB"/>
    <w:rsid w:val="00140DEB"/>
    <w:rsid w:val="0014288F"/>
    <w:rsid w:val="00146794"/>
    <w:rsid w:val="00152B62"/>
    <w:rsid w:val="00153EAC"/>
    <w:rsid w:val="0015581B"/>
    <w:rsid w:val="001564FD"/>
    <w:rsid w:val="001572B0"/>
    <w:rsid w:val="001633E9"/>
    <w:rsid w:val="00163C63"/>
    <w:rsid w:val="001658A9"/>
    <w:rsid w:val="00166977"/>
    <w:rsid w:val="00166ACD"/>
    <w:rsid w:val="00166D9A"/>
    <w:rsid w:val="0016748E"/>
    <w:rsid w:val="0016750F"/>
    <w:rsid w:val="00171855"/>
    <w:rsid w:val="00171B86"/>
    <w:rsid w:val="00171B8D"/>
    <w:rsid w:val="00171F3B"/>
    <w:rsid w:val="001720D5"/>
    <w:rsid w:val="0017231D"/>
    <w:rsid w:val="001726A5"/>
    <w:rsid w:val="00173FB8"/>
    <w:rsid w:val="00174A8F"/>
    <w:rsid w:val="00175ABA"/>
    <w:rsid w:val="00176100"/>
    <w:rsid w:val="00176C4A"/>
    <w:rsid w:val="00176EA1"/>
    <w:rsid w:val="001810DC"/>
    <w:rsid w:val="00181109"/>
    <w:rsid w:val="001818FF"/>
    <w:rsid w:val="0018737F"/>
    <w:rsid w:val="00190B24"/>
    <w:rsid w:val="0019165C"/>
    <w:rsid w:val="0019283C"/>
    <w:rsid w:val="00192AD9"/>
    <w:rsid w:val="001931FC"/>
    <w:rsid w:val="00193D7F"/>
    <w:rsid w:val="00194FD8"/>
    <w:rsid w:val="00196300"/>
    <w:rsid w:val="001A50FE"/>
    <w:rsid w:val="001A5409"/>
    <w:rsid w:val="001A59BF"/>
    <w:rsid w:val="001A5D90"/>
    <w:rsid w:val="001B0BEE"/>
    <w:rsid w:val="001B1388"/>
    <w:rsid w:val="001B1C3B"/>
    <w:rsid w:val="001B36AE"/>
    <w:rsid w:val="001B4728"/>
    <w:rsid w:val="001B607F"/>
    <w:rsid w:val="001C0219"/>
    <w:rsid w:val="001C044D"/>
    <w:rsid w:val="001C11C2"/>
    <w:rsid w:val="001C1FA1"/>
    <w:rsid w:val="001C2843"/>
    <w:rsid w:val="001C5FD3"/>
    <w:rsid w:val="001D027E"/>
    <w:rsid w:val="001D0BC3"/>
    <w:rsid w:val="001D2496"/>
    <w:rsid w:val="001D3086"/>
    <w:rsid w:val="001D369A"/>
    <w:rsid w:val="001D3B73"/>
    <w:rsid w:val="001D4669"/>
    <w:rsid w:val="001D599A"/>
    <w:rsid w:val="001D5B6C"/>
    <w:rsid w:val="001D5F56"/>
    <w:rsid w:val="001D6131"/>
    <w:rsid w:val="001D6E7A"/>
    <w:rsid w:val="001D7F8F"/>
    <w:rsid w:val="001E0CD3"/>
    <w:rsid w:val="001E1B67"/>
    <w:rsid w:val="001E1C92"/>
    <w:rsid w:val="001E3C31"/>
    <w:rsid w:val="001E5428"/>
    <w:rsid w:val="001E5DE1"/>
    <w:rsid w:val="001F2604"/>
    <w:rsid w:val="001F3209"/>
    <w:rsid w:val="001F62AE"/>
    <w:rsid w:val="001F6BF3"/>
    <w:rsid w:val="001F6C45"/>
    <w:rsid w:val="001F7D26"/>
    <w:rsid w:val="00201DF2"/>
    <w:rsid w:val="0020513E"/>
    <w:rsid w:val="002070FB"/>
    <w:rsid w:val="00207F9C"/>
    <w:rsid w:val="00213729"/>
    <w:rsid w:val="00214581"/>
    <w:rsid w:val="002147A8"/>
    <w:rsid w:val="002147CA"/>
    <w:rsid w:val="00216C48"/>
    <w:rsid w:val="002232A3"/>
    <w:rsid w:val="002254DF"/>
    <w:rsid w:val="00225BAE"/>
    <w:rsid w:val="00231A7B"/>
    <w:rsid w:val="00234657"/>
    <w:rsid w:val="00237CA2"/>
    <w:rsid w:val="0024036E"/>
    <w:rsid w:val="002406FA"/>
    <w:rsid w:val="00240EA9"/>
    <w:rsid w:val="00240F9B"/>
    <w:rsid w:val="002465EB"/>
    <w:rsid w:val="002469E3"/>
    <w:rsid w:val="0024724C"/>
    <w:rsid w:val="002516F2"/>
    <w:rsid w:val="00251837"/>
    <w:rsid w:val="00252CB6"/>
    <w:rsid w:val="00253153"/>
    <w:rsid w:val="002568BA"/>
    <w:rsid w:val="0026143C"/>
    <w:rsid w:val="00261C50"/>
    <w:rsid w:val="00263BE3"/>
    <w:rsid w:val="00266A81"/>
    <w:rsid w:val="00266B76"/>
    <w:rsid w:val="002753A1"/>
    <w:rsid w:val="00275EB4"/>
    <w:rsid w:val="0027721A"/>
    <w:rsid w:val="0027764D"/>
    <w:rsid w:val="002844A8"/>
    <w:rsid w:val="00285DF5"/>
    <w:rsid w:val="0028701F"/>
    <w:rsid w:val="002877ED"/>
    <w:rsid w:val="00292E1D"/>
    <w:rsid w:val="00294356"/>
    <w:rsid w:val="00297371"/>
    <w:rsid w:val="002A00A5"/>
    <w:rsid w:val="002A062D"/>
    <w:rsid w:val="002A09F2"/>
    <w:rsid w:val="002A0F5B"/>
    <w:rsid w:val="002A3401"/>
    <w:rsid w:val="002A58FE"/>
    <w:rsid w:val="002A6084"/>
    <w:rsid w:val="002A61D3"/>
    <w:rsid w:val="002A6EC2"/>
    <w:rsid w:val="002B0595"/>
    <w:rsid w:val="002B08FC"/>
    <w:rsid w:val="002B2E47"/>
    <w:rsid w:val="002B3A46"/>
    <w:rsid w:val="002B3DCF"/>
    <w:rsid w:val="002B3F4E"/>
    <w:rsid w:val="002B44AE"/>
    <w:rsid w:val="002C3D83"/>
    <w:rsid w:val="002C3FBD"/>
    <w:rsid w:val="002C5EA1"/>
    <w:rsid w:val="002D1D98"/>
    <w:rsid w:val="002D2173"/>
    <w:rsid w:val="002D371C"/>
    <w:rsid w:val="002D4C6B"/>
    <w:rsid w:val="002D6A6C"/>
    <w:rsid w:val="002D709A"/>
    <w:rsid w:val="002D73FB"/>
    <w:rsid w:val="002E08E5"/>
    <w:rsid w:val="002E371E"/>
    <w:rsid w:val="002E6105"/>
    <w:rsid w:val="002F0FCA"/>
    <w:rsid w:val="002F3169"/>
    <w:rsid w:val="002F76D6"/>
    <w:rsid w:val="002F7D22"/>
    <w:rsid w:val="003007F6"/>
    <w:rsid w:val="00300A00"/>
    <w:rsid w:val="003018C4"/>
    <w:rsid w:val="003074EB"/>
    <w:rsid w:val="003125D4"/>
    <w:rsid w:val="00312947"/>
    <w:rsid w:val="00314A46"/>
    <w:rsid w:val="00314C58"/>
    <w:rsid w:val="003211FC"/>
    <w:rsid w:val="00321CB0"/>
    <w:rsid w:val="00324407"/>
    <w:rsid w:val="003254CF"/>
    <w:rsid w:val="003263A3"/>
    <w:rsid w:val="00327A88"/>
    <w:rsid w:val="003301A3"/>
    <w:rsid w:val="00333139"/>
    <w:rsid w:val="00340D00"/>
    <w:rsid w:val="00345FD0"/>
    <w:rsid w:val="0035074C"/>
    <w:rsid w:val="0035080D"/>
    <w:rsid w:val="003510A0"/>
    <w:rsid w:val="003517C4"/>
    <w:rsid w:val="00360D7A"/>
    <w:rsid w:val="0036189C"/>
    <w:rsid w:val="003651F6"/>
    <w:rsid w:val="00365467"/>
    <w:rsid w:val="00366F0A"/>
    <w:rsid w:val="0036777B"/>
    <w:rsid w:val="0037004C"/>
    <w:rsid w:val="00372A6D"/>
    <w:rsid w:val="00377FA7"/>
    <w:rsid w:val="00380F11"/>
    <w:rsid w:val="0038282A"/>
    <w:rsid w:val="00386976"/>
    <w:rsid w:val="0039083A"/>
    <w:rsid w:val="00393071"/>
    <w:rsid w:val="0039575D"/>
    <w:rsid w:val="003964F6"/>
    <w:rsid w:val="00397580"/>
    <w:rsid w:val="00397650"/>
    <w:rsid w:val="003A1794"/>
    <w:rsid w:val="003A17D7"/>
    <w:rsid w:val="003A45C8"/>
    <w:rsid w:val="003A668C"/>
    <w:rsid w:val="003A6A1E"/>
    <w:rsid w:val="003A7519"/>
    <w:rsid w:val="003A7B82"/>
    <w:rsid w:val="003B0084"/>
    <w:rsid w:val="003B16E5"/>
    <w:rsid w:val="003B5B7F"/>
    <w:rsid w:val="003B5EB7"/>
    <w:rsid w:val="003C2CDD"/>
    <w:rsid w:val="003C2DCF"/>
    <w:rsid w:val="003C7FE7"/>
    <w:rsid w:val="003D0499"/>
    <w:rsid w:val="003D2097"/>
    <w:rsid w:val="003D4AD5"/>
    <w:rsid w:val="003D5827"/>
    <w:rsid w:val="003D5EB8"/>
    <w:rsid w:val="003E13CE"/>
    <w:rsid w:val="003E2665"/>
    <w:rsid w:val="003E2D82"/>
    <w:rsid w:val="003E475E"/>
    <w:rsid w:val="003E50F7"/>
    <w:rsid w:val="003E608C"/>
    <w:rsid w:val="003E7B7F"/>
    <w:rsid w:val="003F526A"/>
    <w:rsid w:val="0040200B"/>
    <w:rsid w:val="00402120"/>
    <w:rsid w:val="00402229"/>
    <w:rsid w:val="00402B55"/>
    <w:rsid w:val="00405244"/>
    <w:rsid w:val="0040769C"/>
    <w:rsid w:val="00411D97"/>
    <w:rsid w:val="00411F83"/>
    <w:rsid w:val="004219F4"/>
    <w:rsid w:val="0042238D"/>
    <w:rsid w:val="00424419"/>
    <w:rsid w:val="00424689"/>
    <w:rsid w:val="004275FA"/>
    <w:rsid w:val="004349D6"/>
    <w:rsid w:val="00442F57"/>
    <w:rsid w:val="00443377"/>
    <w:rsid w:val="004436EE"/>
    <w:rsid w:val="00445A1A"/>
    <w:rsid w:val="004466CD"/>
    <w:rsid w:val="00453ECB"/>
    <w:rsid w:val="00454758"/>
    <w:rsid w:val="004548AF"/>
    <w:rsid w:val="00455379"/>
    <w:rsid w:val="0045547F"/>
    <w:rsid w:val="00461AA0"/>
    <w:rsid w:val="00461B2C"/>
    <w:rsid w:val="004627F3"/>
    <w:rsid w:val="00463488"/>
    <w:rsid w:val="00470D10"/>
    <w:rsid w:val="00470F1D"/>
    <w:rsid w:val="00472FC7"/>
    <w:rsid w:val="0047324A"/>
    <w:rsid w:val="00474B2B"/>
    <w:rsid w:val="004757BC"/>
    <w:rsid w:val="00476063"/>
    <w:rsid w:val="00476117"/>
    <w:rsid w:val="0047747B"/>
    <w:rsid w:val="00477FA5"/>
    <w:rsid w:val="00481BF6"/>
    <w:rsid w:val="004850AB"/>
    <w:rsid w:val="004865EE"/>
    <w:rsid w:val="00487512"/>
    <w:rsid w:val="0048768A"/>
    <w:rsid w:val="004920AD"/>
    <w:rsid w:val="00492A75"/>
    <w:rsid w:val="00496C54"/>
    <w:rsid w:val="004A3228"/>
    <w:rsid w:val="004A5E94"/>
    <w:rsid w:val="004A67D2"/>
    <w:rsid w:val="004A7A70"/>
    <w:rsid w:val="004B1051"/>
    <w:rsid w:val="004B201A"/>
    <w:rsid w:val="004B63A9"/>
    <w:rsid w:val="004B66CA"/>
    <w:rsid w:val="004C24B3"/>
    <w:rsid w:val="004C28D8"/>
    <w:rsid w:val="004C6C0B"/>
    <w:rsid w:val="004D05B3"/>
    <w:rsid w:val="004D138A"/>
    <w:rsid w:val="004D2D28"/>
    <w:rsid w:val="004E01E6"/>
    <w:rsid w:val="004E0E44"/>
    <w:rsid w:val="004E381A"/>
    <w:rsid w:val="004E4195"/>
    <w:rsid w:val="004E479E"/>
    <w:rsid w:val="004E76A1"/>
    <w:rsid w:val="004E7840"/>
    <w:rsid w:val="004F11E6"/>
    <w:rsid w:val="004F18D1"/>
    <w:rsid w:val="004F2D05"/>
    <w:rsid w:val="004F41A2"/>
    <w:rsid w:val="004F78E6"/>
    <w:rsid w:val="005021F1"/>
    <w:rsid w:val="00502FD7"/>
    <w:rsid w:val="00504882"/>
    <w:rsid w:val="00505017"/>
    <w:rsid w:val="0050573D"/>
    <w:rsid w:val="00512A95"/>
    <w:rsid w:val="00512D99"/>
    <w:rsid w:val="00513E28"/>
    <w:rsid w:val="00514275"/>
    <w:rsid w:val="005148FB"/>
    <w:rsid w:val="00516BE1"/>
    <w:rsid w:val="0052028E"/>
    <w:rsid w:val="005209E1"/>
    <w:rsid w:val="0052268C"/>
    <w:rsid w:val="0052468F"/>
    <w:rsid w:val="00526DAD"/>
    <w:rsid w:val="00530C82"/>
    <w:rsid w:val="00531DBB"/>
    <w:rsid w:val="005320B3"/>
    <w:rsid w:val="005332EE"/>
    <w:rsid w:val="00533A0A"/>
    <w:rsid w:val="00536858"/>
    <w:rsid w:val="005377F1"/>
    <w:rsid w:val="00540406"/>
    <w:rsid w:val="00540BE4"/>
    <w:rsid w:val="00544024"/>
    <w:rsid w:val="00544100"/>
    <w:rsid w:val="00544B6D"/>
    <w:rsid w:val="00545A48"/>
    <w:rsid w:val="0054695A"/>
    <w:rsid w:val="005476CB"/>
    <w:rsid w:val="00553DAA"/>
    <w:rsid w:val="00554A81"/>
    <w:rsid w:val="00554CD4"/>
    <w:rsid w:val="00555EA3"/>
    <w:rsid w:val="0055637E"/>
    <w:rsid w:val="00557E1E"/>
    <w:rsid w:val="00560FB5"/>
    <w:rsid w:val="00562EAD"/>
    <w:rsid w:val="005646B3"/>
    <w:rsid w:val="005717B6"/>
    <w:rsid w:val="00573F6B"/>
    <w:rsid w:val="00574761"/>
    <w:rsid w:val="00576430"/>
    <w:rsid w:val="0057795A"/>
    <w:rsid w:val="00577EF6"/>
    <w:rsid w:val="00580B20"/>
    <w:rsid w:val="005821B7"/>
    <w:rsid w:val="005821C5"/>
    <w:rsid w:val="005838C0"/>
    <w:rsid w:val="005858FC"/>
    <w:rsid w:val="005905BF"/>
    <w:rsid w:val="00592F60"/>
    <w:rsid w:val="00595963"/>
    <w:rsid w:val="005A05F3"/>
    <w:rsid w:val="005A2588"/>
    <w:rsid w:val="005A3201"/>
    <w:rsid w:val="005A3C49"/>
    <w:rsid w:val="005A793F"/>
    <w:rsid w:val="005B0B68"/>
    <w:rsid w:val="005B11C4"/>
    <w:rsid w:val="005B1801"/>
    <w:rsid w:val="005B3EA5"/>
    <w:rsid w:val="005B5924"/>
    <w:rsid w:val="005C0656"/>
    <w:rsid w:val="005C2990"/>
    <w:rsid w:val="005C2BEF"/>
    <w:rsid w:val="005C4569"/>
    <w:rsid w:val="005C525E"/>
    <w:rsid w:val="005D0C38"/>
    <w:rsid w:val="005D3738"/>
    <w:rsid w:val="005D46EA"/>
    <w:rsid w:val="005D4E42"/>
    <w:rsid w:val="005E3C0F"/>
    <w:rsid w:val="005E3DF1"/>
    <w:rsid w:val="005E7033"/>
    <w:rsid w:val="005F1D84"/>
    <w:rsid w:val="005F699D"/>
    <w:rsid w:val="005F79FB"/>
    <w:rsid w:val="00604406"/>
    <w:rsid w:val="00605BDC"/>
    <w:rsid w:val="00605F00"/>
    <w:rsid w:val="00605F4A"/>
    <w:rsid w:val="00607093"/>
    <w:rsid w:val="00607822"/>
    <w:rsid w:val="006103AA"/>
    <w:rsid w:val="0061273D"/>
    <w:rsid w:val="00613BBF"/>
    <w:rsid w:val="00613E3F"/>
    <w:rsid w:val="006163D7"/>
    <w:rsid w:val="006215C8"/>
    <w:rsid w:val="00622503"/>
    <w:rsid w:val="00622B80"/>
    <w:rsid w:val="006231DA"/>
    <w:rsid w:val="006234D0"/>
    <w:rsid w:val="00626F68"/>
    <w:rsid w:val="00630748"/>
    <w:rsid w:val="006308CB"/>
    <w:rsid w:val="00631A18"/>
    <w:rsid w:val="00635BA7"/>
    <w:rsid w:val="006360B2"/>
    <w:rsid w:val="006406B2"/>
    <w:rsid w:val="0064139A"/>
    <w:rsid w:val="0064336A"/>
    <w:rsid w:val="00646500"/>
    <w:rsid w:val="00651495"/>
    <w:rsid w:val="00653626"/>
    <w:rsid w:val="00654E58"/>
    <w:rsid w:val="00657A7D"/>
    <w:rsid w:val="0066431D"/>
    <w:rsid w:val="00665F02"/>
    <w:rsid w:val="00666D52"/>
    <w:rsid w:val="006711F7"/>
    <w:rsid w:val="0067180E"/>
    <w:rsid w:val="006774B1"/>
    <w:rsid w:val="00681125"/>
    <w:rsid w:val="006830F9"/>
    <w:rsid w:val="00683398"/>
    <w:rsid w:val="00683F5D"/>
    <w:rsid w:val="00686CFB"/>
    <w:rsid w:val="00690D40"/>
    <w:rsid w:val="006945CB"/>
    <w:rsid w:val="00695948"/>
    <w:rsid w:val="006A1675"/>
    <w:rsid w:val="006A6EAD"/>
    <w:rsid w:val="006A78E3"/>
    <w:rsid w:val="006B0C4E"/>
    <w:rsid w:val="006C02FC"/>
    <w:rsid w:val="006C09DD"/>
    <w:rsid w:val="006C6BD3"/>
    <w:rsid w:val="006D0D26"/>
    <w:rsid w:val="006E024F"/>
    <w:rsid w:val="006E192E"/>
    <w:rsid w:val="006E24B6"/>
    <w:rsid w:val="006E4E81"/>
    <w:rsid w:val="006E6A3A"/>
    <w:rsid w:val="006F37ED"/>
    <w:rsid w:val="006F4A57"/>
    <w:rsid w:val="006F7D6D"/>
    <w:rsid w:val="0070073E"/>
    <w:rsid w:val="00700F88"/>
    <w:rsid w:val="00702F2E"/>
    <w:rsid w:val="00703AD2"/>
    <w:rsid w:val="00703FD9"/>
    <w:rsid w:val="00707937"/>
    <w:rsid w:val="00707F7D"/>
    <w:rsid w:val="00710BEB"/>
    <w:rsid w:val="00711140"/>
    <w:rsid w:val="007119F7"/>
    <w:rsid w:val="007135FD"/>
    <w:rsid w:val="00714876"/>
    <w:rsid w:val="007163CB"/>
    <w:rsid w:val="00717815"/>
    <w:rsid w:val="00717A9E"/>
    <w:rsid w:val="00717EC5"/>
    <w:rsid w:val="00720A40"/>
    <w:rsid w:val="0072378B"/>
    <w:rsid w:val="00726A9F"/>
    <w:rsid w:val="00730896"/>
    <w:rsid w:val="007317E0"/>
    <w:rsid w:val="00731F58"/>
    <w:rsid w:val="007359FC"/>
    <w:rsid w:val="00735FD3"/>
    <w:rsid w:val="00737182"/>
    <w:rsid w:val="00737582"/>
    <w:rsid w:val="007375BD"/>
    <w:rsid w:val="00737B80"/>
    <w:rsid w:val="00740AD3"/>
    <w:rsid w:val="00741BE7"/>
    <w:rsid w:val="00741CEE"/>
    <w:rsid w:val="00741EDF"/>
    <w:rsid w:val="00744DF2"/>
    <w:rsid w:val="00745D85"/>
    <w:rsid w:val="00746F4F"/>
    <w:rsid w:val="00747301"/>
    <w:rsid w:val="007473A6"/>
    <w:rsid w:val="0075063C"/>
    <w:rsid w:val="00752005"/>
    <w:rsid w:val="00752816"/>
    <w:rsid w:val="00753176"/>
    <w:rsid w:val="0075388B"/>
    <w:rsid w:val="00755179"/>
    <w:rsid w:val="00757201"/>
    <w:rsid w:val="0076149D"/>
    <w:rsid w:val="00764348"/>
    <w:rsid w:val="0076776A"/>
    <w:rsid w:val="00770944"/>
    <w:rsid w:val="007723E2"/>
    <w:rsid w:val="00773D64"/>
    <w:rsid w:val="00774D5A"/>
    <w:rsid w:val="00775F05"/>
    <w:rsid w:val="007765CC"/>
    <w:rsid w:val="00780D19"/>
    <w:rsid w:val="00781051"/>
    <w:rsid w:val="00782168"/>
    <w:rsid w:val="00783434"/>
    <w:rsid w:val="007837CF"/>
    <w:rsid w:val="00790012"/>
    <w:rsid w:val="0079022D"/>
    <w:rsid w:val="00791DEB"/>
    <w:rsid w:val="0079207F"/>
    <w:rsid w:val="00793368"/>
    <w:rsid w:val="00793461"/>
    <w:rsid w:val="00793F5E"/>
    <w:rsid w:val="00795396"/>
    <w:rsid w:val="007955FA"/>
    <w:rsid w:val="00796313"/>
    <w:rsid w:val="00796A3F"/>
    <w:rsid w:val="00797788"/>
    <w:rsid w:val="007A0662"/>
    <w:rsid w:val="007A3658"/>
    <w:rsid w:val="007A3E1D"/>
    <w:rsid w:val="007A4923"/>
    <w:rsid w:val="007A4BED"/>
    <w:rsid w:val="007A57F2"/>
    <w:rsid w:val="007A6DF8"/>
    <w:rsid w:val="007B1333"/>
    <w:rsid w:val="007B4288"/>
    <w:rsid w:val="007B63BA"/>
    <w:rsid w:val="007B6E77"/>
    <w:rsid w:val="007C168F"/>
    <w:rsid w:val="007C1D9D"/>
    <w:rsid w:val="007C7F72"/>
    <w:rsid w:val="007D1EEE"/>
    <w:rsid w:val="007D2099"/>
    <w:rsid w:val="007E0659"/>
    <w:rsid w:val="007E21E2"/>
    <w:rsid w:val="007E23A3"/>
    <w:rsid w:val="007E39CF"/>
    <w:rsid w:val="007E676C"/>
    <w:rsid w:val="007F422B"/>
    <w:rsid w:val="007F4AEB"/>
    <w:rsid w:val="007F54F7"/>
    <w:rsid w:val="007F5985"/>
    <w:rsid w:val="007F60D6"/>
    <w:rsid w:val="007F75B2"/>
    <w:rsid w:val="007F7E36"/>
    <w:rsid w:val="00801597"/>
    <w:rsid w:val="00803DB5"/>
    <w:rsid w:val="008043C4"/>
    <w:rsid w:val="00804BCE"/>
    <w:rsid w:val="0080782F"/>
    <w:rsid w:val="0081029A"/>
    <w:rsid w:val="008121E0"/>
    <w:rsid w:val="00813EDB"/>
    <w:rsid w:val="008147BE"/>
    <w:rsid w:val="00815588"/>
    <w:rsid w:val="008169BE"/>
    <w:rsid w:val="0082296D"/>
    <w:rsid w:val="00826882"/>
    <w:rsid w:val="008268D8"/>
    <w:rsid w:val="0082733A"/>
    <w:rsid w:val="008274BC"/>
    <w:rsid w:val="00827764"/>
    <w:rsid w:val="00827F07"/>
    <w:rsid w:val="00830309"/>
    <w:rsid w:val="00830C11"/>
    <w:rsid w:val="00831B1B"/>
    <w:rsid w:val="00840BAF"/>
    <w:rsid w:val="00841176"/>
    <w:rsid w:val="00843871"/>
    <w:rsid w:val="008448FA"/>
    <w:rsid w:val="00847E00"/>
    <w:rsid w:val="00851591"/>
    <w:rsid w:val="00852EEA"/>
    <w:rsid w:val="00853B5E"/>
    <w:rsid w:val="0085491F"/>
    <w:rsid w:val="00856711"/>
    <w:rsid w:val="00860340"/>
    <w:rsid w:val="00861652"/>
    <w:rsid w:val="00861D0E"/>
    <w:rsid w:val="008620EC"/>
    <w:rsid w:val="00862302"/>
    <w:rsid w:val="00862413"/>
    <w:rsid w:val="00862C7B"/>
    <w:rsid w:val="0086413A"/>
    <w:rsid w:val="00867569"/>
    <w:rsid w:val="008708E5"/>
    <w:rsid w:val="008731CD"/>
    <w:rsid w:val="00873528"/>
    <w:rsid w:val="00874E7B"/>
    <w:rsid w:val="00877328"/>
    <w:rsid w:val="0088006A"/>
    <w:rsid w:val="0088095D"/>
    <w:rsid w:val="0088187C"/>
    <w:rsid w:val="00883328"/>
    <w:rsid w:val="00884A33"/>
    <w:rsid w:val="00890A3E"/>
    <w:rsid w:val="008949DC"/>
    <w:rsid w:val="00895512"/>
    <w:rsid w:val="008A18A9"/>
    <w:rsid w:val="008A239E"/>
    <w:rsid w:val="008A3117"/>
    <w:rsid w:val="008A43A9"/>
    <w:rsid w:val="008A456C"/>
    <w:rsid w:val="008A4D0D"/>
    <w:rsid w:val="008A750A"/>
    <w:rsid w:val="008A7B50"/>
    <w:rsid w:val="008B3A25"/>
    <w:rsid w:val="008B6B7E"/>
    <w:rsid w:val="008B6CB7"/>
    <w:rsid w:val="008B707F"/>
    <w:rsid w:val="008B7B53"/>
    <w:rsid w:val="008C02E8"/>
    <w:rsid w:val="008C1705"/>
    <w:rsid w:val="008C1ADD"/>
    <w:rsid w:val="008C2124"/>
    <w:rsid w:val="008C384C"/>
    <w:rsid w:val="008C60FD"/>
    <w:rsid w:val="008C6453"/>
    <w:rsid w:val="008D0F11"/>
    <w:rsid w:val="008D204E"/>
    <w:rsid w:val="008D70D5"/>
    <w:rsid w:val="008E48CC"/>
    <w:rsid w:val="008E5EA6"/>
    <w:rsid w:val="008E6DDA"/>
    <w:rsid w:val="008E7532"/>
    <w:rsid w:val="008E7769"/>
    <w:rsid w:val="008F1145"/>
    <w:rsid w:val="008F373F"/>
    <w:rsid w:val="008F3C72"/>
    <w:rsid w:val="008F4122"/>
    <w:rsid w:val="008F501B"/>
    <w:rsid w:val="008F599A"/>
    <w:rsid w:val="008F73B4"/>
    <w:rsid w:val="008F7D87"/>
    <w:rsid w:val="009016DA"/>
    <w:rsid w:val="00902712"/>
    <w:rsid w:val="00903277"/>
    <w:rsid w:val="009058B9"/>
    <w:rsid w:val="00905A30"/>
    <w:rsid w:val="00907142"/>
    <w:rsid w:val="0090741A"/>
    <w:rsid w:val="0091133A"/>
    <w:rsid w:val="009135AE"/>
    <w:rsid w:val="009149FD"/>
    <w:rsid w:val="00915E31"/>
    <w:rsid w:val="0091694E"/>
    <w:rsid w:val="00917C55"/>
    <w:rsid w:val="009200F3"/>
    <w:rsid w:val="0092113C"/>
    <w:rsid w:val="00926E7A"/>
    <w:rsid w:val="0092763E"/>
    <w:rsid w:val="00927A86"/>
    <w:rsid w:val="00931A52"/>
    <w:rsid w:val="00936E49"/>
    <w:rsid w:val="009375B7"/>
    <w:rsid w:val="00940EE5"/>
    <w:rsid w:val="0094379D"/>
    <w:rsid w:val="00943867"/>
    <w:rsid w:val="00952DF3"/>
    <w:rsid w:val="009547BC"/>
    <w:rsid w:val="0095737C"/>
    <w:rsid w:val="0096253D"/>
    <w:rsid w:val="00963388"/>
    <w:rsid w:val="00965120"/>
    <w:rsid w:val="00965635"/>
    <w:rsid w:val="00965D3C"/>
    <w:rsid w:val="009676FB"/>
    <w:rsid w:val="00967949"/>
    <w:rsid w:val="009729F2"/>
    <w:rsid w:val="00972E51"/>
    <w:rsid w:val="009806E7"/>
    <w:rsid w:val="00982533"/>
    <w:rsid w:val="00984F3D"/>
    <w:rsid w:val="0098688B"/>
    <w:rsid w:val="00991E4B"/>
    <w:rsid w:val="00994B0A"/>
    <w:rsid w:val="00994FD3"/>
    <w:rsid w:val="0099591C"/>
    <w:rsid w:val="00997B27"/>
    <w:rsid w:val="009A03D5"/>
    <w:rsid w:val="009A0E1B"/>
    <w:rsid w:val="009A0FD6"/>
    <w:rsid w:val="009A2D6B"/>
    <w:rsid w:val="009A4ABE"/>
    <w:rsid w:val="009A67A7"/>
    <w:rsid w:val="009A68AE"/>
    <w:rsid w:val="009B55B1"/>
    <w:rsid w:val="009B6EA8"/>
    <w:rsid w:val="009B7D4C"/>
    <w:rsid w:val="009C1C2B"/>
    <w:rsid w:val="009C2107"/>
    <w:rsid w:val="009C36B8"/>
    <w:rsid w:val="009D0D18"/>
    <w:rsid w:val="009D0E88"/>
    <w:rsid w:val="009D1D6F"/>
    <w:rsid w:val="009D4348"/>
    <w:rsid w:val="009D4BD8"/>
    <w:rsid w:val="009D6218"/>
    <w:rsid w:val="009D6CC1"/>
    <w:rsid w:val="009D78A9"/>
    <w:rsid w:val="009E3301"/>
    <w:rsid w:val="009E45D3"/>
    <w:rsid w:val="009E7964"/>
    <w:rsid w:val="009F0579"/>
    <w:rsid w:val="009F126B"/>
    <w:rsid w:val="009F1493"/>
    <w:rsid w:val="009F1F02"/>
    <w:rsid w:val="009F32C1"/>
    <w:rsid w:val="009F3EC2"/>
    <w:rsid w:val="009F6F85"/>
    <w:rsid w:val="00A01000"/>
    <w:rsid w:val="00A01392"/>
    <w:rsid w:val="00A02958"/>
    <w:rsid w:val="00A03E9E"/>
    <w:rsid w:val="00A04D70"/>
    <w:rsid w:val="00A05E0B"/>
    <w:rsid w:val="00A06FEC"/>
    <w:rsid w:val="00A07607"/>
    <w:rsid w:val="00A07FA5"/>
    <w:rsid w:val="00A10459"/>
    <w:rsid w:val="00A10954"/>
    <w:rsid w:val="00A14BCA"/>
    <w:rsid w:val="00A1776D"/>
    <w:rsid w:val="00A25F80"/>
    <w:rsid w:val="00A300AA"/>
    <w:rsid w:val="00A33389"/>
    <w:rsid w:val="00A37809"/>
    <w:rsid w:val="00A37A5A"/>
    <w:rsid w:val="00A37FB3"/>
    <w:rsid w:val="00A40A7F"/>
    <w:rsid w:val="00A40D87"/>
    <w:rsid w:val="00A4154D"/>
    <w:rsid w:val="00A4343D"/>
    <w:rsid w:val="00A46C78"/>
    <w:rsid w:val="00A47308"/>
    <w:rsid w:val="00A502F1"/>
    <w:rsid w:val="00A50544"/>
    <w:rsid w:val="00A50BDB"/>
    <w:rsid w:val="00A51E59"/>
    <w:rsid w:val="00A51EE3"/>
    <w:rsid w:val="00A540EF"/>
    <w:rsid w:val="00A56C80"/>
    <w:rsid w:val="00A57913"/>
    <w:rsid w:val="00A61706"/>
    <w:rsid w:val="00A653E8"/>
    <w:rsid w:val="00A65E73"/>
    <w:rsid w:val="00A70657"/>
    <w:rsid w:val="00A70898"/>
    <w:rsid w:val="00A70A83"/>
    <w:rsid w:val="00A72A9A"/>
    <w:rsid w:val="00A73444"/>
    <w:rsid w:val="00A756F3"/>
    <w:rsid w:val="00A772B4"/>
    <w:rsid w:val="00A778ED"/>
    <w:rsid w:val="00A81EB3"/>
    <w:rsid w:val="00A851D9"/>
    <w:rsid w:val="00A905AD"/>
    <w:rsid w:val="00A91F5D"/>
    <w:rsid w:val="00A93708"/>
    <w:rsid w:val="00A96319"/>
    <w:rsid w:val="00A96F6E"/>
    <w:rsid w:val="00AA11C2"/>
    <w:rsid w:val="00AA1ADA"/>
    <w:rsid w:val="00AA3CC5"/>
    <w:rsid w:val="00AA61BD"/>
    <w:rsid w:val="00AA6604"/>
    <w:rsid w:val="00AB2F2A"/>
    <w:rsid w:val="00AB41CD"/>
    <w:rsid w:val="00AB4CDC"/>
    <w:rsid w:val="00AB4D48"/>
    <w:rsid w:val="00AC17FF"/>
    <w:rsid w:val="00AC338B"/>
    <w:rsid w:val="00AC73C6"/>
    <w:rsid w:val="00AC7ED1"/>
    <w:rsid w:val="00AD0BCE"/>
    <w:rsid w:val="00AD1BAE"/>
    <w:rsid w:val="00AD4436"/>
    <w:rsid w:val="00AE05BD"/>
    <w:rsid w:val="00AE5CCF"/>
    <w:rsid w:val="00AF2339"/>
    <w:rsid w:val="00AF577C"/>
    <w:rsid w:val="00B002A0"/>
    <w:rsid w:val="00B00C1D"/>
    <w:rsid w:val="00B03382"/>
    <w:rsid w:val="00B0382A"/>
    <w:rsid w:val="00B040B6"/>
    <w:rsid w:val="00B05A82"/>
    <w:rsid w:val="00B0693D"/>
    <w:rsid w:val="00B1109B"/>
    <w:rsid w:val="00B11978"/>
    <w:rsid w:val="00B11FC2"/>
    <w:rsid w:val="00B1532E"/>
    <w:rsid w:val="00B1628D"/>
    <w:rsid w:val="00B17995"/>
    <w:rsid w:val="00B20A22"/>
    <w:rsid w:val="00B21CE4"/>
    <w:rsid w:val="00B24F7E"/>
    <w:rsid w:val="00B31716"/>
    <w:rsid w:val="00B33194"/>
    <w:rsid w:val="00B34160"/>
    <w:rsid w:val="00B34287"/>
    <w:rsid w:val="00B40EC0"/>
    <w:rsid w:val="00B41D30"/>
    <w:rsid w:val="00B42EE0"/>
    <w:rsid w:val="00B4355A"/>
    <w:rsid w:val="00B46E91"/>
    <w:rsid w:val="00B504E1"/>
    <w:rsid w:val="00B50A22"/>
    <w:rsid w:val="00B52A73"/>
    <w:rsid w:val="00B52E7A"/>
    <w:rsid w:val="00B54F21"/>
    <w:rsid w:val="00B55AB2"/>
    <w:rsid w:val="00B60AC0"/>
    <w:rsid w:val="00B60EFE"/>
    <w:rsid w:val="00B632F4"/>
    <w:rsid w:val="00B65C55"/>
    <w:rsid w:val="00B7168C"/>
    <w:rsid w:val="00B71B7D"/>
    <w:rsid w:val="00B72203"/>
    <w:rsid w:val="00B74757"/>
    <w:rsid w:val="00B7536D"/>
    <w:rsid w:val="00B76CAA"/>
    <w:rsid w:val="00B8057B"/>
    <w:rsid w:val="00B80F82"/>
    <w:rsid w:val="00B82D28"/>
    <w:rsid w:val="00B83D65"/>
    <w:rsid w:val="00B916A5"/>
    <w:rsid w:val="00B91CF5"/>
    <w:rsid w:val="00B94AAC"/>
    <w:rsid w:val="00BA10E8"/>
    <w:rsid w:val="00BA18AA"/>
    <w:rsid w:val="00BA1B99"/>
    <w:rsid w:val="00BA32D8"/>
    <w:rsid w:val="00BA439F"/>
    <w:rsid w:val="00BA53C0"/>
    <w:rsid w:val="00BA6370"/>
    <w:rsid w:val="00BB1A5C"/>
    <w:rsid w:val="00BB2DEA"/>
    <w:rsid w:val="00BB722E"/>
    <w:rsid w:val="00BC00C3"/>
    <w:rsid w:val="00BC0CA8"/>
    <w:rsid w:val="00BC3C05"/>
    <w:rsid w:val="00BC4831"/>
    <w:rsid w:val="00BC52B1"/>
    <w:rsid w:val="00BC5CED"/>
    <w:rsid w:val="00BC5F07"/>
    <w:rsid w:val="00BC748B"/>
    <w:rsid w:val="00BC7DD0"/>
    <w:rsid w:val="00BD1ED8"/>
    <w:rsid w:val="00BD2152"/>
    <w:rsid w:val="00BD2F70"/>
    <w:rsid w:val="00BD3B6E"/>
    <w:rsid w:val="00BD6334"/>
    <w:rsid w:val="00BD6A8E"/>
    <w:rsid w:val="00BE31B7"/>
    <w:rsid w:val="00BE5A73"/>
    <w:rsid w:val="00BE60C0"/>
    <w:rsid w:val="00BF48C6"/>
    <w:rsid w:val="00BF4E48"/>
    <w:rsid w:val="00BF584F"/>
    <w:rsid w:val="00BF59A4"/>
    <w:rsid w:val="00BF6363"/>
    <w:rsid w:val="00BF7A05"/>
    <w:rsid w:val="00C012EE"/>
    <w:rsid w:val="00C016E9"/>
    <w:rsid w:val="00C01AC8"/>
    <w:rsid w:val="00C121E3"/>
    <w:rsid w:val="00C12AEF"/>
    <w:rsid w:val="00C15EFC"/>
    <w:rsid w:val="00C20952"/>
    <w:rsid w:val="00C238B7"/>
    <w:rsid w:val="00C25E39"/>
    <w:rsid w:val="00C269D4"/>
    <w:rsid w:val="00C30A07"/>
    <w:rsid w:val="00C33B50"/>
    <w:rsid w:val="00C37CD5"/>
    <w:rsid w:val="00C4160D"/>
    <w:rsid w:val="00C42509"/>
    <w:rsid w:val="00C440C0"/>
    <w:rsid w:val="00C44999"/>
    <w:rsid w:val="00C44F06"/>
    <w:rsid w:val="00C47206"/>
    <w:rsid w:val="00C51232"/>
    <w:rsid w:val="00C51FA1"/>
    <w:rsid w:val="00C524B8"/>
    <w:rsid w:val="00C52560"/>
    <w:rsid w:val="00C5346D"/>
    <w:rsid w:val="00C56F41"/>
    <w:rsid w:val="00C611F2"/>
    <w:rsid w:val="00C677B7"/>
    <w:rsid w:val="00C71FAF"/>
    <w:rsid w:val="00C72B56"/>
    <w:rsid w:val="00C77762"/>
    <w:rsid w:val="00C80531"/>
    <w:rsid w:val="00C8169C"/>
    <w:rsid w:val="00C82C08"/>
    <w:rsid w:val="00C8406E"/>
    <w:rsid w:val="00C846AB"/>
    <w:rsid w:val="00C91B36"/>
    <w:rsid w:val="00CA4732"/>
    <w:rsid w:val="00CA574F"/>
    <w:rsid w:val="00CB1466"/>
    <w:rsid w:val="00CB21A4"/>
    <w:rsid w:val="00CB221C"/>
    <w:rsid w:val="00CB2709"/>
    <w:rsid w:val="00CB54B1"/>
    <w:rsid w:val="00CB633A"/>
    <w:rsid w:val="00CB6F89"/>
    <w:rsid w:val="00CC11AE"/>
    <w:rsid w:val="00CC2C2A"/>
    <w:rsid w:val="00CC5AE8"/>
    <w:rsid w:val="00CD117B"/>
    <w:rsid w:val="00CD4B0A"/>
    <w:rsid w:val="00CD7994"/>
    <w:rsid w:val="00CE0320"/>
    <w:rsid w:val="00CE1717"/>
    <w:rsid w:val="00CE1875"/>
    <w:rsid w:val="00CE1FC4"/>
    <w:rsid w:val="00CE21B9"/>
    <w:rsid w:val="00CE228C"/>
    <w:rsid w:val="00CE4422"/>
    <w:rsid w:val="00CE6689"/>
    <w:rsid w:val="00CE683C"/>
    <w:rsid w:val="00CF3363"/>
    <w:rsid w:val="00CF35DF"/>
    <w:rsid w:val="00CF545B"/>
    <w:rsid w:val="00D043AB"/>
    <w:rsid w:val="00D05CCB"/>
    <w:rsid w:val="00D072A7"/>
    <w:rsid w:val="00D076A0"/>
    <w:rsid w:val="00D07EEC"/>
    <w:rsid w:val="00D10452"/>
    <w:rsid w:val="00D221E9"/>
    <w:rsid w:val="00D23838"/>
    <w:rsid w:val="00D251FC"/>
    <w:rsid w:val="00D27D69"/>
    <w:rsid w:val="00D27E64"/>
    <w:rsid w:val="00D30092"/>
    <w:rsid w:val="00D30735"/>
    <w:rsid w:val="00D337A9"/>
    <w:rsid w:val="00D34B88"/>
    <w:rsid w:val="00D36DA2"/>
    <w:rsid w:val="00D448C2"/>
    <w:rsid w:val="00D45EED"/>
    <w:rsid w:val="00D45FE7"/>
    <w:rsid w:val="00D470B2"/>
    <w:rsid w:val="00D4769F"/>
    <w:rsid w:val="00D53288"/>
    <w:rsid w:val="00D53B9E"/>
    <w:rsid w:val="00D53F81"/>
    <w:rsid w:val="00D61B69"/>
    <w:rsid w:val="00D62189"/>
    <w:rsid w:val="00D65523"/>
    <w:rsid w:val="00D666C3"/>
    <w:rsid w:val="00D6680C"/>
    <w:rsid w:val="00D66848"/>
    <w:rsid w:val="00D67882"/>
    <w:rsid w:val="00D701E8"/>
    <w:rsid w:val="00D733A0"/>
    <w:rsid w:val="00D7431F"/>
    <w:rsid w:val="00D74516"/>
    <w:rsid w:val="00D74F09"/>
    <w:rsid w:val="00D7504F"/>
    <w:rsid w:val="00D75A6F"/>
    <w:rsid w:val="00D77077"/>
    <w:rsid w:val="00D77D51"/>
    <w:rsid w:val="00D77E0F"/>
    <w:rsid w:val="00D80578"/>
    <w:rsid w:val="00D8193A"/>
    <w:rsid w:val="00D8310F"/>
    <w:rsid w:val="00D90B0F"/>
    <w:rsid w:val="00D91154"/>
    <w:rsid w:val="00D92D82"/>
    <w:rsid w:val="00D93A3F"/>
    <w:rsid w:val="00D944FD"/>
    <w:rsid w:val="00D9663D"/>
    <w:rsid w:val="00D97146"/>
    <w:rsid w:val="00D9797A"/>
    <w:rsid w:val="00DA09ED"/>
    <w:rsid w:val="00DA1021"/>
    <w:rsid w:val="00DA67A9"/>
    <w:rsid w:val="00DB0269"/>
    <w:rsid w:val="00DB11F1"/>
    <w:rsid w:val="00DB2040"/>
    <w:rsid w:val="00DB2C34"/>
    <w:rsid w:val="00DB5629"/>
    <w:rsid w:val="00DB5F44"/>
    <w:rsid w:val="00DC0C90"/>
    <w:rsid w:val="00DC4378"/>
    <w:rsid w:val="00DD1771"/>
    <w:rsid w:val="00DD1EAE"/>
    <w:rsid w:val="00DD24FF"/>
    <w:rsid w:val="00DD2DFB"/>
    <w:rsid w:val="00DD3370"/>
    <w:rsid w:val="00DD7BE5"/>
    <w:rsid w:val="00DE161F"/>
    <w:rsid w:val="00DE1727"/>
    <w:rsid w:val="00DE30D5"/>
    <w:rsid w:val="00DE41BF"/>
    <w:rsid w:val="00DE439B"/>
    <w:rsid w:val="00DE441E"/>
    <w:rsid w:val="00DE5597"/>
    <w:rsid w:val="00DE5AE7"/>
    <w:rsid w:val="00DF0B9A"/>
    <w:rsid w:val="00DF15C7"/>
    <w:rsid w:val="00DF1D0E"/>
    <w:rsid w:val="00DF23CA"/>
    <w:rsid w:val="00DF47FE"/>
    <w:rsid w:val="00DF53EF"/>
    <w:rsid w:val="00DF57B0"/>
    <w:rsid w:val="00DF6242"/>
    <w:rsid w:val="00E0076C"/>
    <w:rsid w:val="00E00BBA"/>
    <w:rsid w:val="00E044EA"/>
    <w:rsid w:val="00E10A71"/>
    <w:rsid w:val="00E123A5"/>
    <w:rsid w:val="00E129EF"/>
    <w:rsid w:val="00E14F9F"/>
    <w:rsid w:val="00E150AA"/>
    <w:rsid w:val="00E15594"/>
    <w:rsid w:val="00E16A42"/>
    <w:rsid w:val="00E22D22"/>
    <w:rsid w:val="00E257E5"/>
    <w:rsid w:val="00E26704"/>
    <w:rsid w:val="00E26FF0"/>
    <w:rsid w:val="00E27139"/>
    <w:rsid w:val="00E31980"/>
    <w:rsid w:val="00E32403"/>
    <w:rsid w:val="00E42AF2"/>
    <w:rsid w:val="00E42E00"/>
    <w:rsid w:val="00E44B84"/>
    <w:rsid w:val="00E464C2"/>
    <w:rsid w:val="00E4704F"/>
    <w:rsid w:val="00E47AD0"/>
    <w:rsid w:val="00E50333"/>
    <w:rsid w:val="00E533B7"/>
    <w:rsid w:val="00E548FE"/>
    <w:rsid w:val="00E565DB"/>
    <w:rsid w:val="00E609BE"/>
    <w:rsid w:val="00E6310D"/>
    <w:rsid w:val="00E63957"/>
    <w:rsid w:val="00E6423C"/>
    <w:rsid w:val="00E66CFD"/>
    <w:rsid w:val="00E7104F"/>
    <w:rsid w:val="00E72E30"/>
    <w:rsid w:val="00E74123"/>
    <w:rsid w:val="00E7536C"/>
    <w:rsid w:val="00E75E03"/>
    <w:rsid w:val="00E77AD3"/>
    <w:rsid w:val="00E81477"/>
    <w:rsid w:val="00E81DCF"/>
    <w:rsid w:val="00E82465"/>
    <w:rsid w:val="00E8424D"/>
    <w:rsid w:val="00E86C3E"/>
    <w:rsid w:val="00E9311C"/>
    <w:rsid w:val="00E93830"/>
    <w:rsid w:val="00E93E0E"/>
    <w:rsid w:val="00E95357"/>
    <w:rsid w:val="00EA0046"/>
    <w:rsid w:val="00EA1F66"/>
    <w:rsid w:val="00EA7B94"/>
    <w:rsid w:val="00EB1ED3"/>
    <w:rsid w:val="00EB4B5C"/>
    <w:rsid w:val="00EB60EF"/>
    <w:rsid w:val="00EC1CF0"/>
    <w:rsid w:val="00EC2845"/>
    <w:rsid w:val="00EC2D51"/>
    <w:rsid w:val="00EC3A8B"/>
    <w:rsid w:val="00EC5AC8"/>
    <w:rsid w:val="00EC617B"/>
    <w:rsid w:val="00ED1CAD"/>
    <w:rsid w:val="00ED2A77"/>
    <w:rsid w:val="00ED7B69"/>
    <w:rsid w:val="00ED7CF2"/>
    <w:rsid w:val="00EE2155"/>
    <w:rsid w:val="00EE420E"/>
    <w:rsid w:val="00EF35E5"/>
    <w:rsid w:val="00F00C7B"/>
    <w:rsid w:val="00F020B0"/>
    <w:rsid w:val="00F123D4"/>
    <w:rsid w:val="00F12DF6"/>
    <w:rsid w:val="00F13564"/>
    <w:rsid w:val="00F142A5"/>
    <w:rsid w:val="00F1505C"/>
    <w:rsid w:val="00F15B0A"/>
    <w:rsid w:val="00F1658F"/>
    <w:rsid w:val="00F170E7"/>
    <w:rsid w:val="00F175B2"/>
    <w:rsid w:val="00F17C8B"/>
    <w:rsid w:val="00F24530"/>
    <w:rsid w:val="00F25094"/>
    <w:rsid w:val="00F26395"/>
    <w:rsid w:val="00F30740"/>
    <w:rsid w:val="00F30A86"/>
    <w:rsid w:val="00F3197C"/>
    <w:rsid w:val="00F323A8"/>
    <w:rsid w:val="00F32DA4"/>
    <w:rsid w:val="00F3352A"/>
    <w:rsid w:val="00F3651A"/>
    <w:rsid w:val="00F424FC"/>
    <w:rsid w:val="00F42A73"/>
    <w:rsid w:val="00F4386B"/>
    <w:rsid w:val="00F477DA"/>
    <w:rsid w:val="00F506FC"/>
    <w:rsid w:val="00F5130D"/>
    <w:rsid w:val="00F53D80"/>
    <w:rsid w:val="00F56421"/>
    <w:rsid w:val="00F62AAB"/>
    <w:rsid w:val="00F64F71"/>
    <w:rsid w:val="00F65F3A"/>
    <w:rsid w:val="00F72871"/>
    <w:rsid w:val="00F77062"/>
    <w:rsid w:val="00F773CA"/>
    <w:rsid w:val="00F77DA0"/>
    <w:rsid w:val="00F80125"/>
    <w:rsid w:val="00F80732"/>
    <w:rsid w:val="00F81099"/>
    <w:rsid w:val="00F81A60"/>
    <w:rsid w:val="00F81C34"/>
    <w:rsid w:val="00F825F6"/>
    <w:rsid w:val="00F83E5E"/>
    <w:rsid w:val="00F84787"/>
    <w:rsid w:val="00F84E8A"/>
    <w:rsid w:val="00F8606C"/>
    <w:rsid w:val="00F87248"/>
    <w:rsid w:val="00F90828"/>
    <w:rsid w:val="00FA01FD"/>
    <w:rsid w:val="00FA073B"/>
    <w:rsid w:val="00FA10BE"/>
    <w:rsid w:val="00FA16FF"/>
    <w:rsid w:val="00FA1B3D"/>
    <w:rsid w:val="00FA3502"/>
    <w:rsid w:val="00FA5066"/>
    <w:rsid w:val="00FB2013"/>
    <w:rsid w:val="00FB3593"/>
    <w:rsid w:val="00FB56A9"/>
    <w:rsid w:val="00FB581B"/>
    <w:rsid w:val="00FB66A4"/>
    <w:rsid w:val="00FB687C"/>
    <w:rsid w:val="00FB7512"/>
    <w:rsid w:val="00FB7D98"/>
    <w:rsid w:val="00FC1C67"/>
    <w:rsid w:val="00FC24E9"/>
    <w:rsid w:val="00FC2FF3"/>
    <w:rsid w:val="00FC6413"/>
    <w:rsid w:val="00FC7395"/>
    <w:rsid w:val="00FD0DAF"/>
    <w:rsid w:val="00FD0E5F"/>
    <w:rsid w:val="00FD2AC5"/>
    <w:rsid w:val="00FD43EF"/>
    <w:rsid w:val="00FD5CE2"/>
    <w:rsid w:val="00FD7140"/>
    <w:rsid w:val="00FE075D"/>
    <w:rsid w:val="00FE64A0"/>
    <w:rsid w:val="00FE69DE"/>
    <w:rsid w:val="00FF3521"/>
    <w:rsid w:val="00FF4351"/>
    <w:rsid w:val="00FF544D"/>
    <w:rsid w:val="00FF6506"/>
    <w:rsid w:val="00FF6A21"/>
    <w:rsid w:val="00FF6D8C"/>
    <w:rsid w:val="00FF742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C07D5FA"/>
  <w15:docId w15:val="{05C7608A-0468-41D2-B9F5-7A097490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styleId="Zkladntextodsazen3">
    <w:name w:val="Body Text Indent 3"/>
    <w:basedOn w:val="Normln"/>
    <w:link w:val="Zkladntextodsazen3Char"/>
    <w:semiHidden/>
    <w:rsid w:val="00B916A5"/>
    <w:pPr>
      <w:autoSpaceDE w:val="0"/>
      <w:autoSpaceDN w:val="0"/>
      <w:adjustRightInd w:val="0"/>
      <w:spacing w:after="120" w:line="240" w:lineRule="auto"/>
      <w:ind w:firstLine="709"/>
    </w:pPr>
    <w:rPr>
      <w:rFonts w:eastAsia="Times New Roman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916A5"/>
    <w:rPr>
      <w:rFonts w:ascii="Arial" w:eastAsia="Times New Roman" w:hAnsi="Arial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44D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4DF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4DF2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D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DF2"/>
    <w:rPr>
      <w:rFonts w:ascii="Arial" w:hAnsi="Arial"/>
      <w:b/>
      <w:bCs/>
      <w:lang w:eastAsia="en-US"/>
    </w:rPr>
  </w:style>
  <w:style w:type="paragraph" w:styleId="Odstavecseseznamem">
    <w:name w:val="List Paragraph"/>
    <w:basedOn w:val="Normln"/>
    <w:uiPriority w:val="34"/>
    <w:rsid w:val="00A72A9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C1C2B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C1C2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C1C2B"/>
    <w:rPr>
      <w:vertAlign w:val="superscript"/>
    </w:rPr>
  </w:style>
  <w:style w:type="paragraph" w:styleId="Revize">
    <w:name w:val="Revision"/>
    <w:hidden/>
    <w:uiPriority w:val="99"/>
    <w:semiHidden/>
    <w:rsid w:val="003D5EB8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71B8D"/>
    <w:rPr>
      <w:color w:val="954F72" w:themeColor="followedHyperlink"/>
      <w:u w:val="single"/>
    </w:rPr>
  </w:style>
  <w:style w:type="character" w:customStyle="1" w:styleId="hgkelc">
    <w:name w:val="hgkelc"/>
    <w:basedOn w:val="Standardnpsmoodstavce"/>
    <w:rsid w:val="0096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libor.holy@czs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zsocz-my.sharepoint.com/personal/dalibor_holy_czso_cz/Documents/Plocha/_disk_D/U/ODBOR/RI/RI%20MZDY/2q2024/pmzcr090324_2_AN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16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3FF-4F60-AD4F-0CF1F76D7639}"/>
              </c:ext>
            </c:extLst>
          </c:dPt>
          <c:dPt>
            <c:idx val="17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3FF-4F60-AD4F-0CF1F76D7639}"/>
              </c:ext>
            </c:extLst>
          </c:dPt>
          <c:dPt>
            <c:idx val="18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3FF-4F60-AD4F-0CF1F76D7639}"/>
              </c:ext>
            </c:extLst>
          </c:dPt>
          <c:cat>
            <c:strRef>
              <c:f>List2!$AI$6:$AI$24</c:f>
              <c:strCache>
                <c:ptCount val="19"/>
                <c:pt idx="0">
                  <c:v>Veřejná správa a obrana</c:v>
                </c:pt>
                <c:pt idx="1">
                  <c:v>Kulturní, zábavní a rekr.činnosti</c:v>
                </c:pt>
                <c:pt idx="2">
                  <c:v>Vzdělávání</c:v>
                </c:pt>
                <c:pt idx="3">
                  <c:v>Zemědělství, lesn. a ryb.</c:v>
                </c:pt>
                <c:pt idx="4">
                  <c:v>Peněžnictví a pojišťovnictví</c:v>
                </c:pt>
                <c:pt idx="5">
                  <c:v>Ubytování, strav. a pohost.</c:v>
                </c:pt>
                <c:pt idx="6">
                  <c:v>Stavebnictví</c:v>
                </c:pt>
                <c:pt idx="7">
                  <c:v>Doprava a skladování</c:v>
                </c:pt>
                <c:pt idx="8">
                  <c:v>Zpracovatelský průmysl</c:v>
                </c:pt>
                <c:pt idx="9">
                  <c:v>Obchod; opravy</c:v>
                </c:pt>
                <c:pt idx="10">
                  <c:v>Těžba a dobývání</c:v>
                </c:pt>
                <c:pt idx="11">
                  <c:v>Profesní, věd. a techn.činnosti</c:v>
                </c:pt>
                <c:pt idx="12">
                  <c:v>Činnosti v oblasti nemovitostí</c:v>
                </c:pt>
                <c:pt idx="13">
                  <c:v>Zdravotní a sociální péče</c:v>
                </c:pt>
                <c:pt idx="14">
                  <c:v>Zásobování vodou; odpady</c:v>
                </c:pt>
                <c:pt idx="15">
                  <c:v>Ostatní činnosti</c:v>
                </c:pt>
                <c:pt idx="16">
                  <c:v>Informační a komunik.činnosti</c:v>
                </c:pt>
                <c:pt idx="17">
                  <c:v>Administrativní a podp.čin.</c:v>
                </c:pt>
                <c:pt idx="18">
                  <c:v>Výroba a rozvod elektřiny, plynu..</c:v>
                </c:pt>
              </c:strCache>
            </c:strRef>
          </c:cat>
          <c:val>
            <c:numRef>
              <c:f>List2!$AJ$6:$AJ$24</c:f>
              <c:numCache>
                <c:formatCode>0.0</c:formatCode>
                <c:ptCount val="19"/>
                <c:pt idx="0">
                  <c:v>-12.488537196230332</c:v>
                </c:pt>
                <c:pt idx="1">
                  <c:v>-11.868354470081288</c:v>
                </c:pt>
                <c:pt idx="2">
                  <c:v>-10.708648233195383</c:v>
                </c:pt>
                <c:pt idx="3">
                  <c:v>-8.2528665014488531</c:v>
                </c:pt>
                <c:pt idx="4">
                  <c:v>-7.7725827303046664</c:v>
                </c:pt>
                <c:pt idx="5">
                  <c:v>-7.6738805647603048</c:v>
                </c:pt>
                <c:pt idx="6">
                  <c:v>-6.4058351330983481</c:v>
                </c:pt>
                <c:pt idx="7">
                  <c:v>-5.3394924753116246</c:v>
                </c:pt>
                <c:pt idx="8">
                  <c:v>-5.26058093616526</c:v>
                </c:pt>
                <c:pt idx="9">
                  <c:v>-4.3919359644269189</c:v>
                </c:pt>
                <c:pt idx="10">
                  <c:v>-4.1281828114338337</c:v>
                </c:pt>
                <c:pt idx="11">
                  <c:v>-3.4062384747195584</c:v>
                </c:pt>
                <c:pt idx="12">
                  <c:v>-3.0824157364625071</c:v>
                </c:pt>
                <c:pt idx="13">
                  <c:v>-2.6109268934415675</c:v>
                </c:pt>
                <c:pt idx="14">
                  <c:v>-2.2506858225715853</c:v>
                </c:pt>
                <c:pt idx="15">
                  <c:v>-0.869397636816438</c:v>
                </c:pt>
                <c:pt idx="16">
                  <c:v>0.36916792851593438</c:v>
                </c:pt>
                <c:pt idx="17">
                  <c:v>1.2859034631283128</c:v>
                </c:pt>
                <c:pt idx="18">
                  <c:v>6.8084249466569879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3FF-4F60-AD4F-0CF1F76D7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759634703"/>
        <c:axId val="759646351"/>
      </c:barChart>
      <c:catAx>
        <c:axId val="7596347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59646351"/>
        <c:crosses val="autoZero"/>
        <c:auto val="1"/>
        <c:lblAlgn val="ctr"/>
        <c:lblOffset val="100"/>
        <c:noMultiLvlLbl val="0"/>
      </c:catAx>
      <c:valAx>
        <c:axId val="759646351"/>
        <c:scaling>
          <c:orientation val="minMax"/>
          <c:max val="7.5"/>
          <c:min val="-12.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cs-CZ"/>
          </a:p>
        </c:txPr>
        <c:crossAx val="759634703"/>
        <c:crosses val="autoZero"/>
        <c:crossBetween val="between"/>
        <c:majorUnit val="2.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7" ma:contentTypeDescription="Vytvoří nový dokument" ma:contentTypeScope="" ma:versionID="246903c9fd6ca0fe1b25f0e0e329dbf6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5f85c03bca50ad6ac86f2ab078e7bf35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2219-5443-48DD-ADFE-D82394927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95E36A-A6B2-4506-84CD-48B4BB9D4FB2}"/>
</file>

<file path=customXml/itemProps3.xml><?xml version="1.0" encoding="utf-8"?>
<ds:datastoreItem xmlns:ds="http://schemas.openxmlformats.org/officeDocument/2006/customXml" ds:itemID="{32E55BC8-2AD2-4879-AAA9-48CEACEE7E62}">
  <ds:schemaRefs>
    <ds:schemaRef ds:uri="http://schemas.microsoft.com/office/2006/metadata/properties"/>
    <ds:schemaRef ds:uri="http://schemas.microsoft.com/office/infopath/2007/PartnerControls"/>
    <ds:schemaRef ds:uri="b8c0c86d-151e-4fca-b0d5-747e6692fa1d"/>
  </ds:schemaRefs>
</ds:datastoreItem>
</file>

<file path=customXml/itemProps4.xml><?xml version="1.0" encoding="utf-8"?>
<ds:datastoreItem xmlns:ds="http://schemas.openxmlformats.org/officeDocument/2006/customXml" ds:itemID="{DCB4B0DD-559C-4665-8D95-571B612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3568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24574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chramecky3167</dc:creator>
  <cp:keywords/>
  <cp:lastModifiedBy>Holý Dalibor</cp:lastModifiedBy>
  <cp:revision>2</cp:revision>
  <cp:lastPrinted>2024-09-02T07:06:00Z</cp:lastPrinted>
  <dcterms:created xsi:type="dcterms:W3CDTF">2024-09-02T08:24:00Z</dcterms:created>
  <dcterms:modified xsi:type="dcterms:W3CDTF">2024-09-02T08:24:00Z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