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D" w:rsidRDefault="0001633D">
      <w:pPr>
        <w:pStyle w:val="Nadpis9"/>
        <w:rPr>
          <w:rFonts w:cs="Arial"/>
          <w:sz w:val="32"/>
          <w:lang w:val="en-US"/>
        </w:rPr>
      </w:pPr>
      <w:bookmarkStart w:id="0" w:name="_GoBack"/>
      <w:bookmarkEnd w:id="0"/>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990103">
        <w:rPr>
          <w:rFonts w:ascii="Arial" w:hAnsi="Arial" w:cs="Arial"/>
          <w:sz w:val="20"/>
          <w:szCs w:val="20"/>
          <w:lang w:val="en-GB"/>
        </w:rPr>
        <w:t>22</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990103">
        <w:rPr>
          <w:rFonts w:ascii="Arial" w:hAnsi="Arial" w:cs="Arial"/>
          <w:sz w:val="20"/>
          <w:szCs w:val="20"/>
          <w:lang w:val="en-GB"/>
        </w:rPr>
        <w:t>21</w:t>
      </w:r>
      <w:r w:rsidRPr="00B909F5">
        <w:rPr>
          <w:rFonts w:ascii="Arial" w:hAnsi="Arial" w:cs="Arial"/>
          <w:sz w:val="20"/>
          <w:szCs w:val="20"/>
          <w:lang w:val="en-GB"/>
        </w:rPr>
        <w:t xml:space="preserve"> constant weights since January 20</w:t>
      </w:r>
      <w:r w:rsidR="00990103">
        <w:rPr>
          <w:rFonts w:ascii="Arial" w:hAnsi="Arial" w:cs="Arial"/>
          <w:sz w:val="20"/>
          <w:szCs w:val="20"/>
          <w:lang w:val="en-GB"/>
        </w:rPr>
        <w:t>23</w:t>
      </w:r>
      <w:r w:rsidRPr="00B909F5">
        <w:rPr>
          <w:rFonts w:ascii="Arial" w:hAnsi="Arial" w:cs="Arial"/>
          <w:sz w:val="20"/>
          <w:szCs w:val="20"/>
          <w:lang w:val="en-GB"/>
        </w:rPr>
        <w:t>. The weights of industrial producer price indices were determined on the structure of 20</w:t>
      </w:r>
      <w:r w:rsidR="00990103">
        <w:rPr>
          <w:rFonts w:ascii="Arial" w:hAnsi="Arial" w:cs="Arial"/>
          <w:sz w:val="20"/>
          <w:szCs w:val="20"/>
          <w:lang w:val="en-GB"/>
        </w:rPr>
        <w:t>21</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r w:rsidRPr="00B909F5">
        <w:rPr>
          <w:rFonts w:ascii="Arial" w:hAnsi="Arial" w:cs="Arial"/>
          <w:sz w:val="20"/>
          <w:szCs w:val="20"/>
          <w:lang w:val="en-GB"/>
        </w:rPr>
        <w:t>Prům 2-01</w:t>
      </w:r>
      <w:r>
        <w:rPr>
          <w:rFonts w:ascii="Arial" w:hAnsi="Arial" w:cs="Arial"/>
          <w:sz w:val="20"/>
          <w:szCs w:val="20"/>
          <w:lang w:val="en-GB"/>
        </w:rPr>
        <w:t>’ (‘Industry 2-01’), ‘Ceny Prům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990103">
        <w:rPr>
          <w:rFonts w:ascii="Arial" w:hAnsi="Arial" w:cs="Arial"/>
          <w:sz w:val="20"/>
          <w:szCs w:val="20"/>
          <w:lang w:val="en-GB"/>
        </w:rPr>
        <w:t>15</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990103">
        <w:rPr>
          <w:rFonts w:ascii="Arial" w:hAnsi="Arial" w:cs="Arial"/>
          <w:sz w:val="20"/>
          <w:szCs w:val="20"/>
          <w:lang w:val="en-GB"/>
        </w:rPr>
        <w:t>21</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base indices 2015 average = 100</w:t>
      </w:r>
      <w:r w:rsidR="00990103">
        <w:rPr>
          <w:rFonts w:ascii="Arial" w:hAnsi="Arial" w:cs="Arial"/>
          <w:sz w:val="20"/>
          <w:szCs w:val="20"/>
          <w:lang w:val="en-GB"/>
        </w:rPr>
        <w:t xml:space="preserve">. </w:t>
      </w:r>
      <w:r w:rsidR="00990103" w:rsidRPr="00275C9D">
        <w:rPr>
          <w:rFonts w:ascii="Arial" w:hAnsi="Arial" w:cs="Arial"/>
          <w:sz w:val="20"/>
          <w:szCs w:val="20"/>
          <w:lang w:val="en-US"/>
        </w:rPr>
        <w:t>This will ensure the continuation of the existing time series.</w:t>
      </w:r>
    </w:p>
    <w:p w:rsidR="003A1EB1" w:rsidRDefault="003A1EB1" w:rsidP="005A1BA2">
      <w:pPr>
        <w:rPr>
          <w:rFonts w:ascii="Arial" w:hAnsi="Arial" w:cs="Arial"/>
          <w:sz w:val="20"/>
          <w:szCs w:val="20"/>
          <w:lang w:val="en-GB"/>
        </w:rPr>
      </w:pPr>
    </w:p>
    <w:p w:rsidR="00990103" w:rsidRDefault="00990103" w:rsidP="00990103">
      <w:pPr>
        <w:rPr>
          <w:rFonts w:ascii="Arial" w:hAnsi="Arial" w:cs="Arial"/>
          <w:sz w:val="20"/>
          <w:szCs w:val="20"/>
          <w:lang w:val="en-US"/>
        </w:rPr>
      </w:pPr>
      <w:r w:rsidRPr="00275C9D">
        <w:rPr>
          <w:rFonts w:ascii="Arial" w:hAnsi="Arial" w:cs="Arial"/>
          <w:sz w:val="20"/>
          <w:szCs w:val="20"/>
          <w:lang w:val="en-US"/>
        </w:rPr>
        <w:t>From the time series with the base 2015 average = 100 w</w:t>
      </w:r>
      <w:r>
        <w:rPr>
          <w:rFonts w:ascii="Arial" w:hAnsi="Arial" w:cs="Arial"/>
          <w:sz w:val="20"/>
          <w:szCs w:val="20"/>
          <w:lang w:val="en-US"/>
        </w:rPr>
        <w:t xml:space="preserve">as </w:t>
      </w:r>
      <w:r w:rsidRPr="00275C9D">
        <w:rPr>
          <w:rFonts w:ascii="Arial" w:hAnsi="Arial" w:cs="Arial"/>
          <w:sz w:val="20"/>
          <w:szCs w:val="20"/>
          <w:lang w:val="en-US"/>
        </w:rPr>
        <w:t>calculated time series with the base 2021 average = 100,</w:t>
      </w:r>
      <w:r w:rsidRPr="00275C9D">
        <w:rPr>
          <w:rFonts w:ascii="Arial" w:hAnsi="Arial" w:cs="Arial"/>
          <w:sz w:val="20"/>
          <w:szCs w:val="20"/>
        </w:rPr>
        <w:t xml:space="preserve"> </w:t>
      </w:r>
      <w:r w:rsidRPr="00275C9D">
        <w:rPr>
          <w:rFonts w:ascii="Arial" w:hAnsi="Arial" w:cs="Arial"/>
          <w:sz w:val="20"/>
          <w:szCs w:val="20"/>
          <w:lang w:val="en-US"/>
        </w:rPr>
        <w:t xml:space="preserve">by dividing the indices of the time series 2015 average = 100 by the index of the year 2021 average.  Time series with the index base 2005 average =100 and 2010 average = 100 will be ended by December 2022. </w:t>
      </w:r>
    </w:p>
    <w:p w:rsidR="00990103" w:rsidRDefault="00990103" w:rsidP="00990103">
      <w:pPr>
        <w:rPr>
          <w:rFonts w:ascii="Arial" w:hAnsi="Arial" w:cs="Arial"/>
          <w:sz w:val="20"/>
          <w:szCs w:val="20"/>
          <w:lang w:val="en-US"/>
        </w:rPr>
      </w:pPr>
    </w:p>
    <w:p w:rsidR="00990103" w:rsidRPr="00275C9D" w:rsidRDefault="00990103" w:rsidP="00990103">
      <w:pPr>
        <w:rPr>
          <w:rFonts w:ascii="Arial" w:hAnsi="Arial" w:cs="Arial"/>
          <w:sz w:val="20"/>
          <w:szCs w:val="20"/>
          <w:lang w:val="en-US"/>
        </w:rPr>
      </w:pPr>
      <w:r w:rsidRPr="00275C9D">
        <w:rPr>
          <w:rFonts w:ascii="Arial" w:hAnsi="Arial" w:cs="Arial"/>
          <w:sz w:val="20"/>
          <w:szCs w:val="20"/>
          <w:lang w:val="en-US"/>
        </w:rPr>
        <w:t xml:space="preserve">Derived indices (month on month, year on year, ratio of rolling averages) </w:t>
      </w:r>
      <w:r w:rsidR="00350BB0">
        <w:rPr>
          <w:rFonts w:ascii="Arial" w:hAnsi="Arial" w:cs="Arial"/>
          <w:sz w:val="20"/>
          <w:szCs w:val="20"/>
          <w:lang w:val="en-US"/>
        </w:rPr>
        <w:t xml:space="preserve">are still </w:t>
      </w:r>
      <w:r w:rsidRPr="00275C9D">
        <w:rPr>
          <w:rFonts w:ascii="Arial" w:hAnsi="Arial" w:cs="Arial"/>
          <w:sz w:val="20"/>
          <w:szCs w:val="20"/>
          <w:lang w:val="en-US"/>
        </w:rPr>
        <w:t>calculated from the basic series 2015 average = 100.</w:t>
      </w:r>
    </w:p>
    <w:p w:rsidR="00990103" w:rsidRDefault="00990103" w:rsidP="005A1BA2">
      <w:pPr>
        <w:rPr>
          <w:rFonts w:ascii="Arial" w:hAnsi="Arial" w:cs="Arial"/>
          <w:sz w:val="20"/>
          <w:szCs w:val="20"/>
          <w:lang w:val="en-GB"/>
        </w:rPr>
      </w:pP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These 3-digit aggregations w</w:t>
      </w:r>
      <w:r>
        <w:rPr>
          <w:rFonts w:ascii="Arial" w:hAnsi="Arial" w:cs="Arial"/>
          <w:sz w:val="20"/>
          <w:szCs w:val="20"/>
          <w:lang w:val="en-US"/>
        </w:rPr>
        <w:t xml:space="preserve">ere </w:t>
      </w:r>
      <w:r w:rsidRPr="00990103">
        <w:rPr>
          <w:rFonts w:ascii="Arial" w:hAnsi="Arial" w:cs="Arial"/>
          <w:b/>
          <w:sz w:val="20"/>
          <w:szCs w:val="20"/>
          <w:lang w:val="en-US"/>
        </w:rPr>
        <w:t>excluded</w:t>
      </w:r>
      <w:r w:rsidRPr="00275C9D">
        <w:rPr>
          <w:rFonts w:ascii="Arial" w:hAnsi="Arial" w:cs="Arial"/>
          <w:sz w:val="20"/>
          <w:szCs w:val="20"/>
          <w:lang w:val="en-US"/>
        </w:rPr>
        <w:t xml:space="preserve"> from the observation and publication:</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CA120 - Tobacco products (also 2-digit aggregation CA12)</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CC151 - Tanned and dressed leather; luggage, handbags, saddlery and harness</w:t>
      </w:r>
    </w:p>
    <w:p w:rsidR="00990103" w:rsidRPr="00275C9D" w:rsidRDefault="00990103" w:rsidP="00990103">
      <w:pPr>
        <w:pStyle w:val="Normlnweb"/>
        <w:spacing w:before="0" w:beforeAutospacing="0" w:after="0" w:afterAutospacing="0" w:line="276" w:lineRule="auto"/>
        <w:jc w:val="both"/>
        <w:rPr>
          <w:rFonts w:ascii="Arial" w:hAnsi="Arial" w:cs="Arial"/>
          <w:sz w:val="20"/>
          <w:szCs w:val="20"/>
          <w:lang w:val="en-US"/>
        </w:rPr>
      </w:pPr>
      <w:r w:rsidRPr="00275C9D">
        <w:rPr>
          <w:rFonts w:ascii="Arial" w:hAnsi="Arial" w:cs="Arial"/>
          <w:sz w:val="20"/>
          <w:szCs w:val="20"/>
          <w:lang w:val="en-US"/>
        </w:rPr>
        <w:t>CH253 - Steam generators, except central heating hot water boilers</w:t>
      </w:r>
    </w:p>
    <w:p w:rsidR="00990103" w:rsidRDefault="00990103" w:rsidP="00990103">
      <w:pPr>
        <w:pStyle w:val="Normlnweb"/>
        <w:spacing w:before="0" w:beforeAutospacing="0" w:after="0" w:afterAutospacing="0" w:line="276" w:lineRule="auto"/>
        <w:jc w:val="both"/>
        <w:rPr>
          <w:rFonts w:ascii="Arial" w:hAnsi="Arial" w:cs="Arial"/>
          <w:sz w:val="20"/>
          <w:szCs w:val="20"/>
          <w:lang w:val="en-US"/>
        </w:rPr>
      </w:pPr>
    </w:p>
    <w:p w:rsidR="00990103" w:rsidRDefault="00990103" w:rsidP="00350BB0">
      <w:pPr>
        <w:pStyle w:val="Normlnweb"/>
        <w:spacing w:before="0" w:beforeAutospacing="0" w:after="0" w:afterAutospacing="0" w:line="276" w:lineRule="auto"/>
        <w:rPr>
          <w:rFonts w:ascii="Arial" w:hAnsi="Arial" w:cs="Arial"/>
          <w:sz w:val="20"/>
          <w:szCs w:val="20"/>
          <w:lang w:val="en-US"/>
        </w:rPr>
      </w:pPr>
      <w:r>
        <w:rPr>
          <w:rFonts w:ascii="Arial" w:hAnsi="Arial" w:cs="Arial"/>
          <w:sz w:val="20"/>
          <w:szCs w:val="20"/>
          <w:lang w:val="en-US"/>
        </w:rPr>
        <w:t>And also, a</w:t>
      </w:r>
      <w:r w:rsidRPr="0076092E">
        <w:rPr>
          <w:rFonts w:ascii="Arial" w:hAnsi="Arial" w:cs="Arial"/>
          <w:sz w:val="20"/>
          <w:szCs w:val="20"/>
          <w:lang w:val="en-US"/>
        </w:rPr>
        <w:t>ll subsections from CA to CM will be excluded, because they are not a part of classification already.</w:t>
      </w:r>
    </w:p>
    <w:p w:rsidR="00D86855" w:rsidRPr="00EB373A" w:rsidRDefault="00D86855" w:rsidP="005A1BA2">
      <w:pPr>
        <w:rPr>
          <w:rFonts w:ascii="Arial" w:hAnsi="Arial" w:cs="Arial"/>
          <w:sz w:val="20"/>
          <w:szCs w:val="20"/>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The price indices calculations are based on the prices of selective files of representatives and selected reporting units by aggregating simple price indices into an aggregate using a modified Laspeyres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8" o:title=""/>
          </v:shape>
          <o:OLEObject Type="Embed" ProgID="Equation.3" ShapeID="_x0000_i1025" DrawAspect="Content" ObjectID="_1798961835" r:id="rId9"/>
        </w:object>
      </w:r>
    </w:p>
    <w:p w:rsidR="0001633D" w:rsidRPr="009D2049" w:rsidRDefault="0001633D">
      <w:pPr>
        <w:rPr>
          <w:rFonts w:ascii="Arial" w:hAnsi="Arial" w:cs="Arial"/>
          <w:sz w:val="20"/>
          <w:szCs w:val="20"/>
          <w:lang w:val="en-US"/>
        </w:rPr>
      </w:pPr>
      <w:r w:rsidRPr="009D2049">
        <w:rPr>
          <w:rFonts w:ascii="Arial" w:hAnsi="Arial" w:cs="Arial"/>
          <w:sz w:val="20"/>
          <w:szCs w:val="20"/>
          <w:lang w:val="en-US"/>
        </w:rPr>
        <w:t>where: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1</w:t>
      </w:r>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r w:rsidRPr="009D2049">
        <w:rPr>
          <w:rFonts w:ascii="Arial" w:hAnsi="Arial" w:cs="Arial"/>
          <w:sz w:val="20"/>
          <w:szCs w:val="20"/>
          <w:lang w:val="en-US"/>
        </w:rPr>
        <w:t>p</w:t>
      </w:r>
      <w:r w:rsidRPr="009D2049">
        <w:rPr>
          <w:rFonts w:ascii="Arial" w:hAnsi="Arial" w:cs="Arial"/>
          <w:sz w:val="20"/>
          <w:szCs w:val="20"/>
          <w:vertAlign w:val="subscript"/>
          <w:lang w:val="en-US"/>
        </w:rPr>
        <w:t>0</w:t>
      </w:r>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 xml:space="preserve">0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‘Ceny Prům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 xml:space="preserve">about </w:t>
      </w:r>
      <w:r w:rsidR="00CD4CEF">
        <w:rPr>
          <w:rFonts w:ascii="Arial" w:hAnsi="Arial" w:cs="Arial"/>
          <w:sz w:val="20"/>
          <w:szCs w:val="20"/>
          <w:lang w:val="en-US"/>
        </w:rPr>
        <w:t>5000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350BB0">
        <w:rPr>
          <w:rFonts w:cs="Arial"/>
          <w:szCs w:val="20"/>
          <w:lang w:val="en-US"/>
        </w:rPr>
        <w:t>21</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lastRenderedPageBreak/>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 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r>
        <w:rPr>
          <w:bCs/>
          <w:szCs w:val="20"/>
          <w:lang w:val="en-US"/>
        </w:rPr>
        <w:t>r</w:t>
      </w:r>
      <w:r w:rsidRPr="00250082">
        <w:rPr>
          <w:bCs/>
          <w:szCs w:val="20"/>
          <w:lang w:val="en-US"/>
        </w:rPr>
        <w:t>egulation</w:t>
      </w:r>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‘Ceny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‘Ceny Elek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1-12’). The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w:t>
      </w:r>
      <w:r w:rsidR="00281720">
        <w:rPr>
          <w:szCs w:val="20"/>
          <w:lang w:val="en-US"/>
        </w:rPr>
        <w:t xml:space="preserve">Czechia, </w:t>
      </w:r>
      <w:r w:rsidRPr="009D2049">
        <w:rPr>
          <w:szCs w:val="20"/>
          <w:lang w:val="en-US"/>
        </w:rPr>
        <w:t>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AF65A2" w:rsidRPr="00AF65A2" w:rsidRDefault="00AF65A2" w:rsidP="006C5999">
      <w:pPr>
        <w:pStyle w:val="Zkladntextodsazen2"/>
        <w:ind w:firstLine="0"/>
        <w:jc w:val="left"/>
        <w:rPr>
          <w:b/>
          <w:szCs w:val="20"/>
          <w:lang w:val="en-US"/>
        </w:rPr>
      </w:pPr>
      <w:r w:rsidRPr="00AF65A2">
        <w:rPr>
          <w:b/>
          <w:szCs w:val="20"/>
          <w:lang w:val="en-US"/>
        </w:rPr>
        <w:t>The method of calculating prices for consumers from low voltage (electricity) and small consumers (natural gas) introduced since 2024.</w:t>
      </w:r>
    </w:p>
    <w:p w:rsidR="00AF65A2" w:rsidRPr="00AF65A2" w:rsidRDefault="00AF65A2" w:rsidP="006C5999">
      <w:pPr>
        <w:pStyle w:val="Zkladntextodsazen2"/>
        <w:ind w:firstLine="0"/>
        <w:jc w:val="left"/>
        <w:rPr>
          <w:szCs w:val="20"/>
          <w:lang w:val="en-US"/>
        </w:rPr>
      </w:pPr>
      <w:r w:rsidRPr="00AF65A2">
        <w:rPr>
          <w:szCs w:val="20"/>
          <w:lang w:val="en-US"/>
        </w:rPr>
        <w:t>In 2023, an extraordinary price investigation took place. The calculation is carried out by the CZSO</w:t>
      </w:r>
    </w:p>
    <w:p w:rsidR="00AF65A2" w:rsidRPr="00AF65A2" w:rsidRDefault="00AF65A2" w:rsidP="006C5999">
      <w:pPr>
        <w:pStyle w:val="Zkladntextodsazen2"/>
        <w:ind w:firstLine="0"/>
        <w:jc w:val="left"/>
        <w:rPr>
          <w:szCs w:val="20"/>
          <w:lang w:val="en-US"/>
        </w:rPr>
      </w:pPr>
      <w:r w:rsidRPr="00AF65A2">
        <w:rPr>
          <w:szCs w:val="20"/>
          <w:lang w:val="en-US"/>
        </w:rPr>
        <w:t>The 7 main gas and electricity retailers.</w:t>
      </w:r>
      <w:r w:rsidR="006C5999">
        <w:rPr>
          <w:szCs w:val="20"/>
          <w:lang w:val="en-US"/>
        </w:rPr>
        <w:t xml:space="preserve"> </w:t>
      </w:r>
    </w:p>
    <w:p w:rsidR="00AF65A2" w:rsidRPr="00AF65A2" w:rsidRDefault="00AF65A2" w:rsidP="006C5999">
      <w:pPr>
        <w:pStyle w:val="Zkladntextodsazen2"/>
        <w:ind w:firstLine="0"/>
        <w:jc w:val="left"/>
        <w:rPr>
          <w:szCs w:val="20"/>
          <w:lang w:val="en-US"/>
        </w:rPr>
      </w:pPr>
      <w:r w:rsidRPr="00AF65A2">
        <w:rPr>
          <w:szCs w:val="20"/>
          <w:lang w:val="en-US"/>
        </w:rPr>
        <w:t>Collected data on sales (CZK) and sales in physical units (MWh).</w:t>
      </w:r>
      <w:r w:rsidR="006C5999">
        <w:rPr>
          <w:szCs w:val="20"/>
          <w:lang w:val="en-US"/>
        </w:rPr>
        <w:t xml:space="preserve"> </w:t>
      </w:r>
      <w:r w:rsidRPr="00AF65A2">
        <w:rPr>
          <w:szCs w:val="20"/>
          <w:lang w:val="en-US"/>
        </w:rPr>
        <w:t>Division of the collected data into standardized sampling bands determined by Eurostat (the documents are supplied by the respondents).</w:t>
      </w:r>
    </w:p>
    <w:p w:rsidR="00AF65A2" w:rsidRPr="00AF65A2" w:rsidRDefault="00AF65A2" w:rsidP="006C5999">
      <w:pPr>
        <w:pStyle w:val="Zkladntextodsazen2"/>
        <w:ind w:firstLine="0"/>
        <w:jc w:val="left"/>
        <w:rPr>
          <w:szCs w:val="20"/>
          <w:lang w:val="en-US"/>
        </w:rPr>
      </w:pPr>
      <w:r w:rsidRPr="00AF65A2">
        <w:rPr>
          <w:szCs w:val="20"/>
          <w:lang w:val="en-US"/>
        </w:rPr>
        <w:t>The resulting unit price for the given band is the share of sales (CZK) and physical units (MWh).</w:t>
      </w:r>
    </w:p>
    <w:p w:rsidR="00AF65A2" w:rsidRPr="00AF65A2" w:rsidRDefault="00AF65A2" w:rsidP="006C5999">
      <w:pPr>
        <w:pStyle w:val="Zkladntextodsazen2"/>
        <w:ind w:firstLine="0"/>
        <w:jc w:val="left"/>
        <w:rPr>
          <w:szCs w:val="20"/>
          <w:lang w:val="en-US"/>
        </w:rPr>
      </w:pPr>
      <w:r w:rsidRPr="00AF65A2">
        <w:rPr>
          <w:szCs w:val="20"/>
          <w:lang w:val="en-US"/>
        </w:rPr>
        <w:t>There is a separate calculation of the total price and the price for only the power part (commodity).</w:t>
      </w:r>
    </w:p>
    <w:p w:rsidR="00AF65A2" w:rsidRPr="00AF65A2" w:rsidRDefault="00AF65A2" w:rsidP="006C5999">
      <w:pPr>
        <w:pStyle w:val="Zkladntextodsazen2"/>
        <w:ind w:firstLine="0"/>
        <w:jc w:val="left"/>
        <w:rPr>
          <w:szCs w:val="20"/>
          <w:lang w:val="en-US"/>
        </w:rPr>
      </w:pPr>
      <w:r w:rsidRPr="00AF65A2">
        <w:rPr>
          <w:szCs w:val="20"/>
          <w:lang w:val="en-US"/>
        </w:rPr>
        <w:t>Determining the prices actually paid (average for a given consumption band).</w:t>
      </w:r>
    </w:p>
    <w:p w:rsidR="00AF65A2" w:rsidRPr="00AF65A2" w:rsidRDefault="00AF65A2" w:rsidP="006C5999">
      <w:pPr>
        <w:pStyle w:val="Zkladntextodsazen2"/>
        <w:ind w:firstLine="0"/>
        <w:jc w:val="left"/>
        <w:rPr>
          <w:szCs w:val="20"/>
          <w:lang w:val="en-US"/>
        </w:rPr>
      </w:pPr>
      <w:r w:rsidRPr="00AF65A2">
        <w:rPr>
          <w:szCs w:val="20"/>
          <w:lang w:val="en-US"/>
        </w:rPr>
        <w:lastRenderedPageBreak/>
        <w:t xml:space="preserve">Since 2024, it was included among the standard statistical surveys, it </w:t>
      </w:r>
      <w:r w:rsidR="006C5999">
        <w:rPr>
          <w:szCs w:val="20"/>
          <w:lang w:val="en-US"/>
        </w:rPr>
        <w:t xml:space="preserve">is </w:t>
      </w:r>
      <w:r w:rsidRPr="00AF65A2">
        <w:rPr>
          <w:szCs w:val="20"/>
          <w:lang w:val="en-US"/>
        </w:rPr>
        <w:t>be part of the report on electricity prices (Ceny Elek 1-12) and on natural gas prices (Ceny E6-04).</w:t>
      </w:r>
    </w:p>
    <w:p w:rsidR="00CE3E20" w:rsidRPr="009D2049" w:rsidRDefault="00AF65A2" w:rsidP="006C5999">
      <w:pPr>
        <w:pStyle w:val="Zkladntextodsazen2"/>
        <w:ind w:firstLine="0"/>
        <w:jc w:val="left"/>
        <w:rPr>
          <w:szCs w:val="20"/>
          <w:lang w:val="en-US"/>
        </w:rPr>
      </w:pPr>
      <w:r w:rsidRPr="00AF65A2">
        <w:rPr>
          <w:szCs w:val="20"/>
          <w:lang w:val="en-US"/>
        </w:rPr>
        <w:t xml:space="preserve">The data in the new methodology describe realized energy prices </w:t>
      </w:r>
      <w:r w:rsidR="00763C05">
        <w:rPr>
          <w:szCs w:val="20"/>
          <w:lang w:val="en-US"/>
        </w:rPr>
        <w:t xml:space="preserve">for </w:t>
      </w:r>
      <w:r w:rsidRPr="00AF65A2">
        <w:rPr>
          <w:szCs w:val="20"/>
          <w:lang w:val="en-US"/>
        </w:rPr>
        <w:t>consumers from low voltage. The data in the original methodology describe the offered energy prices for consumers from low voltage.</w:t>
      </w:r>
    </w:p>
    <w:p w:rsidR="00AF65A2" w:rsidRDefault="00AF65A2">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B054DA" w:rsidRDefault="00D86855" w:rsidP="00B054DA">
      <w:pPr>
        <w:rPr>
          <w:rFonts w:ascii="Arial" w:hAnsi="Arial" w:cs="Arial"/>
          <w:b/>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 xml:space="preserve">‘Ceny prům 1-12’ (‘Industry prices 1-12’). </w:t>
      </w:r>
      <w:r w:rsidRPr="00A32442">
        <w:rPr>
          <w:rFonts w:ascii="Arial" w:hAnsi="Arial" w:cs="Arial"/>
          <w:sz w:val="20"/>
          <w:szCs w:val="20"/>
          <w:lang w:val="en-US"/>
        </w:rPr>
        <w:t>Published prices are calculated as a weighted arithmetic average and are net of VAT and other taxes</w:t>
      </w:r>
      <w:r w:rsidR="00466886">
        <w:rPr>
          <w:rFonts w:ascii="Arial" w:hAnsi="Arial" w:cs="Arial"/>
          <w:sz w:val="20"/>
          <w:szCs w:val="20"/>
          <w:lang w:val="en-US"/>
        </w:rPr>
        <w:t xml:space="preserve"> and for all forms of delivery</w:t>
      </w:r>
      <w:r w:rsidRPr="00A32442">
        <w:rPr>
          <w:rFonts w:ascii="Arial" w:hAnsi="Arial" w:cs="Arial"/>
          <w:sz w:val="20"/>
          <w:szCs w:val="20"/>
          <w:lang w:val="en-US"/>
        </w:rPr>
        <w:t xml:space="preserve">.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sectPr w:rsidR="00B054DA" w:rsidSect="00E76F88">
      <w:headerReference w:type="even" r:id="rId10"/>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277" w:rsidRDefault="00924277">
      <w:r>
        <w:separator/>
      </w:r>
    </w:p>
  </w:endnote>
  <w:endnote w:type="continuationSeparator" w:id="0">
    <w:p w:rsidR="00924277" w:rsidRDefault="0092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277" w:rsidRDefault="00924277">
      <w:r>
        <w:separator/>
      </w:r>
    </w:p>
  </w:footnote>
  <w:footnote w:type="continuationSeparator" w:id="0">
    <w:p w:rsidR="00924277" w:rsidRDefault="0092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316F7"/>
    <w:rsid w:val="00250082"/>
    <w:rsid w:val="00255314"/>
    <w:rsid w:val="00275C9D"/>
    <w:rsid w:val="00281720"/>
    <w:rsid w:val="002A6719"/>
    <w:rsid w:val="00300EE9"/>
    <w:rsid w:val="003063CB"/>
    <w:rsid w:val="00342BDB"/>
    <w:rsid w:val="00350BB0"/>
    <w:rsid w:val="0039284C"/>
    <w:rsid w:val="003A1EB1"/>
    <w:rsid w:val="00424572"/>
    <w:rsid w:val="004326DF"/>
    <w:rsid w:val="00452FEC"/>
    <w:rsid w:val="00455D62"/>
    <w:rsid w:val="00466886"/>
    <w:rsid w:val="004E472C"/>
    <w:rsid w:val="00546BD2"/>
    <w:rsid w:val="005A05FB"/>
    <w:rsid w:val="005A1BA2"/>
    <w:rsid w:val="005D599F"/>
    <w:rsid w:val="006C2942"/>
    <w:rsid w:val="006C5999"/>
    <w:rsid w:val="006D3D00"/>
    <w:rsid w:val="0076092E"/>
    <w:rsid w:val="00763C05"/>
    <w:rsid w:val="007C13A8"/>
    <w:rsid w:val="007C146D"/>
    <w:rsid w:val="007D463F"/>
    <w:rsid w:val="00821F97"/>
    <w:rsid w:val="0082518A"/>
    <w:rsid w:val="00831FAD"/>
    <w:rsid w:val="00835EB9"/>
    <w:rsid w:val="008A236D"/>
    <w:rsid w:val="00924277"/>
    <w:rsid w:val="00943AA6"/>
    <w:rsid w:val="009518B4"/>
    <w:rsid w:val="00990103"/>
    <w:rsid w:val="009969C1"/>
    <w:rsid w:val="009D2049"/>
    <w:rsid w:val="00A04B38"/>
    <w:rsid w:val="00A32442"/>
    <w:rsid w:val="00A466DD"/>
    <w:rsid w:val="00AA48B2"/>
    <w:rsid w:val="00AF1CE7"/>
    <w:rsid w:val="00AF65A2"/>
    <w:rsid w:val="00B054DA"/>
    <w:rsid w:val="00B17E16"/>
    <w:rsid w:val="00B909F5"/>
    <w:rsid w:val="00C0075D"/>
    <w:rsid w:val="00CD4CEF"/>
    <w:rsid w:val="00CE3E20"/>
    <w:rsid w:val="00CF2EA2"/>
    <w:rsid w:val="00CF4B08"/>
    <w:rsid w:val="00D13C4F"/>
    <w:rsid w:val="00D305B5"/>
    <w:rsid w:val="00D423A2"/>
    <w:rsid w:val="00D86855"/>
    <w:rsid w:val="00DE4ED5"/>
    <w:rsid w:val="00E76F88"/>
    <w:rsid w:val="00ED0F7F"/>
    <w:rsid w:val="00F2580A"/>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0016A"/>
  <w15:docId w15:val="{25E6C81A-44DD-4C4D-BC90-5E1C4A97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nadpis">
    <w:name w:val="Subtitle"/>
    <w:basedOn w:val="Normln"/>
    <w:qFormat/>
    <w:rsid w:val="001C0464"/>
    <w:rPr>
      <w:rFonts w:ascii="Arial" w:hAnsi="Arial" w:cs="Arial"/>
      <w:b/>
      <w:bCs/>
      <w:sz w:val="20"/>
      <w:lang w:eastAsia="cs-CZ"/>
    </w:rPr>
  </w:style>
  <w:style w:type="paragraph" w:styleId="Normlnweb">
    <w:name w:val="Normal (Web)"/>
    <w:basedOn w:val="Normln"/>
    <w:uiPriority w:val="99"/>
    <w:rsid w:val="001C0464"/>
    <w:pPr>
      <w:spacing w:before="100" w:beforeAutospacing="1" w:after="100" w:afterAutospacing="1"/>
    </w:pPr>
    <w:rPr>
      <w:rFonts w:ascii="Arial Unicode MS" w:eastAsia="Arial Unicode MS" w:hAnsi="Arial Unicode MS" w:cs="Arial Unicode MS"/>
      <w:color w:val="000000"/>
      <w:lang w:eastAsia="cs-CZ"/>
    </w:rPr>
  </w:style>
  <w:style w:type="paragraph" w:styleId="Textbubliny">
    <w:name w:val="Balloon Text"/>
    <w:basedOn w:val="Normln"/>
    <w:link w:val="TextbublinyChar"/>
    <w:uiPriority w:val="99"/>
    <w:semiHidden/>
    <w:unhideWhenUsed/>
    <w:rsid w:val="00AF1CE7"/>
    <w:rPr>
      <w:rFonts w:ascii="Segoe UI" w:hAnsi="Segoe UI" w:cs="Segoe UI"/>
      <w:sz w:val="18"/>
      <w:szCs w:val="18"/>
    </w:rPr>
  </w:style>
  <w:style w:type="character" w:customStyle="1" w:styleId="TextbublinyChar">
    <w:name w:val="Text bubliny Char"/>
    <w:link w:val="Textbubliny"/>
    <w:uiPriority w:val="99"/>
    <w:semiHidden/>
    <w:rsid w:val="00AF1C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42A7A-28E2-426E-A53A-90B23277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1333</Words>
  <Characters>7866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Beránek Miloslav</cp:lastModifiedBy>
  <cp:revision>27</cp:revision>
  <cp:lastPrinted>2024-05-15T07:26:00Z</cp:lastPrinted>
  <dcterms:created xsi:type="dcterms:W3CDTF">2013-12-04T09:30:00Z</dcterms:created>
  <dcterms:modified xsi:type="dcterms:W3CDTF">2025-01-21T09:51:00Z</dcterms:modified>
</cp:coreProperties>
</file>