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6" w:rsidRPr="00003058" w:rsidRDefault="00975476" w:rsidP="00975476">
      <w:pPr>
        <w:pStyle w:val="Nzev"/>
        <w:rPr>
          <w:caps/>
        </w:rPr>
      </w:pPr>
      <w:r w:rsidRPr="00003058">
        <w:rPr>
          <w:caps/>
        </w:rPr>
        <w:t>Hladina spotřebitelských cen se nezměnila</w:t>
      </w:r>
    </w:p>
    <w:p w:rsidR="00975476" w:rsidRPr="005B4698" w:rsidRDefault="00975476" w:rsidP="00975476">
      <w:pPr>
        <w:pStyle w:val="Podtitulek"/>
        <w:jc w:val="center"/>
        <w:rPr>
          <w:sz w:val="24"/>
          <w:szCs w:val="24"/>
        </w:rPr>
      </w:pPr>
      <w:r w:rsidRPr="005B4698">
        <w:rPr>
          <w:sz w:val="24"/>
          <w:szCs w:val="24"/>
        </w:rPr>
        <w:t>Indexy spotřebitelských cen – červen 2014</w:t>
      </w:r>
    </w:p>
    <w:p w:rsidR="00975476" w:rsidRDefault="00975476" w:rsidP="00975476">
      <w:pPr>
        <w:pStyle w:val="Perex"/>
        <w:spacing w:before="120"/>
        <w:rPr>
          <w:szCs w:val="20"/>
        </w:rPr>
      </w:pPr>
      <w:r>
        <w:t>Celková hladina spotřebitelských cen se v červnu proti květnu nezměnila (meziměsíční růst 0,0 %). Tento vývoj je výsledkem snížení cen v oddíle potraviny a nealkoholické nápoje, které bylo</w:t>
      </w:r>
      <w:bookmarkStart w:id="0" w:name="_GoBack"/>
      <w:bookmarkEnd w:id="0"/>
      <w:r>
        <w:t xml:space="preserve"> kompenzováno zvýšením cen zejména v oddíle rekreace a kultura a v oddíle ostatní zboží a služby. V meziročním srovnání se spotřebitelské ceny v červnu nezměnily (v květnu růst o 0,4 %). Nulový meziroční růst zaznamenaly spotřebitelské ceny naposledy v září 2009.</w:t>
      </w:r>
    </w:p>
    <w:p w:rsidR="00975476" w:rsidRDefault="00975476" w:rsidP="00975476">
      <w:pPr>
        <w:spacing w:before="120" w:line="276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Meziměsíční </w:t>
      </w:r>
      <w:r>
        <w:rPr>
          <w:rFonts w:cs="Arial"/>
          <w:bCs/>
          <w:szCs w:val="20"/>
        </w:rPr>
        <w:t>pokles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bCs/>
          <w:szCs w:val="20"/>
        </w:rPr>
        <w:t>spotřebitelských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bCs/>
          <w:szCs w:val="20"/>
        </w:rPr>
        <w:t>cen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v oddíle potraviny a nealkoholické nápoje ovlivnilo snížení cen u řady druhů potravin. Ceny chleba klesly o 1,9 %, běžného pečiva o 1,7 %, těstovin o 3,3 %, sýrů o 2,3 %, jogurtů o</w:t>
      </w:r>
      <w:r>
        <w:t xml:space="preserve"> 6,1 %, </w:t>
      </w:r>
      <w:r>
        <w:rPr>
          <w:rFonts w:cs="Arial"/>
          <w:szCs w:val="20"/>
        </w:rPr>
        <w:t>ovoce o 0,9 %, c</w:t>
      </w:r>
      <w:r>
        <w:t xml:space="preserve">ukru o 2,0 %, </w:t>
      </w:r>
      <w:r>
        <w:rPr>
          <w:rFonts w:cs="Arial"/>
          <w:szCs w:val="20"/>
        </w:rPr>
        <w:t xml:space="preserve">cukrovinek nečokoládových o 6,4 %, čaje o 1,2 %. Ceny zeleniny se snížily </w:t>
      </w:r>
      <w:r>
        <w:t xml:space="preserve">o 1,8 %, z toho ceny brambor o 10,0 %. </w:t>
      </w:r>
      <w:r>
        <w:rPr>
          <w:rFonts w:cs="Arial"/>
          <w:szCs w:val="20"/>
        </w:rPr>
        <w:t xml:space="preserve">V oddíle alkoholické nápoje a tabák byly nižší ceny lihovin o 1,4 % a piva o 1,0 %. </w:t>
      </w:r>
    </w:p>
    <w:p w:rsidR="00975476" w:rsidRDefault="00975476" w:rsidP="00975476">
      <w:pPr>
        <w:spacing w:before="120" w:line="276" w:lineRule="auto"/>
        <w:rPr>
          <w:rFonts w:cs="Arial"/>
          <w:szCs w:val="20"/>
        </w:rPr>
      </w:pPr>
      <w:r>
        <w:rPr>
          <w:rFonts w:cs="Arial"/>
          <w:szCs w:val="20"/>
        </w:rPr>
        <w:t>Na zvyšování</w:t>
      </w:r>
      <w:r>
        <w:rPr>
          <w:rFonts w:cs="Arial"/>
          <w:i/>
          <w:szCs w:val="20"/>
        </w:rPr>
        <w:t xml:space="preserve"> </w:t>
      </w:r>
      <w:r>
        <w:rPr>
          <w:rFonts w:cs="Arial"/>
          <w:szCs w:val="20"/>
        </w:rPr>
        <w:t>celkové úrovně spotřebitelských cen v červnu působil růst cen v oddíle rekreace a kultura v důsledku zvýšení sezónních cen dovolených s komplexními službami o 4,1 %. V oddíle ostatní zboží a služby vzrostly zejména ceny předmětů a výrobků pro osobní péči o 3,4 %. V oddíle doprava se zvýšily ceny pohonných hmot o 0,9 %. Z potravin byly vyšší než v květnu zejména ceny mouky o 3,1 %, rýže o 3,4 %, rostlinných tuků o 2,1 %, nealkoholických nápojů o 0,7 %.</w:t>
      </w:r>
    </w:p>
    <w:p w:rsidR="00975476" w:rsidRDefault="00975476" w:rsidP="00975476">
      <w:pPr>
        <w:pStyle w:val="Zkladntextodsazen2"/>
        <w:spacing w:before="120" w:after="0" w:line="276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>Ceny zboží úhrnem klesly o 0,2 %</w:t>
      </w:r>
      <w:r>
        <w:t xml:space="preserve">, zatímco </w:t>
      </w:r>
      <w:r>
        <w:rPr>
          <w:rFonts w:cs="Arial"/>
          <w:szCs w:val="20"/>
        </w:rPr>
        <w:t>ceny služeb vzrostly o 0,3 %.</w:t>
      </w:r>
    </w:p>
    <w:p w:rsidR="00975476" w:rsidRDefault="00975476" w:rsidP="00975476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>
        <w:rPr>
          <w:rFonts w:cs="Arial"/>
          <w:b/>
          <w:i w:val="0"/>
          <w:sz w:val="20"/>
          <w:szCs w:val="20"/>
        </w:rPr>
        <w:t>Meziročně</w:t>
      </w:r>
      <w:r>
        <w:rPr>
          <w:rFonts w:cs="Arial"/>
          <w:i w:val="0"/>
          <w:sz w:val="20"/>
          <w:szCs w:val="20"/>
        </w:rPr>
        <w:t xml:space="preserve"> zůstala celková úroveň spotřebitelských cen v červnu 2014 stejná jako v červnu 2013, tj. meziroční změna 0,0 %, což je o 0,4 procentního bodu méně než v květnu. Tento vývoj ovlivnily zejména ceny v oddíle potraviny a nealkoholické nápoje, které z růstu o 2,5 % v květnu přešly v červnu v pokles o 1,1 %. Důvodem byl zejména pokles cen brambor o 53,3 %, ovoce o 5,5 % a zpomalení meziročního cenového růstu u některých druhů potravin. Meziroční růst cen zpomalil zejména u chleba na 0,4 % (z 1,3 % v květnu), drůbeže na 2,3 % (z 5,4 % v květnu), mléka na 10,5 % (z 15,2 % v květnu), sýrů na 8,8 % (z 10,7 % v květnu), jogurtů na 9,9 % (z 20,3 % v květnu), másla na </w:t>
      </w:r>
      <w:proofErr w:type="gramStart"/>
      <w:r>
        <w:rPr>
          <w:rFonts w:cs="Arial"/>
          <w:i w:val="0"/>
          <w:sz w:val="20"/>
          <w:szCs w:val="20"/>
        </w:rPr>
        <w:t>4,7 % (z 7,3</w:t>
      </w:r>
      <w:proofErr w:type="gramEnd"/>
      <w:r>
        <w:rPr>
          <w:rFonts w:cs="Arial"/>
          <w:i w:val="0"/>
          <w:sz w:val="20"/>
          <w:szCs w:val="20"/>
        </w:rPr>
        <w:t xml:space="preserve"> % v květnu). U běžného pečiva ceny v červnu klesly o 1,0 % (v květnu růst o 0,8 %). </w:t>
      </w:r>
    </w:p>
    <w:p w:rsidR="00975476" w:rsidRDefault="00975476" w:rsidP="00975476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Největší vliv na meziroční vývoj spotřebitelských cen měl na jedné straně pokles cen v oddílech bydlení, potraviny a nealkoholické nápoje a na straně druhé růst cen zejména v oddíle alkoholické nápoje a tabák. V oddíle bydlení byly meziročně nižší ceny elektřiny o 10,5 % a zemního plynu o 3,1 %. Ceny čistého nájemného vzrostly o 0,9 %, vodného o 3,4 %, stočného o 3,2 %. Meziroční pokles cen pokračoval v oddíle pošty a telekomunikace v důsledku snížení cen telefonických a telefaxových služeb o 2,8 %. V oddíle alkoholické nápoje a tabák byl cenový růst ovlivněn vyššími cenami tabákových výrobků o 4,6 %. V oddíle odívání a obuv se zvýšily ceny oděvů o 1,3 % a obuvi o 7,7 %. V oddíle doprava vzrostly ceny pohonných hmot o 1,4 %.</w:t>
      </w:r>
    </w:p>
    <w:p w:rsidR="00975476" w:rsidRDefault="00975476" w:rsidP="00975476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Ceny zboží úhrnem klesly o 0,6 %, ceny služeb vzrostly o 0,9 %. Úhrnný index spotřebitelských cen bez započtení imputovaného nájemného byl meziročně 99,8 %.</w:t>
      </w:r>
    </w:p>
    <w:p w:rsidR="00975476" w:rsidRDefault="00975476" w:rsidP="00975476">
      <w:pPr>
        <w:pStyle w:val="Zkladntext"/>
        <w:spacing w:before="120" w:line="276" w:lineRule="auto"/>
        <w:rPr>
          <w:rFonts w:cs="Arial"/>
          <w:bCs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 xml:space="preserve">Míra inflace vyjádřená přírůstkem </w:t>
      </w:r>
      <w:r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červnu 0,7 %.</w:t>
      </w:r>
    </w:p>
    <w:p w:rsidR="00975476" w:rsidRPr="00003058" w:rsidRDefault="00975476" w:rsidP="00975476">
      <w:pPr>
        <w:pStyle w:val="Zkladntextodsazen3"/>
        <w:spacing w:before="120" w:after="0" w:line="276" w:lineRule="auto"/>
        <w:ind w:left="0"/>
        <w:rPr>
          <w:szCs w:val="20"/>
        </w:rPr>
      </w:pPr>
      <w:r>
        <w:rPr>
          <w:rFonts w:cs="Arial"/>
          <w:sz w:val="20"/>
          <w:szCs w:val="20"/>
        </w:rPr>
        <w:t xml:space="preserve">Meziroční přírůstek průměrného </w:t>
      </w:r>
      <w:r>
        <w:rPr>
          <w:rFonts w:cs="Arial"/>
          <w:b/>
          <w:bCs/>
          <w:sz w:val="20"/>
          <w:szCs w:val="20"/>
        </w:rPr>
        <w:t>harmonizovaného indexu spotřebitelských cen</w:t>
      </w:r>
      <w:r>
        <w:rPr>
          <w:rFonts w:cs="Arial"/>
          <w:sz w:val="20"/>
          <w:szCs w:val="20"/>
        </w:rPr>
        <w:t xml:space="preserve"> (HICP)</w:t>
      </w:r>
      <w:r>
        <w:rPr>
          <w:rStyle w:val="Znakapoznpodarou"/>
          <w:rFonts w:cs="Arial"/>
          <w:sz w:val="20"/>
          <w:szCs w:val="20"/>
        </w:rPr>
        <w:footnoteReference w:id="1"/>
      </w:r>
      <w:r>
        <w:rPr>
          <w:rFonts w:cs="Arial"/>
          <w:sz w:val="20"/>
          <w:szCs w:val="20"/>
          <w:vertAlign w:val="superscript"/>
        </w:rPr>
        <w:t>)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28 členských zemí EU</w:t>
      </w:r>
      <w:r>
        <w:rPr>
          <w:rFonts w:cs="Arial"/>
          <w:sz w:val="20"/>
          <w:szCs w:val="20"/>
        </w:rPr>
        <w:t xml:space="preserve"> byl podle předběžných údajů </w:t>
      </w:r>
      <w:proofErr w:type="spellStart"/>
      <w:r>
        <w:rPr>
          <w:rFonts w:cs="Arial"/>
          <w:sz w:val="20"/>
          <w:szCs w:val="20"/>
        </w:rPr>
        <w:t>Eurostatu</w:t>
      </w:r>
      <w:proofErr w:type="spellEnd"/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v květnu 0,6 %, </w:t>
      </w:r>
      <w:r>
        <w:rPr>
          <w:rFonts w:cs="Arial"/>
          <w:sz w:val="20"/>
          <w:szCs w:val="20"/>
        </w:rPr>
        <w:t xml:space="preserve">což je o 0,2 procentního bodu méně než v dubnu. Nejvíce vzrostly ceny v Rakousku (o 1,5 %) a Lucembursku (o 1,4 %). Naopak pokles cen nastal v Řecku o 2,1 % a v Bulharsku o 1,8 %. Na Slovensku byl meziroční růst cen v květnu 0,0 % (v dubnu pokles o 0,2 %). V Německu zpomalil růst cen v květnu na </w:t>
      </w:r>
      <w:proofErr w:type="gramStart"/>
      <w:r>
        <w:rPr>
          <w:rFonts w:cs="Arial"/>
          <w:sz w:val="20"/>
          <w:szCs w:val="20"/>
        </w:rPr>
        <w:t>0,6 % z 1,1</w:t>
      </w:r>
      <w:proofErr w:type="gramEnd"/>
      <w:r>
        <w:rPr>
          <w:rFonts w:cs="Arial"/>
          <w:sz w:val="20"/>
          <w:szCs w:val="20"/>
        </w:rPr>
        <w:t xml:space="preserve"> % v dubnu. Podle předběžných výpočtů byla </w:t>
      </w:r>
      <w:r>
        <w:rPr>
          <w:rFonts w:cs="Arial"/>
          <w:b/>
          <w:sz w:val="20"/>
          <w:szCs w:val="20"/>
        </w:rPr>
        <w:t>v červnu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meziměsíční</w:t>
      </w:r>
      <w:r>
        <w:rPr>
          <w:rFonts w:cs="Arial"/>
          <w:sz w:val="20"/>
          <w:szCs w:val="20"/>
        </w:rPr>
        <w:t xml:space="preserve"> i </w:t>
      </w:r>
      <w:r>
        <w:rPr>
          <w:rFonts w:cs="Arial"/>
          <w:b/>
          <w:sz w:val="20"/>
          <w:szCs w:val="20"/>
        </w:rPr>
        <w:t>meziroční</w:t>
      </w:r>
      <w:r>
        <w:rPr>
          <w:rFonts w:cs="Arial"/>
          <w:sz w:val="20"/>
          <w:szCs w:val="20"/>
        </w:rPr>
        <w:t xml:space="preserve"> změna HICP v ČR 0,0 %</w:t>
      </w:r>
      <w:r>
        <w:rPr>
          <w:rFonts w:cs="Arial"/>
          <w:bCs/>
          <w:sz w:val="20"/>
          <w:szCs w:val="20"/>
        </w:rPr>
        <w:t xml:space="preserve"> (v květnu meziměsíčně 0,1 %, meziročně 0,5 %). </w:t>
      </w:r>
      <w:r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>
        <w:rPr>
          <w:rFonts w:cs="Arial"/>
          <w:b/>
          <w:bCs/>
          <w:sz w:val="20"/>
          <w:szCs w:val="20"/>
        </w:rPr>
        <w:t>eurozónu</w:t>
      </w:r>
      <w:proofErr w:type="spellEnd"/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> červen 2014</w:t>
      </w:r>
      <w:r>
        <w:rPr>
          <w:rFonts w:cs="Arial"/>
          <w:sz w:val="20"/>
          <w:szCs w:val="20"/>
        </w:rPr>
        <w:t xml:space="preserve"> je 0,5 %, jak uvedl </w:t>
      </w:r>
      <w:proofErr w:type="spellStart"/>
      <w:r>
        <w:rPr>
          <w:rFonts w:cs="Arial"/>
          <w:sz w:val="20"/>
          <w:szCs w:val="20"/>
        </w:rPr>
        <w:t>Eurostat</w:t>
      </w:r>
      <w:proofErr w:type="spellEnd"/>
      <w:r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>
        <w:rPr>
          <w:rFonts w:cs="Arial"/>
          <w:sz w:val="20"/>
          <w:szCs w:val="20"/>
        </w:rPr>
        <w:t>Eurostatu</w:t>
      </w:r>
      <w:proofErr w:type="spellEnd"/>
      <w:r>
        <w:rPr>
          <w:rFonts w:cs="Arial"/>
          <w:sz w:val="20"/>
          <w:szCs w:val="20"/>
        </w:rPr>
        <w:t xml:space="preserve">: </w:t>
      </w:r>
      <w:hyperlink r:id="rId6" w:history="1">
        <w:r>
          <w:rPr>
            <w:rStyle w:val="Hypertextovodkaz"/>
            <w:sz w:val="20"/>
            <w:szCs w:val="20"/>
          </w:rPr>
          <w:t>HICP</w:t>
        </w:r>
      </w:hyperlink>
      <w:r>
        <w:rPr>
          <w:rFonts w:cs="Arial"/>
          <w:sz w:val="20"/>
          <w:szCs w:val="20"/>
        </w:rPr>
        <w:t>).</w:t>
      </w:r>
    </w:p>
    <w:p w:rsidR="00720426" w:rsidRDefault="00720426" w:rsidP="00720426">
      <w:pPr>
        <w:pStyle w:val="Zkladntext"/>
        <w:spacing w:before="120" w:line="276" w:lineRule="auto"/>
        <w:rPr>
          <w:rFonts w:cs="Arial"/>
          <w:i w:val="0"/>
          <w:sz w:val="20"/>
        </w:rPr>
      </w:pPr>
      <w:r w:rsidRPr="00720426">
        <w:rPr>
          <w:rFonts w:cs="Arial"/>
          <w:i w:val="0"/>
          <w:sz w:val="20"/>
        </w:rPr>
        <w:lastRenderedPageBreak/>
        <w:t xml:space="preserve">Spotřebitelské ceny v červnu u </w:t>
      </w:r>
      <w:r w:rsidRPr="00720426">
        <w:rPr>
          <w:rFonts w:cs="Arial"/>
          <w:b/>
          <w:bCs/>
          <w:i w:val="0"/>
          <w:sz w:val="20"/>
        </w:rPr>
        <w:t>domácností důchodců</w:t>
      </w:r>
      <w:r w:rsidRPr="00720426">
        <w:rPr>
          <w:rFonts w:cs="Arial"/>
          <w:i w:val="0"/>
          <w:sz w:val="20"/>
        </w:rPr>
        <w:t xml:space="preserve"> klesly ve srov</w:t>
      </w:r>
      <w:r>
        <w:rPr>
          <w:rFonts w:cs="Arial"/>
          <w:i w:val="0"/>
          <w:sz w:val="20"/>
        </w:rPr>
        <w:t>nání s předcházejícím měsícem o </w:t>
      </w:r>
      <w:r w:rsidRPr="00720426">
        <w:rPr>
          <w:rFonts w:cs="Arial"/>
          <w:i w:val="0"/>
          <w:sz w:val="20"/>
        </w:rPr>
        <w:t>0,1</w:t>
      </w:r>
      <w:r>
        <w:rPr>
          <w:rFonts w:cs="Arial"/>
          <w:i w:val="0"/>
          <w:sz w:val="20"/>
        </w:rPr>
        <w:t> </w:t>
      </w:r>
      <w:r w:rsidRPr="00720426">
        <w:rPr>
          <w:rFonts w:cs="Arial"/>
          <w:i w:val="0"/>
          <w:sz w:val="20"/>
        </w:rPr>
        <w:t>%. V oddíle alkoholické nápoje a tabák se snížil index spotřebitelských cen o 0,8 %. Pokles byl způsoben cenami lihovin a piva. V oddíle potraviny a nealkoholické nápoje došlo ke snížení cen o 0,7</w:t>
      </w:r>
      <w:r>
        <w:rPr>
          <w:rFonts w:cs="Arial"/>
          <w:i w:val="0"/>
          <w:sz w:val="20"/>
        </w:rPr>
        <w:t> </w:t>
      </w:r>
      <w:r w:rsidRPr="00720426">
        <w:rPr>
          <w:rFonts w:cs="Arial"/>
          <w:i w:val="0"/>
          <w:sz w:val="20"/>
        </w:rPr>
        <w:t xml:space="preserve">%. Klesly zejména ceny jogurtů, sýrů a zeleniny. Snížení celkového indexu spotřebitelských cen bylo také ovlivněno poklesem cen v oddíle pošty a telekomunikace o 0,6 %. Došlo ke snížení cen </w:t>
      </w:r>
      <w:r>
        <w:rPr>
          <w:rFonts w:cs="Arial"/>
          <w:i w:val="0"/>
          <w:sz w:val="20"/>
        </w:rPr>
        <w:t>mobilních telefonů a </w:t>
      </w:r>
      <w:r w:rsidRPr="00720426">
        <w:rPr>
          <w:rFonts w:cs="Arial"/>
          <w:i w:val="0"/>
          <w:sz w:val="20"/>
        </w:rPr>
        <w:t xml:space="preserve">telefonických a telefaxových služeb. Na druhé straně se projevilo zvýšení cen v oddíle ostatní zboží </w:t>
      </w:r>
      <w:r>
        <w:rPr>
          <w:rFonts w:cs="Arial"/>
          <w:i w:val="0"/>
          <w:sz w:val="20"/>
        </w:rPr>
        <w:t>a </w:t>
      </w:r>
      <w:r w:rsidRPr="00720426">
        <w:rPr>
          <w:rFonts w:cs="Arial"/>
          <w:i w:val="0"/>
          <w:sz w:val="20"/>
        </w:rPr>
        <w:t>služby o 0,7 %. Růst byl způsoben zejména vyššími cenami kosmetického zboží. Zvýšil se cenový index v oddíle rekreace a kultura o 0,6 %, přičemž vzrostly zejména ceny zahraniční rekreace.</w:t>
      </w:r>
    </w:p>
    <w:p w:rsidR="00720426" w:rsidRPr="00720426" w:rsidRDefault="00720426" w:rsidP="00720426">
      <w:pPr>
        <w:pStyle w:val="Zkladntext"/>
        <w:spacing w:before="120" w:line="276" w:lineRule="auto"/>
        <w:rPr>
          <w:rFonts w:cs="Arial"/>
          <w:b/>
          <w:bCs/>
          <w:i w:val="0"/>
          <w:sz w:val="20"/>
        </w:rPr>
      </w:pPr>
      <w:r w:rsidRPr="00720426">
        <w:rPr>
          <w:rFonts w:cs="Arial"/>
          <w:b/>
          <w:bCs/>
          <w:i w:val="0"/>
          <w:sz w:val="20"/>
        </w:rPr>
        <w:t>V hlavním městě Praze</w:t>
      </w:r>
      <w:r w:rsidRPr="00720426">
        <w:rPr>
          <w:rFonts w:cs="Arial"/>
          <w:i w:val="0"/>
          <w:sz w:val="20"/>
        </w:rPr>
        <w:t xml:space="preserve"> se úhrnný index spotřebitelských cen (životních nákladů) ve srovnání s minulým měsícem nezměnil (v celé ČR se také nezměnil). Na tento vývoj působil růst indexu spotřebitelských cen v oddíle rekreace a kultura o 0,7 % (0,7 % též v ČR). Jednalo se zejména o důsledek zvýšení cen zahraniční rekreace. Dále byl v Praze zaznamenán růst hladiny spotřebitelských cen v oddíle zdraví o 0,6 % (0,4</w:t>
      </w:r>
      <w:r>
        <w:rPr>
          <w:rFonts w:cs="Arial"/>
          <w:i w:val="0"/>
          <w:sz w:val="20"/>
        </w:rPr>
        <w:t> % v </w:t>
      </w:r>
      <w:r w:rsidRPr="00720426">
        <w:rPr>
          <w:rFonts w:cs="Arial"/>
          <w:i w:val="0"/>
          <w:sz w:val="20"/>
        </w:rPr>
        <w:t>ČR). V tomto oddíle se zvýšily zejména poplatky za ambulantní stomatologickou péči. Na druhé straně bylo zjištěno snížení indexu spotřebitelských cen v oddíle potraviny a nealkoholické nápoje o 1,6 % (-0,9</w:t>
      </w:r>
      <w:r>
        <w:rPr>
          <w:rFonts w:cs="Arial"/>
          <w:i w:val="0"/>
          <w:sz w:val="20"/>
        </w:rPr>
        <w:t> </w:t>
      </w:r>
      <w:r w:rsidRPr="00720426">
        <w:rPr>
          <w:rFonts w:cs="Arial"/>
          <w:i w:val="0"/>
          <w:sz w:val="20"/>
        </w:rPr>
        <w:t>% v ČR), přičemž klesly zejména ceny jogurtů a zeleniny. V oddíle pošty a telekomunikace se snížily spotřebitelské ceny o 0,6 % (-0,5 % v ČR). V Praze klesly ceny mobil</w:t>
      </w:r>
      <w:r>
        <w:rPr>
          <w:rFonts w:cs="Arial"/>
          <w:i w:val="0"/>
          <w:sz w:val="20"/>
        </w:rPr>
        <w:t>ních telefonů a telefonických a </w:t>
      </w:r>
      <w:r w:rsidRPr="00720426">
        <w:rPr>
          <w:rFonts w:cs="Arial"/>
          <w:i w:val="0"/>
          <w:sz w:val="20"/>
        </w:rPr>
        <w:t xml:space="preserve">telefaxových služeb.  </w:t>
      </w:r>
    </w:p>
    <w:p w:rsidR="00927AA0" w:rsidRPr="00720426" w:rsidRDefault="00927AA0" w:rsidP="00720426">
      <w:pPr>
        <w:spacing w:line="276" w:lineRule="auto"/>
        <w:rPr>
          <w:szCs w:val="20"/>
        </w:rPr>
      </w:pPr>
    </w:p>
    <w:sectPr w:rsidR="00927AA0" w:rsidRPr="00720426" w:rsidSect="008C3834">
      <w:footerReference w:type="default" r:id="rId7"/>
      <w:pgSz w:w="11906" w:h="16838"/>
      <w:pgMar w:top="993" w:right="1133" w:bottom="993" w:left="1134" w:header="708" w:footer="3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10" w:rsidRDefault="001F1410" w:rsidP="008C3834">
      <w:pPr>
        <w:spacing w:line="240" w:lineRule="auto"/>
      </w:pPr>
      <w:r>
        <w:separator/>
      </w:r>
    </w:p>
  </w:endnote>
  <w:endnote w:type="continuationSeparator" w:id="0">
    <w:p w:rsidR="001F1410" w:rsidRDefault="001F1410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10" w:rsidRDefault="001F1410" w:rsidP="008C3834">
      <w:pPr>
        <w:spacing w:line="240" w:lineRule="auto"/>
      </w:pPr>
      <w:r>
        <w:separator/>
      </w:r>
    </w:p>
  </w:footnote>
  <w:footnote w:type="continuationSeparator" w:id="0">
    <w:p w:rsidR="001F1410" w:rsidRDefault="001F1410" w:rsidP="008C3834">
      <w:pPr>
        <w:spacing w:line="240" w:lineRule="auto"/>
      </w:pPr>
      <w:r>
        <w:continuationSeparator/>
      </w:r>
    </w:p>
  </w:footnote>
  <w:footnote w:id="1">
    <w:p w:rsidR="00975476" w:rsidRDefault="00975476" w:rsidP="00975476">
      <w:pPr>
        <w:pStyle w:val="Poznamkytexty"/>
        <w:rPr>
          <w:rFonts w:cs="Times New Roman"/>
          <w:sz w:val="20"/>
          <w:szCs w:val="22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HICP dosud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13C77"/>
    <w:rsid w:val="00020834"/>
    <w:rsid w:val="00023D3B"/>
    <w:rsid w:val="000E345D"/>
    <w:rsid w:val="001145D6"/>
    <w:rsid w:val="00135563"/>
    <w:rsid w:val="00144A18"/>
    <w:rsid w:val="00150AD2"/>
    <w:rsid w:val="0018137E"/>
    <w:rsid w:val="001C4722"/>
    <w:rsid w:val="001E3FE3"/>
    <w:rsid w:val="001F1410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23EB0"/>
    <w:rsid w:val="00380909"/>
    <w:rsid w:val="00384E86"/>
    <w:rsid w:val="003D14A1"/>
    <w:rsid w:val="003D1F96"/>
    <w:rsid w:val="003E0C74"/>
    <w:rsid w:val="004102C7"/>
    <w:rsid w:val="004127A6"/>
    <w:rsid w:val="004342F3"/>
    <w:rsid w:val="004516B1"/>
    <w:rsid w:val="004828D6"/>
    <w:rsid w:val="004A23B0"/>
    <w:rsid w:val="004E157A"/>
    <w:rsid w:val="004E330B"/>
    <w:rsid w:val="004E42A1"/>
    <w:rsid w:val="00501EEB"/>
    <w:rsid w:val="005C742B"/>
    <w:rsid w:val="005F7A6D"/>
    <w:rsid w:val="006018E5"/>
    <w:rsid w:val="0066105E"/>
    <w:rsid w:val="0067046B"/>
    <w:rsid w:val="006A67B4"/>
    <w:rsid w:val="006B6F19"/>
    <w:rsid w:val="006E7332"/>
    <w:rsid w:val="0070777D"/>
    <w:rsid w:val="00720426"/>
    <w:rsid w:val="0073782D"/>
    <w:rsid w:val="00752226"/>
    <w:rsid w:val="00787CF5"/>
    <w:rsid w:val="007E69C2"/>
    <w:rsid w:val="008C3834"/>
    <w:rsid w:val="008E23B3"/>
    <w:rsid w:val="00903099"/>
    <w:rsid w:val="0090611F"/>
    <w:rsid w:val="00910650"/>
    <w:rsid w:val="00927AA0"/>
    <w:rsid w:val="00954772"/>
    <w:rsid w:val="00975476"/>
    <w:rsid w:val="00986BAE"/>
    <w:rsid w:val="009D2599"/>
    <w:rsid w:val="009E320A"/>
    <w:rsid w:val="00AE5A76"/>
    <w:rsid w:val="00AE7968"/>
    <w:rsid w:val="00B15546"/>
    <w:rsid w:val="00B67728"/>
    <w:rsid w:val="00C026A2"/>
    <w:rsid w:val="00C06D31"/>
    <w:rsid w:val="00C15407"/>
    <w:rsid w:val="00C51FC0"/>
    <w:rsid w:val="00C708E7"/>
    <w:rsid w:val="00C75051"/>
    <w:rsid w:val="00CD6D9F"/>
    <w:rsid w:val="00CF291B"/>
    <w:rsid w:val="00D11186"/>
    <w:rsid w:val="00D839A7"/>
    <w:rsid w:val="00DA31FA"/>
    <w:rsid w:val="00DF6361"/>
    <w:rsid w:val="00DF7C28"/>
    <w:rsid w:val="00E31EA7"/>
    <w:rsid w:val="00E9287C"/>
    <w:rsid w:val="00E9477D"/>
    <w:rsid w:val="00E96BFA"/>
    <w:rsid w:val="00EA3504"/>
    <w:rsid w:val="00EB4260"/>
    <w:rsid w:val="00EE79EB"/>
    <w:rsid w:val="00EF15EB"/>
    <w:rsid w:val="00F165F9"/>
    <w:rsid w:val="00F2499C"/>
    <w:rsid w:val="00F97CF8"/>
    <w:rsid w:val="00FB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5837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dcterms:created xsi:type="dcterms:W3CDTF">2014-07-14T11:42:00Z</dcterms:created>
  <dcterms:modified xsi:type="dcterms:W3CDTF">2014-07-14T11:46:00Z</dcterms:modified>
</cp:coreProperties>
</file>