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5F054259" w:rsidR="00481E80" w:rsidRDefault="008C5699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special joint Czech-Polish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>
        <w:rPr>
          <w:rFonts w:ascii="Arial" w:hAnsi="Arial" w:cs="Arial"/>
          <w:b/>
          <w:color w:val="BD1B21"/>
          <w:sz w:val="30"/>
          <w:szCs w:val="30"/>
        </w:rPr>
        <w:t>3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FF1256">
        <w:rPr>
          <w:rFonts w:ascii="Arial" w:hAnsi="Arial" w:cs="Arial"/>
          <w:b/>
          <w:color w:val="BD1B21"/>
          <w:sz w:val="30"/>
          <w:szCs w:val="30"/>
        </w:rPr>
        <w:t>2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0FE24F83" w:rsidR="009B6670" w:rsidRPr="004A34CE" w:rsidRDefault="00B050AD" w:rsidP="009B6670">
      <w:pPr>
        <w:spacing w:before="240"/>
        <w:rPr>
          <w:rFonts w:ascii="Arial" w:hAnsi="Arial" w:cs="Arial"/>
          <w:sz w:val="20"/>
          <w:szCs w:val="20"/>
          <w:u w:val="single"/>
        </w:rPr>
      </w:pPr>
      <w:r w:rsidRPr="004A34CE">
        <w:rPr>
          <w:rFonts w:ascii="Arial" w:hAnsi="Arial" w:cs="Arial"/>
          <w:b/>
          <w:sz w:val="20"/>
          <w:szCs w:val="20"/>
          <w:u w:val="single"/>
        </w:rPr>
        <w:t>Analyses</w:t>
      </w:r>
      <w:r w:rsidR="009B6670" w:rsidRPr="004A34CE">
        <w:rPr>
          <w:rFonts w:ascii="Arial" w:hAnsi="Arial" w:cs="Arial"/>
          <w:b/>
          <w:sz w:val="20"/>
          <w:szCs w:val="20"/>
          <w:u w:val="single"/>
        </w:rPr>
        <w:t>:</w:t>
      </w:r>
    </w:p>
    <w:p w14:paraId="3B461D94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Joanna Dębicka, Edyta Mazurek, Katarzyna Ostasiewicz: </w:t>
      </w:r>
    </w:p>
    <w:p w14:paraId="0BE990E8" w14:textId="77777777" w:rsidR="008C5699" w:rsidRDefault="008C5699" w:rsidP="008C5699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Methodological Aspects of Measuring Preferences Using the Rank and Thurstone Scale</w:t>
      </w:r>
    </w:p>
    <w:p w14:paraId="1A68DB77" w14:textId="77777777" w:rsidR="008C5699" w:rsidRDefault="008C5699" w:rsidP="008C56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3B82D23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Jaroslav Horníček, Hana Řezanková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BA86771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Missing Data Imputation for Categorical Variables</w:t>
      </w:r>
    </w:p>
    <w:p w14:paraId="569517B7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0BBB421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Joanna Dębicka, Stanisław Heilpern, Agnieszka Marciniuk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BFA1800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Modelling Marital Reverse Annuity Contract in a Stochastic Economic Environment</w:t>
      </w:r>
    </w:p>
    <w:p w14:paraId="347792D0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6A481518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Piotr Sulewski, Jacek Białek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A5E2A42" w14:textId="77777777" w:rsidR="008C5699" w:rsidRDefault="008C5699" w:rsidP="008C5699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Probability Distribution Modeling of Scanner Prices and Relative Prices</w:t>
      </w:r>
    </w:p>
    <w:p w14:paraId="39881F70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62AD006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Jiří Novák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237B42D5" w14:textId="77777777" w:rsidR="008C5699" w:rsidRDefault="008C5699" w:rsidP="008C5699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Population Census Microdata Availability</w:t>
      </w:r>
    </w:p>
    <w:p w14:paraId="4ABFB840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80C450B" w14:textId="77777777" w:rsidR="008C5699" w:rsidRDefault="008C5699" w:rsidP="008C569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Joanna Adrianowska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9C19003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Selected Coefficients of Demographic Old Age in Traditional and Potential Terms on the Example of Poland and Czechia</w:t>
      </w:r>
    </w:p>
    <w:p w14:paraId="715AE4EE" w14:textId="2BC43328" w:rsidR="008C5699" w:rsidRDefault="008C5699" w:rsidP="008C56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0EB5854" w14:textId="77777777" w:rsidR="00981A39" w:rsidRDefault="00981A39" w:rsidP="008C56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60B61A" w14:textId="5A93C0DE" w:rsidR="008C5699" w:rsidRDefault="008C5699" w:rsidP="008C569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Consultation:</w:t>
      </w:r>
    </w:p>
    <w:p w14:paraId="4436CD8D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578665B" w14:textId="77777777" w:rsidR="008C5699" w:rsidRDefault="008C5699" w:rsidP="008C56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Jakub Vincenc</w:t>
      </w:r>
      <w:r>
        <w:rPr>
          <w:rFonts w:ascii="Arial" w:eastAsia="Calibri" w:hAnsi="Arial" w:cs="Arial"/>
          <w:b/>
          <w:color w:val="000000"/>
          <w:sz w:val="20"/>
          <w:szCs w:val="20"/>
        </w:rPr>
        <w:t>:</w:t>
      </w:r>
    </w:p>
    <w:p w14:paraId="76FB5326" w14:textId="77777777" w:rsidR="008C5699" w:rsidRDefault="008C5699" w:rsidP="008C5699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Fisim Methodology and Options of Its Estimation: the Case of the Czech Republic</w:t>
      </w:r>
    </w:p>
    <w:p w14:paraId="19D6AAF5" w14:textId="77777777" w:rsidR="008C5699" w:rsidRDefault="008C5699" w:rsidP="002817E0">
      <w:pPr>
        <w:spacing w:before="240"/>
        <w:jc w:val="both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045E3342" w:rsidR="00B050AD" w:rsidRPr="00B050AD" w:rsidRDefault="00B050AD" w:rsidP="002817E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 w:rsidR="002817E0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hyperlink r:id="rId8" w:history="1">
        <w:r w:rsidRPr="000C225C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2F41B310" w:rsid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21BCFB77" w14:textId="705D7E6C" w:rsidR="004A34CE" w:rsidRPr="002817E0" w:rsidRDefault="002817E0" w:rsidP="00164F8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2817E0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2817E0">
        <w:rPr>
          <w:rFonts w:ascii="Arial" w:hAnsi="Arial" w:cs="Arial"/>
          <w:sz w:val="20"/>
          <w:szCs w:val="20"/>
        </w:rPr>
        <w:t xml:space="preserve"> – </w:t>
      </w:r>
      <w:r w:rsidR="00B050AD">
        <w:rPr>
          <w:rFonts w:ascii="Arial" w:hAnsi="Arial" w:cs="Arial"/>
          <w:sz w:val="20"/>
          <w:szCs w:val="20"/>
        </w:rPr>
        <w:t>Managing Editor</w:t>
      </w:r>
    </w:p>
    <w:p w14:paraId="2C0C38F0" w14:textId="23562137" w:rsidR="00A11F63" w:rsidRPr="009B6670" w:rsidRDefault="002817E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C758" w14:textId="77777777" w:rsidR="009A209B" w:rsidRDefault="009A209B" w:rsidP="00A579D5">
      <w:r>
        <w:separator/>
      </w:r>
    </w:p>
  </w:endnote>
  <w:endnote w:type="continuationSeparator" w:id="0">
    <w:p w14:paraId="438AF56C" w14:textId="77777777" w:rsidR="009A209B" w:rsidRDefault="009A209B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8FA14" w14:textId="77777777" w:rsidR="009A209B" w:rsidRDefault="009A209B" w:rsidP="00A579D5">
      <w:r>
        <w:separator/>
      </w:r>
    </w:p>
  </w:footnote>
  <w:footnote w:type="continuationSeparator" w:id="0">
    <w:p w14:paraId="500DA653" w14:textId="77777777" w:rsidR="009A209B" w:rsidRDefault="009A209B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2885"/>
    <w:rsid w:val="00083E9F"/>
    <w:rsid w:val="00091C04"/>
    <w:rsid w:val="00095EAE"/>
    <w:rsid w:val="000A0FD2"/>
    <w:rsid w:val="000A60B1"/>
    <w:rsid w:val="000C225C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584B"/>
    <w:rsid w:val="002B0C58"/>
    <w:rsid w:val="002B6591"/>
    <w:rsid w:val="002E1E77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A34CE"/>
    <w:rsid w:val="004B0004"/>
    <w:rsid w:val="004C4001"/>
    <w:rsid w:val="004C556F"/>
    <w:rsid w:val="004D1D1F"/>
    <w:rsid w:val="004D3AC8"/>
    <w:rsid w:val="004F18F4"/>
    <w:rsid w:val="004F3E77"/>
    <w:rsid w:val="00502237"/>
    <w:rsid w:val="00504EBA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2D07"/>
    <w:rsid w:val="00733B4B"/>
    <w:rsid w:val="00733FFC"/>
    <w:rsid w:val="0073766F"/>
    <w:rsid w:val="007431C8"/>
    <w:rsid w:val="00743CFE"/>
    <w:rsid w:val="0078188A"/>
    <w:rsid w:val="007A2B39"/>
    <w:rsid w:val="007A364D"/>
    <w:rsid w:val="007A44BC"/>
    <w:rsid w:val="007B2164"/>
    <w:rsid w:val="007D4825"/>
    <w:rsid w:val="007D6BBC"/>
    <w:rsid w:val="007F2CD7"/>
    <w:rsid w:val="007F3020"/>
    <w:rsid w:val="007F3E78"/>
    <w:rsid w:val="007F6596"/>
    <w:rsid w:val="007F7B45"/>
    <w:rsid w:val="008005CD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2C29"/>
    <w:rsid w:val="00B540BA"/>
    <w:rsid w:val="00B65C47"/>
    <w:rsid w:val="00B822D5"/>
    <w:rsid w:val="00B8536E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31B66"/>
    <w:rsid w:val="00D43306"/>
    <w:rsid w:val="00D53258"/>
    <w:rsid w:val="00D72009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3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D5E8B-70FB-40E9-ACCC-0E45CC49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4</cp:revision>
  <dcterms:created xsi:type="dcterms:W3CDTF">2022-09-13T16:16:00Z</dcterms:created>
  <dcterms:modified xsi:type="dcterms:W3CDTF">2022-09-16T07:58:00Z</dcterms:modified>
</cp:coreProperties>
</file>