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95" w:rsidRDefault="003E0595" w:rsidP="003E0595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center"/>
        <w:rPr>
          <w:rFonts w:ascii="Arial" w:hAnsi="Arial" w:cs="Arial"/>
          <w:b/>
          <w:sz w:val="32"/>
          <w:lang w:val="cs-CZ"/>
        </w:rPr>
      </w:pPr>
      <w:bookmarkStart w:id="0" w:name="_GoBack"/>
      <w:bookmarkEnd w:id="0"/>
    </w:p>
    <w:p w:rsidR="003E0595" w:rsidRDefault="003E0595" w:rsidP="003E0595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center"/>
        <w:rPr>
          <w:rFonts w:ascii="Arial" w:hAnsi="Arial" w:cs="Arial"/>
          <w:b/>
          <w:sz w:val="32"/>
          <w:lang w:val="cs-CZ"/>
        </w:rPr>
      </w:pPr>
    </w:p>
    <w:p w:rsidR="003E0595" w:rsidRDefault="003E0595" w:rsidP="003E0595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center"/>
        <w:rPr>
          <w:rFonts w:ascii="Arial" w:hAnsi="Arial" w:cs="Arial"/>
          <w:b/>
          <w:sz w:val="32"/>
          <w:lang w:val="cs-CZ"/>
        </w:rPr>
      </w:pPr>
    </w:p>
    <w:p w:rsidR="003E0595" w:rsidRDefault="003E0595" w:rsidP="003E0595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center"/>
        <w:rPr>
          <w:rFonts w:ascii="Arial" w:hAnsi="Arial" w:cs="Arial"/>
          <w:b/>
          <w:sz w:val="32"/>
          <w:lang w:val="cs-CZ"/>
        </w:rPr>
      </w:pPr>
    </w:p>
    <w:p w:rsidR="003E0595" w:rsidRDefault="003E0595" w:rsidP="003E0595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center"/>
        <w:rPr>
          <w:rFonts w:ascii="Arial" w:hAnsi="Arial" w:cs="Arial"/>
          <w:b/>
          <w:sz w:val="32"/>
          <w:lang w:val="cs-CZ"/>
        </w:rPr>
      </w:pPr>
    </w:p>
    <w:p w:rsidR="003E0595" w:rsidRDefault="003E0595" w:rsidP="003E0595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center"/>
        <w:rPr>
          <w:rFonts w:ascii="Arial" w:hAnsi="Arial" w:cs="Arial"/>
          <w:b/>
          <w:sz w:val="32"/>
          <w:lang w:val="cs-CZ"/>
        </w:rPr>
      </w:pPr>
    </w:p>
    <w:p w:rsidR="00EC1026" w:rsidRDefault="00EC1026" w:rsidP="00EC1026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lang w:val="cs-CZ"/>
        </w:rPr>
        <w:t xml:space="preserve">Metodické vysvětlivky </w:t>
      </w:r>
    </w:p>
    <w:p w:rsidR="00EC1026" w:rsidRDefault="00EC1026" w:rsidP="00EC1026">
      <w:pPr>
        <w:pStyle w:val="Zkladntextodsazen"/>
        <w:rPr>
          <w:rFonts w:ascii="Arial" w:hAnsi="Arial" w:cs="Arial"/>
        </w:rPr>
      </w:pPr>
    </w:p>
    <w:p w:rsidR="00EC1026" w:rsidRDefault="00EC1026" w:rsidP="00EC1026">
      <w:pPr>
        <w:pStyle w:val="Zkladntextodsazen"/>
        <w:rPr>
          <w:rFonts w:ascii="Arial" w:hAnsi="Arial" w:cs="Arial"/>
        </w:rPr>
      </w:pPr>
      <w:r>
        <w:rPr>
          <w:rFonts w:ascii="Arial" w:hAnsi="Arial" w:cs="Arial"/>
        </w:rPr>
        <w:t xml:space="preserve">Energetická bilance </w:t>
      </w:r>
      <w:proofErr w:type="spellStart"/>
      <w:r>
        <w:rPr>
          <w:rFonts w:ascii="Arial" w:hAnsi="Arial" w:cs="Arial"/>
        </w:rPr>
        <w:t>Eurostatu</w:t>
      </w:r>
      <w:proofErr w:type="spellEnd"/>
      <w:r>
        <w:rPr>
          <w:rFonts w:ascii="Arial" w:hAnsi="Arial" w:cs="Arial"/>
        </w:rPr>
        <w:t xml:space="preserve"> se na rozdíl od energetických bilancí sestavovaných ČSÚ a publikovaných až do minulého roku od těchto bilancí liší především způsobem vykazování tepla a spotřeby paliva na výrobu tepla. </w:t>
      </w:r>
    </w:p>
    <w:p w:rsidR="00EC1026" w:rsidRDefault="00EC1026" w:rsidP="00EC1026">
      <w:pPr>
        <w:pStyle w:val="Zkladntextodsazen"/>
        <w:rPr>
          <w:rFonts w:ascii="Arial" w:hAnsi="Arial" w:cs="Arial"/>
        </w:rPr>
      </w:pPr>
    </w:p>
    <w:p w:rsidR="00EC1026" w:rsidRDefault="00EC1026" w:rsidP="00EC1026">
      <w:pPr>
        <w:pStyle w:val="Zkladntextodsazen"/>
        <w:rPr>
          <w:rFonts w:ascii="Arial" w:hAnsi="Arial" w:cs="Arial"/>
        </w:rPr>
      </w:pPr>
      <w:r>
        <w:rPr>
          <w:rFonts w:ascii="Arial" w:hAnsi="Arial" w:cs="Arial"/>
        </w:rPr>
        <w:t xml:space="preserve">Tepelná energie se v případě, že je vyrobená veřejnými subjekty bilancuje celá, </w:t>
      </w:r>
      <w:proofErr w:type="spellStart"/>
      <w:r>
        <w:rPr>
          <w:rFonts w:ascii="Arial" w:hAnsi="Arial" w:cs="Arial"/>
        </w:rPr>
        <w:t>tzn</w:t>
      </w:r>
      <w:proofErr w:type="spellEnd"/>
      <w:r>
        <w:rPr>
          <w:rFonts w:ascii="Arial" w:hAnsi="Arial" w:cs="Arial"/>
        </w:rPr>
        <w:t xml:space="preserve">, že v transformačním sektoru bilance se vykazuje jako vstup palivo na výrobu tepla a vyrobené teplo z tohoto paliva. U závodních výrobců se vykazuje jen to teplo, které bylo prodáno třetí straně. V transformačním sektoru se tedy vykáže teplo prodané a spotřeba paliva na výrobu tohoto tepla. Palivo spotřebované na výrobu tepla užitého pro spotřebu ve vlastním podniku se vykazuje v konečné spotřebě. Teplo vyrobené ve vlastních zdrojích spotřebované ve vlastním podniku se tedy nevykazuje. </w:t>
      </w:r>
    </w:p>
    <w:p w:rsidR="00EC1026" w:rsidRDefault="00EC1026" w:rsidP="00EC1026">
      <w:pPr>
        <w:pStyle w:val="Zkladntextodsazen"/>
        <w:rPr>
          <w:rFonts w:ascii="Arial" w:hAnsi="Arial" w:cs="Arial"/>
        </w:rPr>
      </w:pPr>
    </w:p>
    <w:p w:rsidR="00EC1026" w:rsidRDefault="00EC1026" w:rsidP="00EC1026">
      <w:pPr>
        <w:pStyle w:val="Zkladntextodsazen"/>
        <w:rPr>
          <w:rFonts w:ascii="Arial" w:hAnsi="Arial" w:cs="Arial"/>
        </w:rPr>
      </w:pPr>
      <w:r>
        <w:rPr>
          <w:rFonts w:ascii="Arial" w:hAnsi="Arial" w:cs="Arial"/>
        </w:rPr>
        <w:t xml:space="preserve">Bilance </w:t>
      </w:r>
      <w:proofErr w:type="spellStart"/>
      <w:r>
        <w:rPr>
          <w:rFonts w:ascii="Arial" w:hAnsi="Arial" w:cs="Arial"/>
        </w:rPr>
        <w:t>Eurostatu</w:t>
      </w:r>
      <w:proofErr w:type="spellEnd"/>
      <w:r>
        <w:rPr>
          <w:rFonts w:ascii="Arial" w:hAnsi="Arial" w:cs="Arial"/>
        </w:rPr>
        <w:t xml:space="preserve"> obsahuje podrobnější členění obnovitelných zdrojů, jaderná energie se bilancuje na základě údajů o výrobě elektrické energie, zatímco bilance ČSÚ bilancovala jaderné teplo. Jinak se bilance </w:t>
      </w:r>
      <w:proofErr w:type="spellStart"/>
      <w:r>
        <w:rPr>
          <w:rFonts w:ascii="Arial" w:hAnsi="Arial" w:cs="Arial"/>
        </w:rPr>
        <w:t>Eurostatu</w:t>
      </w:r>
      <w:proofErr w:type="spellEnd"/>
      <w:r>
        <w:rPr>
          <w:rFonts w:ascii="Arial" w:hAnsi="Arial" w:cs="Arial"/>
        </w:rPr>
        <w:t xml:space="preserve"> s bilancí publikovanou ČSÚ v dalším v podstatě shoduje. Určitý rozdíl může být způsoben použitými kalorickými hodnotami jednotlivých druhů paliv.</w:t>
      </w:r>
    </w:p>
    <w:p w:rsidR="00EC1026" w:rsidRPr="006E790E" w:rsidRDefault="00EC1026" w:rsidP="00EC1026">
      <w:pPr>
        <w:jc w:val="both"/>
        <w:rPr>
          <w:rFonts w:ascii="Arial" w:hAnsi="Arial" w:cs="Arial"/>
          <w:szCs w:val="24"/>
          <w:lang w:val="en-GB"/>
        </w:rPr>
      </w:pPr>
    </w:p>
    <w:p w:rsidR="003E0595" w:rsidRDefault="003E0595" w:rsidP="003E0595">
      <w:pPr>
        <w:tabs>
          <w:tab w:val="left" w:pos="1"/>
          <w:tab w:val="left" w:pos="709"/>
          <w:tab w:val="left" w:pos="1418"/>
          <w:tab w:val="left" w:pos="2125"/>
          <w:tab w:val="left" w:pos="260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center"/>
        <w:rPr>
          <w:rFonts w:ascii="Arial" w:hAnsi="Arial" w:cs="Arial"/>
          <w:b/>
          <w:sz w:val="32"/>
          <w:lang w:val="cs-CZ"/>
        </w:rPr>
      </w:pPr>
    </w:p>
    <w:sectPr w:rsidR="003E0595">
      <w:footerReference w:type="even" r:id="rId8"/>
      <w:footerReference w:type="default" r:id="rId9"/>
      <w:endnotePr>
        <w:numFmt w:val="decimal"/>
      </w:endnotePr>
      <w:type w:val="continuous"/>
      <w:pgSz w:w="11906" w:h="16838"/>
      <w:pgMar w:top="1416" w:right="1416" w:bottom="566" w:left="1417" w:header="1416" w:footer="566" w:gutter="0"/>
      <w:pgNumType w:start="3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23" w:rsidRDefault="00365B23">
      <w:r>
        <w:separator/>
      </w:r>
    </w:p>
  </w:endnote>
  <w:endnote w:type="continuationSeparator" w:id="0">
    <w:p w:rsidR="00365B23" w:rsidRDefault="0036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18" w:rsidRDefault="00016918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6918" w:rsidRDefault="00016918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918" w:rsidRDefault="00016918">
    <w:pPr>
      <w:pStyle w:val="Zpat"/>
      <w:framePr w:wrap="around" w:vAnchor="text" w:hAnchor="margin" w:y="1"/>
      <w:jc w:val="center"/>
      <w:rPr>
        <w:rStyle w:val="slostrnky"/>
        <w:rFonts w:ascii="Arial" w:hAnsi="Arial" w:cs="Arial"/>
        <w:sz w:val="20"/>
      </w:rPr>
    </w:pPr>
  </w:p>
  <w:p w:rsidR="00016918" w:rsidRDefault="00016918">
    <w:pPr>
      <w:pStyle w:val="Zpat"/>
      <w:framePr w:wrap="around" w:vAnchor="text" w:hAnchor="margin" w:y="1"/>
      <w:jc w:val="center"/>
      <w:rPr>
        <w:rStyle w:val="slostrnky"/>
        <w:sz w:val="22"/>
      </w:rPr>
    </w:pPr>
  </w:p>
  <w:p w:rsidR="00016918" w:rsidRDefault="00016918">
    <w:pPr>
      <w:pStyle w:val="Zpat"/>
      <w:framePr w:wrap="around" w:vAnchor="text" w:hAnchor="margin" w:y="1"/>
      <w:rPr>
        <w:rStyle w:val="slostrnky"/>
        <w:rFonts w:ascii="Arial" w:hAnsi="Arial" w:cs="Arial"/>
        <w:sz w:val="20"/>
      </w:rPr>
    </w:pPr>
  </w:p>
  <w:p w:rsidR="00016918" w:rsidRDefault="00016918">
    <w:pPr>
      <w:spacing w:line="240" w:lineRule="exact"/>
      <w:ind w:firstLine="360"/>
    </w:pPr>
  </w:p>
  <w:p w:rsidR="00016918" w:rsidRDefault="00016918">
    <w:pPr>
      <w:framePr w:w="9074" w:wrap="notBeside" w:vAnchor="text" w:hAnchor="text" w:x="1" w:y="1"/>
      <w:jc w:val="center"/>
      <w:rPr>
        <w:rFonts w:ascii="Arial CE oby_ejné" w:hAnsi="Arial CE oby_ejné"/>
        <w:sz w:val="20"/>
      </w:rPr>
    </w:pPr>
  </w:p>
  <w:p w:rsidR="00016918" w:rsidRDefault="00016918">
    <w:pPr>
      <w:ind w:left="24" w:right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23" w:rsidRDefault="00365B23">
      <w:r>
        <w:separator/>
      </w:r>
    </w:p>
  </w:footnote>
  <w:footnote w:type="continuationSeparator" w:id="0">
    <w:p w:rsidR="00365B23" w:rsidRDefault="00365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46122"/>
    <w:multiLevelType w:val="singleLevel"/>
    <w:tmpl w:val="527E103C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2FC"/>
    <w:rsid w:val="00000828"/>
    <w:rsid w:val="00016918"/>
    <w:rsid w:val="00057454"/>
    <w:rsid w:val="000832FC"/>
    <w:rsid w:val="002C275B"/>
    <w:rsid w:val="00365B23"/>
    <w:rsid w:val="0038728E"/>
    <w:rsid w:val="003E0595"/>
    <w:rsid w:val="0057741B"/>
    <w:rsid w:val="00844955"/>
    <w:rsid w:val="00BD776C"/>
    <w:rsid w:val="00E807CE"/>
    <w:rsid w:val="00EC1026"/>
    <w:rsid w:val="00F4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rFonts w:ascii="Times New Roman CE oby_ejné" w:hAnsi="Times New Roman CE oby_ejné"/>
      <w:snapToGrid w:val="0"/>
      <w:sz w:val="24"/>
      <w:lang w:val="en-US"/>
    </w:rPr>
  </w:style>
  <w:style w:type="paragraph" w:styleId="Nadpis1">
    <w:name w:val="heading 1"/>
    <w:basedOn w:val="Normln"/>
    <w:next w:val="Normln"/>
    <w:qFormat/>
    <w:pPr>
      <w:keepNext/>
      <w:tabs>
        <w:tab w:val="left" w:pos="0"/>
        <w:tab w:val="left" w:pos="708"/>
        <w:tab w:val="left" w:pos="1417"/>
        <w:tab w:val="left" w:pos="2124"/>
        <w:tab w:val="left" w:pos="2607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0"/>
    </w:pPr>
    <w:rPr>
      <w:rFonts w:ascii="Arial CE oby_ejné" w:hAnsi="Arial CE oby_ejné"/>
      <w:b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tabs>
        <w:tab w:val="left" w:pos="0"/>
        <w:tab w:val="left" w:pos="708"/>
        <w:tab w:val="left" w:pos="1417"/>
        <w:tab w:val="left" w:pos="2124"/>
        <w:tab w:val="left" w:pos="2607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264" w:lineRule="auto"/>
      <w:jc w:val="center"/>
      <w:outlineLvl w:val="1"/>
    </w:pPr>
    <w:rPr>
      <w:b/>
      <w:sz w:val="28"/>
      <w:lang w:val="en-GB"/>
    </w:rPr>
  </w:style>
  <w:style w:type="paragraph" w:styleId="Nadpis3">
    <w:name w:val="heading 3"/>
    <w:basedOn w:val="Normln"/>
    <w:next w:val="Normln"/>
    <w:qFormat/>
    <w:pPr>
      <w:keepNext/>
      <w:tabs>
        <w:tab w:val="left" w:pos="0"/>
        <w:tab w:val="left" w:pos="708"/>
        <w:tab w:val="left" w:pos="1417"/>
        <w:tab w:val="left" w:pos="2124"/>
        <w:tab w:val="left" w:pos="2607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2"/>
    </w:pPr>
    <w:rPr>
      <w:b/>
      <w:lang w:val="en-GB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3"/>
    </w:pPr>
    <w:rPr>
      <w:b/>
      <w:lang w:val="en-GB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708"/>
        <w:tab w:val="left" w:pos="1417"/>
        <w:tab w:val="left" w:pos="2124"/>
        <w:tab w:val="left" w:pos="2607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4"/>
    </w:pPr>
    <w:rPr>
      <w:b/>
      <w:sz w:val="32"/>
      <w:lang w:val="cs-CZ"/>
    </w:rPr>
  </w:style>
  <w:style w:type="paragraph" w:styleId="Nadpis6">
    <w:name w:val="heading 6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b/>
      <w:i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b/>
      <w:i/>
      <w:lang w:val="cs-CZ"/>
    </w:rPr>
  </w:style>
  <w:style w:type="paragraph" w:styleId="Nadpis8">
    <w:name w:val="heading 8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7"/>
    </w:pPr>
    <w:rPr>
      <w:b/>
      <w:sz w:val="36"/>
      <w:lang w:val="cs-CZ"/>
    </w:rPr>
  </w:style>
  <w:style w:type="paragraph" w:styleId="Nadpis9">
    <w:name w:val="heading 9"/>
    <w:basedOn w:val="Normln"/>
    <w:next w:val="Normln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8"/>
    </w:pPr>
    <w:rPr>
      <w:b/>
      <w:i/>
      <w:sz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tabs>
        <w:tab w:val="left" w:pos="0"/>
        <w:tab w:val="left" w:pos="708"/>
        <w:tab w:val="left" w:pos="1417"/>
        <w:tab w:val="left" w:pos="2124"/>
        <w:tab w:val="left" w:pos="2607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lang w:val="en-GB"/>
    </w:rPr>
  </w:style>
  <w:style w:type="paragraph" w:styleId="Zkladntextodsazen">
    <w:name w:val="Body Text Indent"/>
    <w:basedOn w:val="Normln"/>
    <w:link w:val="ZkladntextodsazenChar"/>
    <w:semiHidden/>
    <w:pPr>
      <w:tabs>
        <w:tab w:val="left" w:pos="1"/>
        <w:tab w:val="left" w:pos="709"/>
        <w:tab w:val="left" w:pos="1418"/>
        <w:tab w:val="left" w:pos="2125"/>
        <w:tab w:val="left" w:pos="2608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Times New Roman" w:hAnsi="Times New Roman"/>
      <w:sz w:val="26"/>
      <w:lang w:val="cs-CZ"/>
    </w:rPr>
  </w:style>
  <w:style w:type="paragraph" w:styleId="Zkladntext2">
    <w:name w:val="Body Text 2"/>
    <w:basedOn w:val="Normln"/>
    <w:semiHidden/>
    <w:pPr>
      <w:tabs>
        <w:tab w:val="left" w:pos="0"/>
        <w:tab w:val="left" w:pos="708"/>
        <w:tab w:val="left" w:pos="1417"/>
        <w:tab w:val="left" w:pos="2124"/>
        <w:tab w:val="left" w:pos="2607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</w:pPr>
    <w:rPr>
      <w:rFonts w:ascii="Times New Roman" w:hAnsi="Times New Roman"/>
      <w:b/>
      <w:sz w:val="22"/>
      <w:lang w:val="cs-CZ"/>
    </w:rPr>
  </w:style>
  <w:style w:type="character" w:customStyle="1" w:styleId="ZkladntextodsazenChar">
    <w:name w:val="Základní text odsazený Char"/>
    <w:link w:val="Zkladntextodsazen"/>
    <w:semiHidden/>
    <w:rsid w:val="00EC1026"/>
    <w:rPr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 E S  K Á    S T A T I S T I K A</vt:lpstr>
    </vt:vector>
  </TitlesOfParts>
  <Company>ČSÚ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 K Á    S T A T I S T I K A</dc:title>
  <dc:creator>Korbel</dc:creator>
  <cp:lastModifiedBy>Ing. Jiří Korbel</cp:lastModifiedBy>
  <cp:revision>5</cp:revision>
  <cp:lastPrinted>2012-07-23T08:18:00Z</cp:lastPrinted>
  <dcterms:created xsi:type="dcterms:W3CDTF">2016-03-07T08:57:00Z</dcterms:created>
  <dcterms:modified xsi:type="dcterms:W3CDTF">2016-03-08T06:59:00Z</dcterms:modified>
</cp:coreProperties>
</file>