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Default="00D418D7" w:rsidP="007C719E">
      <w:pPr>
        <w:pStyle w:val="datum"/>
        <w:spacing w:line="240" w:lineRule="auto"/>
      </w:pPr>
    </w:p>
    <w:p w:rsidR="00D418D7" w:rsidRDefault="00D418D7" w:rsidP="007C719E">
      <w:pPr>
        <w:pStyle w:val="datum"/>
        <w:spacing w:line="240" w:lineRule="auto"/>
      </w:pPr>
    </w:p>
    <w:p w:rsidR="00D418D7" w:rsidRDefault="000F0E95" w:rsidP="007C719E">
      <w:pPr>
        <w:pStyle w:val="datum"/>
        <w:spacing w:line="240" w:lineRule="auto"/>
      </w:pPr>
      <w:r>
        <w:t>16</w:t>
      </w:r>
      <w:r w:rsidR="00CF1B82">
        <w:t xml:space="preserve">. </w:t>
      </w:r>
      <w:r w:rsidR="00041830">
        <w:t xml:space="preserve">října </w:t>
      </w:r>
      <w:r w:rsidR="00A94509">
        <w:t>201</w:t>
      </w:r>
      <w:r w:rsidR="00B43DDA">
        <w:t>7</w:t>
      </w:r>
    </w:p>
    <w:p w:rsidR="00D418D7" w:rsidRDefault="00D418D7" w:rsidP="007C719E">
      <w:pPr>
        <w:spacing w:line="240" w:lineRule="auto"/>
        <w:jc w:val="left"/>
        <w:rPr>
          <w:sz w:val="18"/>
          <w:szCs w:val="16"/>
        </w:rPr>
      </w:pPr>
    </w:p>
    <w:p w:rsidR="00371B07" w:rsidRDefault="000F0E95" w:rsidP="007C719E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ČSÚ </w:t>
      </w:r>
      <w:r w:rsidR="000E3ADB">
        <w:rPr>
          <w:rFonts w:eastAsia="Times New Roman"/>
          <w:b/>
          <w:bCs/>
          <w:color w:val="BD1B21"/>
          <w:sz w:val="32"/>
          <w:szCs w:val="32"/>
        </w:rPr>
        <w:t xml:space="preserve">vás zve na </w:t>
      </w:r>
      <w:r>
        <w:rPr>
          <w:rFonts w:eastAsia="Times New Roman"/>
          <w:b/>
          <w:bCs/>
          <w:color w:val="BD1B21"/>
          <w:sz w:val="32"/>
          <w:szCs w:val="32"/>
        </w:rPr>
        <w:t>Evropský den statistiky</w:t>
      </w:r>
    </w:p>
    <w:p w:rsidR="00203014" w:rsidRDefault="00203014" w:rsidP="007C719E">
      <w:pPr>
        <w:spacing w:line="240" w:lineRule="auto"/>
        <w:jc w:val="left"/>
        <w:rPr>
          <w:b/>
          <w:szCs w:val="20"/>
        </w:rPr>
      </w:pPr>
    </w:p>
    <w:p w:rsidR="0060173A" w:rsidRDefault="000F0E95" w:rsidP="007C719E">
      <w:pPr>
        <w:spacing w:line="240" w:lineRule="auto"/>
        <w:jc w:val="left"/>
        <w:rPr>
          <w:b/>
          <w:szCs w:val="20"/>
        </w:rPr>
      </w:pPr>
      <w:r>
        <w:rPr>
          <w:b/>
          <w:szCs w:val="20"/>
        </w:rPr>
        <w:t>Tento týden si připomínáme význam oficiální statistiky. Na pátek 20. října totiž připadá Evropský den statistiky. ČSÚ připravil zajímavý program.</w:t>
      </w:r>
      <w:r w:rsidR="000E3ADB">
        <w:rPr>
          <w:b/>
          <w:szCs w:val="20"/>
        </w:rPr>
        <w:t xml:space="preserve"> Mimo jiné můžete navštívit jindy nepřístupné prostory Ústřední statistické knihovny</w:t>
      </w:r>
      <w:r w:rsidR="00EA0324">
        <w:rPr>
          <w:b/>
          <w:szCs w:val="20"/>
        </w:rPr>
        <w:t xml:space="preserve"> nebo výstavu Příběh statistiky</w:t>
      </w:r>
      <w:r w:rsidR="00CB0352">
        <w:rPr>
          <w:b/>
          <w:szCs w:val="20"/>
        </w:rPr>
        <w:t>.</w:t>
      </w:r>
    </w:p>
    <w:p w:rsidR="0060173A" w:rsidRDefault="0060173A" w:rsidP="007C719E">
      <w:pPr>
        <w:spacing w:line="240" w:lineRule="auto"/>
        <w:jc w:val="left"/>
        <w:rPr>
          <w:b/>
          <w:szCs w:val="20"/>
        </w:rPr>
      </w:pPr>
    </w:p>
    <w:p w:rsidR="00E7753D" w:rsidRDefault="00EA0324" w:rsidP="000F0E95">
      <w:pPr>
        <w:spacing w:line="240" w:lineRule="auto"/>
        <w:jc w:val="left"/>
        <w:rPr>
          <w:szCs w:val="20"/>
        </w:rPr>
      </w:pPr>
      <w:r w:rsidRPr="00E7753D">
        <w:rPr>
          <w:i/>
          <w:szCs w:val="20"/>
        </w:rPr>
        <w:t xml:space="preserve">„Evropský den statistiky </w:t>
      </w:r>
      <w:r w:rsidR="009573FF">
        <w:rPr>
          <w:i/>
          <w:szCs w:val="20"/>
        </w:rPr>
        <w:t xml:space="preserve">symbolizuje </w:t>
      </w:r>
      <w:r w:rsidRPr="00E7753D">
        <w:rPr>
          <w:i/>
          <w:szCs w:val="20"/>
        </w:rPr>
        <w:t xml:space="preserve">nezávislost a apolitičnost národních statistických úřadů. </w:t>
      </w:r>
      <w:r w:rsidR="00E7753D" w:rsidRPr="00E7753D">
        <w:rPr>
          <w:i/>
          <w:szCs w:val="20"/>
        </w:rPr>
        <w:t xml:space="preserve">Poukazuje na to, že </w:t>
      </w:r>
      <w:r w:rsidRPr="00E7753D">
        <w:rPr>
          <w:i/>
          <w:szCs w:val="20"/>
        </w:rPr>
        <w:t>oficiální statistika je velmi důležitým a důvěryhodným zdrojem dat p</w:t>
      </w:r>
      <w:r w:rsidR="00E7753D" w:rsidRPr="00E7753D">
        <w:rPr>
          <w:i/>
          <w:szCs w:val="20"/>
        </w:rPr>
        <w:t>ro většinu sfér lidské činnosti a že je zapotřebí pečovat o její nestrannost a kvalitu,“</w:t>
      </w:r>
      <w:r w:rsidR="00E7753D">
        <w:rPr>
          <w:szCs w:val="20"/>
        </w:rPr>
        <w:t xml:space="preserve"> řekla k zahájení týdenní akce předsedkyně ČSÚ Iva Ritschelová.</w:t>
      </w:r>
    </w:p>
    <w:p w:rsidR="00E7753D" w:rsidRDefault="00E7753D" w:rsidP="000F0E95">
      <w:pPr>
        <w:spacing w:line="240" w:lineRule="auto"/>
        <w:jc w:val="left"/>
        <w:rPr>
          <w:szCs w:val="20"/>
        </w:rPr>
      </w:pPr>
    </w:p>
    <w:p w:rsidR="000F0E95" w:rsidRDefault="007F5431" w:rsidP="000F0E95">
      <w:pPr>
        <w:spacing w:line="240" w:lineRule="auto"/>
        <w:jc w:val="left"/>
        <w:rPr>
          <w:szCs w:val="20"/>
        </w:rPr>
      </w:pPr>
      <w:r>
        <w:rPr>
          <w:szCs w:val="20"/>
        </w:rPr>
        <w:t>Program odstartuje dnes dopoledne tiskovou konferencí na téma nejoblíbenější jména dětí narozených v lednu 2017.</w:t>
      </w:r>
      <w:r w:rsidRPr="007F5431">
        <w:t xml:space="preserve"> </w:t>
      </w:r>
      <w:r>
        <w:rPr>
          <w:szCs w:val="20"/>
        </w:rPr>
        <w:t>Představíme</w:t>
      </w:r>
      <w:r w:rsidRPr="007F5431">
        <w:rPr>
          <w:szCs w:val="20"/>
        </w:rPr>
        <w:t xml:space="preserve"> nejčastější jména dětí </w:t>
      </w:r>
      <w:r>
        <w:rPr>
          <w:szCs w:val="20"/>
        </w:rPr>
        <w:t>a</w:t>
      </w:r>
      <w:r w:rsidRPr="007F5431">
        <w:rPr>
          <w:szCs w:val="20"/>
        </w:rPr>
        <w:t xml:space="preserve"> rodičů </w:t>
      </w:r>
      <w:r>
        <w:rPr>
          <w:szCs w:val="20"/>
        </w:rPr>
        <w:t xml:space="preserve">podle jednotlivých krajů nebo </w:t>
      </w:r>
      <w:r w:rsidRPr="007F5431">
        <w:rPr>
          <w:szCs w:val="20"/>
        </w:rPr>
        <w:t xml:space="preserve">přehled neobvyklých </w:t>
      </w:r>
      <w:r w:rsidR="00E7753D">
        <w:rPr>
          <w:szCs w:val="20"/>
        </w:rPr>
        <w:t>dětských jmen</w:t>
      </w:r>
      <w:r w:rsidRPr="007F5431">
        <w:rPr>
          <w:szCs w:val="20"/>
        </w:rPr>
        <w:t>.</w:t>
      </w:r>
      <w:r>
        <w:rPr>
          <w:szCs w:val="20"/>
        </w:rPr>
        <w:t xml:space="preserve"> </w:t>
      </w:r>
      <w:r w:rsidR="00691C7A">
        <w:rPr>
          <w:szCs w:val="20"/>
        </w:rPr>
        <w:t>N</w:t>
      </w:r>
      <w:r w:rsidR="00691C7A" w:rsidRPr="000F0E95">
        <w:rPr>
          <w:szCs w:val="20"/>
        </w:rPr>
        <w:t xml:space="preserve">a </w:t>
      </w:r>
      <w:proofErr w:type="spellStart"/>
      <w:r w:rsidR="00691C7A" w:rsidRPr="000F0E95">
        <w:rPr>
          <w:szCs w:val="20"/>
        </w:rPr>
        <w:t>Twitteru</w:t>
      </w:r>
      <w:proofErr w:type="spellEnd"/>
      <w:r w:rsidR="00691C7A" w:rsidRPr="000F0E95">
        <w:rPr>
          <w:szCs w:val="20"/>
        </w:rPr>
        <w:t xml:space="preserve"> @</w:t>
      </w:r>
      <w:proofErr w:type="spellStart"/>
      <w:r w:rsidR="00691C7A" w:rsidRPr="000F0E95">
        <w:rPr>
          <w:szCs w:val="20"/>
        </w:rPr>
        <w:t>statistickyurad</w:t>
      </w:r>
      <w:proofErr w:type="spellEnd"/>
      <w:r w:rsidR="00691C7A">
        <w:rPr>
          <w:szCs w:val="20"/>
        </w:rPr>
        <w:t xml:space="preserve"> pod </w:t>
      </w:r>
      <w:proofErr w:type="spellStart"/>
      <w:r w:rsidR="00691C7A">
        <w:rPr>
          <w:szCs w:val="20"/>
        </w:rPr>
        <w:t>hashtagem</w:t>
      </w:r>
      <w:proofErr w:type="spellEnd"/>
      <w:r w:rsidR="00691C7A">
        <w:rPr>
          <w:szCs w:val="20"/>
        </w:rPr>
        <w:t> </w:t>
      </w:r>
      <w:r w:rsidR="00691C7A" w:rsidRPr="000F0E95">
        <w:rPr>
          <w:szCs w:val="20"/>
        </w:rPr>
        <w:t>#StatsDay2017</w:t>
      </w:r>
      <w:r w:rsidR="00691C7A">
        <w:rPr>
          <w:szCs w:val="20"/>
        </w:rPr>
        <w:t xml:space="preserve"> doplníme statistiky křestních jmen </w:t>
      </w:r>
      <w:r w:rsidR="00F54ADD">
        <w:rPr>
          <w:szCs w:val="20"/>
        </w:rPr>
        <w:t xml:space="preserve">názornými </w:t>
      </w:r>
      <w:proofErr w:type="spellStart"/>
      <w:r w:rsidR="00F54ADD">
        <w:rPr>
          <w:szCs w:val="20"/>
        </w:rPr>
        <w:t>infografikami</w:t>
      </w:r>
      <w:proofErr w:type="spellEnd"/>
      <w:r w:rsidR="00F54ADD">
        <w:rPr>
          <w:szCs w:val="20"/>
        </w:rPr>
        <w:t xml:space="preserve">. </w:t>
      </w:r>
      <w:r w:rsidR="00BB49CB">
        <w:rPr>
          <w:szCs w:val="20"/>
        </w:rPr>
        <w:t xml:space="preserve">Další </w:t>
      </w:r>
      <w:proofErr w:type="spellStart"/>
      <w:r w:rsidR="00BB49CB">
        <w:rPr>
          <w:szCs w:val="20"/>
        </w:rPr>
        <w:t>infografiky</w:t>
      </w:r>
      <w:proofErr w:type="spellEnd"/>
      <w:r w:rsidR="00BB49CB">
        <w:rPr>
          <w:szCs w:val="20"/>
        </w:rPr>
        <w:t xml:space="preserve"> budou věnovány porovnání České republiky s ostatními </w:t>
      </w:r>
      <w:r w:rsidRPr="000F0E95">
        <w:rPr>
          <w:szCs w:val="20"/>
        </w:rPr>
        <w:t>členskými</w:t>
      </w:r>
      <w:r>
        <w:rPr>
          <w:szCs w:val="20"/>
        </w:rPr>
        <w:t xml:space="preserve"> zeměmi E</w:t>
      </w:r>
      <w:r w:rsidR="00CB0352">
        <w:rPr>
          <w:szCs w:val="20"/>
        </w:rPr>
        <w:t>vropské unie</w:t>
      </w:r>
      <w:r>
        <w:rPr>
          <w:szCs w:val="20"/>
        </w:rPr>
        <w:t>.</w:t>
      </w:r>
    </w:p>
    <w:p w:rsidR="007F5431" w:rsidRDefault="007F5431" w:rsidP="000F0E95">
      <w:pPr>
        <w:spacing w:line="240" w:lineRule="auto"/>
        <w:jc w:val="left"/>
        <w:rPr>
          <w:szCs w:val="20"/>
        </w:rPr>
      </w:pPr>
    </w:p>
    <w:p w:rsidR="007F5431" w:rsidRDefault="00CB0352" w:rsidP="007F5431">
      <w:pPr>
        <w:spacing w:line="240" w:lineRule="auto"/>
        <w:jc w:val="left"/>
        <w:rPr>
          <w:szCs w:val="20"/>
        </w:rPr>
      </w:pPr>
      <w:r>
        <w:rPr>
          <w:szCs w:val="20"/>
        </w:rPr>
        <w:t>Dnes o</w:t>
      </w:r>
      <w:r w:rsidR="007F5431">
        <w:rPr>
          <w:szCs w:val="20"/>
        </w:rPr>
        <w:t xml:space="preserve">dpoledne začne </w:t>
      </w:r>
      <w:r w:rsidR="007F5431" w:rsidRPr="000F0E95">
        <w:rPr>
          <w:szCs w:val="20"/>
        </w:rPr>
        <w:t xml:space="preserve">ve veřejně přístupných prostorách budovy ČSÚ v Praze </w:t>
      </w:r>
      <w:r w:rsidR="007F5431">
        <w:rPr>
          <w:szCs w:val="20"/>
        </w:rPr>
        <w:t xml:space="preserve">výstava Příběh statistiky. Poutavé postery zobrazují vývoj </w:t>
      </w:r>
      <w:r w:rsidR="007F5431" w:rsidRPr="000F0E95">
        <w:rPr>
          <w:szCs w:val="20"/>
        </w:rPr>
        <w:t>světové i české stat</w:t>
      </w:r>
      <w:r w:rsidR="000E3ADB">
        <w:rPr>
          <w:szCs w:val="20"/>
        </w:rPr>
        <w:t>istiky od počátků lidstva až po </w:t>
      </w:r>
      <w:r w:rsidR="007F5431" w:rsidRPr="000F0E95">
        <w:rPr>
          <w:szCs w:val="20"/>
        </w:rPr>
        <w:t xml:space="preserve">současnost. </w:t>
      </w:r>
      <w:r w:rsidR="00280585">
        <w:rPr>
          <w:szCs w:val="20"/>
        </w:rPr>
        <w:t xml:space="preserve">Expozice </w:t>
      </w:r>
      <w:r>
        <w:rPr>
          <w:szCs w:val="20"/>
        </w:rPr>
        <w:t>potrvá do konce listopadu.</w:t>
      </w:r>
    </w:p>
    <w:p w:rsidR="007F5431" w:rsidRDefault="007F5431" w:rsidP="007F5431">
      <w:pPr>
        <w:spacing w:line="240" w:lineRule="auto"/>
        <w:jc w:val="left"/>
        <w:rPr>
          <w:szCs w:val="20"/>
        </w:rPr>
      </w:pPr>
    </w:p>
    <w:p w:rsidR="00BB49CB" w:rsidRDefault="007F5431" w:rsidP="00CB0352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Ve středu 18. října </w:t>
      </w:r>
      <w:r w:rsidR="00CB0352">
        <w:rPr>
          <w:szCs w:val="20"/>
        </w:rPr>
        <w:t xml:space="preserve">od 9 do 17 hodin </w:t>
      </w:r>
      <w:r>
        <w:rPr>
          <w:szCs w:val="20"/>
        </w:rPr>
        <w:t xml:space="preserve">můžete v Praze na Skalce v rámci dne otevřených dveří navštívit </w:t>
      </w:r>
      <w:r w:rsidR="00F66ACC">
        <w:rPr>
          <w:szCs w:val="20"/>
        </w:rPr>
        <w:t>jedinou</w:t>
      </w:r>
      <w:r w:rsidR="00F66ACC" w:rsidRPr="000F0E95">
        <w:rPr>
          <w:szCs w:val="20"/>
        </w:rPr>
        <w:t xml:space="preserve"> </w:t>
      </w:r>
      <w:r w:rsidRPr="000F0E95">
        <w:rPr>
          <w:szCs w:val="20"/>
        </w:rPr>
        <w:t>statistick</w:t>
      </w:r>
      <w:r>
        <w:rPr>
          <w:szCs w:val="20"/>
        </w:rPr>
        <w:t>ou knihovnu</w:t>
      </w:r>
      <w:r w:rsidRPr="000F0E95">
        <w:rPr>
          <w:szCs w:val="20"/>
        </w:rPr>
        <w:t xml:space="preserve"> </w:t>
      </w:r>
      <w:r w:rsidR="00F66ACC">
        <w:rPr>
          <w:szCs w:val="20"/>
        </w:rPr>
        <w:t xml:space="preserve">v Česku. </w:t>
      </w:r>
      <w:r w:rsidR="00CB0352" w:rsidRPr="00F66ACC">
        <w:rPr>
          <w:szCs w:val="20"/>
        </w:rPr>
        <w:t xml:space="preserve">Představíme vám </w:t>
      </w:r>
      <w:r w:rsidR="00CB0352">
        <w:rPr>
          <w:szCs w:val="20"/>
        </w:rPr>
        <w:t xml:space="preserve">unikátní </w:t>
      </w:r>
      <w:r w:rsidR="00CB0352" w:rsidRPr="000F0E95">
        <w:rPr>
          <w:szCs w:val="20"/>
        </w:rPr>
        <w:t>archivní publikace z</w:t>
      </w:r>
      <w:r w:rsidR="00CB0352">
        <w:rPr>
          <w:szCs w:val="20"/>
        </w:rPr>
        <w:t>e</w:t>
      </w:r>
      <w:r w:rsidR="00BB49CB">
        <w:rPr>
          <w:szCs w:val="20"/>
        </w:rPr>
        <w:t> </w:t>
      </w:r>
      <w:r w:rsidR="00CB0352">
        <w:rPr>
          <w:szCs w:val="20"/>
        </w:rPr>
        <w:t>zdejšího</w:t>
      </w:r>
      <w:r w:rsidR="00CB0352" w:rsidRPr="000F0E95">
        <w:rPr>
          <w:szCs w:val="20"/>
        </w:rPr>
        <w:t xml:space="preserve"> knihovního fondu. </w:t>
      </w:r>
      <w:r w:rsidR="006B256E">
        <w:rPr>
          <w:szCs w:val="20"/>
        </w:rPr>
        <w:t>O statistice a činnosti Č</w:t>
      </w:r>
      <w:r w:rsidR="00BB49CB">
        <w:rPr>
          <w:szCs w:val="20"/>
        </w:rPr>
        <w:t xml:space="preserve">SÚ se více dozvíte od </w:t>
      </w:r>
      <w:r w:rsidR="006B256E">
        <w:rPr>
          <w:szCs w:val="20"/>
        </w:rPr>
        <w:t>zaměstnanců informačních služeb.</w:t>
      </w:r>
    </w:p>
    <w:p w:rsidR="00BB49CB" w:rsidRDefault="00BB49CB" w:rsidP="00CB0352">
      <w:pPr>
        <w:spacing w:line="240" w:lineRule="auto"/>
        <w:jc w:val="left"/>
        <w:rPr>
          <w:szCs w:val="20"/>
        </w:rPr>
      </w:pPr>
    </w:p>
    <w:p w:rsidR="00B03836" w:rsidRDefault="00B03836" w:rsidP="00CB0352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V návaznosti na probíhající akci také zveřejníme digitální publikaci Eurostatu o životě žen a mužů v Evropské unii. Vyjde ve středu na internetových stránkách </w:t>
      </w:r>
      <w:hyperlink r:id="rId8" w:history="1">
        <w:r w:rsidRPr="00561B02">
          <w:rPr>
            <w:rStyle w:val="Hypertextovodkaz"/>
            <w:szCs w:val="20"/>
          </w:rPr>
          <w:t>www.czso.cz</w:t>
        </w:r>
      </w:hyperlink>
      <w:r>
        <w:rPr>
          <w:szCs w:val="20"/>
        </w:rPr>
        <w:t>. Publikována bude v českém jazyce.</w:t>
      </w:r>
    </w:p>
    <w:p w:rsidR="00CB0352" w:rsidRDefault="00CB0352" w:rsidP="00CB0352">
      <w:pPr>
        <w:spacing w:line="240" w:lineRule="auto"/>
        <w:jc w:val="left"/>
        <w:rPr>
          <w:szCs w:val="20"/>
        </w:rPr>
      </w:pPr>
    </w:p>
    <w:p w:rsidR="00EA0324" w:rsidRDefault="00CB0352" w:rsidP="00CB0352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Samotný Evropský den statistiky </w:t>
      </w:r>
      <w:r w:rsidR="00760F53">
        <w:rPr>
          <w:szCs w:val="20"/>
        </w:rPr>
        <w:t xml:space="preserve">připadá </w:t>
      </w:r>
      <w:r>
        <w:rPr>
          <w:szCs w:val="20"/>
        </w:rPr>
        <w:t xml:space="preserve">na </w:t>
      </w:r>
      <w:r w:rsidR="00760F53">
        <w:rPr>
          <w:szCs w:val="20"/>
        </w:rPr>
        <w:t xml:space="preserve">pátek </w:t>
      </w:r>
      <w:r>
        <w:rPr>
          <w:szCs w:val="20"/>
        </w:rPr>
        <w:t xml:space="preserve">20. </w:t>
      </w:r>
      <w:r w:rsidR="00760F53">
        <w:rPr>
          <w:szCs w:val="20"/>
        </w:rPr>
        <w:t xml:space="preserve">října, kdy </w:t>
      </w:r>
      <w:r w:rsidR="006B256E">
        <w:rPr>
          <w:szCs w:val="20"/>
        </w:rPr>
        <w:t xml:space="preserve">budou </w:t>
      </w:r>
      <w:r w:rsidR="00B03836">
        <w:rPr>
          <w:szCs w:val="20"/>
        </w:rPr>
        <w:t>v</w:t>
      </w:r>
      <w:r w:rsidR="00760F53">
        <w:rPr>
          <w:szCs w:val="20"/>
        </w:rPr>
        <w:t xml:space="preserve"> ČSÚ</w:t>
      </w:r>
      <w:r>
        <w:rPr>
          <w:szCs w:val="20"/>
        </w:rPr>
        <w:t xml:space="preserve"> </w:t>
      </w:r>
      <w:r w:rsidR="00760F53">
        <w:rPr>
          <w:szCs w:val="20"/>
        </w:rPr>
        <w:t xml:space="preserve">vrcholit přípravy </w:t>
      </w:r>
      <w:r>
        <w:rPr>
          <w:szCs w:val="20"/>
        </w:rPr>
        <w:t>na </w:t>
      </w:r>
      <w:r w:rsidR="00280585">
        <w:rPr>
          <w:szCs w:val="20"/>
        </w:rPr>
        <w:t xml:space="preserve">zpracování výsledků parlamentních voleb. </w:t>
      </w:r>
      <w:r w:rsidR="00D323EF">
        <w:rPr>
          <w:szCs w:val="20"/>
        </w:rPr>
        <w:t xml:space="preserve">V této souvislosti </w:t>
      </w:r>
      <w:r w:rsidR="006B256E">
        <w:rPr>
          <w:szCs w:val="20"/>
        </w:rPr>
        <w:t>budeme n</w:t>
      </w:r>
      <w:r w:rsidR="00691C7A">
        <w:rPr>
          <w:szCs w:val="20"/>
        </w:rPr>
        <w:t xml:space="preserve">a </w:t>
      </w:r>
      <w:proofErr w:type="spellStart"/>
      <w:r>
        <w:rPr>
          <w:szCs w:val="20"/>
        </w:rPr>
        <w:t>Twitter</w:t>
      </w:r>
      <w:r w:rsidR="00691C7A">
        <w:rPr>
          <w:szCs w:val="20"/>
        </w:rPr>
        <w:t>u</w:t>
      </w:r>
      <w:proofErr w:type="spellEnd"/>
      <w:r>
        <w:rPr>
          <w:szCs w:val="20"/>
        </w:rPr>
        <w:t xml:space="preserve"> </w:t>
      </w:r>
      <w:r w:rsidR="00691C7A">
        <w:rPr>
          <w:szCs w:val="20"/>
        </w:rPr>
        <w:t>publikovat</w:t>
      </w:r>
      <w:r w:rsidR="00A034B0">
        <w:rPr>
          <w:szCs w:val="20"/>
        </w:rPr>
        <w:t xml:space="preserve"> speciální </w:t>
      </w:r>
      <w:proofErr w:type="spellStart"/>
      <w:r w:rsidR="00D323EF">
        <w:rPr>
          <w:szCs w:val="20"/>
        </w:rPr>
        <w:t>infografik</w:t>
      </w:r>
      <w:r w:rsidR="00A034B0">
        <w:rPr>
          <w:szCs w:val="20"/>
        </w:rPr>
        <w:t>y</w:t>
      </w:r>
      <w:proofErr w:type="spellEnd"/>
      <w:r w:rsidR="00A034B0">
        <w:rPr>
          <w:szCs w:val="20"/>
        </w:rPr>
        <w:t>.</w:t>
      </w:r>
    </w:p>
    <w:p w:rsidR="00EA0324" w:rsidRDefault="00EA0324" w:rsidP="00EA0324">
      <w:pPr>
        <w:spacing w:line="240" w:lineRule="auto"/>
        <w:jc w:val="left"/>
        <w:rPr>
          <w:szCs w:val="20"/>
        </w:rPr>
      </w:pPr>
    </w:p>
    <w:p w:rsidR="00681093" w:rsidRDefault="00CB0352" w:rsidP="00922160">
      <w:pPr>
        <w:spacing w:line="240" w:lineRule="auto"/>
        <w:jc w:val="left"/>
        <w:rPr>
          <w:szCs w:val="20"/>
        </w:rPr>
      </w:pPr>
      <w:r>
        <w:rPr>
          <w:szCs w:val="20"/>
        </w:rPr>
        <w:t xml:space="preserve">Více informací naleznete na </w:t>
      </w:r>
      <w:r w:rsidR="000F0E95" w:rsidRPr="000F0E95">
        <w:rPr>
          <w:szCs w:val="20"/>
        </w:rPr>
        <w:t xml:space="preserve">webu ČSÚ na samostatné stránce </w:t>
      </w:r>
      <w:hyperlink r:id="rId9" w:history="1">
        <w:r w:rsidR="000F0E95" w:rsidRPr="00230F2F">
          <w:rPr>
            <w:rStyle w:val="Hypertextovodkaz"/>
            <w:szCs w:val="20"/>
          </w:rPr>
          <w:t>www.czso.cz/statsday2017</w:t>
        </w:r>
      </w:hyperlink>
      <w:r w:rsidR="000F0E95" w:rsidRPr="000F0E95">
        <w:rPr>
          <w:szCs w:val="20"/>
        </w:rPr>
        <w:t>.</w:t>
      </w:r>
    </w:p>
    <w:p w:rsidR="000F0E95" w:rsidRPr="00681093" w:rsidRDefault="000F0E95" w:rsidP="00922160">
      <w:pPr>
        <w:spacing w:line="240" w:lineRule="auto"/>
        <w:jc w:val="left"/>
        <w:rPr>
          <w:szCs w:val="20"/>
        </w:rPr>
      </w:pPr>
    </w:p>
    <w:p w:rsidR="00170B6C" w:rsidRDefault="00170B6C" w:rsidP="007C719E">
      <w:pPr>
        <w:spacing w:line="240" w:lineRule="auto"/>
        <w:jc w:val="left"/>
        <w:rPr>
          <w:b/>
          <w:szCs w:val="18"/>
        </w:rPr>
      </w:pPr>
    </w:p>
    <w:p w:rsidR="00D418D7" w:rsidRDefault="00BC7870" w:rsidP="007C719E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D418D7" w:rsidRDefault="00BC7870" w:rsidP="007C719E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D418D7" w:rsidRDefault="00BC7870" w:rsidP="007C719E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D418D7" w:rsidRDefault="00BC7870" w:rsidP="007C719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18551C" w:rsidRDefault="00BC7870" w:rsidP="007C719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10" w:history="1">
        <w:r w:rsidR="00636B52" w:rsidRPr="002407A6">
          <w:rPr>
            <w:rStyle w:val="Hypertextovodkaz"/>
            <w:rFonts w:cs="Arial"/>
          </w:rPr>
          <w:t>petra.bacova@czso.cz</w:t>
        </w:r>
      </w:hyperlink>
      <w:r w:rsidR="00636B52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EA0324" w:rsidRDefault="00EA0324" w:rsidP="007C719E">
      <w:pPr>
        <w:spacing w:line="240" w:lineRule="auto"/>
        <w:jc w:val="left"/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>
            <wp:extent cx="3371850" cy="1485900"/>
            <wp:effectExtent l="19050" t="0" r="0" b="0"/>
            <wp:docPr id="2" name="obrázek 2" descr="C:\Users\BACOVA~1\AppData\Local\Temp\XPgrpwise\590x260cz_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COVA~1\AppData\Local\Temp\XPgrpwise\590x260cz_02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324" w:rsidSect="00004FFD">
      <w:headerReference w:type="default" r:id="rId12"/>
      <w:footerReference w:type="default" r:id="rId13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2C" w:rsidRDefault="00884E2C">
      <w:r>
        <w:separator/>
      </w:r>
    </w:p>
  </w:endnote>
  <w:endnote w:type="continuationSeparator" w:id="0">
    <w:p w:rsidR="00884E2C" w:rsidRDefault="0088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CD16E6">
    <w:pPr>
      <w:pStyle w:val="Zpat"/>
    </w:pPr>
    <w:r>
      <w:rPr>
        <w:noProof/>
        <w:lang w:eastAsia="cs-CZ"/>
      </w:rPr>
      <w:pict>
        <v:line id="Přímá spojnice 2" o:spid="_x0000_s2050" style="position:absolute;left:0;text-align:left;flip:y;z-index:251658752;visibility:visible;mso-wrap-distance-top:-6e-5mm;mso-wrap-distance-bottom:-6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98.65pt;margin-top:798.15pt;width:427.2pt;height:21.5pt;z-index:2516567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inset="0,0,0,0">
            <w:txbxContent>
              <w:p w:rsidR="003F6ADE" w:rsidRDefault="003F6ADE" w:rsidP="003F6ADE">
                <w:pPr>
                  <w:spacing w:after="60"/>
                  <w:jc w:val="left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3F6ADE" w:rsidRPr="0031683D" w:rsidRDefault="003F6ADE" w:rsidP="003F6ADE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E364F" w:rsidRDefault="006E364F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CD16E6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CD16E6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636B52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CD16E6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2C" w:rsidRDefault="00884E2C">
      <w:r>
        <w:separator/>
      </w:r>
    </w:p>
  </w:footnote>
  <w:footnote w:type="continuationSeparator" w:id="0">
    <w:p w:rsidR="00884E2C" w:rsidRDefault="00884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349250</wp:posOffset>
          </wp:positionH>
          <wp:positionV relativeFrom="page">
            <wp:posOffset>582930</wp:posOffset>
          </wp:positionV>
          <wp:extent cx="6329045" cy="1045845"/>
          <wp:effectExtent l="0" t="0" r="0" b="1905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9.8pt;height:299.8pt" o:bullet="t">
        <v:imagedata r:id="rId1" o:title="čsú"/>
      </v:shape>
    </w:pict>
  </w:numPicBullet>
  <w:abstractNum w:abstractNumId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</w:docVars>
  <w:rsids>
    <w:rsidRoot w:val="00307202"/>
    <w:rsid w:val="00000291"/>
    <w:rsid w:val="00000F35"/>
    <w:rsid w:val="000025B8"/>
    <w:rsid w:val="00004FFD"/>
    <w:rsid w:val="00012E38"/>
    <w:rsid w:val="00017EC1"/>
    <w:rsid w:val="0002204A"/>
    <w:rsid w:val="00024716"/>
    <w:rsid w:val="00025852"/>
    <w:rsid w:val="00026DFA"/>
    <w:rsid w:val="000304DF"/>
    <w:rsid w:val="00034127"/>
    <w:rsid w:val="00034D83"/>
    <w:rsid w:val="000360C7"/>
    <w:rsid w:val="00041830"/>
    <w:rsid w:val="00041DC3"/>
    <w:rsid w:val="000422FB"/>
    <w:rsid w:val="00042D88"/>
    <w:rsid w:val="000442EB"/>
    <w:rsid w:val="000472B9"/>
    <w:rsid w:val="00052A4C"/>
    <w:rsid w:val="000557A1"/>
    <w:rsid w:val="000563C5"/>
    <w:rsid w:val="0006577F"/>
    <w:rsid w:val="0006585C"/>
    <w:rsid w:val="00066071"/>
    <w:rsid w:val="0007020F"/>
    <w:rsid w:val="00070E98"/>
    <w:rsid w:val="000752D7"/>
    <w:rsid w:val="00075762"/>
    <w:rsid w:val="00075EE5"/>
    <w:rsid w:val="0007790C"/>
    <w:rsid w:val="00082C60"/>
    <w:rsid w:val="00087691"/>
    <w:rsid w:val="00096303"/>
    <w:rsid w:val="00097B2E"/>
    <w:rsid w:val="000A0B9C"/>
    <w:rsid w:val="000A3B9F"/>
    <w:rsid w:val="000A7DB3"/>
    <w:rsid w:val="000B0C5B"/>
    <w:rsid w:val="000B1306"/>
    <w:rsid w:val="000C25C0"/>
    <w:rsid w:val="000C3089"/>
    <w:rsid w:val="000C3095"/>
    <w:rsid w:val="000C5430"/>
    <w:rsid w:val="000C7756"/>
    <w:rsid w:val="000D1D3D"/>
    <w:rsid w:val="000D1E85"/>
    <w:rsid w:val="000D24B6"/>
    <w:rsid w:val="000D323C"/>
    <w:rsid w:val="000D5B5C"/>
    <w:rsid w:val="000E39F4"/>
    <w:rsid w:val="000E3ADB"/>
    <w:rsid w:val="000E7FDF"/>
    <w:rsid w:val="000F0E95"/>
    <w:rsid w:val="000F216E"/>
    <w:rsid w:val="000F2E67"/>
    <w:rsid w:val="000F71B5"/>
    <w:rsid w:val="000F7298"/>
    <w:rsid w:val="00100C74"/>
    <w:rsid w:val="001026EE"/>
    <w:rsid w:val="00103487"/>
    <w:rsid w:val="00103931"/>
    <w:rsid w:val="001063E1"/>
    <w:rsid w:val="00107266"/>
    <w:rsid w:val="00107A61"/>
    <w:rsid w:val="00113DD3"/>
    <w:rsid w:val="0012117B"/>
    <w:rsid w:val="00123B28"/>
    <w:rsid w:val="001263FB"/>
    <w:rsid w:val="00126685"/>
    <w:rsid w:val="00132A94"/>
    <w:rsid w:val="0013351C"/>
    <w:rsid w:val="00146806"/>
    <w:rsid w:val="00146D4D"/>
    <w:rsid w:val="00155053"/>
    <w:rsid w:val="0016053C"/>
    <w:rsid w:val="00166F56"/>
    <w:rsid w:val="00167E54"/>
    <w:rsid w:val="00170B6C"/>
    <w:rsid w:val="00173076"/>
    <w:rsid w:val="001756B8"/>
    <w:rsid w:val="00185192"/>
    <w:rsid w:val="0018551C"/>
    <w:rsid w:val="001945CA"/>
    <w:rsid w:val="0019579D"/>
    <w:rsid w:val="0019650C"/>
    <w:rsid w:val="00197BC6"/>
    <w:rsid w:val="001A4D65"/>
    <w:rsid w:val="001A5513"/>
    <w:rsid w:val="001B09DA"/>
    <w:rsid w:val="001B4856"/>
    <w:rsid w:val="001B72AA"/>
    <w:rsid w:val="001B779C"/>
    <w:rsid w:val="001C14B5"/>
    <w:rsid w:val="001C74E1"/>
    <w:rsid w:val="001C7EDC"/>
    <w:rsid w:val="001D2E0E"/>
    <w:rsid w:val="001D4099"/>
    <w:rsid w:val="001D6592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03014"/>
    <w:rsid w:val="0020478C"/>
    <w:rsid w:val="002201F1"/>
    <w:rsid w:val="00221101"/>
    <w:rsid w:val="00226738"/>
    <w:rsid w:val="002305E7"/>
    <w:rsid w:val="00241F92"/>
    <w:rsid w:val="00243499"/>
    <w:rsid w:val="002441DA"/>
    <w:rsid w:val="00244970"/>
    <w:rsid w:val="00251656"/>
    <w:rsid w:val="002518ED"/>
    <w:rsid w:val="00253021"/>
    <w:rsid w:val="002542E1"/>
    <w:rsid w:val="002564BD"/>
    <w:rsid w:val="0026065B"/>
    <w:rsid w:val="00262380"/>
    <w:rsid w:val="00263978"/>
    <w:rsid w:val="002653CE"/>
    <w:rsid w:val="002752C9"/>
    <w:rsid w:val="00280585"/>
    <w:rsid w:val="002846DD"/>
    <w:rsid w:val="00287F1E"/>
    <w:rsid w:val="00287FB1"/>
    <w:rsid w:val="00290193"/>
    <w:rsid w:val="002A0D2D"/>
    <w:rsid w:val="002A19ED"/>
    <w:rsid w:val="002B0670"/>
    <w:rsid w:val="002B13AF"/>
    <w:rsid w:val="002D0E20"/>
    <w:rsid w:val="002D1FD3"/>
    <w:rsid w:val="002D4A6F"/>
    <w:rsid w:val="002D590E"/>
    <w:rsid w:val="002D6C79"/>
    <w:rsid w:val="002E3F5F"/>
    <w:rsid w:val="002E41D6"/>
    <w:rsid w:val="002F5291"/>
    <w:rsid w:val="002F7E1C"/>
    <w:rsid w:val="00301300"/>
    <w:rsid w:val="0030370F"/>
    <w:rsid w:val="00307202"/>
    <w:rsid w:val="00313B5B"/>
    <w:rsid w:val="00314196"/>
    <w:rsid w:val="00317774"/>
    <w:rsid w:val="00321566"/>
    <w:rsid w:val="0032749E"/>
    <w:rsid w:val="003367EE"/>
    <w:rsid w:val="003368F2"/>
    <w:rsid w:val="00342845"/>
    <w:rsid w:val="0034436E"/>
    <w:rsid w:val="00344DD9"/>
    <w:rsid w:val="0034720B"/>
    <w:rsid w:val="00350A84"/>
    <w:rsid w:val="003547FA"/>
    <w:rsid w:val="0035694E"/>
    <w:rsid w:val="00361B09"/>
    <w:rsid w:val="00361DE5"/>
    <w:rsid w:val="00362A0C"/>
    <w:rsid w:val="00367339"/>
    <w:rsid w:val="00367EC4"/>
    <w:rsid w:val="003713FD"/>
    <w:rsid w:val="00371B07"/>
    <w:rsid w:val="00371FC1"/>
    <w:rsid w:val="0037336A"/>
    <w:rsid w:val="00381A20"/>
    <w:rsid w:val="003831FC"/>
    <w:rsid w:val="00387EC5"/>
    <w:rsid w:val="00391CD0"/>
    <w:rsid w:val="00394169"/>
    <w:rsid w:val="003A144F"/>
    <w:rsid w:val="003A2455"/>
    <w:rsid w:val="003A399D"/>
    <w:rsid w:val="003A568A"/>
    <w:rsid w:val="003B59FE"/>
    <w:rsid w:val="003C01DD"/>
    <w:rsid w:val="003C3304"/>
    <w:rsid w:val="003C6C05"/>
    <w:rsid w:val="003D2EA5"/>
    <w:rsid w:val="003D36C9"/>
    <w:rsid w:val="003D67BD"/>
    <w:rsid w:val="003E1EB0"/>
    <w:rsid w:val="003E40C2"/>
    <w:rsid w:val="003E7652"/>
    <w:rsid w:val="003F4EBD"/>
    <w:rsid w:val="003F6ADE"/>
    <w:rsid w:val="003F6C21"/>
    <w:rsid w:val="00403130"/>
    <w:rsid w:val="00403319"/>
    <w:rsid w:val="004062FE"/>
    <w:rsid w:val="00406CC5"/>
    <w:rsid w:val="004100BC"/>
    <w:rsid w:val="004159F3"/>
    <w:rsid w:val="00424F82"/>
    <w:rsid w:val="0042599E"/>
    <w:rsid w:val="004318C2"/>
    <w:rsid w:val="00442467"/>
    <w:rsid w:val="00444D5A"/>
    <w:rsid w:val="004453ED"/>
    <w:rsid w:val="00445758"/>
    <w:rsid w:val="004507E4"/>
    <w:rsid w:val="00450933"/>
    <w:rsid w:val="0045187F"/>
    <w:rsid w:val="00456A0E"/>
    <w:rsid w:val="00457610"/>
    <w:rsid w:val="00457698"/>
    <w:rsid w:val="00457E94"/>
    <w:rsid w:val="00460331"/>
    <w:rsid w:val="00462CE7"/>
    <w:rsid w:val="0047212F"/>
    <w:rsid w:val="004762DE"/>
    <w:rsid w:val="0047659D"/>
    <w:rsid w:val="004824A6"/>
    <w:rsid w:val="00486FE3"/>
    <w:rsid w:val="00491FB7"/>
    <w:rsid w:val="004A0748"/>
    <w:rsid w:val="004A1383"/>
    <w:rsid w:val="004A1850"/>
    <w:rsid w:val="004A242E"/>
    <w:rsid w:val="004B7209"/>
    <w:rsid w:val="004B76CD"/>
    <w:rsid w:val="004C4EB6"/>
    <w:rsid w:val="004C5820"/>
    <w:rsid w:val="004C5DBB"/>
    <w:rsid w:val="004C5E18"/>
    <w:rsid w:val="004C5F92"/>
    <w:rsid w:val="004C68E8"/>
    <w:rsid w:val="004D2B3A"/>
    <w:rsid w:val="004D3CD5"/>
    <w:rsid w:val="004D6503"/>
    <w:rsid w:val="004F6E2D"/>
    <w:rsid w:val="004F7579"/>
    <w:rsid w:val="004F7EF6"/>
    <w:rsid w:val="0050054E"/>
    <w:rsid w:val="00502C6C"/>
    <w:rsid w:val="005034B6"/>
    <w:rsid w:val="00506176"/>
    <w:rsid w:val="00516475"/>
    <w:rsid w:val="00517D2E"/>
    <w:rsid w:val="0052018D"/>
    <w:rsid w:val="00521906"/>
    <w:rsid w:val="00522B8B"/>
    <w:rsid w:val="00523873"/>
    <w:rsid w:val="0052544D"/>
    <w:rsid w:val="0052603F"/>
    <w:rsid w:val="00530200"/>
    <w:rsid w:val="005354C5"/>
    <w:rsid w:val="0054221F"/>
    <w:rsid w:val="005424BA"/>
    <w:rsid w:val="005478AE"/>
    <w:rsid w:val="00552E93"/>
    <w:rsid w:val="00561F97"/>
    <w:rsid w:val="005668C6"/>
    <w:rsid w:val="00573630"/>
    <w:rsid w:val="005775F4"/>
    <w:rsid w:val="00581E39"/>
    <w:rsid w:val="00583D1E"/>
    <w:rsid w:val="0058604E"/>
    <w:rsid w:val="00587A9D"/>
    <w:rsid w:val="00592F31"/>
    <w:rsid w:val="0059461C"/>
    <w:rsid w:val="00594A12"/>
    <w:rsid w:val="00597838"/>
    <w:rsid w:val="005A3A11"/>
    <w:rsid w:val="005A5735"/>
    <w:rsid w:val="005A7064"/>
    <w:rsid w:val="005C36D3"/>
    <w:rsid w:val="005E07AD"/>
    <w:rsid w:val="005E0E08"/>
    <w:rsid w:val="005E1C3A"/>
    <w:rsid w:val="005E29F4"/>
    <w:rsid w:val="005E37B6"/>
    <w:rsid w:val="005F00A6"/>
    <w:rsid w:val="005F6ECE"/>
    <w:rsid w:val="0060132D"/>
    <w:rsid w:val="0060173A"/>
    <w:rsid w:val="00605EB8"/>
    <w:rsid w:val="00606E46"/>
    <w:rsid w:val="006146F1"/>
    <w:rsid w:val="00614BD2"/>
    <w:rsid w:val="00617175"/>
    <w:rsid w:val="0062004F"/>
    <w:rsid w:val="00622E2C"/>
    <w:rsid w:val="006243E4"/>
    <w:rsid w:val="00630DDC"/>
    <w:rsid w:val="00630F3E"/>
    <w:rsid w:val="00631537"/>
    <w:rsid w:val="00636B52"/>
    <w:rsid w:val="00645146"/>
    <w:rsid w:val="0064758F"/>
    <w:rsid w:val="006479F9"/>
    <w:rsid w:val="006507D9"/>
    <w:rsid w:val="006510B9"/>
    <w:rsid w:val="00662B29"/>
    <w:rsid w:val="00672B0D"/>
    <w:rsid w:val="00681093"/>
    <w:rsid w:val="006903B3"/>
    <w:rsid w:val="00691C7A"/>
    <w:rsid w:val="006970C2"/>
    <w:rsid w:val="006A09B7"/>
    <w:rsid w:val="006A47CA"/>
    <w:rsid w:val="006A4F4D"/>
    <w:rsid w:val="006B1E48"/>
    <w:rsid w:val="006B256E"/>
    <w:rsid w:val="006C1692"/>
    <w:rsid w:val="006C6E12"/>
    <w:rsid w:val="006D0517"/>
    <w:rsid w:val="006D202C"/>
    <w:rsid w:val="006D444A"/>
    <w:rsid w:val="006D4A90"/>
    <w:rsid w:val="006D671D"/>
    <w:rsid w:val="006D76E3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10BEB"/>
    <w:rsid w:val="007116E4"/>
    <w:rsid w:val="007118C4"/>
    <w:rsid w:val="007121E6"/>
    <w:rsid w:val="00721D3B"/>
    <w:rsid w:val="00722AA4"/>
    <w:rsid w:val="0072343B"/>
    <w:rsid w:val="007303D1"/>
    <w:rsid w:val="0073091B"/>
    <w:rsid w:val="00737D98"/>
    <w:rsid w:val="00740E2E"/>
    <w:rsid w:val="0074132D"/>
    <w:rsid w:val="00744E79"/>
    <w:rsid w:val="007533CE"/>
    <w:rsid w:val="0075459B"/>
    <w:rsid w:val="00760F53"/>
    <w:rsid w:val="0077166C"/>
    <w:rsid w:val="00771871"/>
    <w:rsid w:val="00772C72"/>
    <w:rsid w:val="007731A3"/>
    <w:rsid w:val="0077706B"/>
    <w:rsid w:val="007773B2"/>
    <w:rsid w:val="00777FAD"/>
    <w:rsid w:val="00780488"/>
    <w:rsid w:val="007938E2"/>
    <w:rsid w:val="00795A6A"/>
    <w:rsid w:val="00795D96"/>
    <w:rsid w:val="00797D02"/>
    <w:rsid w:val="007B3742"/>
    <w:rsid w:val="007C184C"/>
    <w:rsid w:val="007C27AC"/>
    <w:rsid w:val="007C4EA0"/>
    <w:rsid w:val="007C719E"/>
    <w:rsid w:val="007D00F6"/>
    <w:rsid w:val="007D1B66"/>
    <w:rsid w:val="007D278D"/>
    <w:rsid w:val="007D2D87"/>
    <w:rsid w:val="007D4350"/>
    <w:rsid w:val="007D71F4"/>
    <w:rsid w:val="007E2268"/>
    <w:rsid w:val="007E2D3A"/>
    <w:rsid w:val="007E58D0"/>
    <w:rsid w:val="007F40C6"/>
    <w:rsid w:val="007F5431"/>
    <w:rsid w:val="007F5C20"/>
    <w:rsid w:val="00805C39"/>
    <w:rsid w:val="008150F5"/>
    <w:rsid w:val="00816E65"/>
    <w:rsid w:val="008236AA"/>
    <w:rsid w:val="00827E78"/>
    <w:rsid w:val="00830C63"/>
    <w:rsid w:val="00830D2F"/>
    <w:rsid w:val="00830F57"/>
    <w:rsid w:val="0083503A"/>
    <w:rsid w:val="00836C27"/>
    <w:rsid w:val="0083754C"/>
    <w:rsid w:val="0084083A"/>
    <w:rsid w:val="00844988"/>
    <w:rsid w:val="00845356"/>
    <w:rsid w:val="00846AEA"/>
    <w:rsid w:val="008471A3"/>
    <w:rsid w:val="00852216"/>
    <w:rsid w:val="00857395"/>
    <w:rsid w:val="0086191E"/>
    <w:rsid w:val="00864D55"/>
    <w:rsid w:val="00872495"/>
    <w:rsid w:val="00873C67"/>
    <w:rsid w:val="00882837"/>
    <w:rsid w:val="00884E2C"/>
    <w:rsid w:val="00891890"/>
    <w:rsid w:val="00891CD2"/>
    <w:rsid w:val="008A5297"/>
    <w:rsid w:val="008B155F"/>
    <w:rsid w:val="008B3C26"/>
    <w:rsid w:val="008B5008"/>
    <w:rsid w:val="008B5B9D"/>
    <w:rsid w:val="008B75AE"/>
    <w:rsid w:val="008B77AA"/>
    <w:rsid w:val="008C1B3B"/>
    <w:rsid w:val="008C4281"/>
    <w:rsid w:val="008C65D9"/>
    <w:rsid w:val="008C69B8"/>
    <w:rsid w:val="008D2A0B"/>
    <w:rsid w:val="008D35AC"/>
    <w:rsid w:val="008D3CFE"/>
    <w:rsid w:val="008D49D7"/>
    <w:rsid w:val="008D7120"/>
    <w:rsid w:val="008E360E"/>
    <w:rsid w:val="008E581B"/>
    <w:rsid w:val="008E5DB9"/>
    <w:rsid w:val="008F19B5"/>
    <w:rsid w:val="008F281C"/>
    <w:rsid w:val="008F49DB"/>
    <w:rsid w:val="008F5394"/>
    <w:rsid w:val="008F7374"/>
    <w:rsid w:val="008F789F"/>
    <w:rsid w:val="0090664D"/>
    <w:rsid w:val="009110E7"/>
    <w:rsid w:val="00911569"/>
    <w:rsid w:val="00915869"/>
    <w:rsid w:val="00922160"/>
    <w:rsid w:val="009226FE"/>
    <w:rsid w:val="009262E8"/>
    <w:rsid w:val="00932A5D"/>
    <w:rsid w:val="00933825"/>
    <w:rsid w:val="00933D6B"/>
    <w:rsid w:val="00933F53"/>
    <w:rsid w:val="009410AF"/>
    <w:rsid w:val="009419D3"/>
    <w:rsid w:val="00942DF9"/>
    <w:rsid w:val="00944569"/>
    <w:rsid w:val="00944775"/>
    <w:rsid w:val="009464C8"/>
    <w:rsid w:val="009535DD"/>
    <w:rsid w:val="009573FF"/>
    <w:rsid w:val="00961539"/>
    <w:rsid w:val="009621DA"/>
    <w:rsid w:val="00966792"/>
    <w:rsid w:val="00970EA2"/>
    <w:rsid w:val="00972EAA"/>
    <w:rsid w:val="009750ED"/>
    <w:rsid w:val="00975948"/>
    <w:rsid w:val="00984D27"/>
    <w:rsid w:val="0098549E"/>
    <w:rsid w:val="00990CA6"/>
    <w:rsid w:val="00991128"/>
    <w:rsid w:val="009A3F53"/>
    <w:rsid w:val="009A43EB"/>
    <w:rsid w:val="009A64B2"/>
    <w:rsid w:val="009A6FBF"/>
    <w:rsid w:val="009B6C1C"/>
    <w:rsid w:val="009E10C0"/>
    <w:rsid w:val="009E4EFC"/>
    <w:rsid w:val="009E6EF3"/>
    <w:rsid w:val="009F41C4"/>
    <w:rsid w:val="00A034B0"/>
    <w:rsid w:val="00A06B19"/>
    <w:rsid w:val="00A0726C"/>
    <w:rsid w:val="00A10518"/>
    <w:rsid w:val="00A11B19"/>
    <w:rsid w:val="00A11F5B"/>
    <w:rsid w:val="00A138F6"/>
    <w:rsid w:val="00A13CFB"/>
    <w:rsid w:val="00A14232"/>
    <w:rsid w:val="00A1490D"/>
    <w:rsid w:val="00A21A67"/>
    <w:rsid w:val="00A2292E"/>
    <w:rsid w:val="00A2343C"/>
    <w:rsid w:val="00A2436A"/>
    <w:rsid w:val="00A33068"/>
    <w:rsid w:val="00A33773"/>
    <w:rsid w:val="00A405E8"/>
    <w:rsid w:val="00A410E8"/>
    <w:rsid w:val="00A458B8"/>
    <w:rsid w:val="00A518E5"/>
    <w:rsid w:val="00A563A7"/>
    <w:rsid w:val="00A621F8"/>
    <w:rsid w:val="00A66A2F"/>
    <w:rsid w:val="00A66E06"/>
    <w:rsid w:val="00A675D1"/>
    <w:rsid w:val="00A704C0"/>
    <w:rsid w:val="00A71522"/>
    <w:rsid w:val="00A7578F"/>
    <w:rsid w:val="00A75C18"/>
    <w:rsid w:val="00A80F0C"/>
    <w:rsid w:val="00A853AC"/>
    <w:rsid w:val="00A86AFA"/>
    <w:rsid w:val="00A904A2"/>
    <w:rsid w:val="00A90CF7"/>
    <w:rsid w:val="00A92180"/>
    <w:rsid w:val="00A94509"/>
    <w:rsid w:val="00A96675"/>
    <w:rsid w:val="00AA4C4D"/>
    <w:rsid w:val="00AA57E9"/>
    <w:rsid w:val="00AA76D9"/>
    <w:rsid w:val="00AB4A3C"/>
    <w:rsid w:val="00AC0579"/>
    <w:rsid w:val="00AC2A81"/>
    <w:rsid w:val="00AC2B8A"/>
    <w:rsid w:val="00AC6890"/>
    <w:rsid w:val="00AD148E"/>
    <w:rsid w:val="00AD5E33"/>
    <w:rsid w:val="00AD77FD"/>
    <w:rsid w:val="00AF3175"/>
    <w:rsid w:val="00AF7A9E"/>
    <w:rsid w:val="00B03836"/>
    <w:rsid w:val="00B05ADD"/>
    <w:rsid w:val="00B11FCE"/>
    <w:rsid w:val="00B16E4D"/>
    <w:rsid w:val="00B17C79"/>
    <w:rsid w:val="00B21A3B"/>
    <w:rsid w:val="00B228D0"/>
    <w:rsid w:val="00B234F2"/>
    <w:rsid w:val="00B25C2B"/>
    <w:rsid w:val="00B400EE"/>
    <w:rsid w:val="00B426F9"/>
    <w:rsid w:val="00B43DDA"/>
    <w:rsid w:val="00B43DDF"/>
    <w:rsid w:val="00B451E4"/>
    <w:rsid w:val="00B50EC2"/>
    <w:rsid w:val="00B55028"/>
    <w:rsid w:val="00B63BB9"/>
    <w:rsid w:val="00B7215C"/>
    <w:rsid w:val="00B7345B"/>
    <w:rsid w:val="00B81198"/>
    <w:rsid w:val="00B9387A"/>
    <w:rsid w:val="00B94CB1"/>
    <w:rsid w:val="00BA5ECB"/>
    <w:rsid w:val="00BA7289"/>
    <w:rsid w:val="00BB0EC4"/>
    <w:rsid w:val="00BB3071"/>
    <w:rsid w:val="00BB4640"/>
    <w:rsid w:val="00BB49CB"/>
    <w:rsid w:val="00BC3989"/>
    <w:rsid w:val="00BC3C7B"/>
    <w:rsid w:val="00BC56FF"/>
    <w:rsid w:val="00BC7870"/>
    <w:rsid w:val="00BD4E8B"/>
    <w:rsid w:val="00BD6236"/>
    <w:rsid w:val="00BE71B3"/>
    <w:rsid w:val="00BE74F1"/>
    <w:rsid w:val="00BF2D9E"/>
    <w:rsid w:val="00C02532"/>
    <w:rsid w:val="00C039A6"/>
    <w:rsid w:val="00C056F0"/>
    <w:rsid w:val="00C07A6B"/>
    <w:rsid w:val="00C10606"/>
    <w:rsid w:val="00C147A4"/>
    <w:rsid w:val="00C17005"/>
    <w:rsid w:val="00C273D1"/>
    <w:rsid w:val="00C3778B"/>
    <w:rsid w:val="00C42378"/>
    <w:rsid w:val="00C46818"/>
    <w:rsid w:val="00C52D77"/>
    <w:rsid w:val="00C65423"/>
    <w:rsid w:val="00C66423"/>
    <w:rsid w:val="00C72EAB"/>
    <w:rsid w:val="00C75006"/>
    <w:rsid w:val="00C750A1"/>
    <w:rsid w:val="00C77473"/>
    <w:rsid w:val="00C962BD"/>
    <w:rsid w:val="00C96361"/>
    <w:rsid w:val="00CA098A"/>
    <w:rsid w:val="00CA0EE2"/>
    <w:rsid w:val="00CA0EE7"/>
    <w:rsid w:val="00CA51FD"/>
    <w:rsid w:val="00CA6F2A"/>
    <w:rsid w:val="00CB0352"/>
    <w:rsid w:val="00CB1E97"/>
    <w:rsid w:val="00CB2CA8"/>
    <w:rsid w:val="00CB2DDC"/>
    <w:rsid w:val="00CB55AB"/>
    <w:rsid w:val="00CC5BED"/>
    <w:rsid w:val="00CD16E6"/>
    <w:rsid w:val="00CD3067"/>
    <w:rsid w:val="00CD4E9C"/>
    <w:rsid w:val="00CD72FB"/>
    <w:rsid w:val="00CF1B82"/>
    <w:rsid w:val="00CF234B"/>
    <w:rsid w:val="00CF2FC5"/>
    <w:rsid w:val="00D07660"/>
    <w:rsid w:val="00D10971"/>
    <w:rsid w:val="00D16337"/>
    <w:rsid w:val="00D20059"/>
    <w:rsid w:val="00D30D06"/>
    <w:rsid w:val="00D323EF"/>
    <w:rsid w:val="00D338CB"/>
    <w:rsid w:val="00D34AF5"/>
    <w:rsid w:val="00D35379"/>
    <w:rsid w:val="00D41793"/>
    <w:rsid w:val="00D418D7"/>
    <w:rsid w:val="00D42B91"/>
    <w:rsid w:val="00D45E2C"/>
    <w:rsid w:val="00D4710F"/>
    <w:rsid w:val="00D56257"/>
    <w:rsid w:val="00D5722D"/>
    <w:rsid w:val="00D759B4"/>
    <w:rsid w:val="00D76C0A"/>
    <w:rsid w:val="00D7706C"/>
    <w:rsid w:val="00D82988"/>
    <w:rsid w:val="00D9756B"/>
    <w:rsid w:val="00DA22A0"/>
    <w:rsid w:val="00DA669A"/>
    <w:rsid w:val="00DB4B7A"/>
    <w:rsid w:val="00DC246A"/>
    <w:rsid w:val="00DC321F"/>
    <w:rsid w:val="00DC429A"/>
    <w:rsid w:val="00DE0AA6"/>
    <w:rsid w:val="00DE1664"/>
    <w:rsid w:val="00DE18F3"/>
    <w:rsid w:val="00DE1D4C"/>
    <w:rsid w:val="00DE4F16"/>
    <w:rsid w:val="00DE7D75"/>
    <w:rsid w:val="00DF05D7"/>
    <w:rsid w:val="00DF42C5"/>
    <w:rsid w:val="00E01286"/>
    <w:rsid w:val="00E01476"/>
    <w:rsid w:val="00E0429B"/>
    <w:rsid w:val="00E0723C"/>
    <w:rsid w:val="00E07A22"/>
    <w:rsid w:val="00E07B91"/>
    <w:rsid w:val="00E11C14"/>
    <w:rsid w:val="00E21488"/>
    <w:rsid w:val="00E22783"/>
    <w:rsid w:val="00E22E7C"/>
    <w:rsid w:val="00E320E8"/>
    <w:rsid w:val="00E447B8"/>
    <w:rsid w:val="00E469FA"/>
    <w:rsid w:val="00E46B20"/>
    <w:rsid w:val="00E47481"/>
    <w:rsid w:val="00E47E41"/>
    <w:rsid w:val="00E50481"/>
    <w:rsid w:val="00E50EAE"/>
    <w:rsid w:val="00E536BC"/>
    <w:rsid w:val="00E56393"/>
    <w:rsid w:val="00E5654C"/>
    <w:rsid w:val="00E56F2B"/>
    <w:rsid w:val="00E61415"/>
    <w:rsid w:val="00E621BD"/>
    <w:rsid w:val="00E65472"/>
    <w:rsid w:val="00E65B25"/>
    <w:rsid w:val="00E7049D"/>
    <w:rsid w:val="00E724F2"/>
    <w:rsid w:val="00E753ED"/>
    <w:rsid w:val="00E7753D"/>
    <w:rsid w:val="00E806C7"/>
    <w:rsid w:val="00E80A7E"/>
    <w:rsid w:val="00E84292"/>
    <w:rsid w:val="00E9464E"/>
    <w:rsid w:val="00E96277"/>
    <w:rsid w:val="00EA0324"/>
    <w:rsid w:val="00EA2FD7"/>
    <w:rsid w:val="00EA7EC7"/>
    <w:rsid w:val="00EB4A37"/>
    <w:rsid w:val="00EB503B"/>
    <w:rsid w:val="00EC33EF"/>
    <w:rsid w:val="00EC561F"/>
    <w:rsid w:val="00EC6DF8"/>
    <w:rsid w:val="00EC7625"/>
    <w:rsid w:val="00ED1561"/>
    <w:rsid w:val="00ED189D"/>
    <w:rsid w:val="00ED5618"/>
    <w:rsid w:val="00EE4C92"/>
    <w:rsid w:val="00EE4FCE"/>
    <w:rsid w:val="00EE7638"/>
    <w:rsid w:val="00EE77A7"/>
    <w:rsid w:val="00EE7BC5"/>
    <w:rsid w:val="00EF62F8"/>
    <w:rsid w:val="00EF7429"/>
    <w:rsid w:val="00F01BE3"/>
    <w:rsid w:val="00F02F4F"/>
    <w:rsid w:val="00F05BD7"/>
    <w:rsid w:val="00F07EE7"/>
    <w:rsid w:val="00F13B59"/>
    <w:rsid w:val="00F25F46"/>
    <w:rsid w:val="00F306C6"/>
    <w:rsid w:val="00F34D06"/>
    <w:rsid w:val="00F37D8E"/>
    <w:rsid w:val="00F42003"/>
    <w:rsid w:val="00F425E7"/>
    <w:rsid w:val="00F42988"/>
    <w:rsid w:val="00F53483"/>
    <w:rsid w:val="00F548DF"/>
    <w:rsid w:val="00F54ADD"/>
    <w:rsid w:val="00F559FF"/>
    <w:rsid w:val="00F64C45"/>
    <w:rsid w:val="00F66ACC"/>
    <w:rsid w:val="00F7401E"/>
    <w:rsid w:val="00F761E8"/>
    <w:rsid w:val="00F76670"/>
    <w:rsid w:val="00F8091A"/>
    <w:rsid w:val="00F827B1"/>
    <w:rsid w:val="00F83753"/>
    <w:rsid w:val="00F872F9"/>
    <w:rsid w:val="00F93175"/>
    <w:rsid w:val="00F97F64"/>
    <w:rsid w:val="00FA1E26"/>
    <w:rsid w:val="00FA2160"/>
    <w:rsid w:val="00FA3566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25E0"/>
    <w:rsid w:val="00FD1605"/>
    <w:rsid w:val="00FD297A"/>
    <w:rsid w:val="00FD2AD5"/>
    <w:rsid w:val="00FD30F3"/>
    <w:rsid w:val="00FD6CA8"/>
    <w:rsid w:val="00FE0AB3"/>
    <w:rsid w:val="00FE2C95"/>
    <w:rsid w:val="00FE7181"/>
    <w:rsid w:val="00FF1883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a.bac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so.cz/statsday201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392B0-E237-45EA-8008-15C7BC95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115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2384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Ing. Jurij Kogan</cp:lastModifiedBy>
  <cp:revision>4</cp:revision>
  <cp:lastPrinted>2017-10-16T05:38:00Z</cp:lastPrinted>
  <dcterms:created xsi:type="dcterms:W3CDTF">2017-10-14T08:51:00Z</dcterms:created>
  <dcterms:modified xsi:type="dcterms:W3CDTF">2017-10-16T07:39:00Z</dcterms:modified>
</cp:coreProperties>
</file>