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CE" w:rsidRPr="0076560A" w:rsidRDefault="0076560A" w:rsidP="0076560A">
      <w:pPr>
        <w:suppressAutoHyphens/>
        <w:jc w:val="both"/>
        <w:rPr>
          <w:rFonts w:ascii="Arial" w:hAnsi="Arial" w:cs="Arial"/>
          <w:b/>
          <w:bCs/>
          <w:color w:val="0071BC"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bCs/>
          <w:color w:val="0071BC"/>
        </w:rPr>
        <w:t xml:space="preserve">2 </w:t>
      </w:r>
      <w:r w:rsidR="003027CE" w:rsidRPr="0076560A">
        <w:rPr>
          <w:rFonts w:ascii="Arial" w:hAnsi="Arial" w:cs="Arial"/>
          <w:b/>
          <w:bCs/>
          <w:color w:val="0071BC"/>
        </w:rPr>
        <w:t xml:space="preserve"> ÚZEMÍ</w:t>
      </w:r>
      <w:proofErr w:type="gramEnd"/>
      <w:r w:rsidR="003027CE" w:rsidRPr="0076560A">
        <w:rPr>
          <w:rFonts w:ascii="Arial" w:hAnsi="Arial" w:cs="Arial"/>
          <w:b/>
          <w:bCs/>
          <w:color w:val="0071BC"/>
        </w:rPr>
        <w:t xml:space="preserve"> A PODNEBÍ</w:t>
      </w:r>
    </w:p>
    <w:p w:rsidR="003027CE" w:rsidRPr="0076560A" w:rsidRDefault="003027CE" w:rsidP="00CF7071">
      <w:pPr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F7071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:rsidR="00CF7071" w:rsidRPr="00CF7071" w:rsidRDefault="00CF7071" w:rsidP="00CF7071">
      <w:pPr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Česká republika s rozlohou 78 871 km</w:t>
      </w:r>
      <w:r w:rsidRPr="00CF7071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CF7071">
        <w:rPr>
          <w:rFonts w:ascii="Arial" w:hAnsi="Arial" w:cs="Arial"/>
          <w:sz w:val="18"/>
          <w:szCs w:val="18"/>
        </w:rPr>
        <w:t xml:space="preserve">je vnitrozemským státem, ležícím uprostřed mírného pásu severní polokoule ve střední části Evropy. Státní hranice tvoří sousedství s Německem (818,9 km), Polskem (795,8 km), Rakouskem (460,4 km) a Slovenskem (251,8 km). Hodnoty odpovídají poslednímu přeměření a jsou platné k 28. lednu 2022. Počtem obyvatel 10 516 707 je podle údajů </w:t>
      </w:r>
      <w:proofErr w:type="spellStart"/>
      <w:r w:rsidRPr="00CF7071">
        <w:rPr>
          <w:rFonts w:ascii="Arial" w:hAnsi="Arial" w:cs="Arial"/>
          <w:sz w:val="18"/>
          <w:szCs w:val="18"/>
        </w:rPr>
        <w:t>Eurostatu</w:t>
      </w:r>
      <w:proofErr w:type="spellEnd"/>
      <w:r w:rsidRPr="00CF7071">
        <w:rPr>
          <w:rFonts w:ascii="Arial" w:hAnsi="Arial" w:cs="Arial"/>
          <w:sz w:val="18"/>
          <w:szCs w:val="18"/>
        </w:rPr>
        <w:t xml:space="preserve"> (k 1. lednu 2022) mezi 27 státy Evropské unie na 10. místě.</w:t>
      </w:r>
    </w:p>
    <w:p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 xml:space="preserve">Od 1. ledna 2000 platí v České republice nové územní uspořádání a stávající okresy jsou seskupeny do 14 krajů, včetně hl. m. Prahy jako samostatného kraje. Na konci roku 2002 byla ukončena činnost okresních úřadů a významná část jejich kompetencí byla přenesena na 205 obcí s rozšířenou působností, které zahájily svoji činnost od 1. ledna 2003. </w:t>
      </w:r>
    </w:p>
    <w:p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 xml:space="preserve">Zákon č. 51/2020 Sb., o územně správním členění státu a o změně souvisejících zákonů, nově stanovuje, že území České republiky se člení na správní obvody krajů, které se skládají ze správních obvodů obcí s rozšířenou působností (s výjimkou hlavního města Prahy). Správní obvody obcí s rozšířenou působností jsou vymezeny výčtem obcí a vojenských újezdů. Těmito správními obvody jsou vymezeny též okresy (v hlavním městě Praze jsou na úrovni okresů obvody). </w:t>
      </w:r>
    </w:p>
    <w:p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V návaznosti na tento zákon vydalo Ministerstvo vnitra vyhlášky, které správní obvody vymezují. V souvislosti s tím došlo s účinností od 1. 1. 2021 ke změně území okresů Nymburk, Kolín, Domažlice, Plzeň-jih, Semily, Jablonec nad Nisou, Vsetín a Zlín. Změnila se také území správních obvodů obcí s rozšířenou působností Český Brod, Lysá nad Labem, Turnov, Jablonec nad Nisou, Havlíčkův Brod a Jihlava. Naopak na úrovni krajů k žádné územní změně nedošlo.</w:t>
      </w:r>
    </w:p>
    <w:p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Územím České republiky prochází hlavní evropské rozvodí oddělující povodí Severního, Baltského a Černého moře. Rozvodním uzlem těchto tří moří je Klepáč (1 144 m n. m.) v masivu Králického Sněžníku. Hlavní říční osy jsou v Čechách Labe (370 km) s Vltavou (431 km) a Ohře (254 km), na jižní Moravě především Morava (269 km) s Dyjí (194 km) a na severu Moravy a ve Slezsku Odra (135 km) s Opavou (131 km).</w:t>
      </w:r>
    </w:p>
    <w:p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Z hlediska fyzicko-geografického leží Česká republika na rozhraní dvou různých horských soustav, lišících se od sebe stářím i geologickým a geomorfologickým vývojem. Západní a střední část České republiky vyplňuje Česká vysočina, vytvořená v podstatě koncem prvohor a mající převážně ráz pahorkatin, a středohory (Šumava, Český les, Krušné hory, Krkonoše, Orlické hory, Jeseníky). Do východní části státu zasahují Západní Karpaty, které nabyly své nynější podoby v třetihorách (Beskydy). Rozhraní mezi oběma horskými systémy vyplňuje pásmo úvalů.</w:t>
      </w:r>
    </w:p>
    <w:p w:rsidR="00CF7071" w:rsidRPr="00CF7071" w:rsidRDefault="00CF7071" w:rsidP="00CF707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Podnebí České republiky se vyznačuje vzájemným pronikáním a míšením oceánských a kontinentálních vlivů. Je charakterizováno západním prouděním s převahou západních větrů, intenzivní cyklonální činností způsobující časté střídání vzduchových hmot a poměrně hojnými srážkami. Přímořský vliv se projevuje hlavně v Čechách, na Moravě a ve Slezsku přibývá kontinentálních podnebních vlivů. Velký vliv na podnebí České republiky má nadmořská výška a reliéf. Z celkové plochy státního území leží 52 817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(66,97 %) v nadmořské výšce do 500 m, 25 222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(31,98 %) ve výšce od 500 m do 1 000 m a pouze 827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(1,05 %) ve výšce nad 1 000 m. Střední nadmořská výška České republiky je 430 m.</w:t>
      </w:r>
    </w:p>
    <w:p w:rsidR="00CF7071" w:rsidRPr="00CF7071" w:rsidRDefault="00CF7071" w:rsidP="00CF707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Rovněž flóra a fauna vyskytující se na území České republiky svědčí o vzájemném pronikání hlavních směrů, kterými se v Evropě šířilo rostlinstvo a živočišstvo. Lesy, převážně jehličnaté, zaujímají přibližně 34 % celkové rozlohy České republiky.</w:t>
      </w:r>
    </w:p>
    <w:p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Také půdní pokryv se vyznačuje značnou variabilitou, a to jak zrnitostním složením půd, tak i rozšířením jednotlivých půdních typů. Nejrozšířenějším typem půd v České republice jsou hnědé půdy.</w:t>
      </w:r>
    </w:p>
    <w:p w:rsidR="00CF7071" w:rsidRPr="00CF7071" w:rsidRDefault="00CF7071" w:rsidP="00CF7071">
      <w:pPr>
        <w:tabs>
          <w:tab w:val="left" w:pos="0"/>
          <w:tab w:val="left" w:pos="720"/>
          <w:tab w:val="left" w:pos="1440"/>
          <w:tab w:val="left" w:pos="2124"/>
          <w:tab w:val="left" w:pos="283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CF7071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:rsidR="0047048E" w:rsidRPr="0076560A" w:rsidRDefault="0047048E" w:rsidP="0047048E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5" w:history="1">
        <w:r w:rsidRPr="0076560A">
          <w:rPr>
            <w:rStyle w:val="Hypertextovodkaz"/>
            <w:rFonts w:ascii="Arial" w:hAnsi="Arial" w:cs="Arial"/>
            <w:sz w:val="18"/>
            <w:szCs w:val="18"/>
          </w:rPr>
          <w:t>www.czso.cz/csu/czso/regiony_mesta_obce_souhrn</w:t>
        </w:r>
      </w:hyperlink>
      <w:r w:rsidRPr="0076560A">
        <w:rPr>
          <w:rFonts w:ascii="Arial" w:hAnsi="Arial" w:cs="Arial"/>
          <w:sz w:val="18"/>
          <w:szCs w:val="18"/>
        </w:rPr>
        <w:t xml:space="preserve"> </w:t>
      </w:r>
    </w:p>
    <w:p w:rsidR="00CF7071" w:rsidRPr="00CF7071" w:rsidRDefault="00CF7071" w:rsidP="00CF7071">
      <w:pPr>
        <w:tabs>
          <w:tab w:val="left" w:pos="0"/>
          <w:tab w:val="left" w:pos="720"/>
          <w:tab w:val="left" w:pos="1440"/>
          <w:tab w:val="left" w:pos="2124"/>
          <w:tab w:val="left" w:pos="283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nebo dalších institucí:</w:t>
      </w:r>
    </w:p>
    <w:p w:rsidR="0047048E" w:rsidRPr="0076560A" w:rsidRDefault="0047048E" w:rsidP="0047048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6" w:history="1">
        <w:r w:rsidRPr="0076560A">
          <w:rPr>
            <w:rStyle w:val="Hypertextovodkaz"/>
            <w:rFonts w:ascii="Arial" w:hAnsi="Arial" w:cs="Arial"/>
            <w:sz w:val="18"/>
            <w:szCs w:val="18"/>
          </w:rPr>
          <w:t>www.chmi.cz/</w:t>
        </w:r>
      </w:hyperlink>
      <w:r w:rsidRPr="0076560A">
        <w:rPr>
          <w:rFonts w:ascii="Arial" w:hAnsi="Arial" w:cs="Arial"/>
          <w:sz w:val="18"/>
          <w:szCs w:val="18"/>
        </w:rPr>
        <w:t xml:space="preserve"> – Český hydrometeorologický ústav</w:t>
      </w:r>
    </w:p>
    <w:p w:rsidR="0047048E" w:rsidRPr="0076560A" w:rsidRDefault="0047048E" w:rsidP="0047048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7" w:history="1">
        <w:r w:rsidRPr="0076560A">
          <w:rPr>
            <w:rStyle w:val="Hypertextovodkaz"/>
            <w:rFonts w:ascii="Arial" w:hAnsi="Arial" w:cs="Arial"/>
            <w:sz w:val="18"/>
            <w:szCs w:val="18"/>
          </w:rPr>
          <w:t>www.vugtk.cz/</w:t>
        </w:r>
      </w:hyperlink>
      <w:r w:rsidRPr="0076560A">
        <w:rPr>
          <w:rFonts w:ascii="Arial" w:hAnsi="Arial" w:cs="Arial"/>
          <w:sz w:val="18"/>
          <w:szCs w:val="18"/>
        </w:rPr>
        <w:t xml:space="preserve"> – Výzkumný ústav geodetický, topografický a kartografický, </w:t>
      </w:r>
      <w:proofErr w:type="spellStart"/>
      <w:proofErr w:type="gramStart"/>
      <w:r w:rsidRPr="0076560A">
        <w:rPr>
          <w:rFonts w:ascii="Arial" w:hAnsi="Arial" w:cs="Arial"/>
          <w:sz w:val="18"/>
          <w:szCs w:val="18"/>
        </w:rPr>
        <w:t>v.v.</w:t>
      </w:r>
      <w:proofErr w:type="gramEnd"/>
      <w:r w:rsidRPr="0076560A">
        <w:rPr>
          <w:rFonts w:ascii="Arial" w:hAnsi="Arial" w:cs="Arial"/>
          <w:sz w:val="18"/>
          <w:szCs w:val="18"/>
        </w:rPr>
        <w:t>i</w:t>
      </w:r>
      <w:proofErr w:type="spellEnd"/>
      <w:r w:rsidRPr="0076560A">
        <w:rPr>
          <w:rFonts w:ascii="Arial" w:hAnsi="Arial" w:cs="Arial"/>
          <w:sz w:val="18"/>
          <w:szCs w:val="18"/>
        </w:rPr>
        <w:t>.</w:t>
      </w:r>
    </w:p>
    <w:p w:rsidR="00740605" w:rsidRPr="0076560A" w:rsidRDefault="00466C23" w:rsidP="0076560A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/>
          <w:iCs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br w:type="page"/>
      </w:r>
      <w:r w:rsidR="00740605" w:rsidRPr="0076560A">
        <w:rPr>
          <w:rFonts w:ascii="Arial" w:hAnsi="Arial" w:cs="Arial"/>
          <w:b/>
          <w:iCs/>
          <w:sz w:val="18"/>
          <w:szCs w:val="18"/>
        </w:rPr>
        <w:lastRenderedPageBreak/>
        <w:t xml:space="preserve">Zeměpisné zajímavosti České republiky v roce </w:t>
      </w:r>
      <w:r w:rsidR="005132DE" w:rsidRPr="0076560A">
        <w:rPr>
          <w:rFonts w:ascii="Arial" w:hAnsi="Arial" w:cs="Arial"/>
          <w:b/>
          <w:iCs/>
          <w:sz w:val="18"/>
          <w:szCs w:val="18"/>
        </w:rPr>
        <w:t>2021</w:t>
      </w:r>
    </w:p>
    <w:p w:rsidR="00740605" w:rsidRPr="0076560A" w:rsidRDefault="00740605" w:rsidP="0076560A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76560A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Geographic features of the Czech Republic in </w:t>
      </w:r>
      <w:r w:rsidR="005132DE" w:rsidRPr="0076560A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2021</w:t>
      </w:r>
    </w:p>
    <w:p w:rsidR="00740605" w:rsidRPr="0076560A" w:rsidRDefault="00740605" w:rsidP="0076560A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8"/>
        <w:gridCol w:w="2736"/>
        <w:gridCol w:w="1788"/>
        <w:gridCol w:w="2391"/>
      </w:tblGrid>
      <w:tr w:rsidR="00775718" w:rsidRPr="00C45E95" w:rsidTr="000D7D60">
        <w:trPr>
          <w:trHeight w:hRule="exact" w:val="442"/>
        </w:trPr>
        <w:tc>
          <w:tcPr>
            <w:tcW w:w="5785" w:type="dxa"/>
            <w:gridSpan w:val="2"/>
            <w:vAlign w:val="center"/>
          </w:tcPr>
          <w:p w:rsidR="00775718" w:rsidRPr="00C45E95" w:rsidRDefault="00775718" w:rsidP="007656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Zeměpisná zajímavost /</w:t>
            </w:r>
            <w:r w:rsidRPr="00C45E9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b/>
                <w:i/>
                <w:iCs/>
                <w:sz w:val="18"/>
                <w:szCs w:val="18"/>
                <w:lang w:val="en-GB"/>
              </w:rPr>
              <w:t>Geographic feature</w:t>
            </w:r>
          </w:p>
        </w:tc>
        <w:tc>
          <w:tcPr>
            <w:tcW w:w="1738" w:type="dxa"/>
            <w:vAlign w:val="center"/>
          </w:tcPr>
          <w:p w:rsidR="00775718" w:rsidRPr="00C45E95" w:rsidRDefault="00775718" w:rsidP="0076560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Hodnota/</w:t>
            </w:r>
            <w:proofErr w:type="spellStart"/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Size</w:t>
            </w:r>
            <w:proofErr w:type="spellEnd"/>
          </w:p>
        </w:tc>
        <w:tc>
          <w:tcPr>
            <w:tcW w:w="2400" w:type="dxa"/>
            <w:vAlign w:val="center"/>
          </w:tcPr>
          <w:p w:rsidR="00775718" w:rsidRPr="00C45E95" w:rsidRDefault="00775718" w:rsidP="0076560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Lokalita</w:t>
            </w:r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/</w:t>
            </w:r>
            <w:proofErr w:type="spellStart"/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Locality</w:t>
            </w:r>
            <w:proofErr w:type="spellEnd"/>
          </w:p>
        </w:tc>
      </w:tr>
      <w:tr w:rsidR="0030778D" w:rsidRPr="00C45E95" w:rsidTr="000D7D60">
        <w:trPr>
          <w:trHeight w:hRule="exact" w:val="680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Největší obec </w:t>
            </w:r>
          </w:p>
          <w:p w:rsidR="0030778D" w:rsidRPr="00C45E95" w:rsidRDefault="0030778D" w:rsidP="00BD61A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municipality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Praha</w:t>
            </w:r>
          </w:p>
        </w:tc>
        <w:tc>
          <w:tcPr>
            <w:tcW w:w="1738" w:type="dxa"/>
            <w:vAlign w:val="center"/>
          </w:tcPr>
          <w:p w:rsidR="0030778D" w:rsidRPr="00C45E95" w:rsidRDefault="0038229A" w:rsidP="00082F4B">
            <w:pPr>
              <w:ind w:left="70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1 275 406 </w:t>
            </w:r>
            <w:r w:rsidR="0030778D" w:rsidRPr="00C45E95">
              <w:rPr>
                <w:rFonts w:ascii="Arial" w:hAnsi="Arial" w:cs="Arial"/>
                <w:sz w:val="18"/>
                <w:szCs w:val="18"/>
              </w:rPr>
              <w:t>obyvatel</w:t>
            </w:r>
            <w:r w:rsidR="00082F4B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30778D" w:rsidRPr="00C45E95" w:rsidRDefault="0030778D" w:rsidP="00082F4B">
            <w:pPr>
              <w:tabs>
                <w:tab w:val="left" w:pos="1944"/>
              </w:tabs>
              <w:ind w:left="70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inhabitants</w:t>
            </w:r>
            <w:proofErr w:type="spellEnd"/>
          </w:p>
        </w:tc>
        <w:tc>
          <w:tcPr>
            <w:tcW w:w="2400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hlavní město</w:t>
            </w:r>
          </w:p>
          <w:p w:rsidR="0030778D" w:rsidRPr="00C45E95" w:rsidRDefault="0030778D" w:rsidP="000D7D60">
            <w:pPr>
              <w:tabs>
                <w:tab w:val="left" w:pos="194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apital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City</w:t>
            </w:r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Nejmenší obec 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Smallest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municipality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Vysoká Lhota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30778D" w:rsidRPr="00C45E95" w:rsidRDefault="00A40ED8" w:rsidP="00C45E95">
            <w:pPr>
              <w:jc w:val="both"/>
              <w:rPr>
                <w:rFonts w:ascii="Arial" w:hAnsi="Arial" w:cs="Arial"/>
                <w:b/>
                <w:bCs/>
                <w:kern w:val="32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16 </w:t>
            </w:r>
            <w:r w:rsidR="0030778D" w:rsidRPr="00C45E95">
              <w:rPr>
                <w:rFonts w:ascii="Arial" w:hAnsi="Arial" w:cs="Arial"/>
                <w:sz w:val="18"/>
                <w:szCs w:val="18"/>
              </w:rPr>
              <w:t>obyvatel</w:t>
            </w:r>
            <w:r w:rsidR="00082F4B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b/>
                <w:bCs/>
                <w:kern w:val="32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inhabitants</w:t>
            </w:r>
            <w:proofErr w:type="spellEnd"/>
          </w:p>
        </w:tc>
        <w:tc>
          <w:tcPr>
            <w:tcW w:w="2400" w:type="dxa"/>
            <w:shd w:val="clear" w:color="auto" w:fill="auto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Pr="00C45E95">
              <w:rPr>
                <w:rFonts w:ascii="Arial" w:hAnsi="Arial" w:cs="Arial"/>
                <w:iCs/>
                <w:sz w:val="18"/>
                <w:szCs w:val="18"/>
              </w:rPr>
              <w:t>Pelhřimov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 xml:space="preserve">Pelhřimov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</w:t>
            </w:r>
            <w:r w:rsidRPr="00C45E95">
              <w:rPr>
                <w:rFonts w:ascii="Arial" w:hAnsi="Arial" w:cs="Arial"/>
                <w:iCs/>
                <w:sz w:val="18"/>
                <w:szCs w:val="18"/>
              </w:rPr>
              <w:t>t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Nejvýše položené sídlo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settlement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Filipova Huť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1 093 m n. m.</w:t>
            </w:r>
          </w:p>
          <w:p w:rsidR="0030778D" w:rsidRPr="00C45E95" w:rsidRDefault="00790FB7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1 093 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Klatovy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Klatovy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Nejníže položené sídlo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Lowest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settlement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Hřensko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130 m n. m.</w:t>
            </w:r>
          </w:p>
          <w:p w:rsidR="0030778D" w:rsidRPr="00C45E95" w:rsidRDefault="00790FB7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130 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Děčín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Děčín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Nejvýše položený bod 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point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Sněžka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Mount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 Sněžka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1 602 m n. m.</w:t>
            </w:r>
          </w:p>
          <w:p w:rsidR="0030778D" w:rsidRPr="00C45E95" w:rsidRDefault="00790FB7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</w:rPr>
              <w:t>1 602 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Krkonoše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Krkonoše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:rsidTr="000D7D60">
        <w:trPr>
          <w:trHeight w:val="551"/>
        </w:trPr>
        <w:tc>
          <w:tcPr>
            <w:tcW w:w="3029" w:type="dxa"/>
          </w:tcPr>
          <w:p w:rsidR="0030778D" w:rsidRPr="00C45E95" w:rsidRDefault="0030778D" w:rsidP="00BD61A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Nejníže položený bod</w:t>
            </w:r>
          </w:p>
          <w:p w:rsidR="0030778D" w:rsidRPr="00C45E95" w:rsidRDefault="0030778D" w:rsidP="00BD61A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Lowest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point</w:t>
            </w:r>
          </w:p>
        </w:tc>
        <w:tc>
          <w:tcPr>
            <w:tcW w:w="2756" w:type="dxa"/>
          </w:tcPr>
          <w:p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výtok Labe u Hřenska</w:t>
            </w:r>
          </w:p>
          <w:p w:rsidR="0030778D" w:rsidRPr="00C45E95" w:rsidRDefault="0030778D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Discharge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of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the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Labe 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iver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near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Hřensko</w:t>
            </w:r>
          </w:p>
        </w:tc>
        <w:tc>
          <w:tcPr>
            <w:tcW w:w="1738" w:type="dxa"/>
          </w:tcPr>
          <w:p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115 m n. m.</w:t>
            </w:r>
          </w:p>
          <w:p w:rsidR="0030778D" w:rsidRPr="00C45E95" w:rsidRDefault="00790FB7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 xml:space="preserve">altitude 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  <w:lang w:val="it-IT"/>
              </w:rPr>
              <w:t>115 m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2400" w:type="dxa"/>
          </w:tcPr>
          <w:p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Děčín</w:t>
            </w:r>
          </w:p>
          <w:p w:rsidR="0030778D" w:rsidRPr="00C45E95" w:rsidRDefault="0030778D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Děčín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Nejhlubší propast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Deepest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chasm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Hranická propast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Hranická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Abyss</w:t>
            </w:r>
            <w:proofErr w:type="spellEnd"/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473,5 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473.5 m</w:t>
            </w:r>
            <w:r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="00BD61AC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Přerov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Přerov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národní park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national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park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Národní park Šumava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National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Park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680,6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680.6 km</w:t>
            </w:r>
            <w:r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chráněná krajinná oblast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protected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landscape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CHKO Beskydy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Beskydy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PLA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1 160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Beskydy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Beskydy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Nejdelší řeka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Longest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river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Vltava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Vltava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River </w:t>
            </w:r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431 km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Čechy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Bohemia</w:t>
            </w:r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plocha povodí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catchment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povodí Labe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Labe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River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catchment</w:t>
            </w:r>
            <w:proofErr w:type="spellEnd"/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51 103,9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51 103.9 km</w:t>
            </w:r>
            <w:r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Čechy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Bohemia</w:t>
            </w:r>
          </w:p>
        </w:tc>
      </w:tr>
      <w:tr w:rsidR="0030778D" w:rsidRPr="00C45E95" w:rsidTr="000D7D60">
        <w:trPr>
          <w:trHeight w:val="814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jezero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natural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Černé jezero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Černé</w:t>
            </w:r>
          </w:p>
          <w:p w:rsidR="00267CE4" w:rsidRPr="00C45E95" w:rsidRDefault="00267CE4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8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18,47 ha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18.47 ha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9,8 m"/>
              </w:smartTagPr>
              <w:r w:rsidRPr="00C45E95">
                <w:rPr>
                  <w:rFonts w:ascii="Arial" w:hAnsi="Arial" w:cs="Arial"/>
                  <w:sz w:val="18"/>
                  <w:szCs w:val="18"/>
                </w:rPr>
                <w:t xml:space="preserve">39,8 m </w:t>
              </w:r>
            </w:smartTag>
            <w:r w:rsidRPr="00C45E95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>39.8 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Šum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:rsidTr="000D7D60">
        <w:trPr>
          <w:trHeight w:hRule="exact" w:val="737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rybník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manmade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lake</w:t>
            </w:r>
            <w:proofErr w:type="spellEnd"/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rybník Rožmberk</w:t>
            </w:r>
          </w:p>
          <w:p w:rsidR="00267CE4" w:rsidRPr="00C45E95" w:rsidRDefault="0030778D" w:rsidP="000D7D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Rožmberk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78D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489 ha</w:t>
            </w:r>
          </w:p>
          <w:p w:rsidR="00082F4B" w:rsidRDefault="00082F4B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7CE4" w:rsidRPr="00C45E95" w:rsidRDefault="009462F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10 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Jindřichův Hradec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Jindřichův Hradec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:rsidTr="000D7D60">
        <w:trPr>
          <w:trHeight w:hRule="exact" w:val="737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přehradní nádrž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dam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reservoir</w:t>
            </w:r>
            <w:proofErr w:type="spellEnd"/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přehradní nádrž Lipno</w:t>
            </w:r>
          </w:p>
          <w:p w:rsidR="00267CE4" w:rsidRPr="00C45E95" w:rsidRDefault="0030778D" w:rsidP="000D7D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Lipno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Dam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</w:p>
        </w:tc>
        <w:tc>
          <w:tcPr>
            <w:tcW w:w="1738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4 870 ha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7CE4" w:rsidRPr="00C45E95" w:rsidRDefault="009462F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25 m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Nejteplejší minerální pramen</w:t>
            </w:r>
          </w:p>
          <w:p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Hottest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thermal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spring</w:t>
            </w:r>
            <w:proofErr w:type="spellEnd"/>
          </w:p>
        </w:tc>
        <w:tc>
          <w:tcPr>
            <w:tcW w:w="2756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Vřídlo </w:t>
            </w:r>
          </w:p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Vřídlo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Spring</w:t>
            </w:r>
            <w:proofErr w:type="spellEnd"/>
          </w:p>
        </w:tc>
        <w:tc>
          <w:tcPr>
            <w:tcW w:w="1738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72 °C</w:t>
            </w:r>
          </w:p>
        </w:tc>
        <w:tc>
          <w:tcPr>
            <w:tcW w:w="2400" w:type="dxa"/>
            <w:vAlign w:val="center"/>
          </w:tcPr>
          <w:p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Karlovy Vary</w:t>
            </w:r>
          </w:p>
        </w:tc>
      </w:tr>
      <w:tr w:rsidR="004E6D4F" w:rsidRPr="00C45E95" w:rsidTr="000D7D60">
        <w:trPr>
          <w:cantSplit/>
          <w:trHeight w:val="794"/>
        </w:trPr>
        <w:tc>
          <w:tcPr>
            <w:tcW w:w="3029" w:type="dxa"/>
            <w:vAlign w:val="center"/>
          </w:tcPr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Nejvyšší denní maximální teplota vzduchu </w:t>
            </w:r>
          </w:p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daily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maximum air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temperature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756" w:type="dxa"/>
            <w:vAlign w:val="center"/>
          </w:tcPr>
          <w:p w:rsidR="00B375B9" w:rsidRPr="00C45E95" w:rsidRDefault="007553B9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Strážnice, 8. 7. 2021</w:t>
            </w:r>
          </w:p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Strážnice, 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8 July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2021</w:t>
            </w:r>
          </w:p>
        </w:tc>
        <w:tc>
          <w:tcPr>
            <w:tcW w:w="1738" w:type="dxa"/>
            <w:vAlign w:val="center"/>
          </w:tcPr>
          <w:p w:rsidR="00B375B9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36,5 °C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3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6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5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 °C</w:t>
            </w:r>
          </w:p>
        </w:tc>
        <w:tc>
          <w:tcPr>
            <w:tcW w:w="2400" w:type="dxa"/>
            <w:vAlign w:val="center"/>
          </w:tcPr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Hodonín</w:t>
            </w:r>
          </w:p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Hodonín</w:t>
            </w:r>
            <w:r w:rsidRPr="00C45E95" w:rsidDel="004E6D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:rsidTr="000D7D60">
        <w:trPr>
          <w:cantSplit/>
          <w:trHeight w:val="794"/>
        </w:trPr>
        <w:tc>
          <w:tcPr>
            <w:tcW w:w="3029" w:type="dxa"/>
            <w:vAlign w:val="center"/>
          </w:tcPr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Nejnižší denní minimální teplota vzduchu </w:t>
            </w:r>
          </w:p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Lowest daily minimum air temperature</w:t>
            </w:r>
          </w:p>
        </w:tc>
        <w:tc>
          <w:tcPr>
            <w:tcW w:w="2756" w:type="dxa"/>
            <w:vAlign w:val="center"/>
          </w:tcPr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Jelení, u mostu, 14. 2. 2021</w:t>
            </w:r>
          </w:p>
          <w:p w:rsidR="004E6D4F" w:rsidRPr="00C45E95" w:rsidRDefault="007553B9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Jelení, u mostu, 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14 February 2021</w:t>
            </w:r>
          </w:p>
        </w:tc>
        <w:tc>
          <w:tcPr>
            <w:tcW w:w="1738" w:type="dxa"/>
            <w:vAlign w:val="center"/>
          </w:tcPr>
          <w:p w:rsidR="00B375B9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-32,7 °C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-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32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7 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°C</w:t>
            </w:r>
          </w:p>
        </w:tc>
        <w:tc>
          <w:tcPr>
            <w:tcW w:w="2400" w:type="dxa"/>
            <w:vAlign w:val="center"/>
          </w:tcPr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Karlovy Vary</w:t>
            </w:r>
          </w:p>
          <w:p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Karlovy Vary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Nejvyšší denní úhrn srážek</w:t>
            </w:r>
          </w:p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daily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precipitation</w:t>
            </w:r>
            <w:proofErr w:type="spellEnd"/>
          </w:p>
        </w:tc>
        <w:tc>
          <w:tcPr>
            <w:tcW w:w="2756" w:type="dxa"/>
            <w:vAlign w:val="center"/>
          </w:tcPr>
          <w:p w:rsidR="007553B9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Lysá hora, 31. 8. 2021</w:t>
            </w:r>
          </w:p>
          <w:p w:rsidR="004E6D4F" w:rsidRPr="00C45E95" w:rsidRDefault="007553B9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Lysá hora, 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>31 August 2021</w:t>
            </w:r>
          </w:p>
        </w:tc>
        <w:tc>
          <w:tcPr>
            <w:tcW w:w="1738" w:type="dxa"/>
            <w:vAlign w:val="center"/>
          </w:tcPr>
          <w:p w:rsidR="00B375B9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128,2 mm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12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8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2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 mm</w:t>
            </w:r>
          </w:p>
        </w:tc>
        <w:tc>
          <w:tcPr>
            <w:tcW w:w="2400" w:type="dxa"/>
            <w:vAlign w:val="center"/>
          </w:tcPr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Frýdek-Místek</w:t>
            </w:r>
          </w:p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Frýdek-Místek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:rsidTr="000D7D60">
        <w:trPr>
          <w:trHeight w:hRule="exact" w:val="561"/>
        </w:trPr>
        <w:tc>
          <w:tcPr>
            <w:tcW w:w="3029" w:type="dxa"/>
            <w:vAlign w:val="center"/>
          </w:tcPr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Nejvyšší výška sněhové pokrývky </w:t>
            </w:r>
          </w:p>
          <w:p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Deepest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snow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cover</w:t>
            </w:r>
            <w:proofErr w:type="spellEnd"/>
          </w:p>
        </w:tc>
        <w:tc>
          <w:tcPr>
            <w:tcW w:w="2756" w:type="dxa"/>
            <w:vAlign w:val="center"/>
          </w:tcPr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Labská bouda</w:t>
            </w:r>
            <w:r w:rsidR="00B375B9" w:rsidRPr="00C45E95">
              <w:rPr>
                <w:rFonts w:ascii="Arial" w:hAnsi="Arial" w:cs="Arial"/>
                <w:sz w:val="18"/>
                <w:szCs w:val="18"/>
              </w:rPr>
              <w:t xml:space="preserve"> 22. 3. 2021</w:t>
            </w:r>
          </w:p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Labská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Chalet, 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22 March 2021</w:t>
            </w:r>
          </w:p>
        </w:tc>
        <w:tc>
          <w:tcPr>
            <w:tcW w:w="1738" w:type="dxa"/>
            <w:vAlign w:val="center"/>
          </w:tcPr>
          <w:p w:rsidR="004E6D4F" w:rsidRPr="00C45E95" w:rsidRDefault="00B375B9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188 cm</w:t>
            </w:r>
          </w:p>
        </w:tc>
        <w:tc>
          <w:tcPr>
            <w:tcW w:w="2400" w:type="dxa"/>
            <w:vAlign w:val="center"/>
          </w:tcPr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Trutnov</w:t>
            </w:r>
          </w:p>
          <w:p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Trutnov 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</w:tbl>
    <w:p w:rsidR="00740605" w:rsidRPr="00C45E95" w:rsidRDefault="00740605" w:rsidP="0076560A">
      <w:pPr>
        <w:pStyle w:val="Normlnweb"/>
        <w:spacing w:before="120" w:beforeAutospacing="0" w:after="0" w:afterAutospacing="0"/>
        <w:jc w:val="both"/>
        <w:rPr>
          <w:rStyle w:val="Siln"/>
          <w:rFonts w:ascii="Arial" w:eastAsia="Times New Roman" w:hAnsi="Arial" w:cs="Arial"/>
          <w:b w:val="0"/>
          <w:bCs w:val="0"/>
          <w:i/>
          <w:iCs/>
          <w:color w:val="auto"/>
          <w:sz w:val="18"/>
          <w:szCs w:val="18"/>
          <w:lang w:val="en-GB"/>
        </w:rPr>
      </w:pPr>
      <w:r w:rsidRPr="00C45E95">
        <w:rPr>
          <w:rFonts w:ascii="Arial" w:hAnsi="Arial" w:cs="Arial"/>
          <w:color w:val="auto"/>
          <w:sz w:val="18"/>
          <w:szCs w:val="18"/>
          <w:vertAlign w:val="superscript"/>
        </w:rPr>
        <w:t xml:space="preserve">1) </w:t>
      </w:r>
      <w:r w:rsidRPr="00C45E95">
        <w:rPr>
          <w:rFonts w:ascii="Arial" w:hAnsi="Arial" w:cs="Arial"/>
          <w:color w:val="auto"/>
          <w:sz w:val="18"/>
          <w:szCs w:val="18"/>
        </w:rPr>
        <w:t>dosud největší potvrzená hloubka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 k </w:t>
      </w:r>
      <w:r w:rsidR="00A36C1D" w:rsidRPr="00C45E95">
        <w:rPr>
          <w:rFonts w:ascii="Arial" w:hAnsi="Arial" w:cs="Arial"/>
          <w:color w:val="auto"/>
          <w:sz w:val="18"/>
          <w:szCs w:val="18"/>
        </w:rPr>
        <w:t>27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. </w:t>
      </w:r>
      <w:r w:rsidR="00A36C1D" w:rsidRPr="00C45E95">
        <w:rPr>
          <w:rFonts w:ascii="Arial" w:hAnsi="Arial" w:cs="Arial"/>
          <w:color w:val="auto"/>
          <w:sz w:val="18"/>
          <w:szCs w:val="18"/>
        </w:rPr>
        <w:t>9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. </w:t>
      </w:r>
      <w:r w:rsidR="00A36C1D" w:rsidRPr="00C45E95">
        <w:rPr>
          <w:rFonts w:ascii="Arial" w:hAnsi="Arial" w:cs="Arial"/>
          <w:color w:val="auto"/>
          <w:sz w:val="18"/>
          <w:szCs w:val="18"/>
        </w:rPr>
        <w:t>2016</w:t>
      </w:r>
      <w:r w:rsidR="004C5B94" w:rsidRPr="00C45E95">
        <w:rPr>
          <w:rFonts w:ascii="Arial" w:hAnsi="Arial" w:cs="Arial"/>
          <w:color w:val="auto"/>
          <w:sz w:val="18"/>
          <w:szCs w:val="18"/>
        </w:rPr>
        <w:tab/>
      </w:r>
      <w:r w:rsidR="004C5B94" w:rsidRPr="00C45E95">
        <w:rPr>
          <w:rFonts w:ascii="Arial" w:hAnsi="Arial" w:cs="Arial"/>
          <w:color w:val="auto"/>
          <w:sz w:val="18"/>
          <w:szCs w:val="18"/>
        </w:rPr>
        <w:tab/>
      </w:r>
      <w:r w:rsidRPr="00C45E95">
        <w:rPr>
          <w:rFonts w:ascii="Arial" w:hAnsi="Arial" w:cs="Arial"/>
          <w:i/>
          <w:iCs/>
          <w:color w:val="auto"/>
          <w:sz w:val="18"/>
          <w:szCs w:val="18"/>
          <w:vertAlign w:val="superscript"/>
        </w:rPr>
        <w:t>1</w:t>
      </w:r>
      <w:r w:rsidRPr="00C45E95">
        <w:rPr>
          <w:rFonts w:ascii="Arial" w:hAnsi="Arial" w:cs="Arial"/>
          <w:i/>
          <w:iCs/>
          <w:color w:val="auto"/>
          <w:sz w:val="18"/>
          <w:szCs w:val="18"/>
          <w:vertAlign w:val="superscript"/>
          <w:lang w:val="en-GB"/>
        </w:rPr>
        <w:t xml:space="preserve">) </w:t>
      </w:r>
      <w:r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 deepest point recorded so far</w:t>
      </w:r>
      <w:r w:rsidR="00943B75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 at </w:t>
      </w:r>
      <w:r w:rsidR="00A36C1D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27 September 2016</w:t>
      </w:r>
      <w:r w:rsidR="00943B75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sectPr w:rsidR="00740605" w:rsidRPr="00C45E95" w:rsidSect="0076560A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55D6C"/>
    <w:rsid w:val="000061C2"/>
    <w:rsid w:val="00007507"/>
    <w:rsid w:val="00011ACD"/>
    <w:rsid w:val="000127A8"/>
    <w:rsid w:val="00023077"/>
    <w:rsid w:val="00025B88"/>
    <w:rsid w:val="00041273"/>
    <w:rsid w:val="00042674"/>
    <w:rsid w:val="000525BB"/>
    <w:rsid w:val="00060A9A"/>
    <w:rsid w:val="000714E3"/>
    <w:rsid w:val="000732B3"/>
    <w:rsid w:val="00073631"/>
    <w:rsid w:val="00082F4B"/>
    <w:rsid w:val="000946BB"/>
    <w:rsid w:val="00096059"/>
    <w:rsid w:val="000C1635"/>
    <w:rsid w:val="000C1E28"/>
    <w:rsid w:val="000C3209"/>
    <w:rsid w:val="000D7D60"/>
    <w:rsid w:val="000E265F"/>
    <w:rsid w:val="000F0865"/>
    <w:rsid w:val="000F4B5B"/>
    <w:rsid w:val="000F7430"/>
    <w:rsid w:val="00101135"/>
    <w:rsid w:val="0010468E"/>
    <w:rsid w:val="00106747"/>
    <w:rsid w:val="00107AB9"/>
    <w:rsid w:val="00113423"/>
    <w:rsid w:val="001310DA"/>
    <w:rsid w:val="00141B9F"/>
    <w:rsid w:val="00143C2C"/>
    <w:rsid w:val="00154D8B"/>
    <w:rsid w:val="00156B12"/>
    <w:rsid w:val="001647CE"/>
    <w:rsid w:val="00167AE2"/>
    <w:rsid w:val="00170C11"/>
    <w:rsid w:val="0017636C"/>
    <w:rsid w:val="00192DF9"/>
    <w:rsid w:val="00197609"/>
    <w:rsid w:val="001A590F"/>
    <w:rsid w:val="001C6611"/>
    <w:rsid w:val="001D6AB5"/>
    <w:rsid w:val="001D7926"/>
    <w:rsid w:val="001D7984"/>
    <w:rsid w:val="001E4508"/>
    <w:rsid w:val="001E7819"/>
    <w:rsid w:val="001F672F"/>
    <w:rsid w:val="002036D7"/>
    <w:rsid w:val="00203FE7"/>
    <w:rsid w:val="00217B8A"/>
    <w:rsid w:val="00225437"/>
    <w:rsid w:val="0023565C"/>
    <w:rsid w:val="00261DC3"/>
    <w:rsid w:val="00265A8E"/>
    <w:rsid w:val="00267323"/>
    <w:rsid w:val="00267CE4"/>
    <w:rsid w:val="00272084"/>
    <w:rsid w:val="00273E16"/>
    <w:rsid w:val="00274A88"/>
    <w:rsid w:val="00276AF6"/>
    <w:rsid w:val="002836AC"/>
    <w:rsid w:val="00293F45"/>
    <w:rsid w:val="002A0E55"/>
    <w:rsid w:val="002A1383"/>
    <w:rsid w:val="002A4DD8"/>
    <w:rsid w:val="002C6EF3"/>
    <w:rsid w:val="002C7C6D"/>
    <w:rsid w:val="002D1529"/>
    <w:rsid w:val="002E3E07"/>
    <w:rsid w:val="002F1138"/>
    <w:rsid w:val="003027CE"/>
    <w:rsid w:val="0030778D"/>
    <w:rsid w:val="00311866"/>
    <w:rsid w:val="003165CA"/>
    <w:rsid w:val="00322A04"/>
    <w:rsid w:val="00332796"/>
    <w:rsid w:val="00346F18"/>
    <w:rsid w:val="003514A7"/>
    <w:rsid w:val="00351D1F"/>
    <w:rsid w:val="0036501C"/>
    <w:rsid w:val="00373B09"/>
    <w:rsid w:val="003753A5"/>
    <w:rsid w:val="0038229A"/>
    <w:rsid w:val="00386C11"/>
    <w:rsid w:val="0039572D"/>
    <w:rsid w:val="003A2AEB"/>
    <w:rsid w:val="003A7B8A"/>
    <w:rsid w:val="003B0DE3"/>
    <w:rsid w:val="003E7ADE"/>
    <w:rsid w:val="003E7EAD"/>
    <w:rsid w:val="003F01CA"/>
    <w:rsid w:val="003F0AFB"/>
    <w:rsid w:val="003F1139"/>
    <w:rsid w:val="004136CB"/>
    <w:rsid w:val="004217CB"/>
    <w:rsid w:val="004228EA"/>
    <w:rsid w:val="004237B1"/>
    <w:rsid w:val="004312D0"/>
    <w:rsid w:val="00432BBA"/>
    <w:rsid w:val="0043625B"/>
    <w:rsid w:val="00446222"/>
    <w:rsid w:val="00446934"/>
    <w:rsid w:val="004660A3"/>
    <w:rsid w:val="004668E9"/>
    <w:rsid w:val="00466C23"/>
    <w:rsid w:val="0047010B"/>
    <w:rsid w:val="0047048E"/>
    <w:rsid w:val="004727A8"/>
    <w:rsid w:val="00472B96"/>
    <w:rsid w:val="0048067A"/>
    <w:rsid w:val="004A5B51"/>
    <w:rsid w:val="004A6339"/>
    <w:rsid w:val="004C107E"/>
    <w:rsid w:val="004C262F"/>
    <w:rsid w:val="004C5B94"/>
    <w:rsid w:val="004C7151"/>
    <w:rsid w:val="004D76D5"/>
    <w:rsid w:val="004E0D0F"/>
    <w:rsid w:val="004E1E65"/>
    <w:rsid w:val="004E6D4F"/>
    <w:rsid w:val="004E78DE"/>
    <w:rsid w:val="00503C03"/>
    <w:rsid w:val="00505904"/>
    <w:rsid w:val="00510981"/>
    <w:rsid w:val="005132DE"/>
    <w:rsid w:val="00514355"/>
    <w:rsid w:val="00531C3C"/>
    <w:rsid w:val="00532493"/>
    <w:rsid w:val="005360B4"/>
    <w:rsid w:val="005368E3"/>
    <w:rsid w:val="00536C56"/>
    <w:rsid w:val="00543737"/>
    <w:rsid w:val="00544E5E"/>
    <w:rsid w:val="00547624"/>
    <w:rsid w:val="0055135B"/>
    <w:rsid w:val="005620CC"/>
    <w:rsid w:val="00574C21"/>
    <w:rsid w:val="00580C65"/>
    <w:rsid w:val="005856AA"/>
    <w:rsid w:val="005B5F8C"/>
    <w:rsid w:val="005C03F5"/>
    <w:rsid w:val="005C3FD3"/>
    <w:rsid w:val="005E22B6"/>
    <w:rsid w:val="005E45D0"/>
    <w:rsid w:val="005F7125"/>
    <w:rsid w:val="005F7A00"/>
    <w:rsid w:val="00613CA5"/>
    <w:rsid w:val="00617A6D"/>
    <w:rsid w:val="006232FE"/>
    <w:rsid w:val="00636733"/>
    <w:rsid w:val="0066366E"/>
    <w:rsid w:val="00667BFD"/>
    <w:rsid w:val="006B3426"/>
    <w:rsid w:val="006B4556"/>
    <w:rsid w:val="006B4A54"/>
    <w:rsid w:val="006C0F23"/>
    <w:rsid w:val="006C4CF8"/>
    <w:rsid w:val="006E56F1"/>
    <w:rsid w:val="007068B8"/>
    <w:rsid w:val="00717CC4"/>
    <w:rsid w:val="00730926"/>
    <w:rsid w:val="00736818"/>
    <w:rsid w:val="00740605"/>
    <w:rsid w:val="00742833"/>
    <w:rsid w:val="007437C9"/>
    <w:rsid w:val="007553B9"/>
    <w:rsid w:val="007610C9"/>
    <w:rsid w:val="0076560A"/>
    <w:rsid w:val="00775718"/>
    <w:rsid w:val="0078628C"/>
    <w:rsid w:val="00790FB7"/>
    <w:rsid w:val="007A142D"/>
    <w:rsid w:val="007A1473"/>
    <w:rsid w:val="007A41B3"/>
    <w:rsid w:val="007A6722"/>
    <w:rsid w:val="007A780C"/>
    <w:rsid w:val="007B26D7"/>
    <w:rsid w:val="007B44BF"/>
    <w:rsid w:val="007B7069"/>
    <w:rsid w:val="007C2385"/>
    <w:rsid w:val="007C4EF2"/>
    <w:rsid w:val="007D7B79"/>
    <w:rsid w:val="007F18A2"/>
    <w:rsid w:val="00801ABB"/>
    <w:rsid w:val="00807B9B"/>
    <w:rsid w:val="008308CC"/>
    <w:rsid w:val="00840126"/>
    <w:rsid w:val="00842959"/>
    <w:rsid w:val="008451EB"/>
    <w:rsid w:val="00852881"/>
    <w:rsid w:val="008615FF"/>
    <w:rsid w:val="0086190A"/>
    <w:rsid w:val="008661DD"/>
    <w:rsid w:val="00873D30"/>
    <w:rsid w:val="00873EB3"/>
    <w:rsid w:val="008777CC"/>
    <w:rsid w:val="00882EA9"/>
    <w:rsid w:val="008A18B2"/>
    <w:rsid w:val="008A1D91"/>
    <w:rsid w:val="008B483A"/>
    <w:rsid w:val="008B52EE"/>
    <w:rsid w:val="008B6AA3"/>
    <w:rsid w:val="008C09AC"/>
    <w:rsid w:val="008C1D39"/>
    <w:rsid w:val="008C5491"/>
    <w:rsid w:val="008C5AE1"/>
    <w:rsid w:val="008C6FAD"/>
    <w:rsid w:val="008D3C5F"/>
    <w:rsid w:val="008E4439"/>
    <w:rsid w:val="008E7D7B"/>
    <w:rsid w:val="008F4353"/>
    <w:rsid w:val="009114C3"/>
    <w:rsid w:val="0091255F"/>
    <w:rsid w:val="0092164E"/>
    <w:rsid w:val="00936867"/>
    <w:rsid w:val="00943B75"/>
    <w:rsid w:val="009462FD"/>
    <w:rsid w:val="00957167"/>
    <w:rsid w:val="009647C5"/>
    <w:rsid w:val="00972638"/>
    <w:rsid w:val="00972B31"/>
    <w:rsid w:val="00973FA6"/>
    <w:rsid w:val="00975D10"/>
    <w:rsid w:val="00976454"/>
    <w:rsid w:val="009831F3"/>
    <w:rsid w:val="009A5CA4"/>
    <w:rsid w:val="009A79D1"/>
    <w:rsid w:val="009B0B76"/>
    <w:rsid w:val="009C7C19"/>
    <w:rsid w:val="009D0D93"/>
    <w:rsid w:val="009D2B99"/>
    <w:rsid w:val="009E1B71"/>
    <w:rsid w:val="009F7616"/>
    <w:rsid w:val="00A07980"/>
    <w:rsid w:val="00A17F61"/>
    <w:rsid w:val="00A36C1D"/>
    <w:rsid w:val="00A37F1A"/>
    <w:rsid w:val="00A40ED8"/>
    <w:rsid w:val="00A458A3"/>
    <w:rsid w:val="00A465D4"/>
    <w:rsid w:val="00A515F7"/>
    <w:rsid w:val="00A61DB1"/>
    <w:rsid w:val="00A63E58"/>
    <w:rsid w:val="00A6469E"/>
    <w:rsid w:val="00A65995"/>
    <w:rsid w:val="00A65A5D"/>
    <w:rsid w:val="00A65AE5"/>
    <w:rsid w:val="00A65D61"/>
    <w:rsid w:val="00A67D00"/>
    <w:rsid w:val="00A70F8E"/>
    <w:rsid w:val="00A80178"/>
    <w:rsid w:val="00A82D73"/>
    <w:rsid w:val="00A8461B"/>
    <w:rsid w:val="00AB1A0E"/>
    <w:rsid w:val="00AB5BD9"/>
    <w:rsid w:val="00AB5BF2"/>
    <w:rsid w:val="00AB5F0D"/>
    <w:rsid w:val="00AC054C"/>
    <w:rsid w:val="00AC29B5"/>
    <w:rsid w:val="00AE1B51"/>
    <w:rsid w:val="00AE2907"/>
    <w:rsid w:val="00AE4C74"/>
    <w:rsid w:val="00AF04AD"/>
    <w:rsid w:val="00AF5671"/>
    <w:rsid w:val="00AF5C68"/>
    <w:rsid w:val="00B02C93"/>
    <w:rsid w:val="00B06625"/>
    <w:rsid w:val="00B125C7"/>
    <w:rsid w:val="00B170AD"/>
    <w:rsid w:val="00B17BE1"/>
    <w:rsid w:val="00B375B9"/>
    <w:rsid w:val="00B43964"/>
    <w:rsid w:val="00B462FE"/>
    <w:rsid w:val="00B503DF"/>
    <w:rsid w:val="00B55E75"/>
    <w:rsid w:val="00B61A9C"/>
    <w:rsid w:val="00B74867"/>
    <w:rsid w:val="00B75A6F"/>
    <w:rsid w:val="00B77141"/>
    <w:rsid w:val="00B84120"/>
    <w:rsid w:val="00B93C65"/>
    <w:rsid w:val="00BA1100"/>
    <w:rsid w:val="00BA59DC"/>
    <w:rsid w:val="00BB5115"/>
    <w:rsid w:val="00BC1157"/>
    <w:rsid w:val="00BD078E"/>
    <w:rsid w:val="00BD0E6F"/>
    <w:rsid w:val="00BD61AC"/>
    <w:rsid w:val="00BD7CA4"/>
    <w:rsid w:val="00BF26C0"/>
    <w:rsid w:val="00BF5389"/>
    <w:rsid w:val="00C021F6"/>
    <w:rsid w:val="00C033C3"/>
    <w:rsid w:val="00C12D96"/>
    <w:rsid w:val="00C13826"/>
    <w:rsid w:val="00C4322A"/>
    <w:rsid w:val="00C45E95"/>
    <w:rsid w:val="00C5287A"/>
    <w:rsid w:val="00C5667B"/>
    <w:rsid w:val="00C7404B"/>
    <w:rsid w:val="00C76699"/>
    <w:rsid w:val="00C81172"/>
    <w:rsid w:val="00C83E75"/>
    <w:rsid w:val="00CA2A5C"/>
    <w:rsid w:val="00CA4209"/>
    <w:rsid w:val="00CB2204"/>
    <w:rsid w:val="00CB3C54"/>
    <w:rsid w:val="00CC70B3"/>
    <w:rsid w:val="00CD399B"/>
    <w:rsid w:val="00CE08F4"/>
    <w:rsid w:val="00CE15F3"/>
    <w:rsid w:val="00CF1F5B"/>
    <w:rsid w:val="00CF3A25"/>
    <w:rsid w:val="00CF3BFC"/>
    <w:rsid w:val="00CF4E2E"/>
    <w:rsid w:val="00CF678F"/>
    <w:rsid w:val="00CF7071"/>
    <w:rsid w:val="00D04496"/>
    <w:rsid w:val="00D04AB8"/>
    <w:rsid w:val="00D06310"/>
    <w:rsid w:val="00D113C2"/>
    <w:rsid w:val="00D17C22"/>
    <w:rsid w:val="00D21AA8"/>
    <w:rsid w:val="00D22EC9"/>
    <w:rsid w:val="00D23EBB"/>
    <w:rsid w:val="00D25233"/>
    <w:rsid w:val="00D27B49"/>
    <w:rsid w:val="00D31170"/>
    <w:rsid w:val="00D662E5"/>
    <w:rsid w:val="00D67395"/>
    <w:rsid w:val="00D81C51"/>
    <w:rsid w:val="00D84027"/>
    <w:rsid w:val="00D878E9"/>
    <w:rsid w:val="00DA0ABC"/>
    <w:rsid w:val="00DA40B1"/>
    <w:rsid w:val="00DA52FD"/>
    <w:rsid w:val="00DB0EA3"/>
    <w:rsid w:val="00DB4A7E"/>
    <w:rsid w:val="00DB562C"/>
    <w:rsid w:val="00DB6836"/>
    <w:rsid w:val="00DB7ABB"/>
    <w:rsid w:val="00DC2280"/>
    <w:rsid w:val="00DC355B"/>
    <w:rsid w:val="00DE6DD1"/>
    <w:rsid w:val="00E01F81"/>
    <w:rsid w:val="00E17287"/>
    <w:rsid w:val="00E21BD2"/>
    <w:rsid w:val="00E22142"/>
    <w:rsid w:val="00E23E48"/>
    <w:rsid w:val="00E3272A"/>
    <w:rsid w:val="00E36DB2"/>
    <w:rsid w:val="00E40A6D"/>
    <w:rsid w:val="00E4646A"/>
    <w:rsid w:val="00E51F60"/>
    <w:rsid w:val="00E676AD"/>
    <w:rsid w:val="00E71B10"/>
    <w:rsid w:val="00E81372"/>
    <w:rsid w:val="00E959BE"/>
    <w:rsid w:val="00E962A7"/>
    <w:rsid w:val="00EA03A5"/>
    <w:rsid w:val="00EB3B1B"/>
    <w:rsid w:val="00EB6BDD"/>
    <w:rsid w:val="00EB7767"/>
    <w:rsid w:val="00ED66A4"/>
    <w:rsid w:val="00EE53AB"/>
    <w:rsid w:val="00EE6D99"/>
    <w:rsid w:val="00EE7A78"/>
    <w:rsid w:val="00F05157"/>
    <w:rsid w:val="00F12456"/>
    <w:rsid w:val="00F177B7"/>
    <w:rsid w:val="00F246FE"/>
    <w:rsid w:val="00F26A17"/>
    <w:rsid w:val="00F3459D"/>
    <w:rsid w:val="00F55279"/>
    <w:rsid w:val="00F55D6C"/>
    <w:rsid w:val="00F56656"/>
    <w:rsid w:val="00F6750B"/>
    <w:rsid w:val="00F730CA"/>
    <w:rsid w:val="00F7533D"/>
    <w:rsid w:val="00F85404"/>
    <w:rsid w:val="00F9780C"/>
    <w:rsid w:val="00F97D31"/>
    <w:rsid w:val="00FA02EA"/>
    <w:rsid w:val="00FA4D91"/>
    <w:rsid w:val="00FA6DED"/>
    <w:rsid w:val="00FB10EB"/>
    <w:rsid w:val="00FC2CEE"/>
    <w:rsid w:val="00FC5B9F"/>
    <w:rsid w:val="00FC624B"/>
    <w:rsid w:val="00FD1FF0"/>
    <w:rsid w:val="00FD2B72"/>
    <w:rsid w:val="00FD2F7A"/>
    <w:rsid w:val="00FD7949"/>
    <w:rsid w:val="00FD7D92"/>
    <w:rsid w:val="00F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A3E9E4B-9ACE-4EBD-BA48-9EDA8624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6FE"/>
    <w:rPr>
      <w:sz w:val="24"/>
      <w:szCs w:val="24"/>
    </w:rPr>
  </w:style>
  <w:style w:type="paragraph" w:styleId="Nadpis6">
    <w:name w:val="heading 6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color w:val="000000"/>
      <w:sz w:val="20"/>
      <w:szCs w:val="20"/>
    </w:rPr>
  </w:style>
  <w:style w:type="paragraph" w:styleId="Nadpis7">
    <w:name w:val="heading 7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F246FE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F246FE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F246FE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semiHidden/>
    <w:rsid w:val="00F246FE"/>
    <w:rPr>
      <w:color w:val="0000FF"/>
      <w:u w:val="single"/>
    </w:rPr>
  </w:style>
  <w:style w:type="character" w:styleId="Sledovanodkaz">
    <w:name w:val="FollowedHyperlink"/>
    <w:semiHidden/>
    <w:rsid w:val="00F246FE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B7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B7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B0DE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Siln">
    <w:name w:val="Strong"/>
    <w:qFormat/>
    <w:rsid w:val="003B0DE3"/>
    <w:rPr>
      <w:b/>
      <w:bCs/>
    </w:rPr>
  </w:style>
  <w:style w:type="table" w:styleId="Mkatabulky">
    <w:name w:val="Table Grid"/>
    <w:basedOn w:val="Normlntabulka"/>
    <w:uiPriority w:val="59"/>
    <w:rsid w:val="003B0D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unhideWhenUsed/>
    <w:rsid w:val="00C766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6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69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6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6699"/>
    <w:rPr>
      <w:b/>
      <w:bCs/>
    </w:rPr>
  </w:style>
  <w:style w:type="paragraph" w:styleId="Revize">
    <w:name w:val="Revision"/>
    <w:hidden/>
    <w:uiPriority w:val="99"/>
    <w:semiHidden/>
    <w:rsid w:val="000714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ugtk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hmi.cz/" TargetMode="External"/><Relationship Id="rId5" Type="http://schemas.openxmlformats.org/officeDocument/2006/relationships/hyperlink" Target="http://www.czso.cz/csu/czso/regiony_mesta_obce_souhr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E05B-66D9-4D1E-8AD6-C6BE6AF8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1032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>ČSÚ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SystemService</dc:creator>
  <cp:lastModifiedBy>Novotná Venuše</cp:lastModifiedBy>
  <cp:revision>27</cp:revision>
  <cp:lastPrinted>2021-11-02T13:35:00Z</cp:lastPrinted>
  <dcterms:created xsi:type="dcterms:W3CDTF">2021-09-20T14:06:00Z</dcterms:created>
  <dcterms:modified xsi:type="dcterms:W3CDTF">2022-11-01T14:22:00Z</dcterms:modified>
</cp:coreProperties>
</file>