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Default="00C115F4" w:rsidP="00867569">
      <w:pPr>
        <w:pStyle w:val="Datum"/>
      </w:pPr>
      <w:r w:rsidRPr="00F8330F">
        <w:t>1</w:t>
      </w:r>
      <w:r>
        <w:t xml:space="preserve">2 December </w:t>
      </w:r>
      <w:r w:rsidR="00DA2EFE" w:rsidRPr="00F8330F">
        <w:t>2013</w:t>
      </w:r>
    </w:p>
    <w:p w:rsidR="008B3970" w:rsidRDefault="00C77FD2" w:rsidP="008B3970">
      <w:pPr>
        <w:pStyle w:val="Nzev"/>
      </w:pPr>
      <w:r>
        <w:t>Population change – 1st – 3r</w:t>
      </w:r>
      <w:r w:rsidRPr="00F8330F">
        <w:t>d quarter of 2013</w:t>
      </w:r>
    </w:p>
    <w:p w:rsidR="008B3970" w:rsidRPr="008B3970" w:rsidRDefault="00D16CC8" w:rsidP="008B3970">
      <w:pPr>
        <w:pStyle w:val="Podtitulek"/>
        <w:rPr>
          <w:color w:val="BD1B21"/>
        </w:rPr>
      </w:pPr>
      <w:r>
        <w:t>Average age of mothers at childbirth continues to increase</w:t>
      </w:r>
      <w:r w:rsidR="008B3970">
        <w:t xml:space="preserve"> </w:t>
      </w:r>
    </w:p>
    <w:p w:rsidR="00867569" w:rsidRDefault="00DA2EFE" w:rsidP="00043BF4">
      <w:pPr>
        <w:pStyle w:val="Perex"/>
      </w:pPr>
      <w:r>
        <w:t>P</w:t>
      </w:r>
      <w:r w:rsidRPr="00F8330F">
        <w:t>opulation of t</w:t>
      </w:r>
      <w:r>
        <w:t xml:space="preserve">he Czech Republic decreased by </w:t>
      </w:r>
      <w:r w:rsidR="00C77FD2">
        <w:t>2</w:t>
      </w:r>
      <w:r w:rsidRPr="00F8330F">
        <w:t>.</w:t>
      </w:r>
      <w:r>
        <w:t>3</w:t>
      </w:r>
      <w:r w:rsidRPr="00F8330F">
        <w:t xml:space="preserve"> thousand </w:t>
      </w:r>
      <w:r>
        <w:t xml:space="preserve">down </w:t>
      </w:r>
      <w:r w:rsidRPr="00F8330F">
        <w:t>to 10 51</w:t>
      </w:r>
      <w:r>
        <w:t>3</w:t>
      </w:r>
      <w:r w:rsidRPr="00F8330F">
        <w:t>.</w:t>
      </w:r>
      <w:r>
        <w:t>8</w:t>
      </w:r>
      <w:r w:rsidRPr="00F8330F">
        <w:t xml:space="preserve"> thousand during the </w:t>
      </w:r>
      <w:r>
        <w:t>first three</w:t>
      </w:r>
      <w:r w:rsidRPr="00F8330F">
        <w:t xml:space="preserve"> </w:t>
      </w:r>
      <w:r>
        <w:t xml:space="preserve">quarters of </w:t>
      </w:r>
      <w:r w:rsidRPr="00F8330F">
        <w:t>2013. The decrease resulted from negative balance of the natural change</w:t>
      </w:r>
      <w:r>
        <w:t xml:space="preserve"> and</w:t>
      </w:r>
      <w:r w:rsidRPr="00F8330F">
        <w:t xml:space="preserve"> net migration</w:t>
      </w:r>
      <w:r>
        <w:t>.</w:t>
      </w:r>
      <w:r w:rsidRPr="00F8330F">
        <w:t xml:space="preserve"> The number of live births </w:t>
      </w:r>
      <w:r>
        <w:t>decreased by</w:t>
      </w:r>
      <w:r w:rsidRPr="00F8330F">
        <w:t xml:space="preserve"> 1.</w:t>
      </w:r>
      <w:r>
        <w:t>3</w:t>
      </w:r>
      <w:r w:rsidRPr="00F8330F">
        <w:t xml:space="preserve"> thousand </w:t>
      </w:r>
      <w:r>
        <w:t>compared to</w:t>
      </w:r>
      <w:r w:rsidRPr="00F8330F">
        <w:t xml:space="preserve"> the same period </w:t>
      </w:r>
      <w:r>
        <w:t>in the</w:t>
      </w:r>
      <w:r w:rsidRPr="00F8330F">
        <w:t xml:space="preserve"> </w:t>
      </w:r>
      <w:r>
        <w:t>previous year. T</w:t>
      </w:r>
      <w:r w:rsidRPr="00F8330F">
        <w:t>he number of marriages (by 2.</w:t>
      </w:r>
      <w:r>
        <w:t>4</w:t>
      </w:r>
      <w:r w:rsidRPr="00F8330F">
        <w:t xml:space="preserve"> thousand) and abortions (by 0.</w:t>
      </w:r>
      <w:r>
        <w:t>4</w:t>
      </w:r>
      <w:r w:rsidRPr="00F8330F">
        <w:t xml:space="preserve"> thousand) </w:t>
      </w:r>
      <w:r>
        <w:t xml:space="preserve">was also lower. </w:t>
      </w:r>
      <w:r w:rsidR="00306F33">
        <w:t>Conversely</w:t>
      </w:r>
      <w:r w:rsidR="008F11AE">
        <w:t>,</w:t>
      </w:r>
      <w:r>
        <w:t xml:space="preserve"> t</w:t>
      </w:r>
      <w:r w:rsidRPr="00F8330F">
        <w:t>he n</w:t>
      </w:r>
      <w:r>
        <w:t>umber of emigrants (by 12.3</w:t>
      </w:r>
      <w:r w:rsidRPr="00F8330F">
        <w:t xml:space="preserve"> thousand), </w:t>
      </w:r>
      <w:r w:rsidR="007C0A10" w:rsidRPr="00F8330F">
        <w:t>divorces (by 1.</w:t>
      </w:r>
      <w:r w:rsidR="007C0A10">
        <w:t>7</w:t>
      </w:r>
      <w:r w:rsidR="007C0A10" w:rsidRPr="00F8330F">
        <w:t xml:space="preserve"> thousand)</w:t>
      </w:r>
      <w:r w:rsidR="007C0A10">
        <w:t xml:space="preserve">, </w:t>
      </w:r>
      <w:r w:rsidRPr="00F8330F">
        <w:t xml:space="preserve">immigrants (by </w:t>
      </w:r>
      <w:r>
        <w:t>0</w:t>
      </w:r>
      <w:r w:rsidR="007C0A10">
        <w:t>.9 thousand)</w:t>
      </w:r>
      <w:r w:rsidRPr="00F8330F">
        <w:t xml:space="preserve"> and deaths (by 0.</w:t>
      </w:r>
      <w:r>
        <w:t>4</w:t>
      </w:r>
      <w:r w:rsidRPr="00F8330F">
        <w:t xml:space="preserve"> thousand) </w:t>
      </w:r>
      <w:r>
        <w:t>increased</w:t>
      </w:r>
      <w:r w:rsidRPr="00F8330F">
        <w:t>.</w:t>
      </w:r>
    </w:p>
    <w:p w:rsidR="00D16CC8" w:rsidRDefault="00D16CC8" w:rsidP="00EB5B88">
      <w:r>
        <w:t xml:space="preserve">According to </w:t>
      </w:r>
      <w:r w:rsidR="00DA3835">
        <w:t xml:space="preserve">the </w:t>
      </w:r>
      <w:r>
        <w:t xml:space="preserve">preliminary statistical balance the </w:t>
      </w:r>
      <w:r w:rsidRPr="00DA3835">
        <w:rPr>
          <w:b/>
        </w:rPr>
        <w:t>population</w:t>
      </w:r>
      <w:r>
        <w:t xml:space="preserve"> of the Czech Republic stood at 10</w:t>
      </w:r>
      <w:r w:rsidR="000110A0">
        <w:t> 513 </w:t>
      </w:r>
      <w:r>
        <w:t xml:space="preserve">834, which was by 2.3 thousand down than at the beginning of the year. The population decline was composed of </w:t>
      </w:r>
      <w:r w:rsidR="00AF2A50">
        <w:t>negative net migration from 61% (1.4 thousand persons), the natural change – the difference of live births and deaths – accounted for 39%</w:t>
      </w:r>
      <w:r w:rsidR="00677D75">
        <w:t xml:space="preserve"> of total population decrea</w:t>
      </w:r>
      <w:r w:rsidR="007230DC">
        <w:t>se</w:t>
      </w:r>
      <w:r w:rsidR="00AF2A50">
        <w:t xml:space="preserve"> (0.9 thousand persons). </w:t>
      </w:r>
    </w:p>
    <w:p w:rsidR="00D16CC8" w:rsidRDefault="00D16CC8" w:rsidP="00EB5B88"/>
    <w:p w:rsidR="00EB5B88" w:rsidRPr="00A26CEC" w:rsidRDefault="00EB5B88" w:rsidP="00EB5B88">
      <w:pPr>
        <w:rPr>
          <w:bCs/>
          <w:color w:val="0D0D0D"/>
        </w:rPr>
      </w:pPr>
      <w:r w:rsidRPr="00F8330F">
        <w:t xml:space="preserve">From January to </w:t>
      </w:r>
      <w:r>
        <w:t>September</w:t>
      </w:r>
      <w:r w:rsidRPr="00F8330F">
        <w:t xml:space="preserve"> 2013 </w:t>
      </w:r>
      <w:r>
        <w:t xml:space="preserve">there was </w:t>
      </w:r>
      <w:r w:rsidRPr="00F8330F">
        <w:t xml:space="preserve">a total of </w:t>
      </w:r>
      <w:r>
        <w:t>80</w:t>
      </w:r>
      <w:r w:rsidRPr="00F8330F">
        <w:t>.</w:t>
      </w:r>
      <w:r>
        <w:t>7</w:t>
      </w:r>
      <w:r w:rsidRPr="00F8330F">
        <w:t xml:space="preserve"> thousand </w:t>
      </w:r>
      <w:r>
        <w:rPr>
          <w:b/>
        </w:rPr>
        <w:t>live</w:t>
      </w:r>
      <w:r w:rsidRPr="00F8330F">
        <w:t xml:space="preserve"> </w:t>
      </w:r>
      <w:r w:rsidRPr="00F8330F">
        <w:rPr>
          <w:b/>
          <w:bCs/>
        </w:rPr>
        <w:t>b</w:t>
      </w:r>
      <w:r>
        <w:rPr>
          <w:b/>
          <w:bCs/>
        </w:rPr>
        <w:t>irths</w:t>
      </w:r>
      <w:r>
        <w:rPr>
          <w:bCs/>
        </w:rPr>
        <w:t xml:space="preserve"> </w:t>
      </w:r>
      <w:r w:rsidRPr="00F8330F">
        <w:t xml:space="preserve">in the Czech </w:t>
      </w:r>
      <w:r w:rsidRPr="00F8330F">
        <w:rPr>
          <w:color w:val="0D0D0D"/>
        </w:rPr>
        <w:t xml:space="preserve">Republic, which </w:t>
      </w:r>
      <w:r>
        <w:rPr>
          <w:color w:val="0D0D0D"/>
        </w:rPr>
        <w:t>decreased by</w:t>
      </w:r>
      <w:r w:rsidRPr="00F8330F">
        <w:rPr>
          <w:color w:val="0D0D0D"/>
        </w:rPr>
        <w:t xml:space="preserve"> 1.</w:t>
      </w:r>
      <w:r>
        <w:rPr>
          <w:color w:val="0D0D0D"/>
        </w:rPr>
        <w:t>3</w:t>
      </w:r>
      <w:r w:rsidRPr="00F8330F">
        <w:rPr>
          <w:color w:val="0D0D0D"/>
        </w:rPr>
        <w:t xml:space="preserve"> thousand </w:t>
      </w:r>
      <w:r>
        <w:rPr>
          <w:color w:val="0D0D0D"/>
        </w:rPr>
        <w:t xml:space="preserve">compared to the previous </w:t>
      </w:r>
      <w:r w:rsidRPr="00F8330F">
        <w:rPr>
          <w:color w:val="0D0D0D"/>
        </w:rPr>
        <w:t xml:space="preserve">year. </w:t>
      </w:r>
      <w:r>
        <w:rPr>
          <w:color w:val="0D0D0D"/>
        </w:rPr>
        <w:t>The number</w:t>
      </w:r>
      <w:r w:rsidRPr="00F8330F">
        <w:rPr>
          <w:color w:val="0D0D0D"/>
        </w:rPr>
        <w:t xml:space="preserve"> of </w:t>
      </w:r>
      <w:r w:rsidRPr="00F8330F">
        <w:rPr>
          <w:bCs/>
          <w:color w:val="0D0D0D"/>
        </w:rPr>
        <w:t xml:space="preserve">second </w:t>
      </w:r>
      <w:r>
        <w:rPr>
          <w:bCs/>
          <w:color w:val="0D0D0D"/>
        </w:rPr>
        <w:t xml:space="preserve">births was lower </w:t>
      </w:r>
      <w:r w:rsidRPr="00F8330F">
        <w:rPr>
          <w:bCs/>
          <w:color w:val="0D0D0D"/>
        </w:rPr>
        <w:t>by 4.</w:t>
      </w:r>
      <w:r>
        <w:rPr>
          <w:bCs/>
          <w:color w:val="0D0D0D"/>
        </w:rPr>
        <w:t>3</w:t>
      </w:r>
      <w:r w:rsidRPr="00F8330F">
        <w:rPr>
          <w:bCs/>
          <w:color w:val="0D0D0D"/>
        </w:rPr>
        <w:t>%</w:t>
      </w:r>
      <w:r>
        <w:rPr>
          <w:bCs/>
          <w:color w:val="0D0D0D"/>
        </w:rPr>
        <w:t xml:space="preserve"> and</w:t>
      </w:r>
      <w:r w:rsidRPr="00F8330F">
        <w:rPr>
          <w:bCs/>
          <w:color w:val="0D0D0D"/>
        </w:rPr>
        <w:t xml:space="preserve"> </w:t>
      </w:r>
      <w:r w:rsidRPr="00C253DC">
        <w:rPr>
          <w:bCs/>
          <w:color w:val="0D0D0D"/>
        </w:rPr>
        <w:t>stood behind the intra-annual decrease in total number of live births</w:t>
      </w:r>
      <w:r w:rsidRPr="00F8330F">
        <w:rPr>
          <w:bCs/>
          <w:color w:val="0D0D0D"/>
        </w:rPr>
        <w:t xml:space="preserve"> </w:t>
      </w:r>
      <w:r>
        <w:rPr>
          <w:bCs/>
          <w:color w:val="0D0D0D"/>
        </w:rPr>
        <w:t>during the first three quarters</w:t>
      </w:r>
      <w:r w:rsidRPr="00F8330F">
        <w:rPr>
          <w:bCs/>
          <w:color w:val="0D0D0D"/>
        </w:rPr>
        <w:t xml:space="preserve"> of 2013 in the comparison with the same pe</w:t>
      </w:r>
      <w:r>
        <w:rPr>
          <w:bCs/>
          <w:color w:val="0D0D0D"/>
        </w:rPr>
        <w:t>riod in</w:t>
      </w:r>
      <w:r w:rsidRPr="00F8330F">
        <w:rPr>
          <w:bCs/>
          <w:color w:val="0D0D0D"/>
        </w:rPr>
        <w:t xml:space="preserve"> </w:t>
      </w:r>
      <w:r>
        <w:rPr>
          <w:bCs/>
          <w:color w:val="0D0D0D"/>
        </w:rPr>
        <w:t>2012</w:t>
      </w:r>
      <w:r w:rsidR="008F11AE">
        <w:rPr>
          <w:bCs/>
          <w:color w:val="0D0D0D"/>
        </w:rPr>
        <w:t xml:space="preserve"> the most</w:t>
      </w:r>
      <w:r w:rsidRPr="00F8330F">
        <w:rPr>
          <w:bCs/>
          <w:color w:val="0D0D0D"/>
        </w:rPr>
        <w:t xml:space="preserve">. </w:t>
      </w:r>
      <w:r>
        <w:rPr>
          <w:bCs/>
          <w:color w:val="0D0D0D"/>
        </w:rPr>
        <w:t>F</w:t>
      </w:r>
      <w:r w:rsidRPr="00F8330F">
        <w:rPr>
          <w:bCs/>
          <w:color w:val="0D0D0D"/>
        </w:rPr>
        <w:t xml:space="preserve">irst </w:t>
      </w:r>
      <w:r>
        <w:rPr>
          <w:bCs/>
          <w:color w:val="0D0D0D"/>
        </w:rPr>
        <w:t>born</w:t>
      </w:r>
      <w:r w:rsidRPr="00F8330F">
        <w:rPr>
          <w:bCs/>
          <w:color w:val="0D0D0D"/>
        </w:rPr>
        <w:t xml:space="preserve"> children </w:t>
      </w:r>
      <w:r>
        <w:rPr>
          <w:bCs/>
          <w:color w:val="0D0D0D"/>
        </w:rPr>
        <w:t>also decreased (</w:t>
      </w:r>
      <w:r w:rsidRPr="00F8330F">
        <w:rPr>
          <w:bCs/>
          <w:color w:val="0D0D0D"/>
        </w:rPr>
        <w:t xml:space="preserve">by </w:t>
      </w:r>
      <w:r>
        <w:rPr>
          <w:bCs/>
          <w:color w:val="0D0D0D"/>
        </w:rPr>
        <w:t>0</w:t>
      </w:r>
      <w:r w:rsidRPr="00F8330F">
        <w:rPr>
          <w:bCs/>
          <w:color w:val="0D0D0D"/>
        </w:rPr>
        <w:t>.</w:t>
      </w:r>
      <w:r>
        <w:rPr>
          <w:bCs/>
          <w:color w:val="0D0D0D"/>
        </w:rPr>
        <w:t>7%), however t</w:t>
      </w:r>
      <w:r w:rsidRPr="00F8330F">
        <w:rPr>
          <w:bCs/>
          <w:color w:val="0D0D0D"/>
        </w:rPr>
        <w:t>he number of third or higher order</w:t>
      </w:r>
      <w:r>
        <w:rPr>
          <w:bCs/>
          <w:color w:val="0D0D0D"/>
        </w:rPr>
        <w:t xml:space="preserve"> births</w:t>
      </w:r>
      <w:r w:rsidRPr="00F8330F">
        <w:rPr>
          <w:bCs/>
          <w:color w:val="0D0D0D"/>
        </w:rPr>
        <w:t xml:space="preserve"> </w:t>
      </w:r>
      <w:r>
        <w:rPr>
          <w:bCs/>
          <w:color w:val="0D0D0D"/>
        </w:rPr>
        <w:t>was higher (by 2</w:t>
      </w:r>
      <w:r w:rsidRPr="00F8330F">
        <w:rPr>
          <w:bCs/>
          <w:color w:val="0D0D0D"/>
        </w:rPr>
        <w:t>.</w:t>
      </w:r>
      <w:r>
        <w:rPr>
          <w:bCs/>
          <w:color w:val="0D0D0D"/>
        </w:rPr>
        <w:t>9</w:t>
      </w:r>
      <w:r w:rsidRPr="00F8330F">
        <w:rPr>
          <w:bCs/>
          <w:color w:val="0D0D0D"/>
        </w:rPr>
        <w:t xml:space="preserve">%). </w:t>
      </w:r>
      <w:r w:rsidR="00DA3835">
        <w:rPr>
          <w:bCs/>
          <w:color w:val="0D0D0D"/>
        </w:rPr>
        <w:t xml:space="preserve">A total of 36.3 thousand of children were born outside marriage, which meant the share </w:t>
      </w:r>
      <w:r w:rsidRPr="00F8330F">
        <w:rPr>
          <w:color w:val="0D0D0D"/>
        </w:rPr>
        <w:t>of</w:t>
      </w:r>
      <w:r>
        <w:rPr>
          <w:color w:val="0D0D0D"/>
        </w:rPr>
        <w:t xml:space="preserve"> children born to unmarried wome</w:t>
      </w:r>
      <w:r w:rsidRPr="00F8330F">
        <w:rPr>
          <w:color w:val="0D0D0D"/>
        </w:rPr>
        <w:t xml:space="preserve">n </w:t>
      </w:r>
      <w:r w:rsidR="00DA3835">
        <w:rPr>
          <w:color w:val="0D0D0D"/>
        </w:rPr>
        <w:t xml:space="preserve">at </w:t>
      </w:r>
      <w:r w:rsidRPr="00F8330F">
        <w:rPr>
          <w:color w:val="0D0D0D"/>
        </w:rPr>
        <w:t>44.</w:t>
      </w:r>
      <w:r>
        <w:rPr>
          <w:color w:val="0D0D0D"/>
        </w:rPr>
        <w:t>9</w:t>
      </w:r>
      <w:r w:rsidRPr="00F8330F">
        <w:rPr>
          <w:color w:val="0D0D0D"/>
        </w:rPr>
        <w:t>%</w:t>
      </w:r>
      <w:r>
        <w:rPr>
          <w:color w:val="0D0D0D"/>
        </w:rPr>
        <w:t xml:space="preserve"> (43.1% </w:t>
      </w:r>
      <w:r w:rsidR="00DA3835">
        <w:rPr>
          <w:color w:val="0D0D0D"/>
        </w:rPr>
        <w:t>it was in January-September 2012)</w:t>
      </w:r>
      <w:r w:rsidRPr="00F8330F">
        <w:rPr>
          <w:color w:val="0D0D0D"/>
        </w:rPr>
        <w:t xml:space="preserve">. </w:t>
      </w:r>
      <w:r w:rsidR="001D1B75" w:rsidRPr="00A26CEC">
        <w:rPr>
          <w:bCs/>
          <w:color w:val="0D0D0D"/>
        </w:rPr>
        <w:t>T</w:t>
      </w:r>
      <w:r w:rsidRPr="00A26CEC">
        <w:rPr>
          <w:bCs/>
          <w:color w:val="0D0D0D"/>
        </w:rPr>
        <w:t xml:space="preserve">he average age of women </w:t>
      </w:r>
      <w:r w:rsidR="00C0749B" w:rsidRPr="00A26CEC">
        <w:rPr>
          <w:bCs/>
          <w:color w:val="0D0D0D"/>
        </w:rPr>
        <w:t>at childbirth</w:t>
      </w:r>
      <w:r w:rsidRPr="00A26CEC">
        <w:rPr>
          <w:bCs/>
          <w:color w:val="0D0D0D"/>
        </w:rPr>
        <w:t xml:space="preserve"> </w:t>
      </w:r>
      <w:r w:rsidR="00C0749B" w:rsidRPr="00A26CEC">
        <w:rPr>
          <w:bCs/>
          <w:color w:val="0D0D0D"/>
        </w:rPr>
        <w:t>slightly increased</w:t>
      </w:r>
      <w:r w:rsidRPr="00A26CEC">
        <w:rPr>
          <w:bCs/>
          <w:color w:val="0D0D0D"/>
        </w:rPr>
        <w:t xml:space="preserve"> up to 29.</w:t>
      </w:r>
      <w:r w:rsidR="00C0749B" w:rsidRPr="00A26CEC">
        <w:rPr>
          <w:bCs/>
          <w:color w:val="0D0D0D"/>
        </w:rPr>
        <w:t>9</w:t>
      </w:r>
      <w:r w:rsidRPr="00A26CEC">
        <w:rPr>
          <w:bCs/>
          <w:color w:val="0D0D0D"/>
        </w:rPr>
        <w:t xml:space="preserve"> years</w:t>
      </w:r>
      <w:r w:rsidR="001D1B75" w:rsidRPr="00A26CEC">
        <w:rPr>
          <w:bCs/>
          <w:color w:val="0D0D0D"/>
        </w:rPr>
        <w:t xml:space="preserve"> (by 0.1 years compared to 2012)</w:t>
      </w:r>
      <w:r w:rsidRPr="00A26CEC">
        <w:rPr>
          <w:bCs/>
          <w:color w:val="0D0D0D"/>
        </w:rPr>
        <w:t>, and it has been continuously increasing</w:t>
      </w:r>
      <w:r w:rsidR="00C0749B" w:rsidRPr="00A26CEC">
        <w:rPr>
          <w:bCs/>
          <w:color w:val="0D0D0D"/>
        </w:rPr>
        <w:t xml:space="preserve"> since 1992</w:t>
      </w:r>
      <w:r w:rsidRPr="00A26CEC">
        <w:rPr>
          <w:bCs/>
          <w:color w:val="0D0D0D"/>
        </w:rPr>
        <w:t>.</w:t>
      </w:r>
    </w:p>
    <w:p w:rsidR="00EB5B88" w:rsidRPr="00F8330F" w:rsidRDefault="00EB5B88" w:rsidP="00EB5B88"/>
    <w:p w:rsidR="00EB5B88" w:rsidRPr="00F8330F" w:rsidRDefault="00EB5B88" w:rsidP="00EB5B88">
      <w:pPr>
        <w:rPr>
          <w:color w:val="244061"/>
          <w:szCs w:val="20"/>
          <w:highlight w:val="red"/>
        </w:rPr>
      </w:pPr>
      <w:r w:rsidRPr="00F8330F">
        <w:rPr>
          <w:color w:val="000000"/>
        </w:rPr>
        <w:t xml:space="preserve">There were </w:t>
      </w:r>
      <w:r>
        <w:rPr>
          <w:color w:val="000000"/>
        </w:rPr>
        <w:t>81</w:t>
      </w:r>
      <w:r w:rsidRPr="00F8330F">
        <w:rPr>
          <w:color w:val="000000"/>
        </w:rPr>
        <w:t>.</w:t>
      </w:r>
      <w:r>
        <w:rPr>
          <w:color w:val="000000"/>
        </w:rPr>
        <w:t>6</w:t>
      </w:r>
      <w:r w:rsidRPr="00F8330F">
        <w:rPr>
          <w:color w:val="000000"/>
        </w:rPr>
        <w:t xml:space="preserve"> thousand of </w:t>
      </w:r>
      <w:r w:rsidRPr="00F8330F">
        <w:rPr>
          <w:b/>
          <w:color w:val="000000"/>
        </w:rPr>
        <w:t>deaths</w:t>
      </w:r>
      <w:r w:rsidRPr="00F8330F">
        <w:rPr>
          <w:color w:val="000000"/>
        </w:rPr>
        <w:t xml:space="preserve"> from January to </w:t>
      </w:r>
      <w:r>
        <w:rPr>
          <w:color w:val="000000"/>
        </w:rPr>
        <w:t>September</w:t>
      </w:r>
      <w:r w:rsidRPr="00F8330F">
        <w:rPr>
          <w:color w:val="000000"/>
        </w:rPr>
        <w:t xml:space="preserve"> </w:t>
      </w:r>
      <w:r>
        <w:rPr>
          <w:color w:val="000000"/>
        </w:rPr>
        <w:t>in</w:t>
      </w:r>
      <w:r w:rsidRPr="00F8330F">
        <w:rPr>
          <w:color w:val="000000"/>
        </w:rPr>
        <w:t xml:space="preserve"> 2013, </w:t>
      </w:r>
      <w:r>
        <w:rPr>
          <w:color w:val="000000"/>
        </w:rPr>
        <w:t xml:space="preserve">which was by </w:t>
      </w:r>
      <w:r w:rsidRPr="00F8330F">
        <w:rPr>
          <w:color w:val="000000"/>
        </w:rPr>
        <w:t>0.</w:t>
      </w:r>
      <w:r>
        <w:rPr>
          <w:color w:val="000000"/>
        </w:rPr>
        <w:t>4</w:t>
      </w:r>
      <w:r w:rsidRPr="00F8330F">
        <w:rPr>
          <w:color w:val="000000"/>
        </w:rPr>
        <w:t xml:space="preserve"> thousand </w:t>
      </w:r>
      <w:r>
        <w:rPr>
          <w:color w:val="000000"/>
        </w:rPr>
        <w:t>more</w:t>
      </w:r>
      <w:r w:rsidRPr="00F8330F">
        <w:rPr>
          <w:color w:val="000000"/>
        </w:rPr>
        <w:t xml:space="preserve"> than in the same period of 2012.</w:t>
      </w:r>
      <w:r w:rsidRPr="00F8330F">
        <w:rPr>
          <w:color w:val="244061"/>
        </w:rPr>
        <w:t xml:space="preserve"> </w:t>
      </w:r>
      <w:r w:rsidRPr="00F8330F">
        <w:rPr>
          <w:color w:val="000000"/>
        </w:rPr>
        <w:t>T</w:t>
      </w:r>
      <w:r>
        <w:rPr>
          <w:color w:val="000000"/>
        </w:rPr>
        <w:t>otal</w:t>
      </w:r>
      <w:r w:rsidRPr="00F8330F">
        <w:rPr>
          <w:color w:val="000000"/>
        </w:rPr>
        <w:t xml:space="preserve"> number of deaths of children aged </w:t>
      </w:r>
      <w:r>
        <w:rPr>
          <w:color w:val="000000"/>
        </w:rPr>
        <w:t>under</w:t>
      </w:r>
      <w:r w:rsidRPr="00F8330F">
        <w:rPr>
          <w:color w:val="000000"/>
        </w:rPr>
        <w:t xml:space="preserve"> one year was 1</w:t>
      </w:r>
      <w:r>
        <w:rPr>
          <w:color w:val="000000"/>
        </w:rPr>
        <w:t>82</w:t>
      </w:r>
      <w:r w:rsidRPr="00F8330F">
        <w:rPr>
          <w:color w:val="000000"/>
        </w:rPr>
        <w:t xml:space="preserve"> and </w:t>
      </w:r>
      <w:r>
        <w:rPr>
          <w:color w:val="000000"/>
        </w:rPr>
        <w:t xml:space="preserve">the level of </w:t>
      </w:r>
      <w:r w:rsidRPr="00F8330F">
        <w:rPr>
          <w:color w:val="000000"/>
        </w:rPr>
        <w:t xml:space="preserve">infant mortality rate was </w:t>
      </w:r>
      <w:r>
        <w:rPr>
          <w:color w:val="000000"/>
        </w:rPr>
        <w:t xml:space="preserve">at </w:t>
      </w:r>
      <w:r w:rsidRPr="00F8330F">
        <w:rPr>
          <w:color w:val="000000"/>
          <w:szCs w:val="20"/>
        </w:rPr>
        <w:t>2</w:t>
      </w:r>
      <w:r>
        <w:rPr>
          <w:color w:val="000000"/>
          <w:szCs w:val="20"/>
        </w:rPr>
        <w:t>3</w:t>
      </w:r>
      <w:r w:rsidRPr="00F8330F">
        <w:rPr>
          <w:color w:val="000000"/>
          <w:szCs w:val="20"/>
        </w:rPr>
        <w:t xml:space="preserve"> infant deaths per 10</w:t>
      </w:r>
      <w:r>
        <w:rPr>
          <w:color w:val="000000"/>
          <w:szCs w:val="20"/>
        </w:rPr>
        <w:t> </w:t>
      </w:r>
      <w:r w:rsidRPr="00F8330F">
        <w:rPr>
          <w:color w:val="000000"/>
          <w:szCs w:val="20"/>
        </w:rPr>
        <w:t xml:space="preserve">000 live births in the first </w:t>
      </w:r>
      <w:r>
        <w:rPr>
          <w:color w:val="000000"/>
          <w:szCs w:val="20"/>
        </w:rPr>
        <w:t>three quarters</w:t>
      </w:r>
      <w:r w:rsidRPr="00F8330F">
        <w:rPr>
          <w:color w:val="000000"/>
          <w:szCs w:val="20"/>
        </w:rPr>
        <w:t xml:space="preserve"> of 2013.</w:t>
      </w:r>
      <w:r>
        <w:rPr>
          <w:color w:val="000000"/>
          <w:szCs w:val="20"/>
        </w:rPr>
        <w:t xml:space="preserve"> The values in both cases were lower than the previous year in the same period</w:t>
      </w:r>
      <w:r w:rsidR="00FE4CF4">
        <w:rPr>
          <w:color w:val="000000"/>
          <w:szCs w:val="20"/>
        </w:rPr>
        <w:t>, while the infant mortality rate in 2012 was h</w:t>
      </w:r>
      <w:r w:rsidRPr="00F8330F">
        <w:rPr>
          <w:rStyle w:val="hps"/>
          <w:rFonts w:cs="Arial"/>
          <w:color w:val="222222"/>
          <w:szCs w:val="20"/>
        </w:rPr>
        <w:t>istorically</w:t>
      </w:r>
      <w:r>
        <w:rPr>
          <w:rStyle w:val="hps"/>
          <w:rFonts w:cs="Arial"/>
          <w:color w:val="222222"/>
          <w:szCs w:val="20"/>
        </w:rPr>
        <w:t xml:space="preserve"> the</w:t>
      </w:r>
      <w:r>
        <w:rPr>
          <w:color w:val="000000"/>
          <w:szCs w:val="20"/>
        </w:rPr>
        <w:t xml:space="preserve"> lowest</w:t>
      </w:r>
      <w:r w:rsidR="00FE4CF4">
        <w:rPr>
          <w:color w:val="000000"/>
          <w:szCs w:val="20"/>
        </w:rPr>
        <w:t xml:space="preserve"> so far.</w:t>
      </w:r>
    </w:p>
    <w:p w:rsidR="00EB5B88" w:rsidRPr="00F8330F" w:rsidRDefault="00EB5B88" w:rsidP="00EB5B88">
      <w:pPr>
        <w:pStyle w:val="Zhlav"/>
        <w:tabs>
          <w:tab w:val="clear" w:pos="4703"/>
          <w:tab w:val="clear" w:pos="9406"/>
        </w:tabs>
        <w:spacing w:line="276" w:lineRule="auto"/>
        <w:rPr>
          <w:color w:val="0070C0"/>
          <w:highlight w:val="lightGray"/>
        </w:rPr>
      </w:pPr>
    </w:p>
    <w:p w:rsidR="00EB5B88" w:rsidRPr="00F8330F" w:rsidRDefault="00F22994" w:rsidP="00EB5B88">
      <w:pPr>
        <w:pStyle w:val="Zhlav"/>
        <w:tabs>
          <w:tab w:val="clear" w:pos="4703"/>
          <w:tab w:val="clear" w:pos="9406"/>
        </w:tabs>
        <w:spacing w:line="276" w:lineRule="auto"/>
        <w:rPr>
          <w:color w:val="00B050"/>
          <w:szCs w:val="20"/>
          <w:highlight w:val="lightGray"/>
        </w:rPr>
      </w:pPr>
      <w:r>
        <w:rPr>
          <w:color w:val="000000"/>
        </w:rPr>
        <w:t>In the 1</w:t>
      </w:r>
      <w:r w:rsidRPr="00F22994">
        <w:rPr>
          <w:color w:val="000000"/>
          <w:vertAlign w:val="superscript"/>
        </w:rPr>
        <w:t>st</w:t>
      </w:r>
      <w:r>
        <w:rPr>
          <w:color w:val="000000"/>
        </w:rPr>
        <w:t xml:space="preserve"> – 3</w:t>
      </w:r>
      <w:r w:rsidRPr="00F22994">
        <w:rPr>
          <w:color w:val="000000"/>
          <w:vertAlign w:val="superscript"/>
        </w:rPr>
        <w:t>rd</w:t>
      </w:r>
      <w:r>
        <w:rPr>
          <w:color w:val="000000"/>
        </w:rPr>
        <w:t xml:space="preserve"> quarter</w:t>
      </w:r>
      <w:r w:rsidR="008F11AE">
        <w:rPr>
          <w:color w:val="000000"/>
        </w:rPr>
        <w:t xml:space="preserve"> of</w:t>
      </w:r>
      <w:r w:rsidR="00EB5B88" w:rsidRPr="00F8330F">
        <w:rPr>
          <w:color w:val="000000"/>
        </w:rPr>
        <w:t xml:space="preserve"> 2013</w:t>
      </w:r>
      <w:r w:rsidR="00EB5B88">
        <w:rPr>
          <w:color w:val="000000"/>
        </w:rPr>
        <w:t xml:space="preserve"> a</w:t>
      </w:r>
      <w:r w:rsidR="00EB5B88" w:rsidRPr="00F8330F">
        <w:rPr>
          <w:color w:val="000000"/>
        </w:rPr>
        <w:t xml:space="preserve"> total of </w:t>
      </w:r>
      <w:r w:rsidR="00EB5B88">
        <w:rPr>
          <w:color w:val="000000"/>
        </w:rPr>
        <w:t>36</w:t>
      </w:r>
      <w:r w:rsidR="00EB5B88" w:rsidRPr="00F8330F">
        <w:rPr>
          <w:color w:val="000000"/>
        </w:rPr>
        <w:t>.</w:t>
      </w:r>
      <w:r w:rsidR="00EB5B88">
        <w:rPr>
          <w:color w:val="000000"/>
        </w:rPr>
        <w:t>9</w:t>
      </w:r>
      <w:r w:rsidR="00EB5B88" w:rsidRPr="00F8330F">
        <w:rPr>
          <w:color w:val="000000"/>
        </w:rPr>
        <w:t xml:space="preserve"> thousand of </w:t>
      </w:r>
      <w:r w:rsidR="00EB5B88" w:rsidRPr="00F8330F">
        <w:rPr>
          <w:b/>
          <w:color w:val="000000"/>
        </w:rPr>
        <w:t>marriages</w:t>
      </w:r>
      <w:r w:rsidR="00EB5B88" w:rsidRPr="00F8330F">
        <w:rPr>
          <w:color w:val="000000"/>
        </w:rPr>
        <w:t xml:space="preserve"> were entered into, by 2.</w:t>
      </w:r>
      <w:r w:rsidR="00EB5B88">
        <w:rPr>
          <w:color w:val="000000"/>
        </w:rPr>
        <w:t>4</w:t>
      </w:r>
      <w:r w:rsidR="00EB5B88" w:rsidRPr="00F8330F">
        <w:rPr>
          <w:color w:val="000000"/>
        </w:rPr>
        <w:t xml:space="preserve"> thousand </w:t>
      </w:r>
      <w:r w:rsidR="00EB5B88">
        <w:rPr>
          <w:color w:val="000000"/>
        </w:rPr>
        <w:t xml:space="preserve">less compared to </w:t>
      </w:r>
      <w:r w:rsidR="00EB5B88" w:rsidRPr="00F8330F">
        <w:rPr>
          <w:color w:val="000000"/>
        </w:rPr>
        <w:t xml:space="preserve">the year before. </w:t>
      </w:r>
      <w:r w:rsidR="00EB5B88" w:rsidRPr="00F8330F">
        <w:rPr>
          <w:rStyle w:val="hps"/>
          <w:rFonts w:cs="Arial"/>
          <w:szCs w:val="20"/>
        </w:rPr>
        <w:t xml:space="preserve">The </w:t>
      </w:r>
      <w:r w:rsidR="005446DE">
        <w:rPr>
          <w:rStyle w:val="hps"/>
          <w:rFonts w:cs="Arial"/>
          <w:szCs w:val="20"/>
        </w:rPr>
        <w:t>largest</w:t>
      </w:r>
      <w:r w:rsidR="00EB5B88">
        <w:rPr>
          <w:rStyle w:val="hps"/>
          <w:rFonts w:cs="Arial"/>
          <w:szCs w:val="20"/>
        </w:rPr>
        <w:t xml:space="preserve"> amount of marriages entered into </w:t>
      </w:r>
      <w:r w:rsidR="00FE4CF4">
        <w:rPr>
          <w:rStyle w:val="hps"/>
          <w:rFonts w:cs="Arial"/>
          <w:szCs w:val="20"/>
        </w:rPr>
        <w:t>occurred</w:t>
      </w:r>
      <w:r w:rsidR="00EB5B88">
        <w:rPr>
          <w:rStyle w:val="hps"/>
          <w:rFonts w:cs="Arial"/>
          <w:szCs w:val="20"/>
        </w:rPr>
        <w:t xml:space="preserve"> in June (8.2 thousand) and August (7.6 thousand). The lowest number</w:t>
      </w:r>
      <w:r w:rsidR="00EB5B88" w:rsidRPr="00F8330F">
        <w:rPr>
          <w:rStyle w:val="hps"/>
          <w:rFonts w:cs="Arial"/>
          <w:szCs w:val="20"/>
        </w:rPr>
        <w:t xml:space="preserve"> of marriages</w:t>
      </w:r>
      <w:r w:rsidR="00EB5B88" w:rsidRPr="00F8330F">
        <w:rPr>
          <w:rFonts w:cs="Arial"/>
          <w:szCs w:val="20"/>
        </w:rPr>
        <w:t xml:space="preserve"> </w:t>
      </w:r>
      <w:r w:rsidR="00EB5B88">
        <w:rPr>
          <w:rFonts w:cs="Arial"/>
          <w:szCs w:val="20"/>
        </w:rPr>
        <w:t xml:space="preserve">were in January (0.7 thousand) and February (1.0 thousand). </w:t>
      </w:r>
      <w:r w:rsidR="00EB5B88" w:rsidRPr="00F8330F">
        <w:rPr>
          <w:rStyle w:val="hps"/>
          <w:rFonts w:cs="Arial"/>
          <w:color w:val="222222"/>
          <w:szCs w:val="20"/>
        </w:rPr>
        <w:t>In the</w:t>
      </w:r>
      <w:r w:rsidR="00EB5B88" w:rsidRPr="00F8330F">
        <w:rPr>
          <w:rFonts w:cs="Arial"/>
          <w:color w:val="222222"/>
          <w:szCs w:val="20"/>
        </w:rPr>
        <w:t xml:space="preserve"> </w:t>
      </w:r>
      <w:r w:rsidR="00EB5B88" w:rsidRPr="00F8330F">
        <w:rPr>
          <w:rStyle w:val="hps"/>
          <w:rFonts w:cs="Arial"/>
          <w:color w:val="222222"/>
          <w:szCs w:val="20"/>
        </w:rPr>
        <w:t>first</w:t>
      </w:r>
      <w:r w:rsidR="00EB5B88" w:rsidRPr="00F8330F">
        <w:rPr>
          <w:rFonts w:cs="Arial"/>
          <w:color w:val="222222"/>
          <w:szCs w:val="20"/>
        </w:rPr>
        <w:t xml:space="preserve"> </w:t>
      </w:r>
      <w:r w:rsidR="00EB5B88">
        <w:rPr>
          <w:rStyle w:val="hps"/>
          <w:rFonts w:cs="Arial"/>
          <w:color w:val="222222"/>
          <w:szCs w:val="20"/>
        </w:rPr>
        <w:t>nine months</w:t>
      </w:r>
      <w:r w:rsidR="00EB5B88" w:rsidRPr="00F8330F">
        <w:rPr>
          <w:rStyle w:val="hps"/>
          <w:rFonts w:cs="Arial"/>
          <w:color w:val="222222"/>
          <w:szCs w:val="20"/>
        </w:rPr>
        <w:t xml:space="preserve"> of</w:t>
      </w:r>
      <w:r w:rsidR="00EB5B88" w:rsidRPr="00F8330F">
        <w:rPr>
          <w:rFonts w:cs="Arial"/>
          <w:color w:val="222222"/>
          <w:szCs w:val="20"/>
        </w:rPr>
        <w:t xml:space="preserve"> </w:t>
      </w:r>
      <w:r w:rsidR="00EB5B88" w:rsidRPr="00F8330F">
        <w:rPr>
          <w:rStyle w:val="hps"/>
          <w:rFonts w:cs="Arial"/>
          <w:color w:val="222222"/>
          <w:szCs w:val="20"/>
        </w:rPr>
        <w:t>2013</w:t>
      </w:r>
      <w:r w:rsidR="00EB5B88" w:rsidRPr="00F8330F">
        <w:rPr>
          <w:rFonts w:cs="Arial"/>
          <w:color w:val="222222"/>
          <w:szCs w:val="20"/>
        </w:rPr>
        <w:t xml:space="preserve"> </w:t>
      </w:r>
      <w:r w:rsidR="00EB5B88" w:rsidRPr="00F8330F">
        <w:rPr>
          <w:rStyle w:val="hps"/>
          <w:rFonts w:cs="Arial"/>
          <w:color w:val="222222"/>
          <w:szCs w:val="20"/>
        </w:rPr>
        <w:t>compared to</w:t>
      </w:r>
      <w:r w:rsidR="00EB5B88" w:rsidRPr="00F8330F">
        <w:rPr>
          <w:rFonts w:cs="Arial"/>
          <w:color w:val="222222"/>
          <w:szCs w:val="20"/>
        </w:rPr>
        <w:t xml:space="preserve"> </w:t>
      </w:r>
      <w:r w:rsidR="00EB5B88" w:rsidRPr="00F8330F">
        <w:rPr>
          <w:rStyle w:val="hps"/>
          <w:rFonts w:cs="Arial"/>
          <w:color w:val="222222"/>
          <w:szCs w:val="20"/>
        </w:rPr>
        <w:t>the</w:t>
      </w:r>
      <w:r w:rsidR="00EB5B88" w:rsidRPr="00F8330F">
        <w:rPr>
          <w:rFonts w:cs="Arial"/>
          <w:color w:val="222222"/>
          <w:szCs w:val="20"/>
        </w:rPr>
        <w:t xml:space="preserve"> </w:t>
      </w:r>
      <w:r w:rsidR="00EB5B88" w:rsidRPr="00F8330F">
        <w:rPr>
          <w:rStyle w:val="hps"/>
          <w:rFonts w:cs="Arial"/>
          <w:color w:val="222222"/>
          <w:szCs w:val="20"/>
        </w:rPr>
        <w:t>same period a</w:t>
      </w:r>
      <w:r w:rsidR="00EB5B88" w:rsidRPr="00F8330F">
        <w:rPr>
          <w:rFonts w:cs="Arial"/>
          <w:color w:val="222222"/>
          <w:szCs w:val="20"/>
        </w:rPr>
        <w:t xml:space="preserve"> </w:t>
      </w:r>
      <w:r w:rsidR="00EB5B88" w:rsidRPr="00F8330F">
        <w:rPr>
          <w:rStyle w:val="hps"/>
          <w:rFonts w:cs="Arial"/>
          <w:color w:val="222222"/>
          <w:szCs w:val="20"/>
        </w:rPr>
        <w:t xml:space="preserve">year </w:t>
      </w:r>
      <w:r w:rsidR="00EB5B88">
        <w:rPr>
          <w:rStyle w:val="hps"/>
          <w:rFonts w:cs="Arial"/>
          <w:color w:val="222222"/>
          <w:szCs w:val="20"/>
        </w:rPr>
        <w:t>before</w:t>
      </w:r>
      <w:r w:rsidR="00EB5B88" w:rsidRPr="00F8330F">
        <w:rPr>
          <w:rStyle w:val="hps"/>
          <w:rFonts w:cs="Arial"/>
          <w:color w:val="222222"/>
          <w:szCs w:val="20"/>
        </w:rPr>
        <w:t>,</w:t>
      </w:r>
      <w:r w:rsidR="00EB5B88" w:rsidRPr="00F8330F">
        <w:rPr>
          <w:rFonts w:cs="Arial"/>
          <w:color w:val="222222"/>
          <w:szCs w:val="20"/>
        </w:rPr>
        <w:t xml:space="preserve"> </w:t>
      </w:r>
      <w:r w:rsidR="00EB5B88" w:rsidRPr="00F8330F">
        <w:rPr>
          <w:rStyle w:val="hps"/>
          <w:rFonts w:cs="Arial"/>
          <w:color w:val="222222"/>
          <w:szCs w:val="20"/>
        </w:rPr>
        <w:t>the number of marriages</w:t>
      </w:r>
      <w:r w:rsidR="00EB5B88" w:rsidRPr="00F8330F">
        <w:rPr>
          <w:rFonts w:cs="Arial"/>
          <w:color w:val="222222"/>
          <w:szCs w:val="20"/>
        </w:rPr>
        <w:t xml:space="preserve"> </w:t>
      </w:r>
      <w:r w:rsidR="008F11AE">
        <w:rPr>
          <w:rStyle w:val="hps"/>
        </w:rPr>
        <w:t>between</w:t>
      </w:r>
      <w:r w:rsidR="00EB5B88">
        <w:rPr>
          <w:rStyle w:val="shorttext"/>
        </w:rPr>
        <w:t xml:space="preserve"> two </w:t>
      </w:r>
      <w:r w:rsidR="00EB5B88">
        <w:rPr>
          <w:rStyle w:val="hps"/>
        </w:rPr>
        <w:t>single persons (68.3%) declined as well as the amount of</w:t>
      </w:r>
      <w:r w:rsidR="00EB5B88" w:rsidRPr="00F8330F">
        <w:rPr>
          <w:rFonts w:cs="Arial"/>
          <w:color w:val="222222"/>
          <w:szCs w:val="20"/>
        </w:rPr>
        <w:t xml:space="preserve"> </w:t>
      </w:r>
      <w:r w:rsidR="00EB5B88" w:rsidRPr="00F8330F">
        <w:rPr>
          <w:rStyle w:val="hps"/>
          <w:rFonts w:cs="Arial"/>
          <w:color w:val="222222"/>
          <w:szCs w:val="20"/>
        </w:rPr>
        <w:t>re-marriage</w:t>
      </w:r>
      <w:r w:rsidR="00EB5B88">
        <w:rPr>
          <w:rStyle w:val="hps"/>
          <w:rFonts w:cs="Arial"/>
          <w:color w:val="222222"/>
          <w:szCs w:val="20"/>
        </w:rPr>
        <w:t>s</w:t>
      </w:r>
      <w:r w:rsidR="00EB5B88" w:rsidRPr="00F8330F">
        <w:rPr>
          <w:rFonts w:cs="Arial"/>
          <w:color w:val="222222"/>
          <w:szCs w:val="20"/>
        </w:rPr>
        <w:t>.</w:t>
      </w:r>
    </w:p>
    <w:p w:rsidR="00EB5B88" w:rsidRPr="00F8330F" w:rsidRDefault="00EB5B88" w:rsidP="00EB5B88">
      <w:pPr>
        <w:pStyle w:val="Zhlav"/>
        <w:tabs>
          <w:tab w:val="clear" w:pos="4703"/>
          <w:tab w:val="clear" w:pos="9406"/>
        </w:tabs>
        <w:spacing w:line="276" w:lineRule="auto"/>
        <w:rPr>
          <w:szCs w:val="20"/>
        </w:rPr>
      </w:pPr>
    </w:p>
    <w:p w:rsidR="00EB5B88" w:rsidRPr="00F8330F" w:rsidRDefault="00EB5B88" w:rsidP="00EB5B88">
      <w:pPr>
        <w:pStyle w:val="Zkladntext3"/>
        <w:rPr>
          <w:b w:val="0"/>
          <w:bCs w:val="0"/>
          <w:color w:val="000000"/>
        </w:rPr>
      </w:pPr>
      <w:r w:rsidRPr="00F8330F">
        <w:rPr>
          <w:b w:val="0"/>
          <w:bCs w:val="0"/>
          <w:color w:val="000000"/>
        </w:rPr>
        <w:lastRenderedPageBreak/>
        <w:t xml:space="preserve">In </w:t>
      </w:r>
      <w:r>
        <w:rPr>
          <w:b w:val="0"/>
          <w:bCs w:val="0"/>
          <w:color w:val="000000"/>
        </w:rPr>
        <w:t xml:space="preserve">the </w:t>
      </w:r>
      <w:r w:rsidRPr="00F8330F">
        <w:rPr>
          <w:b w:val="0"/>
          <w:bCs w:val="0"/>
          <w:color w:val="000000"/>
        </w:rPr>
        <w:t xml:space="preserve">first </w:t>
      </w:r>
      <w:r w:rsidR="008F11AE">
        <w:rPr>
          <w:b w:val="0"/>
          <w:bCs w:val="0"/>
          <w:color w:val="000000"/>
        </w:rPr>
        <w:t>three quarters</w:t>
      </w:r>
      <w:r w:rsidRPr="00F8330F">
        <w:rPr>
          <w:b w:val="0"/>
          <w:bCs w:val="0"/>
          <w:color w:val="000000"/>
        </w:rPr>
        <w:t xml:space="preserve"> of 2013 a total of </w:t>
      </w:r>
      <w:r>
        <w:rPr>
          <w:b w:val="0"/>
          <w:bCs w:val="0"/>
          <w:color w:val="000000"/>
        </w:rPr>
        <w:t>20.7</w:t>
      </w:r>
      <w:r w:rsidRPr="00F8330F">
        <w:rPr>
          <w:b w:val="0"/>
          <w:bCs w:val="0"/>
          <w:color w:val="000000"/>
        </w:rPr>
        <w:t xml:space="preserve"> thousand marriages were </w:t>
      </w:r>
      <w:r w:rsidRPr="00F8330F">
        <w:rPr>
          <w:color w:val="000000"/>
        </w:rPr>
        <w:t>divorced</w:t>
      </w:r>
      <w:r w:rsidRPr="00F8330F">
        <w:rPr>
          <w:b w:val="0"/>
          <w:bCs w:val="0"/>
          <w:color w:val="000000"/>
        </w:rPr>
        <w:t xml:space="preserve">, </w:t>
      </w:r>
      <w:r>
        <w:rPr>
          <w:b w:val="0"/>
          <w:bCs w:val="0"/>
          <w:color w:val="000000"/>
        </w:rPr>
        <w:t>that</w:t>
      </w:r>
      <w:r w:rsidRPr="00F8330F">
        <w:rPr>
          <w:b w:val="0"/>
          <w:bCs w:val="0"/>
          <w:color w:val="000000"/>
        </w:rPr>
        <w:t xml:space="preserve"> was </w:t>
      </w:r>
      <w:r>
        <w:rPr>
          <w:b w:val="0"/>
          <w:bCs w:val="0"/>
          <w:color w:val="000000"/>
        </w:rPr>
        <w:t xml:space="preserve">an </w:t>
      </w:r>
      <w:r w:rsidRPr="0092347D">
        <w:rPr>
          <w:rStyle w:val="hps"/>
          <w:b w:val="0"/>
        </w:rPr>
        <w:t>increase by</w:t>
      </w:r>
      <w:r>
        <w:rPr>
          <w:rStyle w:val="hps"/>
        </w:rPr>
        <w:t xml:space="preserve"> </w:t>
      </w:r>
      <w:r w:rsidRPr="00F8330F">
        <w:rPr>
          <w:b w:val="0"/>
          <w:bCs w:val="0"/>
          <w:color w:val="000000"/>
        </w:rPr>
        <w:t>1.</w:t>
      </w:r>
      <w:r>
        <w:rPr>
          <w:b w:val="0"/>
          <w:bCs w:val="0"/>
          <w:color w:val="000000"/>
        </w:rPr>
        <w:t>7</w:t>
      </w:r>
      <w:r w:rsidRPr="00F8330F">
        <w:rPr>
          <w:b w:val="0"/>
          <w:bCs w:val="0"/>
          <w:color w:val="000000"/>
        </w:rPr>
        <w:t xml:space="preserve"> thousand </w:t>
      </w:r>
      <w:r>
        <w:rPr>
          <w:b w:val="0"/>
          <w:bCs w:val="0"/>
          <w:color w:val="000000"/>
        </w:rPr>
        <w:t>compared to</w:t>
      </w:r>
      <w:r w:rsidRPr="00F8330F">
        <w:rPr>
          <w:b w:val="0"/>
          <w:bCs w:val="0"/>
          <w:color w:val="000000"/>
        </w:rPr>
        <w:t xml:space="preserve"> the same period of previous year.</w:t>
      </w:r>
      <w:r w:rsidRPr="00F8330F">
        <w:rPr>
          <w:b w:val="0"/>
          <w:bCs w:val="0"/>
          <w:color w:val="984806"/>
        </w:rPr>
        <w:t xml:space="preserve"> </w:t>
      </w:r>
      <w:r>
        <w:rPr>
          <w:b w:val="0"/>
          <w:bCs w:val="0"/>
          <w:color w:val="000000"/>
        </w:rPr>
        <w:t>The highest number</w:t>
      </w:r>
      <w:r w:rsidRPr="00F8330F">
        <w:rPr>
          <w:b w:val="0"/>
          <w:bCs w:val="0"/>
          <w:color w:val="000000"/>
        </w:rPr>
        <w:t xml:space="preserve"> of divorce</w:t>
      </w:r>
      <w:r>
        <w:rPr>
          <w:b w:val="0"/>
          <w:bCs w:val="0"/>
          <w:color w:val="000000"/>
        </w:rPr>
        <w:t xml:space="preserve">d </w:t>
      </w:r>
      <w:r w:rsidR="005E212B">
        <w:rPr>
          <w:b w:val="0"/>
          <w:bCs w:val="0"/>
          <w:color w:val="000000"/>
        </w:rPr>
        <w:t>(3.1 thousand</w:t>
      </w:r>
      <w:r w:rsidR="008F11AE">
        <w:rPr>
          <w:b w:val="0"/>
          <w:bCs w:val="0"/>
          <w:color w:val="000000"/>
        </w:rPr>
        <w:t>, i.e.</w:t>
      </w:r>
      <w:r w:rsidR="005E212B">
        <w:rPr>
          <w:b w:val="0"/>
          <w:bCs w:val="0"/>
          <w:color w:val="000000"/>
        </w:rPr>
        <w:t xml:space="preserve"> 15% of all divorces) </w:t>
      </w:r>
      <w:r>
        <w:rPr>
          <w:b w:val="0"/>
          <w:bCs w:val="0"/>
          <w:color w:val="000000"/>
        </w:rPr>
        <w:t>marriages</w:t>
      </w:r>
      <w:r w:rsidRPr="00F8330F">
        <w:rPr>
          <w:b w:val="0"/>
          <w:bCs w:val="0"/>
          <w:color w:val="000000"/>
        </w:rPr>
        <w:t xml:space="preserve"> </w:t>
      </w:r>
      <w:r>
        <w:rPr>
          <w:b w:val="0"/>
          <w:bCs w:val="0"/>
          <w:color w:val="000000"/>
        </w:rPr>
        <w:t xml:space="preserve">was noticed </w:t>
      </w:r>
      <w:r w:rsidRPr="00F8330F">
        <w:rPr>
          <w:b w:val="0"/>
          <w:bCs w:val="0"/>
          <w:color w:val="000000"/>
        </w:rPr>
        <w:t>at 4–</w:t>
      </w:r>
      <w:r>
        <w:rPr>
          <w:b w:val="0"/>
          <w:bCs w:val="0"/>
          <w:color w:val="000000"/>
        </w:rPr>
        <w:t>6</w:t>
      </w:r>
      <w:r w:rsidRPr="00F8330F">
        <w:rPr>
          <w:b w:val="0"/>
          <w:bCs w:val="0"/>
          <w:color w:val="000000"/>
        </w:rPr>
        <w:t xml:space="preserve"> years after marriage.</w:t>
      </w:r>
      <w:r w:rsidRPr="005E212B">
        <w:rPr>
          <w:b w:val="0"/>
          <w:bCs w:val="0"/>
          <w:color w:val="000000"/>
        </w:rPr>
        <w:t xml:space="preserve"> </w:t>
      </w:r>
      <w:r w:rsidR="005E212B" w:rsidRPr="005E212B">
        <w:rPr>
          <w:b w:val="0"/>
          <w:bCs w:val="0"/>
          <w:color w:val="000000"/>
        </w:rPr>
        <w:t>A similar number of marriages (3.3 thousand) were divorced after 25 or more years of duration of marital union.</w:t>
      </w:r>
      <w:r w:rsidR="005E212B">
        <w:rPr>
          <w:b w:val="0"/>
          <w:bCs w:val="0"/>
          <w:i/>
          <w:iCs/>
          <w:color w:val="000000"/>
        </w:rPr>
        <w:t xml:space="preserve"> </w:t>
      </w:r>
      <w:r>
        <w:rPr>
          <w:b w:val="0"/>
          <w:bCs w:val="0"/>
          <w:color w:val="000000"/>
        </w:rPr>
        <w:t>Out</w:t>
      </w:r>
      <w:r w:rsidRPr="00F8330F">
        <w:rPr>
          <w:b w:val="0"/>
          <w:bCs w:val="0"/>
          <w:color w:val="000000"/>
        </w:rPr>
        <w:t xml:space="preserve"> of </w:t>
      </w:r>
      <w:r>
        <w:rPr>
          <w:b w:val="0"/>
          <w:bCs w:val="0"/>
          <w:color w:val="000000"/>
        </w:rPr>
        <w:t xml:space="preserve">all divorces </w:t>
      </w:r>
      <w:r w:rsidRPr="00F8330F">
        <w:rPr>
          <w:b w:val="0"/>
          <w:bCs w:val="0"/>
          <w:color w:val="000000"/>
        </w:rPr>
        <w:t>56.</w:t>
      </w:r>
      <w:r>
        <w:rPr>
          <w:b w:val="0"/>
          <w:bCs w:val="0"/>
          <w:color w:val="000000"/>
        </w:rPr>
        <w:t>9</w:t>
      </w:r>
      <w:r w:rsidRPr="00F8330F">
        <w:rPr>
          <w:b w:val="0"/>
          <w:bCs w:val="0"/>
          <w:color w:val="000000"/>
        </w:rPr>
        <w:t xml:space="preserve">% of </w:t>
      </w:r>
      <w:r>
        <w:rPr>
          <w:b w:val="0"/>
          <w:bCs w:val="0"/>
          <w:color w:val="000000"/>
        </w:rPr>
        <w:t>them</w:t>
      </w:r>
      <w:r w:rsidRPr="00F8330F">
        <w:rPr>
          <w:b w:val="0"/>
          <w:bCs w:val="0"/>
          <w:color w:val="000000"/>
        </w:rPr>
        <w:t xml:space="preserve"> </w:t>
      </w:r>
      <w:r>
        <w:rPr>
          <w:b w:val="0"/>
          <w:bCs w:val="0"/>
          <w:color w:val="000000"/>
        </w:rPr>
        <w:t>were with</w:t>
      </w:r>
      <w:r w:rsidRPr="00F8330F">
        <w:rPr>
          <w:b w:val="0"/>
          <w:bCs w:val="0"/>
          <w:color w:val="000000"/>
        </w:rPr>
        <w:t xml:space="preserve"> minor</w:t>
      </w:r>
      <w:r>
        <w:rPr>
          <w:b w:val="0"/>
          <w:bCs w:val="0"/>
          <w:color w:val="000000"/>
        </w:rPr>
        <w:t xml:space="preserve">s. During this period divorces have </w:t>
      </w:r>
      <w:r w:rsidR="00E31F94">
        <w:rPr>
          <w:b w:val="0"/>
          <w:bCs w:val="0"/>
          <w:color w:val="000000"/>
        </w:rPr>
        <w:t>affected</w:t>
      </w:r>
      <w:r>
        <w:rPr>
          <w:b w:val="0"/>
          <w:bCs w:val="0"/>
          <w:color w:val="000000"/>
        </w:rPr>
        <w:t xml:space="preserve"> </w:t>
      </w:r>
      <w:r w:rsidRPr="00F8330F">
        <w:rPr>
          <w:b w:val="0"/>
          <w:bCs w:val="0"/>
          <w:color w:val="000000"/>
        </w:rPr>
        <w:t>1</w:t>
      </w:r>
      <w:r>
        <w:rPr>
          <w:b w:val="0"/>
          <w:bCs w:val="0"/>
          <w:color w:val="000000"/>
        </w:rPr>
        <w:t>7</w:t>
      </w:r>
      <w:r w:rsidRPr="00F8330F">
        <w:rPr>
          <w:b w:val="0"/>
          <w:bCs w:val="0"/>
          <w:color w:val="000000"/>
        </w:rPr>
        <w:t>.</w:t>
      </w:r>
      <w:r>
        <w:rPr>
          <w:b w:val="0"/>
          <w:bCs w:val="0"/>
          <w:color w:val="000000"/>
        </w:rPr>
        <w:t>9</w:t>
      </w:r>
      <w:r w:rsidRPr="00F8330F">
        <w:rPr>
          <w:b w:val="0"/>
          <w:bCs w:val="0"/>
          <w:color w:val="000000"/>
        </w:rPr>
        <w:t xml:space="preserve"> thousand</w:t>
      </w:r>
      <w:r>
        <w:rPr>
          <w:b w:val="0"/>
          <w:bCs w:val="0"/>
          <w:color w:val="000000"/>
        </w:rPr>
        <w:t xml:space="preserve"> </w:t>
      </w:r>
      <w:r w:rsidR="00E31F94">
        <w:rPr>
          <w:b w:val="0"/>
          <w:bCs w:val="0"/>
          <w:color w:val="000000"/>
        </w:rPr>
        <w:t>minors</w:t>
      </w:r>
      <w:r w:rsidRPr="00F8330F">
        <w:rPr>
          <w:b w:val="0"/>
          <w:bCs w:val="0"/>
          <w:color w:val="000000"/>
        </w:rPr>
        <w:t>.</w:t>
      </w:r>
    </w:p>
    <w:p w:rsidR="00EB5B88" w:rsidRPr="00F8330F" w:rsidRDefault="00EB5B88" w:rsidP="00EB5B88"/>
    <w:p w:rsidR="00EB5B88" w:rsidRPr="00F8330F" w:rsidRDefault="008F11AE" w:rsidP="00EB5B88">
      <w:pPr>
        <w:rPr>
          <w:bCs/>
          <w:szCs w:val="20"/>
        </w:rPr>
      </w:pPr>
      <w:r>
        <w:rPr>
          <w:bCs/>
          <w:szCs w:val="20"/>
        </w:rPr>
        <w:t>In the first nine months of</w:t>
      </w:r>
      <w:r w:rsidR="00EB5B88" w:rsidRPr="00F8330F">
        <w:rPr>
          <w:bCs/>
          <w:szCs w:val="20"/>
        </w:rPr>
        <w:t xml:space="preserve"> 2013, a total of </w:t>
      </w:r>
      <w:r w:rsidR="00EB5B88">
        <w:rPr>
          <w:bCs/>
          <w:szCs w:val="20"/>
        </w:rPr>
        <w:t>28</w:t>
      </w:r>
      <w:r w:rsidR="00EB5B88" w:rsidRPr="00F8330F">
        <w:rPr>
          <w:bCs/>
          <w:szCs w:val="20"/>
        </w:rPr>
        <w:t>.</w:t>
      </w:r>
      <w:r w:rsidR="00EB5B88">
        <w:rPr>
          <w:bCs/>
          <w:szCs w:val="20"/>
        </w:rPr>
        <w:t>1</w:t>
      </w:r>
      <w:r w:rsidR="00EB5B88" w:rsidRPr="00F8330F">
        <w:rPr>
          <w:bCs/>
          <w:szCs w:val="20"/>
        </w:rPr>
        <w:t xml:space="preserve"> thousand </w:t>
      </w:r>
      <w:r w:rsidR="00EB5B88" w:rsidRPr="00F8330F">
        <w:rPr>
          <w:b/>
          <w:bCs/>
          <w:szCs w:val="20"/>
        </w:rPr>
        <w:t>abortions</w:t>
      </w:r>
      <w:r w:rsidR="00EB5B88" w:rsidRPr="00F8330F">
        <w:rPr>
          <w:bCs/>
          <w:szCs w:val="20"/>
        </w:rPr>
        <w:t xml:space="preserve"> were registered, </w:t>
      </w:r>
      <w:r w:rsidR="00EB5B88">
        <w:rPr>
          <w:bCs/>
          <w:szCs w:val="20"/>
        </w:rPr>
        <w:t xml:space="preserve">by </w:t>
      </w:r>
      <w:r w:rsidR="00EB5B88" w:rsidRPr="00F8330F">
        <w:rPr>
          <w:bCs/>
          <w:szCs w:val="20"/>
        </w:rPr>
        <w:t>0.</w:t>
      </w:r>
      <w:r w:rsidR="00EB5B88">
        <w:rPr>
          <w:bCs/>
          <w:szCs w:val="20"/>
        </w:rPr>
        <w:t>4</w:t>
      </w:r>
      <w:r w:rsidR="00EB5B88" w:rsidRPr="00F8330F">
        <w:rPr>
          <w:bCs/>
          <w:szCs w:val="20"/>
        </w:rPr>
        <w:t xml:space="preserve"> thousand </w:t>
      </w:r>
      <w:r w:rsidR="00EB5B88">
        <w:rPr>
          <w:bCs/>
          <w:szCs w:val="20"/>
        </w:rPr>
        <w:t>less</w:t>
      </w:r>
      <w:r w:rsidR="00EB5B88" w:rsidRPr="00F8330F">
        <w:rPr>
          <w:bCs/>
          <w:szCs w:val="20"/>
        </w:rPr>
        <w:t xml:space="preserve"> than the previous year</w:t>
      </w:r>
      <w:r w:rsidR="00EB5B88">
        <w:rPr>
          <w:bCs/>
          <w:szCs w:val="20"/>
        </w:rPr>
        <w:t xml:space="preserve"> during</w:t>
      </w:r>
      <w:r w:rsidR="00EB5B88" w:rsidRPr="00F8330F">
        <w:rPr>
          <w:bCs/>
          <w:szCs w:val="20"/>
        </w:rPr>
        <w:t xml:space="preserve"> the </w:t>
      </w:r>
      <w:r w:rsidR="00EB5B88">
        <w:rPr>
          <w:bCs/>
          <w:szCs w:val="20"/>
        </w:rPr>
        <w:t xml:space="preserve">same period. This </w:t>
      </w:r>
      <w:r>
        <w:rPr>
          <w:bCs/>
          <w:szCs w:val="20"/>
        </w:rPr>
        <w:t>was</w:t>
      </w:r>
      <w:r w:rsidR="00EB5B88">
        <w:rPr>
          <w:bCs/>
          <w:szCs w:val="20"/>
        </w:rPr>
        <w:t xml:space="preserve"> as a consequence of </w:t>
      </w:r>
      <w:r w:rsidR="00EB5B88" w:rsidRPr="00F8330F">
        <w:rPr>
          <w:bCs/>
          <w:szCs w:val="20"/>
        </w:rPr>
        <w:t>reduc</w:t>
      </w:r>
      <w:r w:rsidR="00EB5B88">
        <w:rPr>
          <w:bCs/>
          <w:szCs w:val="20"/>
        </w:rPr>
        <w:t>ing</w:t>
      </w:r>
      <w:r w:rsidR="00EB5B88" w:rsidRPr="00F8330F">
        <w:rPr>
          <w:bCs/>
          <w:szCs w:val="20"/>
        </w:rPr>
        <w:t xml:space="preserve"> the number of induced abortions (by </w:t>
      </w:r>
      <w:r w:rsidR="00EB5B88">
        <w:rPr>
          <w:bCs/>
          <w:szCs w:val="20"/>
        </w:rPr>
        <w:t>444</w:t>
      </w:r>
      <w:r w:rsidR="00EB5B88" w:rsidRPr="00F8330F">
        <w:rPr>
          <w:bCs/>
          <w:szCs w:val="20"/>
        </w:rPr>
        <w:t xml:space="preserve">) and </w:t>
      </w:r>
      <w:r w:rsidR="00EB5B88">
        <w:rPr>
          <w:bCs/>
          <w:szCs w:val="20"/>
        </w:rPr>
        <w:t xml:space="preserve">also </w:t>
      </w:r>
      <w:r>
        <w:rPr>
          <w:bCs/>
          <w:szCs w:val="20"/>
        </w:rPr>
        <w:t>the lower</w:t>
      </w:r>
      <w:r w:rsidR="00EB5B88">
        <w:rPr>
          <w:bCs/>
          <w:szCs w:val="20"/>
        </w:rPr>
        <w:t xml:space="preserve"> amount of spontaneous abortions (by 55</w:t>
      </w:r>
      <w:r w:rsidR="00EB5B88" w:rsidRPr="00F8330F">
        <w:rPr>
          <w:bCs/>
          <w:szCs w:val="20"/>
        </w:rPr>
        <w:t>).</w:t>
      </w:r>
    </w:p>
    <w:p w:rsidR="00EB5B88" w:rsidRPr="00F8330F" w:rsidRDefault="00EB5B88" w:rsidP="00EB5B88">
      <w:pPr>
        <w:rPr>
          <w:color w:val="0070C0"/>
          <w:szCs w:val="20"/>
        </w:rPr>
      </w:pPr>
    </w:p>
    <w:p w:rsidR="002D37F5" w:rsidRDefault="00EB5B88" w:rsidP="00EB5B88">
      <w:pPr>
        <w:rPr>
          <w:szCs w:val="20"/>
        </w:rPr>
      </w:pPr>
      <w:r>
        <w:rPr>
          <w:bCs/>
          <w:color w:val="000000"/>
          <w:szCs w:val="20"/>
        </w:rPr>
        <w:t xml:space="preserve">In the period of first three quarters in 2013 the </w:t>
      </w:r>
      <w:r w:rsidRPr="002E5A23">
        <w:rPr>
          <w:b/>
          <w:bCs/>
          <w:color w:val="000000"/>
          <w:szCs w:val="20"/>
        </w:rPr>
        <w:t>net migration</w:t>
      </w:r>
      <w:r>
        <w:rPr>
          <w:bCs/>
          <w:color w:val="000000"/>
          <w:szCs w:val="20"/>
        </w:rPr>
        <w:t xml:space="preserve"> was negative</w:t>
      </w:r>
      <w:r w:rsidR="0025026E">
        <w:rPr>
          <w:bCs/>
          <w:color w:val="000000"/>
          <w:szCs w:val="20"/>
        </w:rPr>
        <w:t>,</w:t>
      </w:r>
      <w:r>
        <w:rPr>
          <w:bCs/>
          <w:color w:val="000000"/>
          <w:szCs w:val="20"/>
        </w:rPr>
        <w:t xml:space="preserve"> </w:t>
      </w:r>
      <w:r w:rsidR="0025026E">
        <w:rPr>
          <w:bCs/>
          <w:color w:val="000000"/>
          <w:szCs w:val="20"/>
        </w:rPr>
        <w:t>and</w:t>
      </w:r>
      <w:r>
        <w:rPr>
          <w:bCs/>
          <w:color w:val="000000"/>
          <w:szCs w:val="20"/>
        </w:rPr>
        <w:t xml:space="preserve"> the</w:t>
      </w:r>
      <w:r w:rsidRPr="009C6FE1">
        <w:rPr>
          <w:bCs/>
          <w:color w:val="000000"/>
          <w:szCs w:val="20"/>
        </w:rPr>
        <w:t xml:space="preserve"> negative net migration </w:t>
      </w:r>
      <w:r w:rsidR="0025026E">
        <w:rPr>
          <w:bCs/>
          <w:color w:val="000000"/>
          <w:szCs w:val="20"/>
        </w:rPr>
        <w:t>was recorded a second quarter</w:t>
      </w:r>
      <w:r>
        <w:rPr>
          <w:bCs/>
          <w:color w:val="000000"/>
          <w:szCs w:val="20"/>
        </w:rPr>
        <w:t xml:space="preserve"> </w:t>
      </w:r>
      <w:r w:rsidRPr="009C6FE1">
        <w:rPr>
          <w:bCs/>
          <w:color w:val="000000"/>
          <w:szCs w:val="20"/>
        </w:rPr>
        <w:t>in a row</w:t>
      </w:r>
      <w:r>
        <w:rPr>
          <w:bCs/>
          <w:color w:val="000000"/>
          <w:szCs w:val="20"/>
        </w:rPr>
        <w:t>.</w:t>
      </w:r>
      <w:r w:rsidRPr="00F8330F">
        <w:rPr>
          <w:bCs/>
          <w:color w:val="000000"/>
          <w:szCs w:val="20"/>
        </w:rPr>
        <w:t xml:space="preserve"> The </w:t>
      </w:r>
      <w:r>
        <w:rPr>
          <w:bCs/>
          <w:color w:val="000000"/>
          <w:szCs w:val="20"/>
        </w:rPr>
        <w:t>amount</w:t>
      </w:r>
      <w:r w:rsidRPr="00F8330F">
        <w:rPr>
          <w:bCs/>
          <w:color w:val="000000"/>
          <w:szCs w:val="20"/>
        </w:rPr>
        <w:t xml:space="preserve"> of emigrants exceeded the number of immigrants by </w:t>
      </w:r>
      <w:r>
        <w:rPr>
          <w:bCs/>
          <w:color w:val="000000"/>
          <w:szCs w:val="20"/>
        </w:rPr>
        <w:t>1.4</w:t>
      </w:r>
      <w:r w:rsidRPr="00F8330F">
        <w:rPr>
          <w:bCs/>
          <w:color w:val="000000"/>
          <w:szCs w:val="20"/>
        </w:rPr>
        <w:t xml:space="preserve"> thousand persons</w:t>
      </w:r>
      <w:r w:rsidR="0013441F">
        <w:rPr>
          <w:bCs/>
          <w:color w:val="000000"/>
          <w:szCs w:val="20"/>
        </w:rPr>
        <w:t>, h</w:t>
      </w:r>
      <w:r>
        <w:rPr>
          <w:bCs/>
          <w:color w:val="000000"/>
          <w:szCs w:val="20"/>
        </w:rPr>
        <w:t>owever in the same period during the previous year the n</w:t>
      </w:r>
      <w:r w:rsidRPr="00F8330F">
        <w:rPr>
          <w:bCs/>
          <w:color w:val="000000"/>
          <w:szCs w:val="20"/>
        </w:rPr>
        <w:t xml:space="preserve">et </w:t>
      </w:r>
      <w:r w:rsidRPr="00F8330F">
        <w:rPr>
          <w:rStyle w:val="hps"/>
          <w:rFonts w:cs="Arial"/>
          <w:color w:val="222222"/>
          <w:szCs w:val="20"/>
        </w:rPr>
        <w:t>migration</w:t>
      </w:r>
      <w:r w:rsidRPr="00F8330F">
        <w:rPr>
          <w:rFonts w:cs="Arial"/>
          <w:color w:val="222222"/>
          <w:szCs w:val="20"/>
        </w:rPr>
        <w:t xml:space="preserve"> </w:t>
      </w:r>
      <w:r w:rsidRPr="00F8330F">
        <w:rPr>
          <w:rStyle w:val="hps"/>
          <w:rFonts w:cs="Arial"/>
          <w:color w:val="222222"/>
          <w:szCs w:val="20"/>
        </w:rPr>
        <w:t>was</w:t>
      </w:r>
      <w:r w:rsidRPr="00F8330F">
        <w:rPr>
          <w:rFonts w:cs="Arial"/>
          <w:color w:val="222222"/>
          <w:szCs w:val="20"/>
        </w:rPr>
        <w:t xml:space="preserve"> </w:t>
      </w:r>
      <w:r>
        <w:rPr>
          <w:rFonts w:cs="Arial"/>
          <w:color w:val="222222"/>
          <w:szCs w:val="20"/>
        </w:rPr>
        <w:t xml:space="preserve">determined as </w:t>
      </w:r>
      <w:r>
        <w:rPr>
          <w:rStyle w:val="hps"/>
          <w:rFonts w:cs="Arial"/>
          <w:color w:val="222222"/>
          <w:szCs w:val="20"/>
        </w:rPr>
        <w:t>positive</w:t>
      </w:r>
      <w:r w:rsidR="009F0E3A">
        <w:rPr>
          <w:rStyle w:val="hps"/>
          <w:rFonts w:cs="Arial"/>
          <w:color w:val="222222"/>
          <w:szCs w:val="20"/>
        </w:rPr>
        <w:t>, when</w:t>
      </w:r>
      <w:r w:rsidRPr="00F8330F">
        <w:rPr>
          <w:rFonts w:cs="Arial"/>
          <w:color w:val="222222"/>
          <w:szCs w:val="20"/>
        </w:rPr>
        <w:t xml:space="preserve"> </w:t>
      </w:r>
      <w:r w:rsidR="009F0E3A">
        <w:rPr>
          <w:rFonts w:cs="Arial"/>
          <w:color w:val="222222"/>
          <w:szCs w:val="20"/>
        </w:rPr>
        <w:t>t</w:t>
      </w:r>
      <w:r>
        <w:rPr>
          <w:rStyle w:val="hps"/>
          <w:rFonts w:cs="Arial"/>
          <w:color w:val="222222"/>
          <w:szCs w:val="20"/>
        </w:rPr>
        <w:t>he number of</w:t>
      </w:r>
      <w:r w:rsidRPr="00F8330F">
        <w:rPr>
          <w:rFonts w:cs="Arial"/>
          <w:color w:val="222222"/>
          <w:szCs w:val="20"/>
        </w:rPr>
        <w:t xml:space="preserve"> </w:t>
      </w:r>
      <w:r w:rsidRPr="00F8330F">
        <w:rPr>
          <w:rStyle w:val="hps"/>
          <w:rFonts w:cs="Arial"/>
          <w:color w:val="222222"/>
          <w:szCs w:val="20"/>
        </w:rPr>
        <w:t xml:space="preserve">immigrants </w:t>
      </w:r>
      <w:r>
        <w:rPr>
          <w:rStyle w:val="hps"/>
          <w:rFonts w:cs="Arial"/>
          <w:color w:val="222222"/>
          <w:szCs w:val="20"/>
        </w:rPr>
        <w:t xml:space="preserve">was higher </w:t>
      </w:r>
      <w:r w:rsidRPr="00F8330F">
        <w:rPr>
          <w:rStyle w:val="hps"/>
          <w:rFonts w:cs="Arial"/>
          <w:color w:val="222222"/>
          <w:szCs w:val="20"/>
        </w:rPr>
        <w:t>by</w:t>
      </w:r>
      <w:r w:rsidRPr="00F8330F">
        <w:rPr>
          <w:rFonts w:cs="Arial"/>
          <w:color w:val="222222"/>
          <w:szCs w:val="20"/>
        </w:rPr>
        <w:t xml:space="preserve"> </w:t>
      </w:r>
      <w:r>
        <w:rPr>
          <w:rStyle w:val="hps"/>
          <w:rFonts w:cs="Arial"/>
          <w:color w:val="222222"/>
          <w:szCs w:val="20"/>
        </w:rPr>
        <w:t>10</w:t>
      </w:r>
      <w:r w:rsidRPr="00F8330F">
        <w:rPr>
          <w:rStyle w:val="hps"/>
          <w:rFonts w:cs="Arial"/>
          <w:color w:val="222222"/>
          <w:szCs w:val="20"/>
        </w:rPr>
        <w:t>.</w:t>
      </w:r>
      <w:r>
        <w:rPr>
          <w:rStyle w:val="hps"/>
          <w:rFonts w:cs="Arial"/>
          <w:color w:val="222222"/>
          <w:szCs w:val="20"/>
        </w:rPr>
        <w:t>1</w:t>
      </w:r>
      <w:r w:rsidRPr="00F8330F">
        <w:rPr>
          <w:rStyle w:val="hps"/>
          <w:rFonts w:cs="Arial"/>
          <w:color w:val="222222"/>
          <w:szCs w:val="20"/>
        </w:rPr>
        <w:t xml:space="preserve"> thousand</w:t>
      </w:r>
      <w:r>
        <w:rPr>
          <w:rStyle w:val="hps"/>
          <w:rFonts w:cs="Arial"/>
          <w:color w:val="222222"/>
          <w:szCs w:val="20"/>
        </w:rPr>
        <w:t xml:space="preserve"> than the number of emigrants.</w:t>
      </w:r>
      <w:r w:rsidRPr="00F8330F">
        <w:rPr>
          <w:rFonts w:cs="Arial"/>
          <w:color w:val="222222"/>
          <w:szCs w:val="20"/>
        </w:rPr>
        <w:t xml:space="preserve"> </w:t>
      </w:r>
      <w:r>
        <w:rPr>
          <w:rFonts w:cs="Arial"/>
          <w:color w:val="222222"/>
          <w:szCs w:val="20"/>
        </w:rPr>
        <w:t xml:space="preserve">In the </w:t>
      </w:r>
      <w:r w:rsidR="0013441F">
        <w:rPr>
          <w:rFonts w:cs="Arial"/>
          <w:color w:val="222222"/>
          <w:szCs w:val="20"/>
        </w:rPr>
        <w:t>1</w:t>
      </w:r>
      <w:r w:rsidR="0013441F" w:rsidRPr="0013441F">
        <w:rPr>
          <w:rFonts w:cs="Arial"/>
          <w:color w:val="222222"/>
          <w:szCs w:val="20"/>
          <w:vertAlign w:val="superscript"/>
        </w:rPr>
        <w:t>st</w:t>
      </w:r>
      <w:r w:rsidR="0013441F">
        <w:rPr>
          <w:rFonts w:cs="Arial"/>
          <w:color w:val="222222"/>
          <w:szCs w:val="20"/>
        </w:rPr>
        <w:t xml:space="preserve"> – 3</w:t>
      </w:r>
      <w:r w:rsidR="0013441F" w:rsidRPr="0013441F">
        <w:rPr>
          <w:rFonts w:cs="Arial"/>
          <w:color w:val="222222"/>
          <w:szCs w:val="20"/>
          <w:vertAlign w:val="superscript"/>
        </w:rPr>
        <w:t>rd</w:t>
      </w:r>
      <w:r w:rsidR="0013441F">
        <w:rPr>
          <w:rFonts w:cs="Arial"/>
          <w:color w:val="222222"/>
          <w:szCs w:val="20"/>
        </w:rPr>
        <w:t xml:space="preserve"> quarter</w:t>
      </w:r>
      <w:r>
        <w:rPr>
          <w:rFonts w:cs="Arial"/>
          <w:color w:val="222222"/>
          <w:szCs w:val="20"/>
        </w:rPr>
        <w:t xml:space="preserve"> </w:t>
      </w:r>
      <w:r w:rsidR="0013441F">
        <w:rPr>
          <w:rFonts w:cs="Arial"/>
          <w:color w:val="222222"/>
          <w:szCs w:val="20"/>
        </w:rPr>
        <w:t>of</w:t>
      </w:r>
      <w:r>
        <w:rPr>
          <w:rFonts w:cs="Arial"/>
          <w:color w:val="222222"/>
          <w:szCs w:val="20"/>
        </w:rPr>
        <w:t xml:space="preserve"> 2013 the amount of </w:t>
      </w:r>
      <w:r w:rsidR="0013441F">
        <w:rPr>
          <w:rFonts w:cs="Arial"/>
          <w:color w:val="222222"/>
          <w:szCs w:val="20"/>
        </w:rPr>
        <w:t>im</w:t>
      </w:r>
      <w:r>
        <w:rPr>
          <w:rFonts w:cs="Arial"/>
          <w:color w:val="222222"/>
          <w:szCs w:val="20"/>
        </w:rPr>
        <w:t>migrants was larger (by 0.9 thousand)</w:t>
      </w:r>
      <w:r w:rsidR="0013441F">
        <w:rPr>
          <w:rFonts w:cs="Arial"/>
          <w:color w:val="222222"/>
          <w:szCs w:val="20"/>
        </w:rPr>
        <w:t xml:space="preserve"> compared to the same period of previous year</w:t>
      </w:r>
      <w:r>
        <w:rPr>
          <w:rFonts w:cs="Arial"/>
          <w:color w:val="222222"/>
          <w:szCs w:val="20"/>
        </w:rPr>
        <w:t xml:space="preserve"> </w:t>
      </w:r>
      <w:r w:rsidR="0013441F">
        <w:rPr>
          <w:rStyle w:val="hps"/>
          <w:rFonts w:cs="Arial"/>
          <w:color w:val="222222"/>
          <w:szCs w:val="20"/>
        </w:rPr>
        <w:t>but</w:t>
      </w:r>
      <w:r w:rsidRPr="00F8330F">
        <w:rPr>
          <w:rFonts w:cs="Arial"/>
          <w:color w:val="222222"/>
          <w:szCs w:val="20"/>
        </w:rPr>
        <w:t xml:space="preserve"> </w:t>
      </w:r>
      <w:r>
        <w:rPr>
          <w:rFonts w:cs="Arial"/>
          <w:color w:val="222222"/>
          <w:szCs w:val="20"/>
        </w:rPr>
        <w:t xml:space="preserve">the number of </w:t>
      </w:r>
      <w:r w:rsidR="0013441F">
        <w:rPr>
          <w:rFonts w:cs="Arial"/>
          <w:color w:val="222222"/>
          <w:szCs w:val="20"/>
        </w:rPr>
        <w:t>e</w:t>
      </w:r>
      <w:r>
        <w:rPr>
          <w:rFonts w:cs="Arial"/>
          <w:color w:val="222222"/>
          <w:szCs w:val="20"/>
        </w:rPr>
        <w:t xml:space="preserve">migrants </w:t>
      </w:r>
      <w:r w:rsidR="0013441F">
        <w:rPr>
          <w:rFonts w:cs="Arial"/>
          <w:color w:val="222222"/>
          <w:szCs w:val="20"/>
        </w:rPr>
        <w:t xml:space="preserve">was even much higher </w:t>
      </w:r>
      <w:r>
        <w:rPr>
          <w:rFonts w:cs="Arial"/>
          <w:color w:val="222222"/>
          <w:szCs w:val="20"/>
        </w:rPr>
        <w:t>(by 12.3 thousand). T</w:t>
      </w:r>
      <w:r w:rsidRPr="00F8330F">
        <w:rPr>
          <w:szCs w:val="20"/>
        </w:rPr>
        <w:t xml:space="preserve">he </w:t>
      </w:r>
      <w:r w:rsidR="009F0E3A">
        <w:rPr>
          <w:szCs w:val="20"/>
        </w:rPr>
        <w:t>highest positive migration balance</w:t>
      </w:r>
      <w:r>
        <w:rPr>
          <w:szCs w:val="20"/>
        </w:rPr>
        <w:t xml:space="preserve"> </w:t>
      </w:r>
      <w:r w:rsidR="009F0E3A">
        <w:rPr>
          <w:szCs w:val="20"/>
        </w:rPr>
        <w:t>was this year registered</w:t>
      </w:r>
      <w:r w:rsidRPr="00F8330F">
        <w:rPr>
          <w:szCs w:val="20"/>
        </w:rPr>
        <w:t xml:space="preserve"> </w:t>
      </w:r>
      <w:r w:rsidR="003F2075">
        <w:rPr>
          <w:szCs w:val="20"/>
        </w:rPr>
        <w:t xml:space="preserve">with </w:t>
      </w:r>
      <w:r w:rsidRPr="00F8330F">
        <w:rPr>
          <w:szCs w:val="20"/>
        </w:rPr>
        <w:t xml:space="preserve">citizens </w:t>
      </w:r>
      <w:r>
        <w:rPr>
          <w:szCs w:val="20"/>
        </w:rPr>
        <w:t xml:space="preserve">from </w:t>
      </w:r>
      <w:r w:rsidRPr="00F8330F">
        <w:rPr>
          <w:szCs w:val="20"/>
        </w:rPr>
        <w:t xml:space="preserve">Slovakia (at </w:t>
      </w:r>
      <w:r>
        <w:rPr>
          <w:szCs w:val="20"/>
        </w:rPr>
        <w:t>3.4</w:t>
      </w:r>
      <w:r w:rsidRPr="00F8330F">
        <w:rPr>
          <w:szCs w:val="20"/>
        </w:rPr>
        <w:t xml:space="preserve"> thousand)</w:t>
      </w:r>
      <w:r>
        <w:rPr>
          <w:szCs w:val="20"/>
        </w:rPr>
        <w:t xml:space="preserve"> and</w:t>
      </w:r>
      <w:r w:rsidRPr="00F8330F">
        <w:rPr>
          <w:szCs w:val="20"/>
        </w:rPr>
        <w:t xml:space="preserve"> Germany (</w:t>
      </w:r>
      <w:r>
        <w:rPr>
          <w:szCs w:val="20"/>
        </w:rPr>
        <w:t>1.1</w:t>
      </w:r>
      <w:r w:rsidRPr="00F8330F">
        <w:rPr>
          <w:szCs w:val="20"/>
        </w:rPr>
        <w:t xml:space="preserve"> thousand)</w:t>
      </w:r>
      <w:r w:rsidR="0013441F">
        <w:rPr>
          <w:szCs w:val="20"/>
        </w:rPr>
        <w:t xml:space="preserve"> and</w:t>
      </w:r>
      <w:r>
        <w:rPr>
          <w:szCs w:val="20"/>
        </w:rPr>
        <w:t xml:space="preserve"> </w:t>
      </w:r>
      <w:r w:rsidR="0013441F">
        <w:rPr>
          <w:szCs w:val="20"/>
        </w:rPr>
        <w:t>t</w:t>
      </w:r>
      <w:r>
        <w:rPr>
          <w:szCs w:val="20"/>
        </w:rPr>
        <w:t xml:space="preserve">he most significant </w:t>
      </w:r>
      <w:r w:rsidR="003F2075">
        <w:rPr>
          <w:szCs w:val="20"/>
        </w:rPr>
        <w:t xml:space="preserve">excess of </w:t>
      </w:r>
      <w:r>
        <w:rPr>
          <w:szCs w:val="20"/>
        </w:rPr>
        <w:t xml:space="preserve">emigrants </w:t>
      </w:r>
      <w:r w:rsidR="003F2075">
        <w:rPr>
          <w:szCs w:val="20"/>
        </w:rPr>
        <w:t xml:space="preserve">over immigrants </w:t>
      </w:r>
      <w:r>
        <w:rPr>
          <w:szCs w:val="20"/>
        </w:rPr>
        <w:t>was registered with Ukrainians (5.0 thousand) and Czechs (1.6 thousand).</w:t>
      </w:r>
    </w:p>
    <w:p w:rsidR="00677D75" w:rsidRPr="00A56C80" w:rsidRDefault="00677D75" w:rsidP="00EB5B88"/>
    <w:p w:rsidR="00EB5B88" w:rsidRPr="00EB5B88" w:rsidRDefault="00EB5B88" w:rsidP="006C6DBC">
      <w:pPr>
        <w:pStyle w:val="Poznmky"/>
        <w:spacing w:before="280" w:line="276" w:lineRule="auto"/>
        <w:jc w:val="both"/>
        <w:rPr>
          <w:i/>
          <w:lang w:val="en-GB"/>
        </w:rPr>
      </w:pPr>
      <w:r w:rsidRPr="00EB5B88">
        <w:rPr>
          <w:i/>
          <w:lang w:val="en-GB"/>
        </w:rPr>
        <w:t>Notes:</w:t>
      </w:r>
    </w:p>
    <w:p w:rsidR="00EB5B88" w:rsidRPr="00EB5B88" w:rsidRDefault="00EB5B88" w:rsidP="006C6DBC">
      <w:pPr>
        <w:pStyle w:val="Poznmky"/>
        <w:spacing w:before="60"/>
        <w:jc w:val="both"/>
        <w:rPr>
          <w:i/>
          <w:lang w:val="en-GB"/>
        </w:rPr>
      </w:pPr>
      <w:r w:rsidRPr="00EB5B88">
        <w:rPr>
          <w:i/>
          <w:lang w:val="en-GB"/>
        </w:rPr>
        <w:t>All data refer to the resident population of the Czech Republic, irrespective of citizenship. Since 2001, the figures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No. 326/1999 Coll., the figures include also citizens of the European Union with temporary stay on the territory of the Czech Republic, and citizens of third-countries with long-term stay. The data also contain information on events (marriages, births and deaths) of permanent residents of the Czech Republic that occurred abroad.</w:t>
      </w:r>
    </w:p>
    <w:p w:rsidR="00EB5B88" w:rsidRPr="00EB5B88" w:rsidRDefault="00EB5B88" w:rsidP="006C6DBC">
      <w:pPr>
        <w:pStyle w:val="Poznmky"/>
        <w:spacing w:before="60"/>
        <w:jc w:val="both"/>
        <w:rPr>
          <w:i/>
          <w:lang w:val="en-GB"/>
        </w:rPr>
      </w:pPr>
      <w:r w:rsidRPr="00EB5B88">
        <w:rPr>
          <w:bCs/>
          <w:i/>
          <w:lang w:val="en-GB"/>
        </w:rPr>
        <w:t>Change of abortion definition since 1 April 2012.</w:t>
      </w:r>
    </w:p>
    <w:p w:rsidR="00EB5B88" w:rsidRPr="00EB5B88" w:rsidRDefault="00EB5B88" w:rsidP="00EB5B88">
      <w:pPr>
        <w:pStyle w:val="Poznmky"/>
        <w:spacing w:before="60"/>
        <w:rPr>
          <w:i/>
          <w:lang w:val="en-GB"/>
        </w:rPr>
      </w:pPr>
      <w:r w:rsidRPr="00EB5B88">
        <w:rPr>
          <w:i/>
          <w:lang w:val="en-GB"/>
        </w:rPr>
        <w:t xml:space="preserve">All data for 2013 are preliminary. </w:t>
      </w:r>
    </w:p>
    <w:p w:rsidR="00EB5B88" w:rsidRPr="00EB5B88" w:rsidRDefault="00EB5B88" w:rsidP="00EB5B88">
      <w:pPr>
        <w:pStyle w:val="Poznmky"/>
        <w:spacing w:before="0"/>
        <w:ind w:left="3600" w:hanging="3600"/>
        <w:rPr>
          <w:i/>
          <w:sz w:val="16"/>
          <w:lang w:val="en-GB"/>
        </w:rPr>
      </w:pPr>
    </w:p>
    <w:p w:rsidR="00EB5B88" w:rsidRPr="00EB5B88" w:rsidRDefault="00EB5B88" w:rsidP="00EB5B88">
      <w:pPr>
        <w:pStyle w:val="Poznmky"/>
        <w:spacing w:before="60"/>
        <w:ind w:left="3240" w:hanging="3240"/>
        <w:rPr>
          <w:i/>
          <w:lang w:val="en-GB"/>
        </w:rPr>
      </w:pPr>
      <w:r w:rsidRPr="00EB5B88">
        <w:rPr>
          <w:i/>
          <w:lang w:val="en-GB"/>
        </w:rPr>
        <w:t>Responsible manager:</w:t>
      </w:r>
      <w:r w:rsidRPr="00EB5B88">
        <w:rPr>
          <w:i/>
          <w:lang w:val="en-GB"/>
        </w:rPr>
        <w:tab/>
        <w:t>Josef Škrabal, director of Population Statistics Department, tel. +420 274 052 189, e-mail: josef.skrabal@czso.cz</w:t>
      </w:r>
    </w:p>
    <w:p w:rsidR="00EB5B88" w:rsidRPr="00EB5B88" w:rsidRDefault="00EB5B88" w:rsidP="00EB5B88">
      <w:pPr>
        <w:pStyle w:val="Poznamkytexty"/>
        <w:ind w:left="3240" w:hanging="3240"/>
        <w:rPr>
          <w:lang w:val="en-GB"/>
        </w:rPr>
      </w:pPr>
      <w:r w:rsidRPr="00EB5B88">
        <w:rPr>
          <w:lang w:val="en-GB"/>
        </w:rPr>
        <w:t>Contact person:</w:t>
      </w:r>
      <w:r w:rsidRPr="00EB5B88">
        <w:rPr>
          <w:lang w:val="en-GB"/>
        </w:rPr>
        <w:tab/>
        <w:t>Terezie Štyglerová, Head of Demographic Statistics Unit, tel. +420 274 054 063, e-mail: terezie.styglerova@czso.cz</w:t>
      </w:r>
    </w:p>
    <w:p w:rsidR="00EB5B88" w:rsidRPr="00EB5B88" w:rsidRDefault="00EB5B88" w:rsidP="00EB5B88">
      <w:pPr>
        <w:pStyle w:val="Poznamkytexty"/>
        <w:ind w:left="3240" w:hanging="3240"/>
        <w:rPr>
          <w:lang w:val="en-GB"/>
        </w:rPr>
      </w:pPr>
      <w:r w:rsidRPr="00EB5B88">
        <w:rPr>
          <w:lang w:val="en-GB"/>
        </w:rPr>
        <w:t>Data source:</w:t>
      </w:r>
      <w:r w:rsidRPr="00EB5B88">
        <w:rPr>
          <w:lang w:val="en-GB"/>
        </w:rPr>
        <w:tab/>
        <w:t>Demographic statistics – results of processing statistical reports of Obyv series (notifications of the entry into marriage, of birth, of death)</w:t>
      </w:r>
    </w:p>
    <w:p w:rsidR="00EB5B88" w:rsidRPr="00EB5B88" w:rsidRDefault="00EB5B88" w:rsidP="00EB5B88">
      <w:pPr>
        <w:pStyle w:val="Poznamkytexty"/>
        <w:ind w:left="3240" w:hanging="3240"/>
        <w:rPr>
          <w:lang w:val="en-GB"/>
        </w:rPr>
      </w:pPr>
      <w:r w:rsidRPr="00EB5B88">
        <w:rPr>
          <w:lang w:val="en-GB"/>
        </w:rPr>
        <w:tab/>
        <w:t>Divorces –</w:t>
      </w:r>
      <w:r w:rsidR="007230DC">
        <w:rPr>
          <w:lang w:val="en-GB"/>
        </w:rPr>
        <w:t xml:space="preserve"> </w:t>
      </w:r>
      <w:r w:rsidRPr="00EB5B88">
        <w:rPr>
          <w:lang w:val="en-GB"/>
        </w:rPr>
        <w:t>Information system of the Ministry of the Justice of the CR</w:t>
      </w:r>
    </w:p>
    <w:p w:rsidR="00EB5B88" w:rsidRPr="00EB5B88" w:rsidRDefault="00EB5B88" w:rsidP="00EB5B88">
      <w:pPr>
        <w:pStyle w:val="Poznamkytexty"/>
        <w:ind w:left="3240"/>
        <w:rPr>
          <w:color w:val="auto"/>
          <w:lang w:val="en-GB"/>
        </w:rPr>
      </w:pPr>
      <w:r w:rsidRPr="00EB5B88">
        <w:rPr>
          <w:color w:val="auto"/>
          <w:lang w:val="en-GB"/>
        </w:rPr>
        <w:t>Migration data – Information System of Inhabitants Records (Ministry of the Interior of the CR)</w:t>
      </w:r>
    </w:p>
    <w:p w:rsidR="00EB5B88" w:rsidRPr="00EB5B88" w:rsidRDefault="00EB5B88" w:rsidP="00EB5B88">
      <w:pPr>
        <w:pStyle w:val="Poznamkytexty"/>
        <w:ind w:left="3240"/>
        <w:rPr>
          <w:color w:val="auto"/>
          <w:lang w:val="en-GB"/>
        </w:rPr>
      </w:pPr>
      <w:r w:rsidRPr="00EB5B88">
        <w:rPr>
          <w:color w:val="auto"/>
          <w:lang w:val="en-GB"/>
        </w:rPr>
        <w:t xml:space="preserve">Migration data of foreigners (July 2012 – </w:t>
      </w:r>
      <w:r w:rsidR="006C6DBC">
        <w:rPr>
          <w:color w:val="auto"/>
          <w:lang w:val="en-GB"/>
        </w:rPr>
        <w:t>September</w:t>
      </w:r>
      <w:r w:rsidRPr="00EB5B88">
        <w:rPr>
          <w:color w:val="auto"/>
          <w:lang w:val="en-GB"/>
        </w:rPr>
        <w:t xml:space="preserve"> 2013) – Alien Information System (Directorate of Alien Police)</w:t>
      </w:r>
    </w:p>
    <w:p w:rsidR="00EB5B88" w:rsidRPr="00EB5B88" w:rsidRDefault="00EB5B88" w:rsidP="00EB5B88">
      <w:pPr>
        <w:pStyle w:val="Poznamkytexty"/>
        <w:ind w:left="3240"/>
        <w:rPr>
          <w:lang w:val="en-GB"/>
        </w:rPr>
      </w:pPr>
      <w:r w:rsidRPr="00EB5B88">
        <w:rPr>
          <w:lang w:val="en-GB"/>
        </w:rPr>
        <w:t>Abortions – Institute of Health Information and Statistics of the CR</w:t>
      </w:r>
    </w:p>
    <w:p w:rsidR="00EB5B88" w:rsidRPr="00EB5B88" w:rsidRDefault="00EB5B88" w:rsidP="00EB5B88">
      <w:pPr>
        <w:pStyle w:val="Poznamkytexty"/>
        <w:ind w:left="3240" w:hanging="3240"/>
        <w:rPr>
          <w:color w:val="auto"/>
          <w:lang w:val="en-GB"/>
        </w:rPr>
      </w:pPr>
      <w:r w:rsidRPr="00EB5B88">
        <w:rPr>
          <w:color w:val="auto"/>
          <w:lang w:val="en-GB"/>
        </w:rPr>
        <w:t>End of data collection:</w:t>
      </w:r>
      <w:r w:rsidRPr="00EB5B88">
        <w:rPr>
          <w:color w:val="auto"/>
          <w:lang w:val="en-GB"/>
        </w:rPr>
        <w:tab/>
      </w:r>
      <w:r w:rsidR="00677D75">
        <w:rPr>
          <w:color w:val="auto"/>
          <w:lang w:val="en-GB"/>
        </w:rPr>
        <w:t xml:space="preserve">10 November </w:t>
      </w:r>
      <w:r w:rsidRPr="00EB5B88">
        <w:rPr>
          <w:color w:val="auto"/>
          <w:lang w:val="en-GB"/>
        </w:rPr>
        <w:t>2013</w:t>
      </w:r>
    </w:p>
    <w:p w:rsidR="00EB5B88" w:rsidRPr="00EB5B88" w:rsidRDefault="00EB5B88" w:rsidP="00EB5B88">
      <w:pPr>
        <w:pStyle w:val="Poznamkytexty"/>
        <w:ind w:left="3240" w:hanging="3240"/>
        <w:rPr>
          <w:lang w:val="en-GB"/>
        </w:rPr>
      </w:pPr>
      <w:r w:rsidRPr="00EB5B88">
        <w:rPr>
          <w:lang w:val="en-GB"/>
        </w:rPr>
        <w:t>Related publication:</w:t>
      </w:r>
      <w:r w:rsidRPr="00EB5B88">
        <w:rPr>
          <w:lang w:val="en-GB"/>
        </w:rPr>
        <w:tab/>
        <w:t xml:space="preserve">e-4001-13 Population of the Czech Republic in </w:t>
      </w:r>
      <w:r w:rsidR="00C115F4">
        <w:rPr>
          <w:lang w:val="en-GB"/>
        </w:rPr>
        <w:t>1</w:t>
      </w:r>
      <w:r w:rsidR="00C115F4" w:rsidRPr="00C115F4">
        <w:rPr>
          <w:vertAlign w:val="superscript"/>
          <w:lang w:val="en-GB"/>
        </w:rPr>
        <w:t>st</w:t>
      </w:r>
      <w:r w:rsidR="00C115F4">
        <w:rPr>
          <w:lang w:val="en-GB"/>
        </w:rPr>
        <w:t xml:space="preserve"> – 3</w:t>
      </w:r>
      <w:r w:rsidR="00C115F4" w:rsidRPr="00C115F4">
        <w:rPr>
          <w:vertAlign w:val="superscript"/>
          <w:lang w:val="en-GB"/>
        </w:rPr>
        <w:t>rd</w:t>
      </w:r>
      <w:r w:rsidR="00C115F4">
        <w:rPr>
          <w:lang w:val="en-GB"/>
        </w:rPr>
        <w:t xml:space="preserve"> quarter</w:t>
      </w:r>
      <w:r w:rsidR="0075644D">
        <w:rPr>
          <w:lang w:val="en-GB"/>
        </w:rPr>
        <w:t xml:space="preserve"> </w:t>
      </w:r>
      <w:r w:rsidRPr="00EB5B88">
        <w:rPr>
          <w:lang w:val="en-GB"/>
        </w:rPr>
        <w:t>2013)</w:t>
      </w:r>
    </w:p>
    <w:p w:rsidR="00EB5B88" w:rsidRPr="00EB5B88" w:rsidRDefault="00EB5B88" w:rsidP="00EB5B88">
      <w:pPr>
        <w:pStyle w:val="Poznamkytexty"/>
        <w:ind w:left="3240" w:hanging="3240"/>
        <w:rPr>
          <w:lang w:val="en-GB"/>
        </w:rPr>
      </w:pPr>
      <w:r w:rsidRPr="00EB5B88">
        <w:rPr>
          <w:lang w:val="en-GB"/>
        </w:rPr>
        <w:tab/>
        <w:t>http://www.czso.cz/csu/2013edicniplan.nsf/p/4001-13</w:t>
      </w:r>
    </w:p>
    <w:p w:rsidR="00EB5B88" w:rsidRPr="00EB5B88" w:rsidRDefault="00EB5B88" w:rsidP="00EB5B88">
      <w:pPr>
        <w:pStyle w:val="Poznamkytexty"/>
        <w:ind w:left="3240" w:hanging="3240"/>
        <w:rPr>
          <w:lang w:val="en-GB"/>
        </w:rPr>
      </w:pPr>
      <w:r w:rsidRPr="00EB5B88">
        <w:rPr>
          <w:lang w:val="en-GB"/>
        </w:rPr>
        <w:t>Next News Release:</w:t>
      </w:r>
      <w:r w:rsidRPr="00EB5B88">
        <w:rPr>
          <w:lang w:val="en-GB"/>
        </w:rPr>
        <w:tab/>
      </w:r>
      <w:r w:rsidR="00C115F4">
        <w:rPr>
          <w:lang w:val="en-GB"/>
        </w:rPr>
        <w:t xml:space="preserve">21 </w:t>
      </w:r>
      <w:r w:rsidR="0075644D">
        <w:rPr>
          <w:lang w:val="en-GB"/>
        </w:rPr>
        <w:t>March</w:t>
      </w:r>
      <w:r w:rsidRPr="00EB5B88">
        <w:rPr>
          <w:lang w:val="en-GB"/>
        </w:rPr>
        <w:t xml:space="preserve"> 201</w:t>
      </w:r>
      <w:r w:rsidR="0075644D">
        <w:rPr>
          <w:lang w:val="en-GB"/>
        </w:rPr>
        <w:t>4</w:t>
      </w:r>
    </w:p>
    <w:p w:rsidR="00EB5B88" w:rsidRPr="00F8330F" w:rsidRDefault="00EB5B88" w:rsidP="00EB5B88">
      <w:pPr>
        <w:pStyle w:val="Poznamkytexty"/>
        <w:spacing w:line="276" w:lineRule="auto"/>
        <w:ind w:left="3420" w:hanging="3420"/>
        <w:rPr>
          <w:iCs/>
          <w:sz w:val="16"/>
          <w:lang w:val="en-GB"/>
        </w:rPr>
      </w:pPr>
    </w:p>
    <w:p w:rsidR="00EB5B88" w:rsidRDefault="00EB5B88" w:rsidP="00EB5B88">
      <w:pPr>
        <w:pStyle w:val="Poznamkytexty"/>
        <w:spacing w:line="276" w:lineRule="auto"/>
        <w:rPr>
          <w:b/>
          <w:i w:val="0"/>
          <w:sz w:val="20"/>
          <w:szCs w:val="20"/>
          <w:lang w:val="en-GB"/>
        </w:rPr>
      </w:pPr>
    </w:p>
    <w:p w:rsidR="00EB5B88" w:rsidRPr="00EB5B88" w:rsidRDefault="00EB5B88" w:rsidP="00EB5B88">
      <w:pPr>
        <w:pStyle w:val="Poznamkytexty"/>
        <w:spacing w:line="276" w:lineRule="auto"/>
        <w:rPr>
          <w:b/>
          <w:i w:val="0"/>
          <w:lang w:val="en-GB"/>
        </w:rPr>
      </w:pPr>
      <w:r w:rsidRPr="00EB5B88">
        <w:rPr>
          <w:b/>
          <w:i w:val="0"/>
          <w:lang w:val="en-GB"/>
        </w:rPr>
        <w:t>Annexes:</w:t>
      </w:r>
    </w:p>
    <w:p w:rsidR="00EB5B88" w:rsidRPr="00EB5B88" w:rsidRDefault="00EB5B88" w:rsidP="00EB5B88">
      <w:pPr>
        <w:pStyle w:val="Zkladntextodsazen"/>
        <w:spacing w:after="60"/>
        <w:ind w:hanging="283"/>
        <w:rPr>
          <w:iCs/>
          <w:sz w:val="18"/>
          <w:szCs w:val="18"/>
        </w:rPr>
      </w:pPr>
      <w:r w:rsidRPr="00EB5B88">
        <w:rPr>
          <w:iCs/>
          <w:sz w:val="18"/>
          <w:szCs w:val="18"/>
        </w:rPr>
        <w:t>Tab. 1 Population (absolute and relative figures, year-to-year changes)</w:t>
      </w:r>
    </w:p>
    <w:p w:rsidR="00C115F4" w:rsidRDefault="00C115F4" w:rsidP="00EB5B88">
      <w:pPr>
        <w:pStyle w:val="Poznmkytext"/>
        <w:spacing w:before="120"/>
        <w:rPr>
          <w:lang w:val="en-GB"/>
        </w:rPr>
      </w:pPr>
    </w:p>
    <w:p w:rsidR="00EB5B88" w:rsidRPr="00EB5B88" w:rsidRDefault="00EB5B88" w:rsidP="00EB5B88">
      <w:pPr>
        <w:pStyle w:val="Poznmkytext"/>
        <w:spacing w:before="120"/>
        <w:rPr>
          <w:lang w:val="en-GB"/>
        </w:rPr>
      </w:pPr>
      <w:r w:rsidRPr="00EB5B88">
        <w:rPr>
          <w:lang w:val="en-GB"/>
        </w:rPr>
        <w:t>This press release was not edited for language.</w:t>
      </w:r>
    </w:p>
    <w:sectPr w:rsidR="00EB5B88" w:rsidRPr="00EB5B88" w:rsidSect="00405244">
      <w:headerReference w:type="default" r:id="rId7"/>
      <w:footerReference w:type="default" r:id="rId8"/>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FCB" w:rsidRDefault="00B71FCB" w:rsidP="00BA6370">
      <w:r>
        <w:separator/>
      </w:r>
    </w:p>
  </w:endnote>
  <w:endnote w:type="continuationSeparator" w:id="0">
    <w:p w:rsidR="00B71FCB" w:rsidRDefault="00B71FCB"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4B4B4D">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4B4B4D" w:rsidRPr="007E75DE">
                  <w:rPr>
                    <w:rFonts w:cs="Arial"/>
                    <w:szCs w:val="15"/>
                  </w:rPr>
                  <w:fldChar w:fldCharType="begin"/>
                </w:r>
                <w:r w:rsidRPr="007E75DE">
                  <w:rPr>
                    <w:rFonts w:cs="Arial"/>
                    <w:szCs w:val="15"/>
                  </w:rPr>
                  <w:instrText xml:space="preserve"> PAGE   \* MERGEFORMAT </w:instrText>
                </w:r>
                <w:r w:rsidR="004B4B4D" w:rsidRPr="007E75DE">
                  <w:rPr>
                    <w:rFonts w:cs="Arial"/>
                    <w:szCs w:val="15"/>
                  </w:rPr>
                  <w:fldChar w:fldCharType="separate"/>
                </w:r>
                <w:r w:rsidR="00B71FCB">
                  <w:rPr>
                    <w:rFonts w:cs="Arial"/>
                    <w:noProof/>
                    <w:szCs w:val="15"/>
                  </w:rPr>
                  <w:t>1</w:t>
                </w:r>
                <w:r w:rsidR="004B4B4D" w:rsidRPr="007E75DE">
                  <w:rPr>
                    <w:rFonts w:cs="Arial"/>
                    <w:szCs w:val="15"/>
                  </w:rPr>
                  <w:fldChar w:fldCharType="end"/>
                </w:r>
              </w:p>
            </w:txbxContent>
          </v:textbox>
          <w10:wrap anchorx="page" anchory="page"/>
        </v:shape>
      </w:pict>
    </w:r>
    <w:r w:rsidRPr="004B4B4D">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FCB" w:rsidRDefault="00B71FCB" w:rsidP="00BA6370">
      <w:r>
        <w:separator/>
      </w:r>
    </w:p>
  </w:footnote>
  <w:footnote w:type="continuationSeparator" w:id="0">
    <w:p w:rsidR="00B71FCB" w:rsidRDefault="00B71FCB"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4B4B4D">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oNotTrackMoves/>
  <w:defaultTabStop w:val="720"/>
  <w:hyphenationZone w:val="425"/>
  <w:characterSpacingControl w:val="doNotCompress"/>
  <w:savePreviewPicture/>
  <w:hdrShapeDefaults>
    <o:shapedefaults v:ext="edit" spidmax="1945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EFE"/>
    <w:rsid w:val="000110A0"/>
    <w:rsid w:val="00043BF4"/>
    <w:rsid w:val="000843A5"/>
    <w:rsid w:val="00091722"/>
    <w:rsid w:val="000B6F63"/>
    <w:rsid w:val="00116ED1"/>
    <w:rsid w:val="0013242C"/>
    <w:rsid w:val="0013441F"/>
    <w:rsid w:val="001404AB"/>
    <w:rsid w:val="0017231D"/>
    <w:rsid w:val="00176E26"/>
    <w:rsid w:val="0018061F"/>
    <w:rsid w:val="001810DC"/>
    <w:rsid w:val="001827C8"/>
    <w:rsid w:val="001B607F"/>
    <w:rsid w:val="001C71FD"/>
    <w:rsid w:val="001D1B75"/>
    <w:rsid w:val="001D369A"/>
    <w:rsid w:val="001F08B3"/>
    <w:rsid w:val="002070FB"/>
    <w:rsid w:val="00213729"/>
    <w:rsid w:val="002406FA"/>
    <w:rsid w:val="0025026E"/>
    <w:rsid w:val="002B2E47"/>
    <w:rsid w:val="002D37F5"/>
    <w:rsid w:val="00306F33"/>
    <w:rsid w:val="0032398D"/>
    <w:rsid w:val="003301A3"/>
    <w:rsid w:val="0036777B"/>
    <w:rsid w:val="00380178"/>
    <w:rsid w:val="0038282A"/>
    <w:rsid w:val="00383BEB"/>
    <w:rsid w:val="00397580"/>
    <w:rsid w:val="003A45C8"/>
    <w:rsid w:val="003B7F42"/>
    <w:rsid w:val="003C2DCF"/>
    <w:rsid w:val="003C3372"/>
    <w:rsid w:val="003C7FE7"/>
    <w:rsid w:val="003D0499"/>
    <w:rsid w:val="003D3576"/>
    <w:rsid w:val="003F2075"/>
    <w:rsid w:val="003F526A"/>
    <w:rsid w:val="00405244"/>
    <w:rsid w:val="00436D82"/>
    <w:rsid w:val="004436EE"/>
    <w:rsid w:val="004520F6"/>
    <w:rsid w:val="0045547F"/>
    <w:rsid w:val="004920AD"/>
    <w:rsid w:val="004B4B4D"/>
    <w:rsid w:val="004D05B3"/>
    <w:rsid w:val="004E479E"/>
    <w:rsid w:val="004F78E6"/>
    <w:rsid w:val="00512D99"/>
    <w:rsid w:val="00531DBB"/>
    <w:rsid w:val="005446DE"/>
    <w:rsid w:val="005541E2"/>
    <w:rsid w:val="00564213"/>
    <w:rsid w:val="005E212B"/>
    <w:rsid w:val="005F79FB"/>
    <w:rsid w:val="00604406"/>
    <w:rsid w:val="00605F4A"/>
    <w:rsid w:val="00607822"/>
    <w:rsid w:val="006103AA"/>
    <w:rsid w:val="00613BBF"/>
    <w:rsid w:val="00622B80"/>
    <w:rsid w:val="0064139A"/>
    <w:rsid w:val="00677D75"/>
    <w:rsid w:val="006C6DBC"/>
    <w:rsid w:val="006D5C60"/>
    <w:rsid w:val="006E024F"/>
    <w:rsid w:val="006E4E81"/>
    <w:rsid w:val="00707F7D"/>
    <w:rsid w:val="00717EC5"/>
    <w:rsid w:val="007230DC"/>
    <w:rsid w:val="00755D8B"/>
    <w:rsid w:val="0075644D"/>
    <w:rsid w:val="00763787"/>
    <w:rsid w:val="007A0CA5"/>
    <w:rsid w:val="007A57F2"/>
    <w:rsid w:val="007B1333"/>
    <w:rsid w:val="007C0A10"/>
    <w:rsid w:val="007F4AEB"/>
    <w:rsid w:val="007F75B2"/>
    <w:rsid w:val="008043C4"/>
    <w:rsid w:val="00831B1B"/>
    <w:rsid w:val="00855FB3"/>
    <w:rsid w:val="00861D0E"/>
    <w:rsid w:val="00867569"/>
    <w:rsid w:val="00885C0D"/>
    <w:rsid w:val="008A750A"/>
    <w:rsid w:val="008B33B8"/>
    <w:rsid w:val="008B3970"/>
    <w:rsid w:val="008C384C"/>
    <w:rsid w:val="008D0F11"/>
    <w:rsid w:val="008F11AE"/>
    <w:rsid w:val="008F73B4"/>
    <w:rsid w:val="009035E8"/>
    <w:rsid w:val="00971374"/>
    <w:rsid w:val="009B55B1"/>
    <w:rsid w:val="009E39C5"/>
    <w:rsid w:val="009F0E3A"/>
    <w:rsid w:val="00A16EFC"/>
    <w:rsid w:val="00A26CEC"/>
    <w:rsid w:val="00A4343D"/>
    <w:rsid w:val="00A502F1"/>
    <w:rsid w:val="00A70A83"/>
    <w:rsid w:val="00A802C4"/>
    <w:rsid w:val="00A81EB3"/>
    <w:rsid w:val="00AA017C"/>
    <w:rsid w:val="00AB7395"/>
    <w:rsid w:val="00AC3140"/>
    <w:rsid w:val="00AF2A50"/>
    <w:rsid w:val="00B00C1D"/>
    <w:rsid w:val="00B632CC"/>
    <w:rsid w:val="00B71FCB"/>
    <w:rsid w:val="00BA12F1"/>
    <w:rsid w:val="00BA439F"/>
    <w:rsid w:val="00BA6370"/>
    <w:rsid w:val="00C0749B"/>
    <w:rsid w:val="00C115F4"/>
    <w:rsid w:val="00C269D4"/>
    <w:rsid w:val="00C4160D"/>
    <w:rsid w:val="00C77FD2"/>
    <w:rsid w:val="00C8406E"/>
    <w:rsid w:val="00CB2709"/>
    <w:rsid w:val="00CB6F89"/>
    <w:rsid w:val="00CE228C"/>
    <w:rsid w:val="00CE71D9"/>
    <w:rsid w:val="00CF545B"/>
    <w:rsid w:val="00D16CC8"/>
    <w:rsid w:val="00D209A7"/>
    <w:rsid w:val="00D27549"/>
    <w:rsid w:val="00D27D69"/>
    <w:rsid w:val="00D448C2"/>
    <w:rsid w:val="00D666C3"/>
    <w:rsid w:val="00D811AB"/>
    <w:rsid w:val="00DA2EFE"/>
    <w:rsid w:val="00DA3835"/>
    <w:rsid w:val="00DF47FE"/>
    <w:rsid w:val="00E0156A"/>
    <w:rsid w:val="00E26704"/>
    <w:rsid w:val="00E31980"/>
    <w:rsid w:val="00E31F94"/>
    <w:rsid w:val="00E6423C"/>
    <w:rsid w:val="00E71483"/>
    <w:rsid w:val="00E736B2"/>
    <w:rsid w:val="00E93830"/>
    <w:rsid w:val="00E93E0E"/>
    <w:rsid w:val="00EB1A25"/>
    <w:rsid w:val="00EB1ED3"/>
    <w:rsid w:val="00EB5B88"/>
    <w:rsid w:val="00EE70B7"/>
    <w:rsid w:val="00F22994"/>
    <w:rsid w:val="00F314B7"/>
    <w:rsid w:val="00F83C49"/>
    <w:rsid w:val="00FB687C"/>
    <w:rsid w:val="00FE114D"/>
    <w:rsid w:val="00FE18AB"/>
    <w:rsid w:val="00FE4CF4"/>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styleId="Odkaznakoment">
    <w:name w:val="annotation reference"/>
    <w:basedOn w:val="Standardnpsmoodstavce"/>
    <w:semiHidden/>
    <w:unhideWhenUsed/>
    <w:rsid w:val="00DA2EFE"/>
    <w:rPr>
      <w:sz w:val="16"/>
      <w:szCs w:val="16"/>
    </w:rPr>
  </w:style>
  <w:style w:type="paragraph" w:styleId="Textkomente">
    <w:name w:val="annotation text"/>
    <w:basedOn w:val="Normln"/>
    <w:link w:val="TextkomenteChar"/>
    <w:semiHidden/>
    <w:unhideWhenUsed/>
    <w:rsid w:val="00DA2EFE"/>
    <w:pPr>
      <w:spacing w:line="300" w:lineRule="exact"/>
    </w:pPr>
    <w:rPr>
      <w:szCs w:val="20"/>
      <w:lang w:val="cs-CZ"/>
    </w:rPr>
  </w:style>
  <w:style w:type="character" w:customStyle="1" w:styleId="TextkomenteChar">
    <w:name w:val="Text komentáře Char"/>
    <w:basedOn w:val="Standardnpsmoodstavce"/>
    <w:link w:val="Textkomente"/>
    <w:semiHidden/>
    <w:rsid w:val="00DA2EFE"/>
    <w:rPr>
      <w:rFonts w:ascii="Arial" w:hAnsi="Arial"/>
      <w:lang w:eastAsia="en-US"/>
    </w:rPr>
  </w:style>
  <w:style w:type="paragraph" w:styleId="Zkladntext3">
    <w:name w:val="Body Text 3"/>
    <w:basedOn w:val="Normln"/>
    <w:link w:val="Zkladntext3Char"/>
    <w:semiHidden/>
    <w:rsid w:val="00EB5B88"/>
    <w:rPr>
      <w:b/>
      <w:bCs/>
    </w:rPr>
  </w:style>
  <w:style w:type="character" w:customStyle="1" w:styleId="Zkladntext3Char">
    <w:name w:val="Základní text 3 Char"/>
    <w:basedOn w:val="Standardnpsmoodstavce"/>
    <w:link w:val="Zkladntext3"/>
    <w:semiHidden/>
    <w:rsid w:val="00EB5B88"/>
    <w:rPr>
      <w:rFonts w:ascii="Arial" w:hAnsi="Arial"/>
      <w:b/>
      <w:bCs/>
      <w:szCs w:val="22"/>
      <w:lang w:val="en-GB" w:eastAsia="en-US"/>
    </w:rPr>
  </w:style>
  <w:style w:type="character" w:customStyle="1" w:styleId="hps">
    <w:name w:val="hps"/>
    <w:basedOn w:val="Standardnpsmoodstavce"/>
    <w:rsid w:val="00EB5B88"/>
  </w:style>
  <w:style w:type="character" w:customStyle="1" w:styleId="shorttext">
    <w:name w:val="short_text"/>
    <w:basedOn w:val="Standardnpsmoodstavce"/>
    <w:rsid w:val="00EB5B88"/>
  </w:style>
  <w:style w:type="paragraph" w:styleId="Zkladntextodsazen">
    <w:name w:val="Body Text Indent"/>
    <w:basedOn w:val="Normln"/>
    <w:link w:val="ZkladntextodsazenChar"/>
    <w:uiPriority w:val="99"/>
    <w:semiHidden/>
    <w:unhideWhenUsed/>
    <w:rsid w:val="00EB5B88"/>
    <w:pPr>
      <w:spacing w:after="120"/>
      <w:ind w:left="283"/>
    </w:pPr>
  </w:style>
  <w:style w:type="character" w:customStyle="1" w:styleId="ZkladntextodsazenChar">
    <w:name w:val="Základní text odsazený Char"/>
    <w:basedOn w:val="Standardnpsmoodstavce"/>
    <w:link w:val="Zkladntextodsazen"/>
    <w:uiPriority w:val="99"/>
    <w:semiHidden/>
    <w:rsid w:val="00EB5B88"/>
    <w:rPr>
      <w:rFonts w:ascii="Arial" w:hAnsi="Arial"/>
      <w:szCs w:val="22"/>
      <w:lang w:val="en-GB" w:eastAsia="en-US"/>
    </w:rPr>
  </w:style>
  <w:style w:type="paragraph" w:customStyle="1" w:styleId="Poznamkytexty">
    <w:name w:val="Poznamky texty"/>
    <w:basedOn w:val="Poznmky"/>
    <w:qFormat/>
    <w:rsid w:val="00EB5B88"/>
    <w:pPr>
      <w:pBdr>
        <w:top w:val="none" w:sz="0" w:space="0" w:color="auto"/>
      </w:pBdr>
      <w:spacing w:before="0"/>
      <w:jc w:val="both"/>
    </w:pPr>
    <w:rPr>
      <w:i/>
    </w:rPr>
  </w:style>
  <w:style w:type="paragraph" w:customStyle="1" w:styleId="Poznmkytext">
    <w:name w:val="Poznámky text"/>
    <w:basedOn w:val="Poznmky"/>
    <w:qFormat/>
    <w:rsid w:val="00EB5B88"/>
    <w:pPr>
      <w:pBdr>
        <w:top w:val="none" w:sz="0" w:space="0" w:color="auto"/>
      </w:pBdr>
      <w:spacing w:before="0"/>
      <w:jc w:val="both"/>
    </w:pPr>
    <w:rPr>
      <w:lang w:val="en-US" w:eastAsia="cs-CZ"/>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RETSC~1\LOCALS~1\Tem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AF47-1C2F-4F0A-A90A-FB8D39B0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176</TotalTime>
  <Pages>3</Pages>
  <Words>957</Words>
  <Characters>5652</Characters>
  <Application>Microsoft Office Word</Application>
  <DocSecurity>0</DocSecurity>
  <Lines>47</Lines>
  <Paragraphs>13</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Population change – 1st – 3rd quarter of 2013</vt:lpstr>
      <vt:lpstr>Average age of mothers at childbirth continues to increase </vt:lpstr>
    </vt:vector>
  </TitlesOfParts>
  <Company/>
  <LinksUpToDate>false</LinksUpToDate>
  <CharactersWithSpaces>6596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Terezie Štyglerová</dc:creator>
  <cp:keywords/>
  <cp:lastModifiedBy>Terezie Štyglerová</cp:lastModifiedBy>
  <cp:revision>23</cp:revision>
  <cp:lastPrinted>2013-12-04T10:16:00Z</cp:lastPrinted>
  <dcterms:created xsi:type="dcterms:W3CDTF">2013-12-04T10:04:00Z</dcterms:created>
  <dcterms:modified xsi:type="dcterms:W3CDTF">2013-12-06T12:14:00Z</dcterms:modified>
</cp:coreProperties>
</file>