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FB73DC" w:rsidP="00AE6D5B">
      <w:pPr>
        <w:pStyle w:val="Datum"/>
      </w:pPr>
      <w:r>
        <w:t>6</w:t>
      </w:r>
      <w:r w:rsidR="00EF2F0F">
        <w:t xml:space="preserve">. </w:t>
      </w:r>
      <w:r w:rsidR="00415DED">
        <w:t>6</w:t>
      </w:r>
      <w:r w:rsidR="00EF2F0F">
        <w:t>. 2019</w:t>
      </w:r>
    </w:p>
    <w:p w:rsidR="005A4A83" w:rsidRDefault="0028501D" w:rsidP="005A4A83">
      <w:pPr>
        <w:pStyle w:val="Nzev"/>
      </w:pPr>
      <w:r>
        <w:t>V roce 2018 se prostavělo 502 miliard</w:t>
      </w:r>
    </w:p>
    <w:p w:rsidR="00EF0DA3" w:rsidRDefault="00D454D4" w:rsidP="005A4A83">
      <w:pPr>
        <w:pStyle w:val="Zkladntext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Firmy</w:t>
      </w:r>
      <w:r w:rsidR="00EF0DA3" w:rsidRPr="00EF0DA3">
        <w:rPr>
          <w:b/>
          <w:sz w:val="20"/>
          <w:szCs w:val="20"/>
        </w:rPr>
        <w:t xml:space="preserve"> provedly v roce 201</w:t>
      </w:r>
      <w:r w:rsidR="00EF0DA3">
        <w:rPr>
          <w:b/>
          <w:sz w:val="20"/>
          <w:szCs w:val="20"/>
        </w:rPr>
        <w:t>8</w:t>
      </w:r>
      <w:r w:rsidR="00EF0DA3" w:rsidRPr="00EF0DA3">
        <w:rPr>
          <w:b/>
          <w:sz w:val="20"/>
          <w:szCs w:val="20"/>
        </w:rPr>
        <w:t xml:space="preserve"> stavební práce v hodnotě </w:t>
      </w:r>
      <w:r w:rsidR="00655DD2">
        <w:rPr>
          <w:b/>
          <w:sz w:val="20"/>
          <w:szCs w:val="20"/>
        </w:rPr>
        <w:t>502</w:t>
      </w:r>
      <w:r w:rsidR="00EF0DA3" w:rsidRPr="00EF0DA3">
        <w:rPr>
          <w:b/>
          <w:sz w:val="20"/>
          <w:szCs w:val="20"/>
        </w:rPr>
        <w:t xml:space="preserve"> miliard Kč. Nejvíce stavebních prací proběhlo na území hlavního města Prahy a s větším odstupem následoval Jihomoravský kraj. </w:t>
      </w:r>
    </w:p>
    <w:p w:rsidR="00655DD2" w:rsidRPr="00EF0DA3" w:rsidRDefault="00655DD2" w:rsidP="005A4A83">
      <w:pPr>
        <w:pStyle w:val="Zkladntext"/>
        <w:spacing w:line="276" w:lineRule="auto"/>
        <w:rPr>
          <w:b/>
          <w:sz w:val="20"/>
          <w:szCs w:val="20"/>
        </w:rPr>
      </w:pPr>
    </w:p>
    <w:p w:rsidR="00415DED" w:rsidRDefault="00140EFC" w:rsidP="00225817">
      <w:pPr>
        <w:rPr>
          <w:rFonts w:cs="Arial"/>
          <w:szCs w:val="20"/>
        </w:rPr>
      </w:pPr>
      <w:r>
        <w:rPr>
          <w:rFonts w:cs="Arial"/>
          <w:szCs w:val="20"/>
        </w:rPr>
        <w:t>Stavební práce v loňském roce meziročně vzrostly o 10,7 % a překonaly hodnotu 500 miliard korun.</w:t>
      </w:r>
      <w:r w:rsidR="00477023">
        <w:rPr>
          <w:rFonts w:cs="Arial"/>
          <w:szCs w:val="20"/>
        </w:rPr>
        <w:t xml:space="preserve"> </w:t>
      </w:r>
      <w:r w:rsidR="00655DD2">
        <w:rPr>
          <w:rFonts w:cs="Arial"/>
          <w:szCs w:val="20"/>
        </w:rPr>
        <w:t>V</w:t>
      </w:r>
      <w:r w:rsidR="00655DD2" w:rsidRPr="00176D3A">
        <w:rPr>
          <w:rFonts w:cs="Arial"/>
          <w:szCs w:val="20"/>
        </w:rPr>
        <w:t>ětšina stavebních prací byla provedena na nové výstavbě, rekonstrukcích a</w:t>
      </w:r>
      <w:r w:rsidR="00F03A1D">
        <w:t> </w:t>
      </w:r>
      <w:r w:rsidR="00655DD2" w:rsidRPr="00176D3A">
        <w:rPr>
          <w:rFonts w:cs="Arial"/>
          <w:szCs w:val="20"/>
        </w:rPr>
        <w:t>modernizacích</w:t>
      </w:r>
      <w:r w:rsidR="00655DD2">
        <w:rPr>
          <w:rFonts w:cs="Arial"/>
          <w:szCs w:val="20"/>
        </w:rPr>
        <w:t xml:space="preserve">. </w:t>
      </w:r>
      <w:r w:rsidR="00655DD2" w:rsidRPr="00176D3A">
        <w:rPr>
          <w:rFonts w:cs="Arial"/>
          <w:szCs w:val="20"/>
        </w:rPr>
        <w:t>Podíl prací provedených v zahraničí byl zanedbatelný, ale</w:t>
      </w:r>
      <w:r w:rsidR="00997DA7">
        <w:rPr>
          <w:rFonts w:cs="Arial"/>
          <w:szCs w:val="20"/>
        </w:rPr>
        <w:t xml:space="preserve"> najdou se i firmy, kde práce mimo území České republiky</w:t>
      </w:r>
      <w:r w:rsidR="00655DD2" w:rsidRPr="00176D3A">
        <w:rPr>
          <w:rFonts w:cs="Arial"/>
          <w:szCs w:val="20"/>
        </w:rPr>
        <w:t xml:space="preserve"> tvoří významnou součást jejich celkového obratu.</w:t>
      </w:r>
    </w:p>
    <w:p w:rsidR="001422F5" w:rsidRDefault="001422F5" w:rsidP="00225817">
      <w:pPr>
        <w:rPr>
          <w:rFonts w:cs="Arial"/>
          <w:szCs w:val="20"/>
        </w:rPr>
      </w:pPr>
    </w:p>
    <w:p w:rsidR="00415DED" w:rsidRPr="00970A31" w:rsidRDefault="0028501D" w:rsidP="00C6322B">
      <w:pPr>
        <w:rPr>
          <w:rFonts w:cs="Arial"/>
        </w:rPr>
      </w:pPr>
      <w:r w:rsidRPr="00970A31">
        <w:rPr>
          <w:rFonts w:cs="Arial"/>
        </w:rPr>
        <w:t>Všechny firmy staví nejvíce v kraji svého sídla a často také směřují své stavební aktivity do sousedních regionů.</w:t>
      </w:r>
      <w:r w:rsidRPr="00F03A1D">
        <w:rPr>
          <w:rFonts w:cs="Arial"/>
          <w:i/>
        </w:rPr>
        <w:t xml:space="preserve"> </w:t>
      </w:r>
      <w:r w:rsidR="00F03A1D" w:rsidRPr="00F03A1D">
        <w:rPr>
          <w:rFonts w:cs="Arial"/>
          <w:i/>
        </w:rPr>
        <w:t xml:space="preserve">„Nejvíce stavebních příležitostí je v Praze a některé podniky zde odpracují značnou část svých zakázek. Jedná se například o stavaře ze Středočeského nebo Libereckého kraje. </w:t>
      </w:r>
      <w:r w:rsidR="00C6322B" w:rsidRPr="00F03A1D">
        <w:rPr>
          <w:rFonts w:cs="Arial"/>
          <w:i/>
        </w:rPr>
        <w:t xml:space="preserve">Společnosti z Karlovarského kraje </w:t>
      </w:r>
      <w:r w:rsidR="00F03A1D" w:rsidRPr="00F03A1D">
        <w:rPr>
          <w:rFonts w:cs="Arial"/>
          <w:i/>
        </w:rPr>
        <w:t>naopak mimo svůj region</w:t>
      </w:r>
      <w:r w:rsidR="00C6322B" w:rsidRPr="00F03A1D">
        <w:rPr>
          <w:rFonts w:cs="Arial"/>
          <w:i/>
        </w:rPr>
        <w:t xml:space="preserve"> </w:t>
      </w:r>
      <w:r w:rsidR="00F03A1D" w:rsidRPr="00F03A1D">
        <w:rPr>
          <w:rFonts w:cs="Arial"/>
          <w:i/>
        </w:rPr>
        <w:t xml:space="preserve">téměř </w:t>
      </w:r>
      <w:r w:rsidR="00C6322B" w:rsidRPr="00F03A1D">
        <w:rPr>
          <w:rFonts w:cs="Arial"/>
          <w:i/>
        </w:rPr>
        <w:t>necestují</w:t>
      </w:r>
      <w:r w:rsidR="00C6322B" w:rsidRPr="00F03A1D">
        <w:rPr>
          <w:rFonts w:cs="Arial"/>
          <w:i/>
          <w:szCs w:val="20"/>
        </w:rPr>
        <w:t xml:space="preserve"> a řadí se k největším stavebním „patriotům“</w:t>
      </w:r>
      <w:r w:rsidR="00F03A1D" w:rsidRPr="00F03A1D">
        <w:rPr>
          <w:rFonts w:cs="Arial"/>
          <w:i/>
          <w:szCs w:val="20"/>
        </w:rPr>
        <w:t xml:space="preserve">. Na území vlastního kraje v loňském roce provedly </w:t>
      </w:r>
      <w:r w:rsidR="00C6322B" w:rsidRPr="00F03A1D">
        <w:rPr>
          <w:rFonts w:cs="Arial"/>
          <w:i/>
          <w:szCs w:val="20"/>
        </w:rPr>
        <w:t>80 % zakázek</w:t>
      </w:r>
      <w:r w:rsidR="00F03A1D">
        <w:rPr>
          <w:rFonts w:cs="Arial"/>
          <w:szCs w:val="20"/>
        </w:rPr>
        <w:t xml:space="preserve">,“ říká </w:t>
      </w:r>
      <w:r w:rsidR="00F03A1D" w:rsidRPr="00F03A1D">
        <w:rPr>
          <w:rFonts w:cs="Arial"/>
          <w:szCs w:val="20"/>
        </w:rPr>
        <w:t>Petra Cuřínová, vedoucí oddělení statistiky stavebnictví ČSÚ.</w:t>
      </w:r>
    </w:p>
    <w:p w:rsidR="00C6322B" w:rsidRDefault="00C6322B" w:rsidP="00225817">
      <w:pPr>
        <w:rPr>
          <w:rFonts w:cs="Arial"/>
        </w:rPr>
      </w:pPr>
    </w:p>
    <w:p w:rsidR="00415DED" w:rsidRDefault="00415DED" w:rsidP="00225817">
      <w:pPr>
        <w:rPr>
          <w:rFonts w:cs="Arial"/>
        </w:rPr>
      </w:pPr>
      <w:r w:rsidRPr="00F03A1D">
        <w:rPr>
          <w:rFonts w:cs="Arial"/>
        </w:rPr>
        <w:t>Pro veřejné zadavatele bylo</w:t>
      </w:r>
      <w:r w:rsidRPr="004941D3">
        <w:rPr>
          <w:rFonts w:cs="Arial"/>
        </w:rPr>
        <w:t xml:space="preserve"> v</w:t>
      </w:r>
      <w:r>
        <w:rPr>
          <w:rFonts w:cs="Arial"/>
        </w:rPr>
        <w:t> </w:t>
      </w:r>
      <w:r w:rsidRPr="004941D3">
        <w:rPr>
          <w:rFonts w:cs="Arial"/>
        </w:rPr>
        <w:t>Č</w:t>
      </w:r>
      <w:r>
        <w:rPr>
          <w:rFonts w:cs="Arial"/>
        </w:rPr>
        <w:t>eské republice v</w:t>
      </w:r>
      <w:r w:rsidR="00FA6E90">
        <w:rPr>
          <w:rFonts w:cs="Arial"/>
        </w:rPr>
        <w:t> roce 2018</w:t>
      </w:r>
      <w:r w:rsidRPr="004941D3">
        <w:rPr>
          <w:rFonts w:cs="Arial"/>
        </w:rPr>
        <w:t xml:space="preserve"> realizováno </w:t>
      </w:r>
      <w:r w:rsidR="00FA6E90">
        <w:rPr>
          <w:rFonts w:cs="Arial"/>
        </w:rPr>
        <w:t>114</w:t>
      </w:r>
      <w:r>
        <w:rPr>
          <w:rFonts w:cs="Arial"/>
        </w:rPr>
        <w:t xml:space="preserve"> mld. Kč, což je 42 % z celkového objemu vynaložených prostředků. </w:t>
      </w:r>
      <w:r w:rsidR="006A4F92">
        <w:rPr>
          <w:rFonts w:cs="Arial"/>
        </w:rPr>
        <w:t xml:space="preserve">Veřejné prostředky v převážné většině směřovaly do výstavby inženýrských staveb, případně nebytových nevýrobních budov. </w:t>
      </w:r>
      <w:r w:rsidR="00802A02">
        <w:rPr>
          <w:rFonts w:cs="Arial"/>
        </w:rPr>
        <w:t>N</w:t>
      </w:r>
      <w:r w:rsidR="00802A02" w:rsidRPr="009F1610">
        <w:rPr>
          <w:szCs w:val="18"/>
        </w:rPr>
        <w:t xml:space="preserve">ejvíce </w:t>
      </w:r>
      <w:r w:rsidR="00802A02">
        <w:rPr>
          <w:szCs w:val="18"/>
        </w:rPr>
        <w:t xml:space="preserve">bylo z veřejných zdrojů </w:t>
      </w:r>
      <w:r w:rsidR="00802A02" w:rsidRPr="009F1610">
        <w:rPr>
          <w:szCs w:val="18"/>
        </w:rPr>
        <w:t>prostavěno v Praze (</w:t>
      </w:r>
      <w:r w:rsidR="00802A02">
        <w:rPr>
          <w:szCs w:val="18"/>
        </w:rPr>
        <w:t>16,4</w:t>
      </w:r>
      <w:r w:rsidR="00802A02" w:rsidRPr="009F1610">
        <w:rPr>
          <w:szCs w:val="18"/>
        </w:rPr>
        <w:t> mld. Kč), dále pak následoval kraj Jihomoravský (1</w:t>
      </w:r>
      <w:r w:rsidR="00802A02">
        <w:rPr>
          <w:szCs w:val="18"/>
        </w:rPr>
        <w:t>5,7</w:t>
      </w:r>
      <w:r w:rsidR="00802A02" w:rsidRPr="009F1610">
        <w:rPr>
          <w:szCs w:val="18"/>
        </w:rPr>
        <w:t> mld. Kč) a </w:t>
      </w:r>
      <w:r w:rsidR="00802A02">
        <w:rPr>
          <w:szCs w:val="18"/>
        </w:rPr>
        <w:t xml:space="preserve">Středočeský </w:t>
      </w:r>
      <w:r w:rsidR="00802A02" w:rsidRPr="009F1610">
        <w:rPr>
          <w:szCs w:val="18"/>
        </w:rPr>
        <w:t>(</w:t>
      </w:r>
      <w:r w:rsidR="004123CA">
        <w:rPr>
          <w:szCs w:val="18"/>
        </w:rPr>
        <w:t>14,0</w:t>
      </w:r>
      <w:r w:rsidR="00802A02" w:rsidRPr="009F1610">
        <w:rPr>
          <w:szCs w:val="18"/>
        </w:rPr>
        <w:t xml:space="preserve"> mld. Kč</w:t>
      </w:r>
      <w:bookmarkStart w:id="0" w:name="_GoBack"/>
      <w:r w:rsidR="009D3E47">
        <w:rPr>
          <w:szCs w:val="18"/>
        </w:rPr>
        <w:t>).</w:t>
      </w:r>
      <w:r w:rsidR="00802A02" w:rsidRPr="009F1610">
        <w:rPr>
          <w:szCs w:val="18"/>
        </w:rPr>
        <w:t xml:space="preserve"> </w:t>
      </w:r>
      <w:r>
        <w:rPr>
          <w:rFonts w:cs="Arial"/>
        </w:rPr>
        <w:t xml:space="preserve">Podíl prací pro veřejné zadavatele se v jednotlivých </w:t>
      </w:r>
      <w:r w:rsidR="00FB73DC">
        <w:rPr>
          <w:rFonts w:cs="Arial"/>
        </w:rPr>
        <w:t>regionech</w:t>
      </w:r>
      <w:r>
        <w:rPr>
          <w:rFonts w:cs="Arial"/>
        </w:rPr>
        <w:t xml:space="preserve"> pohybuje od </w:t>
      </w:r>
      <w:r w:rsidR="00802A02">
        <w:rPr>
          <w:rFonts w:cs="Arial"/>
        </w:rPr>
        <w:t>28</w:t>
      </w:r>
      <w:r>
        <w:rPr>
          <w:rFonts w:cs="Arial"/>
        </w:rPr>
        <w:t> </w:t>
      </w:r>
      <w:r w:rsidRPr="00F40DE5">
        <w:rPr>
          <w:rFonts w:cs="Arial"/>
        </w:rPr>
        <w:t>% v</w:t>
      </w:r>
      <w:r w:rsidR="001B105F" w:rsidRPr="00F40DE5">
        <w:rPr>
          <w:rFonts w:cs="Arial"/>
        </w:rPr>
        <w:t xml:space="preserve"> Praze</w:t>
      </w:r>
      <w:r w:rsidRPr="00F40DE5">
        <w:rPr>
          <w:rFonts w:cs="Arial"/>
        </w:rPr>
        <w:t xml:space="preserve"> do 5</w:t>
      </w:r>
      <w:r w:rsidR="00802A02" w:rsidRPr="00F40DE5">
        <w:rPr>
          <w:rFonts w:cs="Arial"/>
        </w:rPr>
        <w:t>1</w:t>
      </w:r>
      <w:r w:rsidRPr="00F40DE5">
        <w:rPr>
          <w:rFonts w:cs="Arial"/>
        </w:rPr>
        <w:t xml:space="preserve"> % </w:t>
      </w:r>
      <w:r w:rsidR="00802A02" w:rsidRPr="00F40DE5">
        <w:rPr>
          <w:rFonts w:cs="Arial"/>
        </w:rPr>
        <w:t>na Vysočině</w:t>
      </w:r>
      <w:r w:rsidR="001B105F" w:rsidRPr="00F40DE5">
        <w:rPr>
          <w:rFonts w:cs="Arial"/>
        </w:rPr>
        <w:t xml:space="preserve"> a kraji Pardubickém</w:t>
      </w:r>
      <w:r w:rsidRPr="00F40DE5">
        <w:rPr>
          <w:rFonts w:cs="Arial"/>
        </w:rPr>
        <w:t>.</w:t>
      </w:r>
      <w:bookmarkEnd w:id="0"/>
      <w:r w:rsidRPr="00F40DE5">
        <w:rPr>
          <w:rFonts w:cs="Arial"/>
        </w:rPr>
        <w:t xml:space="preserve"> </w:t>
      </w:r>
      <w:r w:rsidR="004123CA" w:rsidRPr="00F40DE5">
        <w:rPr>
          <w:szCs w:val="18"/>
        </w:rPr>
        <w:t>Svůj vli</w:t>
      </w:r>
      <w:r w:rsidR="004123CA" w:rsidRPr="009F1610">
        <w:rPr>
          <w:szCs w:val="18"/>
        </w:rPr>
        <w:t>v může v jednotlivých oblastech sehrát i nedostatek zakázek ze soukromých zdrojů, takže podíl stavebních prací pro veřejné dodavatele je pak logicky větší než v oblastech s celkově vyšší investiční aktivitou všech subjektů.</w:t>
      </w:r>
    </w:p>
    <w:p w:rsidR="00415DED" w:rsidRPr="00176D3A" w:rsidRDefault="00415DED" w:rsidP="00415DED">
      <w:pPr>
        <w:rPr>
          <w:rFonts w:cs="Arial"/>
          <w:b/>
          <w:bCs/>
          <w:szCs w:val="20"/>
        </w:rPr>
      </w:pPr>
    </w:p>
    <w:p w:rsidR="005A4A83" w:rsidRDefault="005A4A83" w:rsidP="005A4A83">
      <w:pPr>
        <w:rPr>
          <w:rFonts w:cs="Arial"/>
          <w:szCs w:val="20"/>
        </w:rPr>
      </w:pPr>
      <w:r>
        <w:rPr>
          <w:rFonts w:cs="Arial"/>
          <w:szCs w:val="20"/>
        </w:rPr>
        <w:t xml:space="preserve">Další nová data o </w:t>
      </w:r>
      <w:r w:rsidR="00415DED">
        <w:rPr>
          <w:rFonts w:cs="Arial"/>
          <w:szCs w:val="20"/>
        </w:rPr>
        <w:t>stavebnictví</w:t>
      </w:r>
      <w:r>
        <w:rPr>
          <w:rFonts w:cs="Arial"/>
          <w:szCs w:val="20"/>
        </w:rPr>
        <w:t xml:space="preserve"> naleznete na webu: </w:t>
      </w:r>
    </w:p>
    <w:p w:rsidR="00AE6D5B" w:rsidRDefault="00C60EB4" w:rsidP="00AE6D5B">
      <w:hyperlink r:id="rId7" w:history="1">
        <w:r w:rsidR="00415DED" w:rsidRPr="00F35F41">
          <w:rPr>
            <w:rStyle w:val="Hypertextovodkaz"/>
          </w:rPr>
          <w:t>https://www.czso.cz/csu/czso/sta_cr</w:t>
        </w:r>
      </w:hyperlink>
    </w:p>
    <w:p w:rsidR="00415DED" w:rsidRDefault="00415DED" w:rsidP="00AE6D5B"/>
    <w:p w:rsidR="0028501D" w:rsidRDefault="0028501D" w:rsidP="00AE6D5B"/>
    <w:p w:rsidR="00225817" w:rsidRPr="001B6F48" w:rsidRDefault="00225817" w:rsidP="00225817">
      <w:pPr>
        <w:spacing w:line="240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225817" w:rsidRDefault="00225817" w:rsidP="00225817">
      <w:pPr>
        <w:spacing w:line="240" w:lineRule="auto"/>
        <w:rPr>
          <w:rFonts w:cs="Arial"/>
        </w:rPr>
      </w:pPr>
      <w:r>
        <w:rPr>
          <w:rFonts w:cs="Arial"/>
        </w:rPr>
        <w:t xml:space="preserve">Tomáš </w:t>
      </w:r>
      <w:proofErr w:type="spellStart"/>
      <w:r>
        <w:rPr>
          <w:rFonts w:cs="Arial"/>
        </w:rPr>
        <w:t>Chrámecký</w:t>
      </w:r>
      <w:proofErr w:type="spellEnd"/>
    </w:p>
    <w:p w:rsidR="00225817" w:rsidRDefault="00225817" w:rsidP="00225817">
      <w:pPr>
        <w:spacing w:line="240" w:lineRule="auto"/>
        <w:rPr>
          <w:rFonts w:cs="Arial"/>
        </w:rPr>
      </w:pPr>
      <w:r>
        <w:rPr>
          <w:rFonts w:cs="Arial"/>
        </w:rPr>
        <w:t>odbor vnější komunikace ČSÚ</w:t>
      </w:r>
    </w:p>
    <w:p w:rsidR="00225817" w:rsidRDefault="00225817" w:rsidP="00225817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 xml:space="preserve"> 765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737</w:t>
      </w:r>
      <w:r w:rsidRPr="00AA5FFD">
        <w:rPr>
          <w:szCs w:val="20"/>
        </w:rPr>
        <w:t> </w:t>
      </w:r>
      <w:r>
        <w:rPr>
          <w:szCs w:val="20"/>
        </w:rPr>
        <w:t>280 892</w:t>
      </w:r>
    </w:p>
    <w:p w:rsidR="00225817" w:rsidRDefault="00225817" w:rsidP="00225817">
      <w:pPr>
        <w:spacing w:line="240" w:lineRule="auto"/>
        <w:ind w:right="-284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9A4D46" w:rsidRPr="00133689">
          <w:rPr>
            <w:rStyle w:val="Hypertextovodkaz"/>
            <w:rFonts w:cs="Arial"/>
          </w:rPr>
          <w:t>tomas.chramecky@czso.cz</w:t>
        </w:r>
      </w:hyperlink>
      <w:r w:rsidR="009A4D46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6F073B" w:rsidRDefault="006F073B" w:rsidP="00AE6D5B"/>
    <w:p w:rsidR="006F073B" w:rsidRDefault="006F073B" w:rsidP="00AE6D5B"/>
    <w:sectPr w:rsidR="006F073B" w:rsidSect="003D02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6C4" w:rsidRDefault="006C26C4" w:rsidP="00BA6370">
      <w:r>
        <w:separator/>
      </w:r>
    </w:p>
  </w:endnote>
  <w:endnote w:type="continuationSeparator" w:id="0">
    <w:p w:rsidR="006C26C4" w:rsidRDefault="006C26C4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C60EB4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2.05pt;width:427.2pt;height:52.2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<v:textbox inset="0,0,0,0">
            <w:txbxContent>
              <w:p w:rsidR="00776B16" w:rsidRPr="00112B77" w:rsidRDefault="00776B16" w:rsidP="00776B16">
                <w:pPr>
                  <w:spacing w:line="220" w:lineRule="atLeas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>Český statistický úřad  |  Na padesátém 81  |  100 82  Praha 10</w:t>
                </w:r>
              </w:p>
              <w:p w:rsidR="00776B16" w:rsidRPr="001404AB" w:rsidRDefault="00776B16" w:rsidP="00776B1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D018F0" w:rsidRPr="00E600D3" w:rsidRDefault="00776B16" w:rsidP="00776B1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</w:t>
                </w:r>
                <w:r w:rsidRPr="00112B77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zso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="00560877" w:rsidRPr="00A87CF6">
                  <w:rPr>
                    <w:rFonts w:cs="Arial"/>
                    <w:b/>
                    <w:bCs/>
                    <w:color w:val="0071BC"/>
                    <w:sz w:val="15"/>
                    <w:szCs w:val="15"/>
                  </w:rPr>
                  <w:t>www.stoletistatistiky.cz</w:t>
                </w:r>
                <w:r w:rsidR="00560877"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e-mai</w:t>
                </w:r>
                <w:r w:rsidR="00507B90">
                  <w:rPr>
                    <w:rFonts w:cs="Arial"/>
                    <w:sz w:val="15"/>
                    <w:szCs w:val="15"/>
                  </w:rPr>
                  <w:t xml:space="preserve">l: </w:t>
                </w:r>
                <w:hyperlink r:id="rId1" w:history="1">
                  <w:r w:rsidR="00507B90"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2B4109">
                  <w:rPr>
                    <w:rFonts w:cs="Arial"/>
                    <w:sz w:val="15"/>
                    <w:szCs w:val="15"/>
                  </w:rPr>
                  <w:tab/>
                </w:r>
                <w:r w:rsidR="00C60EB4" w:rsidRPr="004E479E">
                  <w:rPr>
                    <w:rFonts w:cs="Arial"/>
                    <w:szCs w:val="15"/>
                  </w:rPr>
                  <w:fldChar w:fldCharType="begin"/>
                </w:r>
                <w:r w:rsidR="002B4109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C60EB4" w:rsidRPr="004E479E">
                  <w:rPr>
                    <w:rFonts w:cs="Arial"/>
                    <w:szCs w:val="15"/>
                  </w:rPr>
                  <w:fldChar w:fldCharType="separate"/>
                </w:r>
                <w:r w:rsidR="009A4D46">
                  <w:rPr>
                    <w:rFonts w:cs="Arial"/>
                    <w:noProof/>
                    <w:szCs w:val="15"/>
                  </w:rPr>
                  <w:t>1</w:t>
                </w:r>
                <w:r w:rsidR="00C60EB4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2608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6C4" w:rsidRDefault="006C26C4" w:rsidP="00BA6370">
      <w:r>
        <w:separator/>
      </w:r>
    </w:p>
  </w:footnote>
  <w:footnote w:type="continuationSeparator" w:id="0">
    <w:p w:rsidR="006C26C4" w:rsidRDefault="006C26C4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C4595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EB4">
      <w:rPr>
        <w:noProof/>
        <w:lang w:eastAsia="cs-CZ"/>
      </w:rPr>
      <w:pict>
        <v:shape id="Freeform 31" o:spid="_x0000_s410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<o:lock v:ext="edit" verticies="t"/>
        </v:shape>
      </w:pict>
    </w:r>
    <w:r w:rsidR="00C60EB4">
      <w:rPr>
        <w:noProof/>
        <w:lang w:eastAsia="cs-CZ"/>
      </w:rPr>
      <w:pict>
        <v:rect id="Rectangle 30" o:spid="_x0000_s4105" style="position:absolute;margin-left:-1.35pt;margin-top:60.55pt;width:428.75pt;height:2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</w:pict>
    </w:r>
    <w:r w:rsidR="00C60EB4">
      <w:rPr>
        <w:noProof/>
        <w:lang w:eastAsia="cs-CZ"/>
      </w:rPr>
      <w:pict>
        <v:shape id="Freeform 29" o:spid="_x0000_s4104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<o:lock v:ext="edit" verticies="t"/>
        </v:shape>
      </w:pict>
    </w:r>
    <w:r w:rsidR="00C60EB4">
      <w:rPr>
        <w:noProof/>
        <w:lang w:eastAsia="cs-CZ"/>
      </w:rPr>
      <w:pict>
        <v:shape id="Freeform 28" o:spid="_x0000_s4103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<o:lock v:ext="edit" verticies="t"/>
        </v:shape>
      </w:pict>
    </w:r>
    <w:r w:rsidR="00C60EB4">
      <w:rPr>
        <w:noProof/>
        <w:lang w:eastAsia="cs-CZ"/>
      </w:rPr>
      <w:pict>
        <v:shape id="Freeform 27" o:spid="_x0000_s4102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<o:lock v:ext="edit" verticies="t"/>
        </v:shape>
      </w:pict>
    </w:r>
    <w:r w:rsidR="00C60EB4">
      <w:rPr>
        <w:noProof/>
        <w:lang w:eastAsia="cs-CZ"/>
      </w:rPr>
      <w:pict>
        <v:rect id="Rectangle 26" o:spid="_x0000_s4101" style="position:absolute;margin-left:-34.9pt;margin-top:32.1pt;width:30.15pt;height:7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</w:pict>
    </w:r>
    <w:r w:rsidR="00C60EB4">
      <w:rPr>
        <w:noProof/>
        <w:lang w:eastAsia="cs-CZ"/>
      </w:rPr>
      <w:pict>
        <v:rect id="Rectangle 25" o:spid="_x0000_s4100" style="position:absolute;margin-left:-70.95pt;margin-top:20.6pt;width:66.2pt;height:7.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</w:pict>
    </w:r>
    <w:r w:rsidR="00C60EB4">
      <w:rPr>
        <w:noProof/>
        <w:lang w:eastAsia="cs-CZ"/>
      </w:rPr>
      <w:pict>
        <v:rect id="Rectangle 24" o:spid="_x0000_s4099" style="position:absolute;margin-left:-38.55pt;margin-top:9.1pt;width:33.8pt;height:7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45954"/>
    <w:rsid w:val="00043BF4"/>
    <w:rsid w:val="000842D2"/>
    <w:rsid w:val="000843A5"/>
    <w:rsid w:val="00095213"/>
    <w:rsid w:val="000A2C78"/>
    <w:rsid w:val="000B6F63"/>
    <w:rsid w:val="000C435D"/>
    <w:rsid w:val="001404AB"/>
    <w:rsid w:val="00140EFC"/>
    <w:rsid w:val="001422F5"/>
    <w:rsid w:val="00146745"/>
    <w:rsid w:val="001658A9"/>
    <w:rsid w:val="00165D45"/>
    <w:rsid w:val="00166EAE"/>
    <w:rsid w:val="0017231D"/>
    <w:rsid w:val="001776E2"/>
    <w:rsid w:val="001810DC"/>
    <w:rsid w:val="00183C7E"/>
    <w:rsid w:val="001A214A"/>
    <w:rsid w:val="001A59BF"/>
    <w:rsid w:val="001B105F"/>
    <w:rsid w:val="001B607F"/>
    <w:rsid w:val="001D369A"/>
    <w:rsid w:val="002070FB"/>
    <w:rsid w:val="00213729"/>
    <w:rsid w:val="00225817"/>
    <w:rsid w:val="002272A6"/>
    <w:rsid w:val="002406FA"/>
    <w:rsid w:val="002460EA"/>
    <w:rsid w:val="00273463"/>
    <w:rsid w:val="002848DA"/>
    <w:rsid w:val="0028501D"/>
    <w:rsid w:val="002B2E47"/>
    <w:rsid w:val="002B4109"/>
    <w:rsid w:val="002D6A6C"/>
    <w:rsid w:val="00322412"/>
    <w:rsid w:val="003301A3"/>
    <w:rsid w:val="0035578A"/>
    <w:rsid w:val="0036150C"/>
    <w:rsid w:val="0036777B"/>
    <w:rsid w:val="0038282A"/>
    <w:rsid w:val="00383B67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123CA"/>
    <w:rsid w:val="00413A9D"/>
    <w:rsid w:val="00415DED"/>
    <w:rsid w:val="004436EE"/>
    <w:rsid w:val="0045547F"/>
    <w:rsid w:val="00477023"/>
    <w:rsid w:val="004920AD"/>
    <w:rsid w:val="004C76C0"/>
    <w:rsid w:val="004D05B3"/>
    <w:rsid w:val="004E479E"/>
    <w:rsid w:val="004E583B"/>
    <w:rsid w:val="004F78E6"/>
    <w:rsid w:val="00507B90"/>
    <w:rsid w:val="00512D99"/>
    <w:rsid w:val="00531DBB"/>
    <w:rsid w:val="00537607"/>
    <w:rsid w:val="00560877"/>
    <w:rsid w:val="005A4A83"/>
    <w:rsid w:val="005D3CA4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55DD2"/>
    <w:rsid w:val="00675D16"/>
    <w:rsid w:val="006A4F92"/>
    <w:rsid w:val="006C26C4"/>
    <w:rsid w:val="006E024F"/>
    <w:rsid w:val="006E4E81"/>
    <w:rsid w:val="006F073B"/>
    <w:rsid w:val="00707F7D"/>
    <w:rsid w:val="00717EC5"/>
    <w:rsid w:val="00727525"/>
    <w:rsid w:val="00737B80"/>
    <w:rsid w:val="00776B16"/>
    <w:rsid w:val="007A57F2"/>
    <w:rsid w:val="007B1333"/>
    <w:rsid w:val="007F4AEB"/>
    <w:rsid w:val="007F75B2"/>
    <w:rsid w:val="00802A02"/>
    <w:rsid w:val="008043C4"/>
    <w:rsid w:val="00831B1B"/>
    <w:rsid w:val="0084243A"/>
    <w:rsid w:val="00861D0E"/>
    <w:rsid w:val="00867569"/>
    <w:rsid w:val="008A750A"/>
    <w:rsid w:val="008C384C"/>
    <w:rsid w:val="008D0F11"/>
    <w:rsid w:val="008E58D5"/>
    <w:rsid w:val="008E636A"/>
    <w:rsid w:val="008F35B4"/>
    <w:rsid w:val="008F73B4"/>
    <w:rsid w:val="00910B1F"/>
    <w:rsid w:val="00927A75"/>
    <w:rsid w:val="0094402F"/>
    <w:rsid w:val="009668FF"/>
    <w:rsid w:val="00997DA7"/>
    <w:rsid w:val="009A4D46"/>
    <w:rsid w:val="009B55B1"/>
    <w:rsid w:val="009D3E47"/>
    <w:rsid w:val="009E5FC1"/>
    <w:rsid w:val="00A00672"/>
    <w:rsid w:val="00A13E91"/>
    <w:rsid w:val="00A35A75"/>
    <w:rsid w:val="00A4343D"/>
    <w:rsid w:val="00A502F1"/>
    <w:rsid w:val="00A55861"/>
    <w:rsid w:val="00A70A83"/>
    <w:rsid w:val="00A81EB3"/>
    <w:rsid w:val="00A842CF"/>
    <w:rsid w:val="00AC1887"/>
    <w:rsid w:val="00AE3E86"/>
    <w:rsid w:val="00AE6D5B"/>
    <w:rsid w:val="00B00C1D"/>
    <w:rsid w:val="00B03E21"/>
    <w:rsid w:val="00B13368"/>
    <w:rsid w:val="00B50CFE"/>
    <w:rsid w:val="00BA439F"/>
    <w:rsid w:val="00BA6370"/>
    <w:rsid w:val="00C269D4"/>
    <w:rsid w:val="00C4160D"/>
    <w:rsid w:val="00C45954"/>
    <w:rsid w:val="00C52466"/>
    <w:rsid w:val="00C5539E"/>
    <w:rsid w:val="00C60EB4"/>
    <w:rsid w:val="00C6322B"/>
    <w:rsid w:val="00C8406E"/>
    <w:rsid w:val="00CB2709"/>
    <w:rsid w:val="00CB6F89"/>
    <w:rsid w:val="00CE228C"/>
    <w:rsid w:val="00CF545B"/>
    <w:rsid w:val="00D018F0"/>
    <w:rsid w:val="00D076ED"/>
    <w:rsid w:val="00D27074"/>
    <w:rsid w:val="00D27D69"/>
    <w:rsid w:val="00D448C2"/>
    <w:rsid w:val="00D454D4"/>
    <w:rsid w:val="00D666C3"/>
    <w:rsid w:val="00D77784"/>
    <w:rsid w:val="00DB3587"/>
    <w:rsid w:val="00DC4454"/>
    <w:rsid w:val="00DF47FE"/>
    <w:rsid w:val="00E20139"/>
    <w:rsid w:val="00E20938"/>
    <w:rsid w:val="00E2374E"/>
    <w:rsid w:val="00E26704"/>
    <w:rsid w:val="00E27C40"/>
    <w:rsid w:val="00E31980"/>
    <w:rsid w:val="00E375A7"/>
    <w:rsid w:val="00E6423C"/>
    <w:rsid w:val="00E64809"/>
    <w:rsid w:val="00E93830"/>
    <w:rsid w:val="00E93E0E"/>
    <w:rsid w:val="00EB1ED3"/>
    <w:rsid w:val="00EC2D51"/>
    <w:rsid w:val="00EF0DA3"/>
    <w:rsid w:val="00EF2F0F"/>
    <w:rsid w:val="00F03A1D"/>
    <w:rsid w:val="00F26395"/>
    <w:rsid w:val="00F40DE5"/>
    <w:rsid w:val="00F46F18"/>
    <w:rsid w:val="00FA6E90"/>
    <w:rsid w:val="00FB005B"/>
    <w:rsid w:val="00FB5D78"/>
    <w:rsid w:val="00FB687C"/>
    <w:rsid w:val="00FB73D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5A4A83"/>
    <w:pPr>
      <w:spacing w:line="240" w:lineRule="auto"/>
    </w:pPr>
    <w:rPr>
      <w:rFonts w:eastAsia="Times New Roman" w:cs="Arial"/>
      <w:sz w:val="2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A4A83"/>
    <w:rPr>
      <w:rFonts w:ascii="Arial" w:eastAsia="Times New Roman" w:hAnsi="Arial" w:cs="Arial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15DE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15DED"/>
    <w:rPr>
      <w:rFonts w:ascii="Arial" w:hAnsi="Arial"/>
      <w:szCs w:val="22"/>
      <w:lang w:eastAsia="en-US"/>
    </w:rPr>
  </w:style>
  <w:style w:type="character" w:styleId="Zvraznn">
    <w:name w:val="Emphasis"/>
    <w:basedOn w:val="Standardnpsmoodstavce"/>
    <w:uiPriority w:val="20"/>
    <w:qFormat/>
    <w:rsid w:val="00EF0D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5A4A83"/>
    <w:pPr>
      <w:spacing w:line="240" w:lineRule="auto"/>
    </w:pPr>
    <w:rPr>
      <w:rFonts w:eastAsia="Times New Roman" w:cs="Arial"/>
      <w:sz w:val="2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A4A83"/>
    <w:rPr>
      <w:rFonts w:ascii="Arial" w:eastAsia="Times New Roman" w:hAnsi="Arial" w:cs="Arial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15DE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15DED"/>
    <w:rPr>
      <w:rFonts w:ascii="Arial" w:hAnsi="Arial"/>
      <w:szCs w:val="22"/>
      <w:lang w:eastAsia="en-US"/>
    </w:rPr>
  </w:style>
  <w:style w:type="character" w:styleId="Zvraznn">
    <w:name w:val="Emphasis"/>
    <w:basedOn w:val="Standardnpsmoodstavce"/>
    <w:uiPriority w:val="20"/>
    <w:qFormat/>
    <w:rsid w:val="00EF0D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chramecky@czso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ta_cr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2658-5F38-462D-B268-87E19DFD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1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2221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curinova3481</dc:creator>
  <cp:lastModifiedBy>Ing. Jurij Kogan</cp:lastModifiedBy>
  <cp:revision>4</cp:revision>
  <dcterms:created xsi:type="dcterms:W3CDTF">2019-06-05T08:19:00Z</dcterms:created>
  <dcterms:modified xsi:type="dcterms:W3CDTF">2019-06-05T10:27:00Z</dcterms:modified>
</cp:coreProperties>
</file>