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3A" w:rsidRPr="0050085A" w:rsidRDefault="00D75613" w:rsidP="005906D4">
      <w:pPr>
        <w:pStyle w:val="Nadpis1"/>
        <w:numPr>
          <w:ilvl w:val="0"/>
          <w:numId w:val="11"/>
        </w:numPr>
        <w:jc w:val="both"/>
        <w:rPr>
          <w:lang w:val="en-GB"/>
        </w:rPr>
      </w:pPr>
      <w:bookmarkStart w:id="0" w:name="_Toc417454527"/>
      <w:r w:rsidRPr="0050085A">
        <w:rPr>
          <w:lang w:val="en-GB"/>
        </w:rPr>
        <w:t>Labour Market</w:t>
      </w:r>
      <w:bookmarkEnd w:id="0"/>
    </w:p>
    <w:tbl>
      <w:tblPr>
        <w:tblW w:w="5000" w:type="pct"/>
        <w:tblLayout w:type="fixed"/>
        <w:tblLook w:val="00A0"/>
      </w:tblPr>
      <w:tblGrid>
        <w:gridCol w:w="38"/>
        <w:gridCol w:w="791"/>
        <w:gridCol w:w="1249"/>
        <w:gridCol w:w="282"/>
        <w:gridCol w:w="2601"/>
        <w:gridCol w:w="788"/>
        <w:gridCol w:w="4068"/>
        <w:gridCol w:w="37"/>
      </w:tblGrid>
      <w:tr w:rsidR="0088733A" w:rsidRPr="0050085A" w:rsidTr="00ED2CA5">
        <w:tc>
          <w:tcPr>
            <w:tcW w:w="1054" w:type="pct"/>
            <w:gridSpan w:val="3"/>
          </w:tcPr>
          <w:p w:rsidR="0088733A" w:rsidRPr="0050085A" w:rsidRDefault="007F1A1D" w:rsidP="007F1A1D">
            <w:pPr>
              <w:spacing w:line="240" w:lineRule="auto"/>
              <w:rPr>
                <w:sz w:val="16"/>
                <w:szCs w:val="16"/>
                <w:lang w:val="en-GB"/>
              </w:rPr>
            </w:pPr>
            <w:r>
              <w:rPr>
                <w:sz w:val="16"/>
                <w:szCs w:val="16"/>
                <w:lang w:val="en-GB"/>
              </w:rPr>
              <w:t>Employment and the real wage went up accompanied by falling unemployment rate in the economy</w:t>
            </w:r>
          </w:p>
        </w:tc>
        <w:tc>
          <w:tcPr>
            <w:tcW w:w="143" w:type="pct"/>
          </w:tcPr>
          <w:p w:rsidR="0088733A" w:rsidRPr="0050085A" w:rsidRDefault="0088733A" w:rsidP="00173642">
            <w:pPr>
              <w:pStyle w:val="Textpoznpodarou"/>
              <w:jc w:val="both"/>
              <w:rPr>
                <w:lang w:val="en-GB"/>
              </w:rPr>
            </w:pPr>
          </w:p>
        </w:tc>
        <w:tc>
          <w:tcPr>
            <w:tcW w:w="3803" w:type="pct"/>
            <w:gridSpan w:val="4"/>
          </w:tcPr>
          <w:p w:rsidR="007F1A1D" w:rsidRPr="007F1A1D" w:rsidRDefault="007F1A1D" w:rsidP="007F1A1D">
            <w:pPr>
              <w:pStyle w:val="Textpoznpodarou"/>
              <w:jc w:val="both"/>
              <w:rPr>
                <w:lang w:val="en-US"/>
              </w:rPr>
            </w:pPr>
            <w:r>
              <w:rPr>
                <w:lang w:val="en-GB"/>
              </w:rPr>
              <w:t>T</w:t>
            </w:r>
            <w:r w:rsidRPr="007F1A1D">
              <w:rPr>
                <w:lang w:val="en-US"/>
              </w:rPr>
              <w:t xml:space="preserve">he economic growth recovery manifested in the growth of employment accompanied </w:t>
            </w:r>
            <w:r w:rsidR="006265B7">
              <w:rPr>
                <w:lang w:val="en-US"/>
              </w:rPr>
              <w:t xml:space="preserve">by </w:t>
            </w:r>
            <w:r w:rsidRPr="007F1A1D">
              <w:rPr>
                <w:lang w:val="en-US"/>
              </w:rPr>
              <w:t>declining unemployment rate year-on-year. Year-on-year growth was recorded both in the business and non-business s</w:t>
            </w:r>
            <w:r w:rsidR="0033219A">
              <w:rPr>
                <w:lang w:val="en-US"/>
              </w:rPr>
              <w:t>phere</w:t>
            </w:r>
            <w:r w:rsidRPr="007F1A1D">
              <w:rPr>
                <w:lang w:val="en-US"/>
              </w:rPr>
              <w:t xml:space="preserve"> in 2014 following two years of real wage reduction in the national economy.</w:t>
            </w:r>
          </w:p>
          <w:p w:rsidR="00C84CE3" w:rsidRPr="00F31411" w:rsidRDefault="00C84CE3" w:rsidP="007F1A1D">
            <w:pPr>
              <w:pStyle w:val="Textpoznpodarou"/>
              <w:jc w:val="both"/>
              <w:rPr>
                <w:rFonts w:cs="Arial"/>
                <w:bCs/>
                <w:sz w:val="14"/>
                <w:szCs w:val="14"/>
                <w:lang w:val="en-GB"/>
              </w:rPr>
            </w:pPr>
          </w:p>
        </w:tc>
      </w:tr>
      <w:tr w:rsidR="0088733A" w:rsidRPr="007D44C3" w:rsidTr="00ED2CA5">
        <w:tc>
          <w:tcPr>
            <w:tcW w:w="1054" w:type="pct"/>
            <w:gridSpan w:val="3"/>
          </w:tcPr>
          <w:p w:rsidR="007F1A1D" w:rsidRPr="007F1A1D" w:rsidRDefault="0033219A" w:rsidP="007F1A1D">
            <w:pPr>
              <w:spacing w:line="240" w:lineRule="auto"/>
              <w:rPr>
                <w:color w:val="000000" w:themeColor="text1"/>
                <w:sz w:val="16"/>
                <w:szCs w:val="16"/>
                <w:lang w:val="en-US"/>
              </w:rPr>
            </w:pPr>
            <w:r>
              <w:rPr>
                <w:color w:val="000000" w:themeColor="text1"/>
                <w:sz w:val="16"/>
                <w:szCs w:val="16"/>
                <w:lang w:val="en-US"/>
              </w:rPr>
              <w:t>Total</w:t>
            </w:r>
            <w:r w:rsidR="007F1A1D" w:rsidRPr="007F1A1D">
              <w:rPr>
                <w:color w:val="000000" w:themeColor="text1"/>
                <w:sz w:val="16"/>
                <w:szCs w:val="16"/>
                <w:lang w:val="en-US"/>
              </w:rPr>
              <w:t xml:space="preserve"> employment growth remained on the level of years 2012 resp. 2013 year-on-year, a declined occurred for employees</w:t>
            </w:r>
          </w:p>
          <w:p w:rsidR="0088733A" w:rsidRPr="000B3F02" w:rsidRDefault="0088733A" w:rsidP="00867E29">
            <w:pPr>
              <w:spacing w:line="240" w:lineRule="auto"/>
              <w:rPr>
                <w:sz w:val="16"/>
                <w:szCs w:val="16"/>
              </w:rPr>
            </w:pPr>
          </w:p>
        </w:tc>
        <w:tc>
          <w:tcPr>
            <w:tcW w:w="143" w:type="pct"/>
          </w:tcPr>
          <w:p w:rsidR="0088733A" w:rsidRPr="007D44C3" w:rsidRDefault="0088733A" w:rsidP="00173642">
            <w:pPr>
              <w:pStyle w:val="Textpoznpodarou"/>
              <w:jc w:val="both"/>
            </w:pPr>
          </w:p>
        </w:tc>
        <w:tc>
          <w:tcPr>
            <w:tcW w:w="3803" w:type="pct"/>
            <w:gridSpan w:val="4"/>
          </w:tcPr>
          <w:p w:rsidR="007F1A1D" w:rsidRPr="007F1A1D" w:rsidRDefault="0033219A" w:rsidP="007F1A1D">
            <w:pPr>
              <w:pStyle w:val="Textpoznpodarou"/>
              <w:jc w:val="both"/>
              <w:rPr>
                <w:color w:val="000000" w:themeColor="text1"/>
                <w:lang w:val="en-US"/>
              </w:rPr>
            </w:pPr>
            <w:r>
              <w:rPr>
                <w:color w:val="000000" w:themeColor="text1"/>
                <w:lang w:val="en-US"/>
              </w:rPr>
              <w:t xml:space="preserve">Total </w:t>
            </w:r>
            <w:r w:rsidR="007F1A1D" w:rsidRPr="007F1A1D">
              <w:rPr>
                <w:color w:val="000000" w:themeColor="text1"/>
                <w:lang w:val="en-US"/>
              </w:rPr>
              <w:t>employment (seasonally adjusted data regarding the total employment in the national accounts conception, in physical persons) followed the development in years 2012, resp. 2013, when the dynamics of the year-on-year growth remained on the value of 0.4 %. In case of employees themselves, the growth fell from 0.6 % to 0.2 % in 2014. Total number of workers reached 5 104.9 thousand, in that 4 290.6 thousand persons as employees. It was the highest number of employed persons and employees since 2009 (5 110.1, resp. 4336.1 thousand persons).</w:t>
            </w:r>
          </w:p>
          <w:p w:rsidR="00C84CE3" w:rsidRPr="00F31411" w:rsidRDefault="00C84CE3" w:rsidP="007F1A1D">
            <w:pPr>
              <w:pStyle w:val="Textpoznpodarou"/>
              <w:jc w:val="both"/>
              <w:rPr>
                <w:sz w:val="14"/>
                <w:szCs w:val="14"/>
              </w:rPr>
            </w:pPr>
          </w:p>
        </w:tc>
      </w:tr>
      <w:tr w:rsidR="0088733A" w:rsidRPr="007D44C3" w:rsidTr="00ED2CA5">
        <w:tc>
          <w:tcPr>
            <w:tcW w:w="1054" w:type="pct"/>
            <w:gridSpan w:val="3"/>
          </w:tcPr>
          <w:p w:rsidR="007F1A1D" w:rsidRPr="007F1A1D" w:rsidRDefault="007F1A1D" w:rsidP="007F1A1D">
            <w:pPr>
              <w:spacing w:line="240" w:lineRule="auto"/>
              <w:rPr>
                <w:color w:val="000000" w:themeColor="text1"/>
                <w:sz w:val="16"/>
                <w:szCs w:val="16"/>
                <w:lang w:val="en-US"/>
              </w:rPr>
            </w:pPr>
            <w:r w:rsidRPr="007F1A1D">
              <w:rPr>
                <w:color w:val="000000" w:themeColor="text1"/>
                <w:sz w:val="16"/>
                <w:szCs w:val="16"/>
                <w:lang w:val="en-US"/>
              </w:rPr>
              <w:t>Increased number of employed person</w:t>
            </w:r>
            <w:r w:rsidR="006265B7">
              <w:rPr>
                <w:color w:val="000000" w:themeColor="text1"/>
                <w:sz w:val="16"/>
                <w:szCs w:val="16"/>
                <w:lang w:val="en-US"/>
              </w:rPr>
              <w:t>s</w:t>
            </w:r>
            <w:r w:rsidRPr="007F1A1D">
              <w:rPr>
                <w:color w:val="000000" w:themeColor="text1"/>
                <w:sz w:val="16"/>
                <w:szCs w:val="16"/>
                <w:lang w:val="en-US"/>
              </w:rPr>
              <w:t xml:space="preserve"> was ascertained especially in the professional, scientific, technical and administrative activities, effect of agency employees</w:t>
            </w:r>
          </w:p>
          <w:p w:rsidR="0088733A" w:rsidRPr="000B3F02" w:rsidRDefault="0088733A" w:rsidP="009F5846">
            <w:pPr>
              <w:spacing w:line="240" w:lineRule="auto"/>
              <w:rPr>
                <w:sz w:val="16"/>
                <w:szCs w:val="16"/>
              </w:rPr>
            </w:pPr>
          </w:p>
        </w:tc>
        <w:tc>
          <w:tcPr>
            <w:tcW w:w="143" w:type="pct"/>
          </w:tcPr>
          <w:p w:rsidR="0088733A" w:rsidRPr="007D44C3" w:rsidRDefault="0088733A" w:rsidP="00173642">
            <w:pPr>
              <w:pStyle w:val="Textpoznpodarou"/>
              <w:jc w:val="both"/>
            </w:pPr>
          </w:p>
        </w:tc>
        <w:tc>
          <w:tcPr>
            <w:tcW w:w="3803" w:type="pct"/>
            <w:gridSpan w:val="4"/>
          </w:tcPr>
          <w:p w:rsidR="00C84CE3" w:rsidRPr="00955110" w:rsidRDefault="007F1A1D" w:rsidP="007F1A1D">
            <w:pPr>
              <w:pStyle w:val="Textpoznpodarou"/>
              <w:jc w:val="both"/>
              <w:rPr>
                <w:color w:val="000000" w:themeColor="text1"/>
              </w:rPr>
            </w:pPr>
            <w:r w:rsidRPr="00955110">
              <w:rPr>
                <w:color w:val="000000" w:themeColor="text1"/>
              </w:rPr>
              <w:t xml:space="preserve">Mainly the professional, scientific, technical and administrative activities (by 15 thousand persons), </w:t>
            </w:r>
            <w:r w:rsidR="00955110" w:rsidRPr="00955110">
              <w:rPr>
                <w:color w:val="000000" w:themeColor="text1"/>
              </w:rPr>
              <w:t xml:space="preserve">public administration, education, health and social work </w:t>
            </w:r>
            <w:r w:rsidRPr="00955110">
              <w:rPr>
                <w:color w:val="000000" w:themeColor="text1"/>
              </w:rPr>
              <w:t xml:space="preserve">(by 7.9 thousand persons), manufacturing (by 6.9 thousand persons) and real estate activities (by 4.3 thousand persons) shared in the increased number of employed persons by 21.1 thousand compared to 2013. The largest reduction of employed was in the highest extent observed in financial and insurance activities (by 3.7 thousand persons), </w:t>
            </w:r>
            <w:r w:rsidR="00955110" w:rsidRPr="00955110">
              <w:rPr>
                <w:color w:val="000000" w:themeColor="text1"/>
                <w:lang w:val="en-US"/>
              </w:rPr>
              <w:t>other service activities</w:t>
            </w:r>
            <w:r w:rsidR="00955110" w:rsidRPr="00955110">
              <w:rPr>
                <w:color w:val="000000" w:themeColor="text1"/>
              </w:rPr>
              <w:t xml:space="preserve"> </w:t>
            </w:r>
            <w:r w:rsidRPr="00955110">
              <w:rPr>
                <w:color w:val="000000" w:themeColor="text1"/>
              </w:rPr>
              <w:t xml:space="preserve">(by 3.2 </w:t>
            </w:r>
            <w:r w:rsidRPr="00955110">
              <w:rPr>
                <w:color w:val="000000" w:themeColor="text1"/>
                <w:lang w:val="en-US"/>
              </w:rPr>
              <w:t xml:space="preserve">thousand persons), </w:t>
            </w:r>
            <w:r w:rsidR="00955110" w:rsidRPr="00955110">
              <w:rPr>
                <w:color w:val="000000" w:themeColor="text1"/>
                <w:lang w:val="en-US"/>
              </w:rPr>
              <w:t>t</w:t>
            </w:r>
            <w:r w:rsidR="00955110" w:rsidRPr="00955110">
              <w:rPr>
                <w:lang w:val="en-US"/>
              </w:rPr>
              <w:t>rade, transportation, accommodation and food service</w:t>
            </w:r>
            <w:r w:rsidR="00955110" w:rsidRPr="00955110">
              <w:rPr>
                <w:color w:val="000000" w:themeColor="text1"/>
                <w:lang w:val="en-US"/>
              </w:rPr>
              <w:t xml:space="preserve"> </w:t>
            </w:r>
            <w:r w:rsidRPr="00955110">
              <w:rPr>
                <w:color w:val="000000" w:themeColor="text1"/>
                <w:lang w:val="en-US"/>
              </w:rPr>
              <w:t>(by 2.4 thousand</w:t>
            </w:r>
            <w:r w:rsidRPr="00955110">
              <w:rPr>
                <w:color w:val="000000" w:themeColor="text1"/>
              </w:rPr>
              <w:t xml:space="preserve"> persons) and agriculture, forestry and fishing (by 1.5 thousand persons) year-on-year. </w:t>
            </w:r>
          </w:p>
          <w:p w:rsidR="007F1A1D" w:rsidRPr="00F31411" w:rsidRDefault="007F1A1D" w:rsidP="007F1A1D">
            <w:pPr>
              <w:pStyle w:val="Textpoznpodarou"/>
              <w:jc w:val="both"/>
              <w:rPr>
                <w:sz w:val="14"/>
                <w:szCs w:val="14"/>
              </w:rPr>
            </w:pPr>
          </w:p>
        </w:tc>
      </w:tr>
      <w:tr w:rsidR="0088733A" w:rsidRPr="007D44C3" w:rsidTr="00ED2CA5">
        <w:tc>
          <w:tcPr>
            <w:tcW w:w="1054" w:type="pct"/>
            <w:gridSpan w:val="3"/>
          </w:tcPr>
          <w:p w:rsidR="007F1A1D" w:rsidRPr="007F1A1D" w:rsidRDefault="007F1A1D" w:rsidP="007F1A1D">
            <w:pPr>
              <w:spacing w:line="240" w:lineRule="auto"/>
              <w:rPr>
                <w:sz w:val="16"/>
                <w:szCs w:val="16"/>
                <w:lang w:val="en-US"/>
              </w:rPr>
            </w:pPr>
            <w:r w:rsidRPr="007F1A1D">
              <w:rPr>
                <w:sz w:val="16"/>
                <w:szCs w:val="16"/>
                <w:lang w:val="en-US"/>
              </w:rPr>
              <w:t xml:space="preserve">Number of persons not working on employee contracts grew year-on-year after two years </w:t>
            </w:r>
          </w:p>
          <w:p w:rsidR="00293441" w:rsidRPr="00293441" w:rsidRDefault="00293441" w:rsidP="007F1A1D">
            <w:pPr>
              <w:spacing w:line="240" w:lineRule="auto"/>
              <w:rPr>
                <w:color w:val="FF0000"/>
                <w:sz w:val="16"/>
                <w:szCs w:val="16"/>
              </w:rPr>
            </w:pPr>
          </w:p>
        </w:tc>
        <w:tc>
          <w:tcPr>
            <w:tcW w:w="143" w:type="pct"/>
          </w:tcPr>
          <w:p w:rsidR="0088733A" w:rsidRPr="007D44C3" w:rsidRDefault="0088733A" w:rsidP="00173642">
            <w:pPr>
              <w:pStyle w:val="Textpoznpodarou"/>
              <w:jc w:val="both"/>
            </w:pPr>
          </w:p>
        </w:tc>
        <w:tc>
          <w:tcPr>
            <w:tcW w:w="3803" w:type="pct"/>
            <w:gridSpan w:val="4"/>
          </w:tcPr>
          <w:p w:rsidR="007F1A1D" w:rsidRPr="007F1A1D" w:rsidRDefault="007F1A1D" w:rsidP="007F1A1D">
            <w:pPr>
              <w:pStyle w:val="Textpoznpodarou"/>
              <w:jc w:val="both"/>
              <w:rPr>
                <w:color w:val="000000" w:themeColor="text1"/>
                <w:lang w:val="en-US"/>
              </w:rPr>
            </w:pPr>
            <w:r>
              <w:rPr>
                <w:color w:val="000000" w:themeColor="text1"/>
              </w:rPr>
              <w:t>T</w:t>
            </w:r>
            <w:r w:rsidRPr="007F1A1D">
              <w:rPr>
                <w:color w:val="000000" w:themeColor="text1"/>
                <w:lang w:val="en-US"/>
              </w:rPr>
              <w:t xml:space="preserve">he total number of </w:t>
            </w:r>
            <w:r w:rsidR="00B52007" w:rsidRPr="007F1A1D">
              <w:rPr>
                <w:color w:val="000000" w:themeColor="text1"/>
                <w:lang w:val="en-US"/>
              </w:rPr>
              <w:t>employe</w:t>
            </w:r>
            <w:r w:rsidR="00B52007">
              <w:rPr>
                <w:color w:val="000000" w:themeColor="text1"/>
                <w:lang w:val="en-US"/>
              </w:rPr>
              <w:t>d</w:t>
            </w:r>
            <w:r w:rsidRPr="007F1A1D">
              <w:rPr>
                <w:color w:val="000000" w:themeColor="text1"/>
                <w:lang w:val="en-US"/>
              </w:rPr>
              <w:t xml:space="preserve"> grew faster than number of employees in 2014. Number of self-employed rose by 12.8 thousand persons in 2014, while the reduction arrived at 7.7 thousand persons in 2013 and 4 thousand persons in 2012. The development was mostly the result of the situation in construction (+10.4 thousand persons), where the construction firms with the wake up of activity very likely reached </w:t>
            </w:r>
            <w:r w:rsidRPr="00434D7F">
              <w:rPr>
                <w:color w:val="000000" w:themeColor="text1"/>
                <w:lang w:val="en-US"/>
              </w:rPr>
              <w:t>to „</w:t>
            </w:r>
            <w:proofErr w:type="spellStart"/>
            <w:r w:rsidR="00434D7F" w:rsidRPr="00434D7F">
              <w:rPr>
                <w:color w:val="000000" w:themeColor="text1"/>
                <w:lang w:val="en-US"/>
              </w:rPr>
              <w:t>schwarz</w:t>
            </w:r>
            <w:r w:rsidRPr="00434D7F">
              <w:rPr>
                <w:color w:val="000000" w:themeColor="text1"/>
                <w:lang w:val="en-US"/>
              </w:rPr>
              <w:t>csystem</w:t>
            </w:r>
            <w:proofErr w:type="spellEnd"/>
            <w:r w:rsidR="007416B2">
              <w:rPr>
                <w:color w:val="000000" w:themeColor="text1"/>
                <w:lang w:val="en-US"/>
              </w:rPr>
              <w:t>”</w:t>
            </w:r>
            <w:r w:rsidR="007416B2">
              <w:rPr>
                <w:rStyle w:val="Znakapoznpodarou"/>
                <w:color w:val="000000" w:themeColor="text1"/>
                <w:lang w:val="en-US"/>
              </w:rPr>
              <w:footnoteReference w:id="1"/>
            </w:r>
            <w:r w:rsidRPr="007F1A1D">
              <w:rPr>
                <w:color w:val="000000" w:themeColor="text1"/>
                <w:lang w:val="en-US"/>
              </w:rPr>
              <w:t xml:space="preserve"> </w:t>
            </w:r>
            <w:r w:rsidR="00F12BC8" w:rsidRPr="007F1A1D">
              <w:rPr>
                <w:color w:val="000000" w:themeColor="text1"/>
                <w:lang w:val="en-US"/>
              </w:rPr>
              <w:t>instead</w:t>
            </w:r>
            <w:r w:rsidRPr="007F1A1D">
              <w:rPr>
                <w:color w:val="000000" w:themeColor="text1"/>
                <w:lang w:val="en-US"/>
              </w:rPr>
              <w:t xml:space="preserve"> of employment hiring. Further it concerns professional, scientific, technical and administrative activities (+7.3 thousand persons), real estate activities (+1.9 thousand persons) and information and communication (+1.8 thousand persons). Completely different development was found especially in the manufacturing (-4.4 thousand persons), where opposite tendencies compared to construction are most likely taking place. </w:t>
            </w:r>
          </w:p>
          <w:p w:rsidR="00C84CE3" w:rsidRPr="00F31411" w:rsidRDefault="00C84CE3" w:rsidP="00C84CE3">
            <w:pPr>
              <w:pStyle w:val="Textpoznpodarou"/>
              <w:jc w:val="both"/>
              <w:rPr>
                <w:sz w:val="14"/>
                <w:szCs w:val="14"/>
              </w:rPr>
            </w:pPr>
          </w:p>
        </w:tc>
      </w:tr>
      <w:tr w:rsidR="0088733A" w:rsidRPr="00026998" w:rsidTr="00ED2CA5">
        <w:tc>
          <w:tcPr>
            <w:tcW w:w="1054" w:type="pct"/>
            <w:gridSpan w:val="3"/>
          </w:tcPr>
          <w:p w:rsidR="009B3C48" w:rsidRPr="009B3C48" w:rsidRDefault="009B3C48" w:rsidP="009B3C48">
            <w:pPr>
              <w:spacing w:line="240" w:lineRule="auto"/>
              <w:rPr>
                <w:color w:val="000000" w:themeColor="text1"/>
                <w:sz w:val="16"/>
                <w:szCs w:val="16"/>
                <w:lang w:val="en-US"/>
              </w:rPr>
            </w:pPr>
            <w:r>
              <w:rPr>
                <w:color w:val="000000" w:themeColor="text1"/>
                <w:sz w:val="16"/>
                <w:szCs w:val="16"/>
              </w:rPr>
              <w:t>T</w:t>
            </w:r>
            <w:r w:rsidRPr="009B3C48">
              <w:rPr>
                <w:color w:val="000000" w:themeColor="text1"/>
                <w:sz w:val="16"/>
                <w:szCs w:val="16"/>
                <w:lang w:val="en-US"/>
              </w:rPr>
              <w:t xml:space="preserve">he proportion of other than „standard“ job contracts fell year-on-year </w:t>
            </w:r>
          </w:p>
          <w:p w:rsidR="0088733A" w:rsidRPr="000B3F02" w:rsidRDefault="0088733A" w:rsidP="00DD57AD">
            <w:pPr>
              <w:spacing w:line="240" w:lineRule="auto"/>
              <w:rPr>
                <w:sz w:val="16"/>
                <w:szCs w:val="16"/>
              </w:rPr>
            </w:pPr>
          </w:p>
        </w:tc>
        <w:tc>
          <w:tcPr>
            <w:tcW w:w="143" w:type="pct"/>
          </w:tcPr>
          <w:p w:rsidR="0088733A" w:rsidRPr="007D44C3" w:rsidRDefault="0088733A" w:rsidP="00173642">
            <w:pPr>
              <w:pStyle w:val="Textpoznpodarou"/>
              <w:jc w:val="both"/>
            </w:pPr>
          </w:p>
        </w:tc>
        <w:tc>
          <w:tcPr>
            <w:tcW w:w="3803" w:type="pct"/>
            <w:gridSpan w:val="4"/>
          </w:tcPr>
          <w:p w:rsidR="009B3C48" w:rsidRPr="00FF5AF7" w:rsidRDefault="009B3C48" w:rsidP="009B3C48">
            <w:pPr>
              <w:pStyle w:val="Textpoznpodarou"/>
              <w:jc w:val="both"/>
              <w:rPr>
                <w:color w:val="000000" w:themeColor="text1"/>
                <w:spacing w:val="-2"/>
                <w:lang w:val="en-US"/>
              </w:rPr>
            </w:pPr>
            <w:r>
              <w:rPr>
                <w:color w:val="000000" w:themeColor="text1"/>
                <w:spacing w:val="-2"/>
              </w:rPr>
              <w:t>T</w:t>
            </w:r>
            <w:r w:rsidRPr="009B3C48">
              <w:rPr>
                <w:color w:val="000000" w:themeColor="text1"/>
                <w:spacing w:val="-2"/>
                <w:lang w:val="en-US"/>
              </w:rPr>
              <w:t xml:space="preserve">he proportion of part-time jobs fell year-on-year in 2014, since the growth of employees was slower compared to the total number of hours worked year-on-year (0.2 % vs. 0.5 %). Financial and insurance activities and other </w:t>
            </w:r>
            <w:r w:rsidR="00FF5AF7" w:rsidRPr="00FF5AF7">
              <w:rPr>
                <w:lang w:val="en-US"/>
              </w:rPr>
              <w:t>service</w:t>
            </w:r>
            <w:r w:rsidR="00FF5AF7">
              <w:t xml:space="preserve"> </w:t>
            </w:r>
            <w:r w:rsidRPr="009B3C48">
              <w:rPr>
                <w:color w:val="000000" w:themeColor="text1"/>
                <w:spacing w:val="-2"/>
                <w:lang w:val="en-US"/>
              </w:rPr>
              <w:t xml:space="preserve">activities were the exceptions, with drop of total hours worked higher in comparison to drop </w:t>
            </w:r>
            <w:proofErr w:type="spellStart"/>
            <w:r w:rsidRPr="009B3C48">
              <w:rPr>
                <w:color w:val="000000" w:themeColor="text1"/>
                <w:spacing w:val="-2"/>
                <w:lang w:val="en-US"/>
              </w:rPr>
              <w:t>of</w:t>
            </w:r>
            <w:proofErr w:type="spellEnd"/>
            <w:r w:rsidRPr="009B3C48">
              <w:rPr>
                <w:color w:val="000000" w:themeColor="text1"/>
                <w:spacing w:val="-2"/>
                <w:lang w:val="en-US"/>
              </w:rPr>
              <w:t xml:space="preserve"> number of employees (by 1.9 p. p., resp. </w:t>
            </w:r>
            <w:r w:rsidR="006265B7">
              <w:rPr>
                <w:color w:val="000000" w:themeColor="text1"/>
                <w:spacing w:val="-2"/>
                <w:lang w:val="en-US"/>
              </w:rPr>
              <w:t>b</w:t>
            </w:r>
            <w:r w:rsidRPr="009B3C48">
              <w:rPr>
                <w:color w:val="000000" w:themeColor="text1"/>
                <w:spacing w:val="-2"/>
                <w:lang w:val="en-US"/>
              </w:rPr>
              <w:t xml:space="preserve">y 1.2 p. p.). The excess dynamics of employees over hours worked arrived at 0.3 p. p. in 2013. Opposite tendency manifested only in </w:t>
            </w:r>
            <w:r w:rsidR="00FF5AF7" w:rsidRPr="00FF5AF7">
              <w:rPr>
                <w:color w:val="000000" w:themeColor="text1"/>
                <w:spacing w:val="-2"/>
                <w:lang w:val="en-US"/>
              </w:rPr>
              <w:t>t</w:t>
            </w:r>
            <w:r w:rsidR="00FF5AF7" w:rsidRPr="00FF5AF7">
              <w:rPr>
                <w:lang w:val="en-US"/>
              </w:rPr>
              <w:t>rade, transportation, accommodation and food service</w:t>
            </w:r>
            <w:r w:rsidR="00FF5AF7" w:rsidRPr="00FF5AF7">
              <w:rPr>
                <w:color w:val="000000" w:themeColor="text1"/>
                <w:spacing w:val="-2"/>
                <w:lang w:val="en-US"/>
              </w:rPr>
              <w:t xml:space="preserve"> </w:t>
            </w:r>
            <w:r w:rsidRPr="00FF5AF7">
              <w:rPr>
                <w:color w:val="000000" w:themeColor="text1"/>
                <w:spacing w:val="-2"/>
                <w:lang w:val="en-US"/>
              </w:rPr>
              <w:t xml:space="preserve">and other </w:t>
            </w:r>
            <w:r w:rsidR="00FF5AF7" w:rsidRPr="00FF5AF7">
              <w:rPr>
                <w:lang w:val="en-US"/>
              </w:rPr>
              <w:t xml:space="preserve">service </w:t>
            </w:r>
            <w:r w:rsidRPr="00FF5AF7">
              <w:rPr>
                <w:color w:val="000000" w:themeColor="text1"/>
                <w:spacing w:val="-2"/>
                <w:lang w:val="en-US"/>
              </w:rPr>
              <w:t xml:space="preserve">activities, when the employees grew less than total hours worked by 0.4 p. p., resp. 0.5 p. p. </w:t>
            </w:r>
          </w:p>
          <w:p w:rsidR="00C84CE3" w:rsidRPr="00F31411" w:rsidRDefault="00C84CE3" w:rsidP="00210CC2">
            <w:pPr>
              <w:pStyle w:val="Textpoznpodarou"/>
              <w:jc w:val="both"/>
              <w:rPr>
                <w:color w:val="0000FF"/>
                <w:sz w:val="14"/>
                <w:szCs w:val="14"/>
              </w:rPr>
            </w:pPr>
          </w:p>
        </w:tc>
      </w:tr>
      <w:tr w:rsidR="00AF3225" w:rsidRPr="007D44C3" w:rsidTr="00ED2CA5">
        <w:tc>
          <w:tcPr>
            <w:tcW w:w="1054" w:type="pct"/>
            <w:gridSpan w:val="3"/>
          </w:tcPr>
          <w:p w:rsidR="00AF3225" w:rsidRPr="009B3C48" w:rsidRDefault="009B3C48" w:rsidP="009B3C48">
            <w:pPr>
              <w:spacing w:line="240" w:lineRule="auto"/>
              <w:rPr>
                <w:sz w:val="16"/>
                <w:szCs w:val="16"/>
                <w:lang w:val="en-GB"/>
              </w:rPr>
            </w:pPr>
            <w:r w:rsidRPr="009B3C48">
              <w:rPr>
                <w:color w:val="000000" w:themeColor="text1"/>
                <w:sz w:val="16"/>
                <w:szCs w:val="16"/>
                <w:lang w:val="en-GB"/>
              </w:rPr>
              <w:t>Labour productivity already rose year-on-year, opposite development in real estate activities and professional, scientific, technical and administrative activities</w:t>
            </w:r>
          </w:p>
        </w:tc>
        <w:tc>
          <w:tcPr>
            <w:tcW w:w="143" w:type="pct"/>
          </w:tcPr>
          <w:p w:rsidR="00AF3225" w:rsidRPr="009B3C48" w:rsidRDefault="00AF3225" w:rsidP="00173642">
            <w:pPr>
              <w:pStyle w:val="Textpoznpodarou"/>
              <w:jc w:val="both"/>
              <w:rPr>
                <w:lang w:val="en-GB"/>
              </w:rPr>
            </w:pPr>
          </w:p>
        </w:tc>
        <w:tc>
          <w:tcPr>
            <w:tcW w:w="3803" w:type="pct"/>
            <w:gridSpan w:val="4"/>
          </w:tcPr>
          <w:p w:rsidR="00AF3225" w:rsidRPr="009B3C48" w:rsidRDefault="009B3C48" w:rsidP="00C84CE3">
            <w:pPr>
              <w:pStyle w:val="Textpoznpodarou"/>
              <w:jc w:val="both"/>
              <w:rPr>
                <w:color w:val="000000" w:themeColor="text1"/>
                <w:lang w:val="en-GB"/>
              </w:rPr>
            </w:pPr>
            <w:r w:rsidRPr="009B3C48">
              <w:rPr>
                <w:color w:val="000000" w:themeColor="text1"/>
                <w:lang w:val="en-GB"/>
              </w:rPr>
              <w:t>Labour productivity per hour (relation between gross value added in the economy and number of hours necessary to its creation) increased by 1.6 % year-on-year in 2014, while its mild reduction was recorded year-on-year in 2013 (-0.2 %). Labour productivity per hour increased mostly in financial and insurance activities (+17.1 %) and real estate activities (+6.3 %) in 2013. In 2014, year-on-year decline was ascertained in real estate activities (-4.0 %) and professional, scientific, technical activities (-1</w:t>
            </w:r>
            <w:r w:rsidR="006265B7">
              <w:rPr>
                <w:color w:val="000000" w:themeColor="text1"/>
                <w:lang w:val="en-GB"/>
              </w:rPr>
              <w:t>.</w:t>
            </w:r>
            <w:r w:rsidRPr="009B3C48">
              <w:rPr>
                <w:color w:val="000000" w:themeColor="text1"/>
                <w:lang w:val="en-GB"/>
              </w:rPr>
              <w:t xml:space="preserve">5 %). </w:t>
            </w:r>
          </w:p>
          <w:p w:rsidR="00C84CE3" w:rsidRPr="00F31411" w:rsidRDefault="00C84CE3" w:rsidP="00C84CE3">
            <w:pPr>
              <w:pStyle w:val="Textpoznpodarou"/>
              <w:jc w:val="both"/>
              <w:rPr>
                <w:color w:val="0000FF"/>
                <w:sz w:val="14"/>
                <w:szCs w:val="14"/>
                <w:lang w:val="en-GB"/>
              </w:rPr>
            </w:pPr>
          </w:p>
        </w:tc>
      </w:tr>
      <w:tr w:rsidR="00AF3225" w:rsidRPr="007D44C3" w:rsidTr="00ED2CA5">
        <w:tc>
          <w:tcPr>
            <w:tcW w:w="1054" w:type="pct"/>
            <w:gridSpan w:val="3"/>
          </w:tcPr>
          <w:p w:rsidR="00AF6410" w:rsidRPr="00AF6410" w:rsidRDefault="00AF6410" w:rsidP="00AF6410">
            <w:pPr>
              <w:spacing w:line="240" w:lineRule="auto"/>
              <w:rPr>
                <w:color w:val="000000" w:themeColor="text1"/>
                <w:sz w:val="16"/>
                <w:szCs w:val="16"/>
                <w:lang w:val="en-GB"/>
              </w:rPr>
            </w:pPr>
            <w:r w:rsidRPr="00AF6410">
              <w:rPr>
                <w:color w:val="000000" w:themeColor="text1"/>
                <w:sz w:val="16"/>
                <w:szCs w:val="16"/>
                <w:lang w:val="en-GB"/>
              </w:rPr>
              <w:t>Labour productivity per one employee fell only in real estate activities year-on-year</w:t>
            </w:r>
          </w:p>
          <w:p w:rsidR="00AF3225" w:rsidRPr="00AF6410" w:rsidRDefault="00AF3225" w:rsidP="009F5846">
            <w:pPr>
              <w:spacing w:line="240" w:lineRule="auto"/>
              <w:rPr>
                <w:sz w:val="16"/>
                <w:szCs w:val="16"/>
                <w:lang w:val="en-GB"/>
              </w:rPr>
            </w:pPr>
          </w:p>
        </w:tc>
        <w:tc>
          <w:tcPr>
            <w:tcW w:w="143" w:type="pct"/>
          </w:tcPr>
          <w:p w:rsidR="00AF3225" w:rsidRPr="00AF6410" w:rsidRDefault="00AF3225" w:rsidP="00173642">
            <w:pPr>
              <w:pStyle w:val="Textpoznpodarou"/>
              <w:jc w:val="both"/>
              <w:rPr>
                <w:lang w:val="en-GB"/>
              </w:rPr>
            </w:pPr>
          </w:p>
        </w:tc>
        <w:tc>
          <w:tcPr>
            <w:tcW w:w="3803" w:type="pct"/>
            <w:gridSpan w:val="4"/>
          </w:tcPr>
          <w:p w:rsidR="00C84CE3" w:rsidRPr="00F31411" w:rsidRDefault="00AF6410" w:rsidP="005906D4">
            <w:pPr>
              <w:pStyle w:val="Textpoznpodarou"/>
              <w:jc w:val="both"/>
              <w:rPr>
                <w:sz w:val="14"/>
                <w:szCs w:val="14"/>
                <w:lang w:val="en-GB"/>
              </w:rPr>
            </w:pPr>
            <w:r w:rsidRPr="00AF6410">
              <w:rPr>
                <w:color w:val="000000" w:themeColor="text1"/>
                <w:spacing w:val="-4"/>
                <w:lang w:val="en-GB"/>
              </w:rPr>
              <w:t xml:space="preserve">The labour productivity per employee increased even by 2.2 % thanks to lower growth of employed persons compared to gross value added year-on-year in 2014. Decrease of labour productivity per employee was detected only in real estate activities (by 4.6 %). The fall of this indicator was gauged at 0.9 % in 2013. Opposing trend occurred in financial and insurance activities (+16.7 %, construction (+2.8 %), in real estate activities (+2.7 %) and other </w:t>
            </w:r>
            <w:r w:rsidR="00FF5AF7" w:rsidRPr="00FF5AF7">
              <w:rPr>
                <w:color w:val="000000" w:themeColor="text1"/>
                <w:spacing w:val="-4"/>
                <w:lang w:val="en-GB"/>
              </w:rPr>
              <w:t>service</w:t>
            </w:r>
            <w:r w:rsidR="00FF5AF7" w:rsidRPr="00EB47D6">
              <w:t xml:space="preserve"> </w:t>
            </w:r>
            <w:r w:rsidRPr="00AF6410">
              <w:rPr>
                <w:color w:val="000000" w:themeColor="text1"/>
                <w:spacing w:val="-4"/>
                <w:lang w:val="en-GB"/>
              </w:rPr>
              <w:t xml:space="preserve">activities (+0.8 %) in this year.  </w:t>
            </w:r>
            <w:r w:rsidR="00D00DAF" w:rsidRPr="00AF6410">
              <w:rPr>
                <w:color w:val="000000" w:themeColor="text1"/>
                <w:spacing w:val="-6"/>
                <w:lang w:val="en-GB"/>
              </w:rPr>
              <w:t xml:space="preserve"> </w:t>
            </w:r>
          </w:p>
        </w:tc>
      </w:tr>
      <w:tr w:rsidR="00AF3225" w:rsidRPr="007D44C3" w:rsidTr="00ED2CA5">
        <w:tc>
          <w:tcPr>
            <w:tcW w:w="1054" w:type="pct"/>
            <w:gridSpan w:val="3"/>
          </w:tcPr>
          <w:p w:rsidR="00AF6410" w:rsidRPr="00AF6410" w:rsidRDefault="00AF6410" w:rsidP="00AF6410">
            <w:pPr>
              <w:spacing w:line="240" w:lineRule="auto"/>
              <w:rPr>
                <w:color w:val="000000" w:themeColor="text1"/>
                <w:sz w:val="16"/>
                <w:szCs w:val="16"/>
                <w:lang w:val="en-GB"/>
              </w:rPr>
            </w:pPr>
            <w:r w:rsidRPr="00AF6410">
              <w:rPr>
                <w:color w:val="000000" w:themeColor="text1"/>
                <w:sz w:val="16"/>
                <w:szCs w:val="16"/>
                <w:lang w:val="en-GB"/>
              </w:rPr>
              <w:lastRenderedPageBreak/>
              <w:t xml:space="preserve">Number of </w:t>
            </w:r>
            <w:r w:rsidR="00BC3E71">
              <w:rPr>
                <w:color w:val="000000" w:themeColor="text1"/>
                <w:sz w:val="16"/>
                <w:szCs w:val="16"/>
                <w:lang w:val="en-GB"/>
              </w:rPr>
              <w:t xml:space="preserve">job </w:t>
            </w:r>
            <w:r w:rsidRPr="00AF6410">
              <w:rPr>
                <w:color w:val="000000" w:themeColor="text1"/>
                <w:sz w:val="16"/>
                <w:szCs w:val="16"/>
                <w:lang w:val="en-GB"/>
              </w:rPr>
              <w:t xml:space="preserve">vacancies exceed the level from 2009 </w:t>
            </w:r>
          </w:p>
          <w:p w:rsidR="00AF3225" w:rsidRPr="00AF6410" w:rsidRDefault="00F10A33" w:rsidP="00867E29">
            <w:pPr>
              <w:spacing w:line="240" w:lineRule="auto"/>
              <w:rPr>
                <w:sz w:val="16"/>
                <w:szCs w:val="16"/>
                <w:lang w:val="en-GB"/>
              </w:rPr>
            </w:pPr>
            <w:r w:rsidRPr="00AF6410">
              <w:rPr>
                <w:sz w:val="16"/>
                <w:szCs w:val="16"/>
                <w:lang w:val="en-GB"/>
              </w:rPr>
              <w:t xml:space="preserve">  </w:t>
            </w:r>
          </w:p>
        </w:tc>
        <w:tc>
          <w:tcPr>
            <w:tcW w:w="143" w:type="pct"/>
          </w:tcPr>
          <w:p w:rsidR="00AF3225" w:rsidRPr="00AF6410" w:rsidRDefault="00AF3225" w:rsidP="00173642">
            <w:pPr>
              <w:pStyle w:val="Textpoznpodarou"/>
              <w:jc w:val="both"/>
              <w:rPr>
                <w:lang w:val="en-GB"/>
              </w:rPr>
            </w:pPr>
          </w:p>
        </w:tc>
        <w:tc>
          <w:tcPr>
            <w:tcW w:w="3803" w:type="pct"/>
            <w:gridSpan w:val="4"/>
          </w:tcPr>
          <w:p w:rsidR="00AF3225" w:rsidRPr="00AF6410" w:rsidRDefault="00BC3E71" w:rsidP="00C84CE3">
            <w:pPr>
              <w:pStyle w:val="Textpoznpodarou"/>
              <w:jc w:val="both"/>
              <w:rPr>
                <w:lang w:val="en-GB"/>
              </w:rPr>
            </w:pPr>
            <w:r w:rsidRPr="00BC3E71">
              <w:rPr>
                <w:lang w:val="en-GB"/>
              </w:rPr>
              <w:t>In 2014, the number of job vacancies already did not follow the development from years 2010 to 2013, when their number oscillated in the interval from 33.1 to 39.0 thousand (at the end of the year). According to MLSA, 48.7 thousand job vacancies were available thanks to the economic revival and proactive employment policy by the end of 2014. At the end of 2014 there were already 58.7 thousand, while it was 13 months in a row continued annual growth in their number.</w:t>
            </w:r>
            <w:r w:rsidR="00AF6410" w:rsidRPr="00BC3E71">
              <w:rPr>
                <w:lang w:val="en-GB"/>
              </w:rPr>
              <w:t xml:space="preserve"> </w:t>
            </w:r>
            <w:r w:rsidR="00D00DAF" w:rsidRPr="00AF6410">
              <w:rPr>
                <w:lang w:val="en-GB"/>
              </w:rPr>
              <w:t xml:space="preserve">   </w:t>
            </w:r>
          </w:p>
          <w:p w:rsidR="00C84CE3" w:rsidRPr="00BC3E71" w:rsidRDefault="00C84CE3" w:rsidP="00C84CE3">
            <w:pPr>
              <w:pStyle w:val="Textpoznpodarou"/>
              <w:jc w:val="both"/>
              <w:rPr>
                <w:lang w:val="en-GB"/>
              </w:rPr>
            </w:pPr>
          </w:p>
        </w:tc>
      </w:tr>
      <w:tr w:rsidR="00AF3225" w:rsidRPr="007D44C3" w:rsidTr="00ED2CA5">
        <w:tc>
          <w:tcPr>
            <w:tcW w:w="1054" w:type="pct"/>
            <w:gridSpan w:val="3"/>
          </w:tcPr>
          <w:p w:rsidR="00AF6410" w:rsidRPr="00AF6410" w:rsidRDefault="00AF6410" w:rsidP="00AF6410">
            <w:pPr>
              <w:spacing w:line="240" w:lineRule="auto"/>
              <w:rPr>
                <w:color w:val="000000" w:themeColor="text1"/>
                <w:sz w:val="16"/>
                <w:szCs w:val="16"/>
                <w:lang w:val="en-GB"/>
              </w:rPr>
            </w:pPr>
            <w:r w:rsidRPr="00AF6410">
              <w:rPr>
                <w:color w:val="000000" w:themeColor="text1"/>
                <w:sz w:val="16"/>
                <w:szCs w:val="16"/>
                <w:lang w:val="en-GB"/>
              </w:rPr>
              <w:t xml:space="preserve">A parallel growth of number of employed and fall of unemployed persons was observed in the economy year-on-year </w:t>
            </w:r>
          </w:p>
          <w:p w:rsidR="00AF3225" w:rsidRPr="00AF6410" w:rsidRDefault="00AF6410" w:rsidP="00AF6410">
            <w:pPr>
              <w:spacing w:line="240" w:lineRule="auto"/>
              <w:rPr>
                <w:sz w:val="16"/>
                <w:szCs w:val="16"/>
                <w:lang w:val="en-GB"/>
              </w:rPr>
            </w:pPr>
            <w:r w:rsidRPr="00AF6410">
              <w:rPr>
                <w:color w:val="000000" w:themeColor="text1"/>
                <w:sz w:val="16"/>
                <w:szCs w:val="16"/>
                <w:lang w:val="en-GB"/>
              </w:rPr>
              <w:t xml:space="preserve"> </w:t>
            </w:r>
            <w:r w:rsidR="00274291" w:rsidRPr="00AF6410">
              <w:rPr>
                <w:spacing w:val="-4"/>
                <w:sz w:val="16"/>
                <w:szCs w:val="16"/>
                <w:lang w:val="en-GB"/>
              </w:rPr>
              <w:t xml:space="preserve"> </w:t>
            </w:r>
          </w:p>
        </w:tc>
        <w:tc>
          <w:tcPr>
            <w:tcW w:w="143" w:type="pct"/>
          </w:tcPr>
          <w:p w:rsidR="00AF3225" w:rsidRPr="00AF6410" w:rsidRDefault="00AF3225" w:rsidP="00173642">
            <w:pPr>
              <w:pStyle w:val="Textpoznpodarou"/>
              <w:jc w:val="both"/>
              <w:rPr>
                <w:lang w:val="en-GB"/>
              </w:rPr>
            </w:pPr>
          </w:p>
        </w:tc>
        <w:tc>
          <w:tcPr>
            <w:tcW w:w="3803" w:type="pct"/>
            <w:gridSpan w:val="4"/>
          </w:tcPr>
          <w:p w:rsidR="00AF6410" w:rsidRPr="00335BC3" w:rsidRDefault="00AF6410" w:rsidP="00AF6410">
            <w:pPr>
              <w:pStyle w:val="Textpoznpodarou"/>
              <w:jc w:val="both"/>
              <w:rPr>
                <w:spacing w:val="-2"/>
                <w:lang w:val="en-GB"/>
              </w:rPr>
            </w:pPr>
            <w:r w:rsidRPr="00335BC3">
              <w:rPr>
                <w:spacing w:val="-2"/>
                <w:lang w:val="en-GB"/>
              </w:rPr>
              <w:t>While the number of employed and unemployed persons (LFSS) aged 15 and more together fell in 2011 and increased concurrently year-on-year in years 2012 and 2013, the number of employed persons already grew (by 0.8 %) year-on-year in 2014 given the fall of number of unemployed (by 12.3 %) year-on-year. General unemployment rate of population aged 15-64 years arrived at 7.0 % in 2013 and the value was 6.2 % in 2014. The same indicator in the age category 15 years and more also amounted to 7.0 % in 2013 and even only 6.1 % in the following year. </w:t>
            </w:r>
          </w:p>
          <w:p w:rsidR="00C84CE3" w:rsidRPr="00F31411" w:rsidRDefault="00C84CE3" w:rsidP="00ED2CA5">
            <w:pPr>
              <w:pStyle w:val="Textpoznpodarou"/>
              <w:jc w:val="both"/>
              <w:rPr>
                <w:sz w:val="14"/>
                <w:szCs w:val="14"/>
                <w:lang w:val="en-GB"/>
              </w:rPr>
            </w:pPr>
          </w:p>
        </w:tc>
      </w:tr>
      <w:tr w:rsidR="00AF3225" w:rsidRPr="007D44C3" w:rsidTr="00ED2CA5">
        <w:tc>
          <w:tcPr>
            <w:tcW w:w="1054" w:type="pct"/>
            <w:gridSpan w:val="3"/>
          </w:tcPr>
          <w:p w:rsidR="00AF6410" w:rsidRPr="00AF6410" w:rsidRDefault="00AF6410" w:rsidP="00AF6410">
            <w:pPr>
              <w:spacing w:line="240" w:lineRule="auto"/>
              <w:rPr>
                <w:color w:val="000000" w:themeColor="text1"/>
                <w:sz w:val="16"/>
                <w:szCs w:val="16"/>
                <w:lang w:val="en-GB"/>
              </w:rPr>
            </w:pPr>
            <w:r w:rsidRPr="00AF6410">
              <w:rPr>
                <w:color w:val="000000" w:themeColor="text1"/>
                <w:sz w:val="16"/>
                <w:szCs w:val="16"/>
                <w:lang w:val="en-GB"/>
              </w:rPr>
              <w:t>General unemployment rate (15-64 years) gradually decreased till October 2014</w:t>
            </w:r>
          </w:p>
          <w:p w:rsidR="00AF3225" w:rsidRPr="00AF6410" w:rsidRDefault="00AF3225" w:rsidP="00162853">
            <w:pPr>
              <w:spacing w:line="240" w:lineRule="auto"/>
              <w:rPr>
                <w:sz w:val="16"/>
                <w:szCs w:val="16"/>
                <w:lang w:val="en-GB"/>
              </w:rPr>
            </w:pPr>
          </w:p>
        </w:tc>
        <w:tc>
          <w:tcPr>
            <w:tcW w:w="143" w:type="pct"/>
          </w:tcPr>
          <w:p w:rsidR="00AF3225" w:rsidRPr="00AF6410" w:rsidRDefault="00AF3225" w:rsidP="00173642">
            <w:pPr>
              <w:pStyle w:val="Textpoznpodarou"/>
              <w:jc w:val="both"/>
              <w:rPr>
                <w:lang w:val="en-GB"/>
              </w:rPr>
            </w:pPr>
          </w:p>
        </w:tc>
        <w:tc>
          <w:tcPr>
            <w:tcW w:w="3803" w:type="pct"/>
            <w:gridSpan w:val="4"/>
          </w:tcPr>
          <w:p w:rsidR="00C84CE3" w:rsidRPr="00AF6410" w:rsidRDefault="00AF6410" w:rsidP="001118AF">
            <w:pPr>
              <w:pStyle w:val="Textpoznpodarou"/>
              <w:jc w:val="both"/>
              <w:rPr>
                <w:color w:val="000000" w:themeColor="text1"/>
                <w:lang w:val="en-GB"/>
              </w:rPr>
            </w:pPr>
            <w:r w:rsidRPr="00AF6410">
              <w:rPr>
                <w:color w:val="000000" w:themeColor="text1"/>
                <w:lang w:val="en-GB"/>
              </w:rPr>
              <w:t>General unemployment rate based on monthly seasonally adjusted data for population aged 15-64 years reduced from January 6.7 % to 5.8 % in October, it was practically only stagnation in the rest of year 2014. This development concerned both males and females.</w:t>
            </w:r>
            <w:r w:rsidR="00162853" w:rsidRPr="00AF6410">
              <w:rPr>
                <w:color w:val="000000" w:themeColor="text1"/>
                <w:lang w:val="en-GB"/>
              </w:rPr>
              <w:t xml:space="preserve">  </w:t>
            </w:r>
          </w:p>
          <w:p w:rsidR="001118AF" w:rsidRPr="00F31411" w:rsidRDefault="001118AF" w:rsidP="001118AF">
            <w:pPr>
              <w:pStyle w:val="Textpoznpodarou"/>
              <w:jc w:val="both"/>
              <w:rPr>
                <w:sz w:val="14"/>
                <w:szCs w:val="14"/>
                <w:lang w:val="en-GB"/>
              </w:rPr>
            </w:pPr>
          </w:p>
        </w:tc>
      </w:tr>
      <w:tr w:rsidR="00AF3225" w:rsidRPr="007D44C3" w:rsidTr="00ED2CA5">
        <w:tc>
          <w:tcPr>
            <w:tcW w:w="1054" w:type="pct"/>
            <w:gridSpan w:val="3"/>
          </w:tcPr>
          <w:p w:rsidR="00AF6410" w:rsidRPr="00AF6410" w:rsidRDefault="00AF6410" w:rsidP="00AF6410">
            <w:pPr>
              <w:spacing w:line="240" w:lineRule="auto"/>
              <w:rPr>
                <w:color w:val="000000" w:themeColor="text1"/>
                <w:sz w:val="16"/>
                <w:szCs w:val="16"/>
                <w:lang w:val="en-GB"/>
              </w:rPr>
            </w:pPr>
            <w:r w:rsidRPr="00AF6410">
              <w:rPr>
                <w:color w:val="000000" w:themeColor="text1"/>
                <w:sz w:val="16"/>
                <w:szCs w:val="16"/>
                <w:lang w:val="en-GB"/>
              </w:rPr>
              <w:t>Rate of economic activity continued to grow, it was above the year's average in the second part of the year</w:t>
            </w:r>
          </w:p>
          <w:p w:rsidR="00AF3225" w:rsidRPr="00AF6410" w:rsidRDefault="00AF3225" w:rsidP="00867E29">
            <w:pPr>
              <w:spacing w:line="240" w:lineRule="auto"/>
              <w:rPr>
                <w:sz w:val="16"/>
                <w:szCs w:val="16"/>
                <w:lang w:val="en-GB"/>
              </w:rPr>
            </w:pPr>
          </w:p>
        </w:tc>
        <w:tc>
          <w:tcPr>
            <w:tcW w:w="143" w:type="pct"/>
          </w:tcPr>
          <w:p w:rsidR="00AF3225" w:rsidRPr="00AF6410" w:rsidRDefault="00AF3225" w:rsidP="00173642">
            <w:pPr>
              <w:pStyle w:val="Textpoznpodarou"/>
              <w:jc w:val="both"/>
              <w:rPr>
                <w:lang w:val="en-GB"/>
              </w:rPr>
            </w:pPr>
          </w:p>
        </w:tc>
        <w:tc>
          <w:tcPr>
            <w:tcW w:w="3803" w:type="pct"/>
            <w:gridSpan w:val="4"/>
          </w:tcPr>
          <w:p w:rsidR="00AF6410" w:rsidRPr="00DD394A" w:rsidRDefault="00AF6410" w:rsidP="00AF6410">
            <w:pPr>
              <w:pStyle w:val="Textpoznpodarou"/>
              <w:jc w:val="both"/>
              <w:rPr>
                <w:color w:val="000000" w:themeColor="text1"/>
                <w:spacing w:val="-2"/>
                <w:lang w:val="en-GB"/>
              </w:rPr>
            </w:pPr>
            <w:r w:rsidRPr="00DD394A">
              <w:rPr>
                <w:color w:val="000000" w:themeColor="text1"/>
                <w:spacing w:val="-2"/>
                <w:lang w:val="en-GB"/>
              </w:rPr>
              <w:t xml:space="preserve">Ceaseless growth of the indicator rate of economic activity in the age category of 15-64 years (LFSS) from year 2009 (70.1 %) up to 73.5 % in 2014 confirms the placement of economically inactive persons on the labour market. Its rate reached above the average for the whole year (roughly 74 %) in the second half of the year. </w:t>
            </w:r>
          </w:p>
          <w:p w:rsidR="001118AF" w:rsidRPr="00F31411" w:rsidRDefault="001118AF" w:rsidP="00AF6410">
            <w:pPr>
              <w:pStyle w:val="Textpoznpodarou"/>
              <w:jc w:val="both"/>
              <w:rPr>
                <w:spacing w:val="-4"/>
                <w:sz w:val="14"/>
                <w:szCs w:val="14"/>
                <w:lang w:val="en-GB"/>
              </w:rPr>
            </w:pPr>
          </w:p>
        </w:tc>
      </w:tr>
      <w:tr w:rsidR="00D00DAF" w:rsidRPr="007D44C3" w:rsidTr="00ED2CA5">
        <w:tc>
          <w:tcPr>
            <w:tcW w:w="1054" w:type="pct"/>
            <w:gridSpan w:val="3"/>
          </w:tcPr>
          <w:p w:rsidR="004A1CC4" w:rsidRPr="004A1CC4" w:rsidRDefault="004A1CC4" w:rsidP="004A1CC4">
            <w:pPr>
              <w:spacing w:line="240" w:lineRule="auto"/>
              <w:rPr>
                <w:sz w:val="16"/>
                <w:szCs w:val="16"/>
                <w:lang w:val="en-GB"/>
              </w:rPr>
            </w:pPr>
            <w:r w:rsidRPr="004A1CC4">
              <w:rPr>
                <w:sz w:val="16"/>
                <w:szCs w:val="16"/>
                <w:lang w:val="en-GB"/>
              </w:rPr>
              <w:t>Real wage increased year-on-year following two years of fall, the growth of nominal wage was only slightly higher than the real wage</w:t>
            </w:r>
          </w:p>
          <w:p w:rsidR="00D00DAF" w:rsidRPr="004A1CC4" w:rsidRDefault="00D00DAF" w:rsidP="00867E29">
            <w:pPr>
              <w:spacing w:line="240" w:lineRule="auto"/>
              <w:rPr>
                <w:sz w:val="16"/>
                <w:szCs w:val="16"/>
                <w:lang w:val="en-GB"/>
              </w:rPr>
            </w:pPr>
          </w:p>
        </w:tc>
        <w:tc>
          <w:tcPr>
            <w:tcW w:w="143" w:type="pct"/>
          </w:tcPr>
          <w:p w:rsidR="00D00DAF" w:rsidRPr="004A1CC4" w:rsidRDefault="00D00DAF" w:rsidP="00173642">
            <w:pPr>
              <w:pStyle w:val="Textpoznpodarou"/>
              <w:jc w:val="both"/>
              <w:rPr>
                <w:lang w:val="en-GB"/>
              </w:rPr>
            </w:pPr>
          </w:p>
        </w:tc>
        <w:tc>
          <w:tcPr>
            <w:tcW w:w="3803" w:type="pct"/>
            <w:gridSpan w:val="4"/>
          </w:tcPr>
          <w:p w:rsidR="004A1CC4" w:rsidRPr="00DD394A" w:rsidRDefault="004A1CC4" w:rsidP="004A1CC4">
            <w:pPr>
              <w:pStyle w:val="Textpoznpodarou"/>
              <w:jc w:val="both"/>
              <w:rPr>
                <w:spacing w:val="-4"/>
                <w:lang w:val="en-GB"/>
              </w:rPr>
            </w:pPr>
            <w:r w:rsidRPr="00DD394A">
              <w:rPr>
                <w:spacing w:val="-4"/>
                <w:lang w:val="en-GB"/>
              </w:rPr>
              <w:t xml:space="preserve">Real wage increased by 2.0 % in 2014, both in the whole national economy and in the business and non-business </w:t>
            </w:r>
            <w:r w:rsidR="00BC3E71" w:rsidRPr="00DD394A">
              <w:rPr>
                <w:spacing w:val="-4"/>
                <w:lang w:val="en-GB"/>
              </w:rPr>
              <w:t>sphere</w:t>
            </w:r>
            <w:r w:rsidRPr="00DD394A">
              <w:rPr>
                <w:spacing w:val="-4"/>
                <w:lang w:val="en-GB"/>
              </w:rPr>
              <w:t>. In nominal terms however, the average monthly wage (to recalculated number of employees) increased only slightly more than the real wage (by 2.4 %) thanks to low inflation rate (+0</w:t>
            </w:r>
            <w:proofErr w:type="gramStart"/>
            <w:r w:rsidR="00F12BC8" w:rsidRPr="00DD394A">
              <w:rPr>
                <w:spacing w:val="-4"/>
                <w:lang w:val="en-GB"/>
              </w:rPr>
              <w:t>,4</w:t>
            </w:r>
            <w:proofErr w:type="gramEnd"/>
            <w:r w:rsidRPr="00DD394A">
              <w:rPr>
                <w:spacing w:val="-4"/>
                <w:lang w:val="en-GB"/>
              </w:rPr>
              <w:t xml:space="preserve"> %) in the CR. While the average nominal wage of employees of firms was somewhat higher compared to the wage in the non-business s</w:t>
            </w:r>
            <w:r w:rsidR="00BC3E71" w:rsidRPr="00DD394A">
              <w:rPr>
                <w:spacing w:val="-4"/>
                <w:lang w:val="en-GB"/>
              </w:rPr>
              <w:t>phere</w:t>
            </w:r>
            <w:r w:rsidRPr="00DD394A">
              <w:rPr>
                <w:spacing w:val="-4"/>
                <w:lang w:val="en-GB"/>
              </w:rPr>
              <w:t xml:space="preserve"> in 2012, it was the opposite in years 2013 and 2014. The government decision regarding the increase of wage tariffs in the non-business s</w:t>
            </w:r>
            <w:r w:rsidR="00BC3E71" w:rsidRPr="00DD394A">
              <w:rPr>
                <w:spacing w:val="-4"/>
                <w:lang w:val="en-GB"/>
              </w:rPr>
              <w:t>phere</w:t>
            </w:r>
            <w:r w:rsidRPr="00DD394A">
              <w:rPr>
                <w:spacing w:val="-4"/>
                <w:lang w:val="en-GB"/>
              </w:rPr>
              <w:t xml:space="preserve"> from November contributed to the differentiation of wages in 2014.  </w:t>
            </w:r>
          </w:p>
          <w:p w:rsidR="00870F2B" w:rsidRPr="004A1CC4" w:rsidRDefault="00870F2B" w:rsidP="00870F2B">
            <w:pPr>
              <w:pStyle w:val="Textpoznpodarou"/>
              <w:jc w:val="both"/>
              <w:rPr>
                <w:rFonts w:cs="Arial"/>
                <w:bCs/>
                <w:color w:val="FF0000"/>
                <w:lang w:val="en-GB"/>
              </w:rPr>
            </w:pPr>
          </w:p>
        </w:tc>
      </w:tr>
      <w:tr w:rsidR="00EB4FA4" w:rsidRPr="00EB4FA4" w:rsidTr="00380E04">
        <w:tblPrEx>
          <w:tblCellMar>
            <w:left w:w="70" w:type="dxa"/>
            <w:right w:w="70" w:type="dxa"/>
          </w:tblCellMar>
          <w:tblLook w:val="0000"/>
        </w:tblPrEx>
        <w:trPr>
          <w:gridBefore w:val="1"/>
          <w:gridAfter w:val="1"/>
          <w:wBefore w:w="19" w:type="pct"/>
          <w:wAfter w:w="19" w:type="pct"/>
        </w:trPr>
        <w:tc>
          <w:tcPr>
            <w:tcW w:w="401" w:type="pct"/>
          </w:tcPr>
          <w:p w:rsidR="00EB5146" w:rsidRPr="00CD4B29" w:rsidRDefault="00D75613" w:rsidP="00D75613">
            <w:pPr>
              <w:spacing w:line="240" w:lineRule="auto"/>
            </w:pPr>
            <w:r>
              <w:t>Chart</w:t>
            </w:r>
            <w:r w:rsidR="00EB5146" w:rsidRPr="00CD4B29">
              <w:t xml:space="preserve"> 15</w:t>
            </w:r>
          </w:p>
        </w:tc>
        <w:tc>
          <w:tcPr>
            <w:tcW w:w="2097" w:type="pct"/>
            <w:gridSpan w:val="3"/>
          </w:tcPr>
          <w:p w:rsidR="00EB5146" w:rsidRPr="0050085A" w:rsidRDefault="00FF5AF7" w:rsidP="00FF5AF7">
            <w:pPr>
              <w:spacing w:line="240" w:lineRule="auto"/>
              <w:rPr>
                <w:b/>
                <w:lang w:val="en-GB"/>
              </w:rPr>
            </w:pPr>
            <w:r>
              <w:rPr>
                <w:b/>
                <w:bCs/>
                <w:lang w:val="en-GB"/>
              </w:rPr>
              <w:t>Total</w:t>
            </w:r>
            <w:r w:rsidR="00D75613" w:rsidRPr="0050085A">
              <w:rPr>
                <w:b/>
                <w:bCs/>
                <w:lang w:val="en-GB"/>
              </w:rPr>
              <w:t xml:space="preserve"> employment and numbers of employees </w:t>
            </w:r>
            <w:r w:rsidR="00EB5146" w:rsidRPr="0050085A">
              <w:rPr>
                <w:bCs/>
                <w:lang w:val="en-GB"/>
              </w:rPr>
              <w:t xml:space="preserve">(y/y </w:t>
            </w:r>
            <w:r w:rsidR="00D75613" w:rsidRPr="0050085A">
              <w:rPr>
                <w:bCs/>
                <w:lang w:val="en-GB"/>
              </w:rPr>
              <w:t>in</w:t>
            </w:r>
            <w:r w:rsidR="00EB5146" w:rsidRPr="0050085A">
              <w:rPr>
                <w:bCs/>
                <w:lang w:val="en-GB"/>
              </w:rPr>
              <w:t xml:space="preserve"> %, se</w:t>
            </w:r>
            <w:r w:rsidR="00D75613" w:rsidRPr="0050085A">
              <w:rPr>
                <w:bCs/>
                <w:lang w:val="en-GB"/>
              </w:rPr>
              <w:t>asonally adjusted</w:t>
            </w:r>
            <w:r w:rsidR="00EB5146" w:rsidRPr="0050085A">
              <w:rPr>
                <w:bCs/>
                <w:lang w:val="en-GB"/>
              </w:rPr>
              <w:t>)</w:t>
            </w:r>
            <w:r w:rsidR="00EB5146" w:rsidRPr="0050085A">
              <w:rPr>
                <w:b/>
                <w:bCs/>
                <w:lang w:val="en-GB"/>
              </w:rPr>
              <w:t xml:space="preserve"> </w:t>
            </w:r>
          </w:p>
        </w:tc>
        <w:tc>
          <w:tcPr>
            <w:tcW w:w="400" w:type="pct"/>
          </w:tcPr>
          <w:p w:rsidR="00EB5146" w:rsidRPr="0050085A" w:rsidRDefault="00D75613" w:rsidP="00D75613">
            <w:pPr>
              <w:spacing w:line="240" w:lineRule="auto"/>
              <w:rPr>
                <w:szCs w:val="20"/>
                <w:lang w:val="en-GB"/>
              </w:rPr>
            </w:pPr>
            <w:r w:rsidRPr="0050085A">
              <w:rPr>
                <w:szCs w:val="20"/>
                <w:lang w:val="en-GB"/>
              </w:rPr>
              <w:t>Chart</w:t>
            </w:r>
            <w:r w:rsidR="00EB5146" w:rsidRPr="0050085A">
              <w:rPr>
                <w:szCs w:val="20"/>
                <w:lang w:val="en-GB"/>
              </w:rPr>
              <w:t xml:space="preserve"> 1</w:t>
            </w:r>
            <w:r w:rsidR="005215EF" w:rsidRPr="0050085A">
              <w:rPr>
                <w:szCs w:val="20"/>
                <w:lang w:val="en-GB"/>
              </w:rPr>
              <w:t>6</w:t>
            </w:r>
          </w:p>
        </w:tc>
        <w:tc>
          <w:tcPr>
            <w:tcW w:w="2064" w:type="pct"/>
          </w:tcPr>
          <w:p w:rsidR="00EB5146" w:rsidRPr="0050085A" w:rsidRDefault="00EB5146" w:rsidP="0050085A">
            <w:pPr>
              <w:spacing w:line="240" w:lineRule="auto"/>
              <w:rPr>
                <w:b/>
                <w:szCs w:val="20"/>
                <w:lang w:val="en-GB"/>
              </w:rPr>
            </w:pPr>
            <w:r w:rsidRPr="0050085A">
              <w:rPr>
                <w:b/>
                <w:bCs/>
                <w:szCs w:val="20"/>
                <w:lang w:val="en-GB"/>
              </w:rPr>
              <w:t>Nomin</w:t>
            </w:r>
            <w:r w:rsidR="00D75613" w:rsidRPr="0050085A">
              <w:rPr>
                <w:b/>
                <w:bCs/>
                <w:szCs w:val="20"/>
                <w:lang w:val="en-GB"/>
              </w:rPr>
              <w:t xml:space="preserve">al and real wage </w:t>
            </w:r>
            <w:r w:rsidRPr="0050085A">
              <w:rPr>
                <w:bCs/>
                <w:szCs w:val="20"/>
                <w:lang w:val="en-GB"/>
              </w:rPr>
              <w:t xml:space="preserve">(y/y </w:t>
            </w:r>
            <w:r w:rsidR="00D75613" w:rsidRPr="0050085A">
              <w:rPr>
                <w:bCs/>
                <w:szCs w:val="20"/>
                <w:lang w:val="en-GB"/>
              </w:rPr>
              <w:t>in</w:t>
            </w:r>
            <w:r w:rsidRPr="0050085A">
              <w:rPr>
                <w:bCs/>
                <w:szCs w:val="20"/>
                <w:lang w:val="en-GB"/>
              </w:rPr>
              <w:t xml:space="preserve"> %, </w:t>
            </w:r>
            <w:r w:rsidR="0050085A">
              <w:rPr>
                <w:bCs/>
                <w:szCs w:val="20"/>
                <w:lang w:val="en-GB"/>
              </w:rPr>
              <w:t>on recalculated numbers</w:t>
            </w:r>
            <w:r w:rsidRPr="0050085A">
              <w:rPr>
                <w:bCs/>
                <w:szCs w:val="20"/>
                <w:lang w:val="en-GB"/>
              </w:rPr>
              <w:t>)</w:t>
            </w:r>
          </w:p>
        </w:tc>
      </w:tr>
      <w:tr w:rsidR="00EB5146" w:rsidTr="00380E04">
        <w:tblPrEx>
          <w:tblCellMar>
            <w:left w:w="70" w:type="dxa"/>
            <w:right w:w="70" w:type="dxa"/>
          </w:tblCellMar>
          <w:tblLook w:val="0000"/>
        </w:tblPrEx>
        <w:trPr>
          <w:gridBefore w:val="1"/>
          <w:gridAfter w:val="1"/>
          <w:wBefore w:w="19" w:type="pct"/>
          <w:wAfter w:w="19" w:type="pct"/>
          <w:trHeight w:val="3256"/>
        </w:trPr>
        <w:tc>
          <w:tcPr>
            <w:tcW w:w="2498" w:type="pct"/>
            <w:gridSpan w:val="4"/>
          </w:tcPr>
          <w:p w:rsidR="00EB5146" w:rsidRDefault="00980FE9" w:rsidP="008B7306">
            <w:pPr>
              <w:pStyle w:val="Zhlav"/>
              <w:tabs>
                <w:tab w:val="clear" w:pos="4536"/>
                <w:tab w:val="clear" w:pos="9072"/>
              </w:tabs>
              <w:rPr>
                <w:rFonts w:ascii="Arial" w:hAnsi="Arial" w:cs="Arial"/>
                <w:sz w:val="20"/>
              </w:rPr>
            </w:pPr>
            <w:r w:rsidRPr="00980FE9">
              <w:rPr>
                <w:rFonts w:ascii="Arial" w:hAnsi="Arial" w:cs="Arial"/>
                <w:noProof/>
                <w:sz w:val="20"/>
                <w:lang w:eastAsia="cs-CZ"/>
              </w:rPr>
              <w:drawing>
                <wp:inline distT="0" distB="0" distL="0" distR="0">
                  <wp:extent cx="3053334" cy="2479852"/>
                  <wp:effectExtent l="19050" t="0" r="0" b="0"/>
                  <wp:docPr id="3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051565" cy="2478415"/>
                          </a:xfrm>
                          <a:prstGeom prst="rect">
                            <a:avLst/>
                          </a:prstGeom>
                          <a:noFill/>
                        </pic:spPr>
                      </pic:pic>
                    </a:graphicData>
                  </a:graphic>
                </wp:inline>
              </w:drawing>
            </w:r>
          </w:p>
        </w:tc>
        <w:tc>
          <w:tcPr>
            <w:tcW w:w="2464" w:type="pct"/>
            <w:gridSpan w:val="2"/>
          </w:tcPr>
          <w:p w:rsidR="00EB5146" w:rsidRDefault="00980FE9" w:rsidP="008B7306">
            <w:pPr>
              <w:pStyle w:val="Zhlav"/>
              <w:tabs>
                <w:tab w:val="clear" w:pos="4536"/>
                <w:tab w:val="clear" w:pos="9072"/>
              </w:tabs>
              <w:spacing w:line="235" w:lineRule="auto"/>
              <w:jc w:val="both"/>
              <w:rPr>
                <w:rFonts w:ascii="Arial" w:hAnsi="Arial" w:cs="Arial"/>
                <w:sz w:val="20"/>
              </w:rPr>
            </w:pPr>
            <w:r w:rsidRPr="00980FE9">
              <w:rPr>
                <w:rFonts w:ascii="Arial" w:hAnsi="Arial" w:cs="Arial"/>
                <w:noProof/>
                <w:sz w:val="20"/>
                <w:lang w:eastAsia="cs-CZ"/>
              </w:rPr>
              <w:drawing>
                <wp:inline distT="0" distB="0" distL="0" distR="0">
                  <wp:extent cx="2999232" cy="2479852"/>
                  <wp:effectExtent l="19050" t="0" r="0" b="0"/>
                  <wp:docPr id="3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996825" cy="2477862"/>
                          </a:xfrm>
                          <a:prstGeom prst="rect">
                            <a:avLst/>
                          </a:prstGeom>
                          <a:noFill/>
                        </pic:spPr>
                      </pic:pic>
                    </a:graphicData>
                  </a:graphic>
                </wp:inline>
              </w:drawing>
            </w:r>
          </w:p>
        </w:tc>
      </w:tr>
      <w:tr w:rsidR="00EB5146" w:rsidRPr="005215EF" w:rsidTr="00380E04">
        <w:tblPrEx>
          <w:tblCellMar>
            <w:left w:w="70" w:type="dxa"/>
            <w:right w:w="70" w:type="dxa"/>
          </w:tblCellMar>
          <w:tblLook w:val="0000"/>
        </w:tblPrEx>
        <w:trPr>
          <w:gridBefore w:val="1"/>
          <w:gridAfter w:val="1"/>
          <w:wBefore w:w="19" w:type="pct"/>
          <w:wAfter w:w="19" w:type="pct"/>
        </w:trPr>
        <w:tc>
          <w:tcPr>
            <w:tcW w:w="401" w:type="pct"/>
          </w:tcPr>
          <w:p w:rsidR="00EB5146" w:rsidRPr="00953AEF" w:rsidRDefault="00EB5146" w:rsidP="008B7306">
            <w:pPr>
              <w:rPr>
                <w:color w:val="FF0000"/>
              </w:rPr>
            </w:pPr>
          </w:p>
        </w:tc>
        <w:tc>
          <w:tcPr>
            <w:tcW w:w="2097" w:type="pct"/>
            <w:gridSpan w:val="3"/>
          </w:tcPr>
          <w:p w:rsidR="00EB5146" w:rsidRPr="009E3710" w:rsidRDefault="00EB5146" w:rsidP="008B7306">
            <w:pPr>
              <w:rPr>
                <w:b/>
              </w:rPr>
            </w:pPr>
          </w:p>
        </w:tc>
        <w:tc>
          <w:tcPr>
            <w:tcW w:w="400" w:type="pct"/>
          </w:tcPr>
          <w:p w:rsidR="00EB5146" w:rsidRPr="00953AEF" w:rsidRDefault="00EB5146" w:rsidP="0095013A">
            <w:pPr>
              <w:rPr>
                <w:color w:val="FF0000"/>
              </w:rPr>
            </w:pPr>
          </w:p>
        </w:tc>
        <w:tc>
          <w:tcPr>
            <w:tcW w:w="2064" w:type="pct"/>
          </w:tcPr>
          <w:p w:rsidR="005906D4" w:rsidRPr="00801FDD" w:rsidRDefault="00D75613" w:rsidP="005906D4">
            <w:pPr>
              <w:jc w:val="right"/>
              <w:rPr>
                <w:sz w:val="18"/>
                <w:szCs w:val="18"/>
              </w:rPr>
            </w:pPr>
            <w:proofErr w:type="spellStart"/>
            <w:r>
              <w:rPr>
                <w:sz w:val="18"/>
                <w:szCs w:val="18"/>
              </w:rPr>
              <w:t>Source</w:t>
            </w:r>
            <w:proofErr w:type="spellEnd"/>
            <w:r w:rsidR="00380E04">
              <w:rPr>
                <w:sz w:val="18"/>
                <w:szCs w:val="18"/>
              </w:rPr>
              <w:t xml:space="preserve">: </w:t>
            </w:r>
            <w:r>
              <w:rPr>
                <w:sz w:val="18"/>
                <w:szCs w:val="18"/>
              </w:rPr>
              <w:t>CZSO</w:t>
            </w:r>
          </w:p>
        </w:tc>
      </w:tr>
    </w:tbl>
    <w:p w:rsidR="00FD31DC" w:rsidRPr="005906D4" w:rsidRDefault="00FD31DC" w:rsidP="005906D4">
      <w:pPr>
        <w:pStyle w:val="Nadpis1"/>
        <w:ind w:left="720"/>
        <w:jc w:val="both"/>
        <w:rPr>
          <w:color w:val="auto"/>
          <w:sz w:val="20"/>
          <w:szCs w:val="20"/>
          <w:lang w:val="en-GB" w:eastAsia="ar-SA"/>
        </w:rPr>
      </w:pPr>
    </w:p>
    <w:sectPr w:rsidR="00FD31DC" w:rsidRPr="005906D4" w:rsidSect="005906D4">
      <w:headerReference w:type="even" r:id="rId10"/>
      <w:headerReference w:type="default" r:id="rId11"/>
      <w:footerReference w:type="even" r:id="rId12"/>
      <w:footerReference w:type="default" r:id="rId13"/>
      <w:type w:val="continuous"/>
      <w:pgSz w:w="11906" w:h="16838" w:code="9"/>
      <w:pgMar w:top="1134" w:right="1134" w:bottom="1418" w:left="1134" w:header="680" w:footer="680"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D86" w:rsidRDefault="00D36D86" w:rsidP="00E71A58">
      <w:r>
        <w:separator/>
      </w:r>
    </w:p>
  </w:endnote>
  <w:endnote w:type="continuationSeparator" w:id="0">
    <w:p w:rsidR="00D36D86" w:rsidRDefault="00D36D8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center" w:pos="4820"/>
        <w:tab w:val="right" w:pos="9639"/>
      </w:tabs>
    </w:pPr>
    <w:r>
      <w:rPr>
        <w:noProof/>
        <w:lang w:eastAsia="cs-CZ"/>
      </w:rPr>
      <w:drawing>
        <wp:anchor distT="0" distB="0" distL="114300" distR="114300" simplePos="0" relativeHeight="251692032" behindDoc="1" locked="0" layoutInCell="1" allowOverlap="1">
          <wp:simplePos x="0" y="0"/>
          <wp:positionH relativeFrom="column">
            <wp:posOffset>5650230</wp:posOffset>
          </wp:positionH>
          <wp:positionV relativeFrom="paragraph">
            <wp:posOffset>-63500</wp:posOffset>
          </wp:positionV>
          <wp:extent cx="487680" cy="241935"/>
          <wp:effectExtent l="19050" t="0" r="7620" b="0"/>
          <wp:wrapNone/>
          <wp:docPr id="11" name="obrázek 3" descr="C:\Users\kucera4376\Desktop\le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cera4376\Desktop\levá strana.jpg"/>
                  <pic:cNvPicPr>
                    <a:picLocks noChangeAspect="1" noChangeArrowheads="1"/>
                  </pic:cNvPicPr>
                </pic:nvPicPr>
                <pic:blipFill>
                  <a:blip r:embed="rId1"/>
                  <a:srcRect/>
                  <a:stretch>
                    <a:fillRect/>
                  </a:stretch>
                </pic:blipFill>
                <pic:spPr bwMode="auto">
                  <a:xfrm>
                    <a:off x="0" y="0"/>
                    <a:ext cx="487680" cy="241935"/>
                  </a:xfrm>
                  <a:prstGeom prst="rect">
                    <a:avLst/>
                  </a:prstGeom>
                  <a:noFill/>
                  <a:ln w="9525">
                    <a:noFill/>
                    <a:miter lim="800000"/>
                    <a:headEnd/>
                    <a:tailEnd/>
                  </a:ln>
                </pic:spPr>
              </pic:pic>
            </a:graphicData>
          </a:graphic>
        </wp:anchor>
      </w:drawing>
    </w:r>
    <w:r w:rsidR="00576EB7" w:rsidRPr="005A21E0">
      <w:rPr>
        <w:rFonts w:ascii="Arial" w:hAnsi="Arial" w:cs="Arial"/>
        <w:sz w:val="16"/>
        <w:szCs w:val="16"/>
      </w:rPr>
      <w:fldChar w:fldCharType="begin"/>
    </w:r>
    <w:r w:rsidRPr="005A21E0">
      <w:rPr>
        <w:rFonts w:ascii="Arial" w:hAnsi="Arial" w:cs="Arial"/>
        <w:sz w:val="16"/>
        <w:szCs w:val="16"/>
      </w:rPr>
      <w:instrText>PAGE   \* MERGEFORMAT</w:instrText>
    </w:r>
    <w:r w:rsidR="00576EB7" w:rsidRPr="005A21E0">
      <w:rPr>
        <w:rFonts w:ascii="Arial" w:hAnsi="Arial" w:cs="Arial"/>
        <w:sz w:val="16"/>
        <w:szCs w:val="16"/>
      </w:rPr>
      <w:fldChar w:fldCharType="separate"/>
    </w:r>
    <w:r w:rsidR="005906D4">
      <w:rPr>
        <w:rFonts w:ascii="Arial" w:hAnsi="Arial" w:cs="Arial"/>
        <w:noProof/>
        <w:sz w:val="16"/>
        <w:szCs w:val="16"/>
      </w:rPr>
      <w:t>18</w:t>
    </w:r>
    <w:r w:rsidR="00576EB7" w:rsidRPr="005A21E0">
      <w:rPr>
        <w:rFonts w:ascii="Arial" w:hAnsi="Arial" w:cs="Arial"/>
        <w:sz w:val="16"/>
        <w:szCs w:val="16"/>
      </w:rPr>
      <w:fldChar w:fldCharType="end"/>
    </w:r>
    <w:r>
      <w:rPr>
        <w:rFonts w:ascii="Arial" w:hAnsi="Arial" w:cs="Arial"/>
        <w:sz w:val="16"/>
        <w:szCs w:val="16"/>
      </w:rPr>
      <w:tab/>
      <w:t>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91008" behindDoc="1" locked="0" layoutInCell="1" allowOverlap="1">
          <wp:simplePos x="0" y="0"/>
          <wp:positionH relativeFrom="column">
            <wp:posOffset>3175</wp:posOffset>
          </wp:positionH>
          <wp:positionV relativeFrom="paragraph">
            <wp:posOffset>146685</wp:posOffset>
          </wp:positionV>
          <wp:extent cx="734695" cy="210820"/>
          <wp:effectExtent l="19050" t="0" r="8255" b="0"/>
          <wp:wrapNone/>
          <wp:docPr id="8" name="obrázek 2" descr="C:\Users\kucera4376\Desktop\pra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cera4376\Desktop\pravá strana.jpg"/>
                  <pic:cNvPicPr>
                    <a:picLocks noChangeAspect="1" noChangeArrowheads="1"/>
                  </pic:cNvPicPr>
                </pic:nvPicPr>
                <pic:blipFill>
                  <a:blip r:embed="rId1"/>
                  <a:srcRect/>
                  <a:stretch>
                    <a:fillRect/>
                  </a:stretch>
                </pic:blipFill>
                <pic:spPr bwMode="auto">
                  <a:xfrm>
                    <a:off x="0" y="0"/>
                    <a:ext cx="734695" cy="210820"/>
                  </a:xfrm>
                  <a:prstGeom prst="rect">
                    <a:avLst/>
                  </a:prstGeom>
                  <a:noFill/>
                  <a:ln w="9525">
                    <a:noFill/>
                    <a:miter lim="800000"/>
                    <a:headEnd/>
                    <a:tailEnd/>
                  </a:ln>
                </pic:spPr>
              </pic:pic>
            </a:graphicData>
          </a:graphic>
        </wp:anchor>
      </w:drawing>
    </w:r>
    <w:r>
      <w:tab/>
    </w:r>
    <w:r>
      <w:tab/>
    </w:r>
    <w:r w:rsidRPr="00DC5B3B">
      <w:t xml:space="preserve">                              </w:t>
    </w:r>
  </w:p>
  <w:p w:rsidR="00D36D86" w:rsidRPr="00223E00" w:rsidRDefault="00D36D86"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rPr>
        <w:rFonts w:ascii="Arial" w:hAnsi="Arial" w:cs="Arial"/>
        <w:sz w:val="16"/>
        <w:szCs w:val="16"/>
      </w:rPr>
      <w:tab/>
    </w:r>
    <w:r w:rsidR="00576EB7"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576EB7" w:rsidRPr="00223E00">
      <w:rPr>
        <w:rFonts w:ascii="Arial" w:hAnsi="Arial" w:cs="Arial"/>
        <w:sz w:val="16"/>
        <w:szCs w:val="16"/>
      </w:rPr>
      <w:fldChar w:fldCharType="separate"/>
    </w:r>
    <w:r w:rsidR="005906D4">
      <w:rPr>
        <w:rFonts w:ascii="Arial" w:hAnsi="Arial" w:cs="Arial"/>
        <w:noProof/>
        <w:sz w:val="16"/>
        <w:szCs w:val="16"/>
      </w:rPr>
      <w:t>19</w:t>
    </w:r>
    <w:r w:rsidR="00576EB7"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D86" w:rsidRDefault="00D36D86" w:rsidP="00E71A58">
      <w:r>
        <w:separator/>
      </w:r>
    </w:p>
  </w:footnote>
  <w:footnote w:type="continuationSeparator" w:id="0">
    <w:p w:rsidR="00D36D86" w:rsidRDefault="00D36D86" w:rsidP="00E71A58">
      <w:r>
        <w:continuationSeparator/>
      </w:r>
    </w:p>
  </w:footnote>
  <w:footnote w:id="1">
    <w:p w:rsidR="00D36D86" w:rsidRPr="00A47821" w:rsidRDefault="00D36D86" w:rsidP="007416B2">
      <w:pPr>
        <w:pStyle w:val="Textpoznpodarou"/>
        <w:jc w:val="both"/>
        <w:rPr>
          <w:sz w:val="16"/>
          <w:szCs w:val="16"/>
        </w:rPr>
      </w:pPr>
      <w:r w:rsidRPr="00A47821">
        <w:rPr>
          <w:sz w:val="16"/>
          <w:szCs w:val="16"/>
          <w:lang w:val="en-GB"/>
        </w:rPr>
        <w:footnoteRef/>
      </w:r>
      <w:r w:rsidRPr="00A47821">
        <w:rPr>
          <w:sz w:val="16"/>
          <w:szCs w:val="16"/>
          <w:lang w:val="en-GB"/>
        </w:rPr>
        <w:t xml:space="preserve"> </w:t>
      </w:r>
      <w:proofErr w:type="spellStart"/>
      <w:proofErr w:type="gramStart"/>
      <w:r w:rsidRPr="00A47821">
        <w:rPr>
          <w:sz w:val="16"/>
          <w:szCs w:val="16"/>
          <w:lang w:val="en-GB"/>
        </w:rPr>
        <w:t>Schwarzsystem</w:t>
      </w:r>
      <w:proofErr w:type="spellEnd"/>
      <w:r w:rsidRPr="00A47821">
        <w:rPr>
          <w:sz w:val="16"/>
          <w:szCs w:val="16"/>
          <w:lang w:val="en-GB"/>
        </w:rPr>
        <w:t xml:space="preserve"> - misclassification of employees as independent contractors.</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173642" w:rsidRDefault="00D36D86" w:rsidP="00173642">
    <w:pPr>
      <w:pStyle w:val="Zhlav"/>
      <w:tabs>
        <w:tab w:val="clear" w:pos="4536"/>
        <w:tab w:val="clear" w:pos="9072"/>
        <w:tab w:val="left" w:pos="-6379"/>
        <w:tab w:val="center" w:pos="4820"/>
        <w:tab w:val="right" w:pos="9639"/>
      </w:tabs>
      <w:rPr>
        <w:rFonts w:ascii="Arial" w:hAnsi="Arial" w:cs="Arial"/>
        <w:sz w:val="16"/>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DC5B3B" w:rsidRDefault="00D36D86"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The Czech Economy Development in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B51"/>
    <w:multiLevelType w:val="multilevel"/>
    <w:tmpl w:val="65A2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6C3274"/>
    <w:multiLevelType w:val="multilevel"/>
    <w:tmpl w:val="6ED4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4A1631"/>
    <w:multiLevelType w:val="multilevel"/>
    <w:tmpl w:val="F7FE5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BE16BB"/>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2438D3"/>
    <w:multiLevelType w:val="hybridMultilevel"/>
    <w:tmpl w:val="3A50662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955758"/>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4553A6"/>
    <w:multiLevelType w:val="multilevel"/>
    <w:tmpl w:val="9A1CC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C866422"/>
    <w:multiLevelType w:val="multilevel"/>
    <w:tmpl w:val="7F2E7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1F835F4"/>
    <w:multiLevelType w:val="multilevel"/>
    <w:tmpl w:val="11E28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6F0669"/>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0"/>
  </w:num>
  <w:num w:numId="6">
    <w:abstractNumId w:val="6"/>
  </w:num>
  <w:num w:numId="7">
    <w:abstractNumId w:val="2"/>
  </w:num>
  <w:num w:numId="8">
    <w:abstractNumId w:val="1"/>
  </w:num>
  <w:num w:numId="9">
    <w:abstractNumId w:val="3"/>
  </w:num>
  <w:num w:numId="10">
    <w:abstractNumId w:val="5"/>
  </w:num>
  <w:num w:numId="11">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37889">
      <o:colormru v:ext="edit" colors="#ecf4dd,#eaecee,#fcec0a,#fcecdb,#f1daf5"/>
    </o:shapedefaults>
  </w:hdrShapeDefaults>
  <w:footnotePr>
    <w:footnote w:id="-1"/>
    <w:footnote w:id="0"/>
  </w:footnotePr>
  <w:endnotePr>
    <w:endnote w:id="-1"/>
    <w:endnote w:id="0"/>
  </w:endnotePr>
  <w:compat/>
  <w:rsids>
    <w:rsidRoot w:val="009B70BD"/>
    <w:rsid w:val="00001817"/>
    <w:rsid w:val="00003687"/>
    <w:rsid w:val="00003C43"/>
    <w:rsid w:val="0000767A"/>
    <w:rsid w:val="000104B9"/>
    <w:rsid w:val="00010702"/>
    <w:rsid w:val="0001159B"/>
    <w:rsid w:val="0001573E"/>
    <w:rsid w:val="000173EC"/>
    <w:rsid w:val="00017F05"/>
    <w:rsid w:val="00017FB2"/>
    <w:rsid w:val="000202C6"/>
    <w:rsid w:val="00020946"/>
    <w:rsid w:val="00024887"/>
    <w:rsid w:val="00024CBA"/>
    <w:rsid w:val="00026998"/>
    <w:rsid w:val="0003066A"/>
    <w:rsid w:val="00032838"/>
    <w:rsid w:val="00032C12"/>
    <w:rsid w:val="00035FC6"/>
    <w:rsid w:val="00037667"/>
    <w:rsid w:val="000411E1"/>
    <w:rsid w:val="0004694F"/>
    <w:rsid w:val="00052172"/>
    <w:rsid w:val="00055059"/>
    <w:rsid w:val="000553E4"/>
    <w:rsid w:val="00062EC5"/>
    <w:rsid w:val="00064256"/>
    <w:rsid w:val="00065070"/>
    <w:rsid w:val="000706A4"/>
    <w:rsid w:val="00072118"/>
    <w:rsid w:val="00073173"/>
    <w:rsid w:val="00075DB4"/>
    <w:rsid w:val="000779AC"/>
    <w:rsid w:val="00083803"/>
    <w:rsid w:val="000844AC"/>
    <w:rsid w:val="000870F3"/>
    <w:rsid w:val="0008716A"/>
    <w:rsid w:val="00087634"/>
    <w:rsid w:val="00091237"/>
    <w:rsid w:val="000920EC"/>
    <w:rsid w:val="00092505"/>
    <w:rsid w:val="0009670C"/>
    <w:rsid w:val="00096A52"/>
    <w:rsid w:val="00097B4B"/>
    <w:rsid w:val="000A1183"/>
    <w:rsid w:val="000A2121"/>
    <w:rsid w:val="000B1CFE"/>
    <w:rsid w:val="000B210A"/>
    <w:rsid w:val="000B249B"/>
    <w:rsid w:val="000B3DB9"/>
    <w:rsid w:val="000B3F02"/>
    <w:rsid w:val="000B48E7"/>
    <w:rsid w:val="000B7663"/>
    <w:rsid w:val="000C11D3"/>
    <w:rsid w:val="000C12F5"/>
    <w:rsid w:val="000C3408"/>
    <w:rsid w:val="000C5697"/>
    <w:rsid w:val="000D2E41"/>
    <w:rsid w:val="000D5E7A"/>
    <w:rsid w:val="000D5FAA"/>
    <w:rsid w:val="000D65A4"/>
    <w:rsid w:val="000D6803"/>
    <w:rsid w:val="000D6AEF"/>
    <w:rsid w:val="000D6CA7"/>
    <w:rsid w:val="000E0681"/>
    <w:rsid w:val="000E19A8"/>
    <w:rsid w:val="000E20D2"/>
    <w:rsid w:val="000E2CE9"/>
    <w:rsid w:val="000E6E3B"/>
    <w:rsid w:val="000E78D2"/>
    <w:rsid w:val="000F31E0"/>
    <w:rsid w:val="000F3332"/>
    <w:rsid w:val="000F33EE"/>
    <w:rsid w:val="000F401E"/>
    <w:rsid w:val="000F5445"/>
    <w:rsid w:val="000F67B2"/>
    <w:rsid w:val="00102F02"/>
    <w:rsid w:val="00103AAF"/>
    <w:rsid w:val="001041B6"/>
    <w:rsid w:val="001070EA"/>
    <w:rsid w:val="0011002A"/>
    <w:rsid w:val="0011110A"/>
    <w:rsid w:val="001118AF"/>
    <w:rsid w:val="0011256E"/>
    <w:rsid w:val="00116DB9"/>
    <w:rsid w:val="00117F53"/>
    <w:rsid w:val="00121C39"/>
    <w:rsid w:val="00123255"/>
    <w:rsid w:val="00124D2D"/>
    <w:rsid w:val="001307BE"/>
    <w:rsid w:val="00130C8F"/>
    <w:rsid w:val="001314F2"/>
    <w:rsid w:val="001317DA"/>
    <w:rsid w:val="0013254D"/>
    <w:rsid w:val="00133AAC"/>
    <w:rsid w:val="00136561"/>
    <w:rsid w:val="001400E1"/>
    <w:rsid w:val="001405FA"/>
    <w:rsid w:val="001425C3"/>
    <w:rsid w:val="00142F16"/>
    <w:rsid w:val="00143E03"/>
    <w:rsid w:val="00143E93"/>
    <w:rsid w:val="00145C54"/>
    <w:rsid w:val="00151AC0"/>
    <w:rsid w:val="00152046"/>
    <w:rsid w:val="00156318"/>
    <w:rsid w:val="0015639A"/>
    <w:rsid w:val="001567C6"/>
    <w:rsid w:val="0016081D"/>
    <w:rsid w:val="001620FA"/>
    <w:rsid w:val="00162853"/>
    <w:rsid w:val="00163793"/>
    <w:rsid w:val="0016398E"/>
    <w:rsid w:val="001645BB"/>
    <w:rsid w:val="001707DE"/>
    <w:rsid w:val="00170B04"/>
    <w:rsid w:val="00170F47"/>
    <w:rsid w:val="001714F2"/>
    <w:rsid w:val="00171840"/>
    <w:rsid w:val="00173642"/>
    <w:rsid w:val="00174CE8"/>
    <w:rsid w:val="001764D8"/>
    <w:rsid w:val="00176A8F"/>
    <w:rsid w:val="00182981"/>
    <w:rsid w:val="00184CF9"/>
    <w:rsid w:val="00185010"/>
    <w:rsid w:val="001870CB"/>
    <w:rsid w:val="001874CF"/>
    <w:rsid w:val="00190D9B"/>
    <w:rsid w:val="00194297"/>
    <w:rsid w:val="00195444"/>
    <w:rsid w:val="00196BEC"/>
    <w:rsid w:val="001A0F0F"/>
    <w:rsid w:val="001A2BDB"/>
    <w:rsid w:val="001A552F"/>
    <w:rsid w:val="001B1D89"/>
    <w:rsid w:val="001B3110"/>
    <w:rsid w:val="001B44BC"/>
    <w:rsid w:val="001B650E"/>
    <w:rsid w:val="001B6545"/>
    <w:rsid w:val="001B681B"/>
    <w:rsid w:val="001B74FB"/>
    <w:rsid w:val="001B77A1"/>
    <w:rsid w:val="001C0422"/>
    <w:rsid w:val="001C0E0E"/>
    <w:rsid w:val="001C1219"/>
    <w:rsid w:val="001C357A"/>
    <w:rsid w:val="001C3A37"/>
    <w:rsid w:val="001C4384"/>
    <w:rsid w:val="001C46DA"/>
    <w:rsid w:val="001C510E"/>
    <w:rsid w:val="001C65FF"/>
    <w:rsid w:val="001D584C"/>
    <w:rsid w:val="001D66C1"/>
    <w:rsid w:val="001D6E46"/>
    <w:rsid w:val="001E0C65"/>
    <w:rsid w:val="001E14B7"/>
    <w:rsid w:val="001E23E3"/>
    <w:rsid w:val="001E387A"/>
    <w:rsid w:val="001E3DA4"/>
    <w:rsid w:val="001E684C"/>
    <w:rsid w:val="001E701C"/>
    <w:rsid w:val="001E7C03"/>
    <w:rsid w:val="001F02AF"/>
    <w:rsid w:val="001F28F4"/>
    <w:rsid w:val="001F3C79"/>
    <w:rsid w:val="001F3E68"/>
    <w:rsid w:val="001F4597"/>
    <w:rsid w:val="00200D15"/>
    <w:rsid w:val="00203074"/>
    <w:rsid w:val="0020361A"/>
    <w:rsid w:val="00210CC2"/>
    <w:rsid w:val="00210F5B"/>
    <w:rsid w:val="00211262"/>
    <w:rsid w:val="0021160E"/>
    <w:rsid w:val="00211AC9"/>
    <w:rsid w:val="00216C1D"/>
    <w:rsid w:val="00216CF4"/>
    <w:rsid w:val="00217712"/>
    <w:rsid w:val="002205F2"/>
    <w:rsid w:val="0022080E"/>
    <w:rsid w:val="0022139E"/>
    <w:rsid w:val="0022272B"/>
    <w:rsid w:val="00222A99"/>
    <w:rsid w:val="00223678"/>
    <w:rsid w:val="00223E00"/>
    <w:rsid w:val="002252E0"/>
    <w:rsid w:val="002255F6"/>
    <w:rsid w:val="00226466"/>
    <w:rsid w:val="0023229C"/>
    <w:rsid w:val="00234280"/>
    <w:rsid w:val="002350E3"/>
    <w:rsid w:val="002361D6"/>
    <w:rsid w:val="00236443"/>
    <w:rsid w:val="00240A5B"/>
    <w:rsid w:val="002436BA"/>
    <w:rsid w:val="002444ED"/>
    <w:rsid w:val="00244A15"/>
    <w:rsid w:val="00244D40"/>
    <w:rsid w:val="00245585"/>
    <w:rsid w:val="00246AE9"/>
    <w:rsid w:val="0024799E"/>
    <w:rsid w:val="00251D59"/>
    <w:rsid w:val="00252FDC"/>
    <w:rsid w:val="00261E5B"/>
    <w:rsid w:val="002627E0"/>
    <w:rsid w:val="00263470"/>
    <w:rsid w:val="00263733"/>
    <w:rsid w:val="00263DCA"/>
    <w:rsid w:val="00265536"/>
    <w:rsid w:val="00266F3E"/>
    <w:rsid w:val="00272464"/>
    <w:rsid w:val="00273DCD"/>
    <w:rsid w:val="00274291"/>
    <w:rsid w:val="00276CFE"/>
    <w:rsid w:val="00277071"/>
    <w:rsid w:val="0027786C"/>
    <w:rsid w:val="00281416"/>
    <w:rsid w:val="0028315D"/>
    <w:rsid w:val="00285CD3"/>
    <w:rsid w:val="0028686A"/>
    <w:rsid w:val="00286E66"/>
    <w:rsid w:val="002919B5"/>
    <w:rsid w:val="002926FC"/>
    <w:rsid w:val="0029316C"/>
    <w:rsid w:val="00293441"/>
    <w:rsid w:val="00293CE6"/>
    <w:rsid w:val="0029493E"/>
    <w:rsid w:val="00295448"/>
    <w:rsid w:val="00296C2E"/>
    <w:rsid w:val="0029731E"/>
    <w:rsid w:val="002A1B05"/>
    <w:rsid w:val="002A1B95"/>
    <w:rsid w:val="002A3BD5"/>
    <w:rsid w:val="002A43A2"/>
    <w:rsid w:val="002A4612"/>
    <w:rsid w:val="002A5263"/>
    <w:rsid w:val="002A6821"/>
    <w:rsid w:val="002A74D2"/>
    <w:rsid w:val="002B36C8"/>
    <w:rsid w:val="002B42A8"/>
    <w:rsid w:val="002B7240"/>
    <w:rsid w:val="002C198D"/>
    <w:rsid w:val="002C43BD"/>
    <w:rsid w:val="002C5261"/>
    <w:rsid w:val="002C6091"/>
    <w:rsid w:val="002D0562"/>
    <w:rsid w:val="002D1B5A"/>
    <w:rsid w:val="002D5E94"/>
    <w:rsid w:val="002D632D"/>
    <w:rsid w:val="002D648D"/>
    <w:rsid w:val="002E02A1"/>
    <w:rsid w:val="002E2CE4"/>
    <w:rsid w:val="002E3734"/>
    <w:rsid w:val="002E3DCC"/>
    <w:rsid w:val="002F1A61"/>
    <w:rsid w:val="002F33FB"/>
    <w:rsid w:val="00301357"/>
    <w:rsid w:val="00301D04"/>
    <w:rsid w:val="00304771"/>
    <w:rsid w:val="00305736"/>
    <w:rsid w:val="00306C5B"/>
    <w:rsid w:val="00312C3D"/>
    <w:rsid w:val="00314331"/>
    <w:rsid w:val="003209D6"/>
    <w:rsid w:val="00322164"/>
    <w:rsid w:val="00323725"/>
    <w:rsid w:val="00326251"/>
    <w:rsid w:val="00327DEE"/>
    <w:rsid w:val="0033219A"/>
    <w:rsid w:val="003329F3"/>
    <w:rsid w:val="0033352E"/>
    <w:rsid w:val="00333690"/>
    <w:rsid w:val="00333D20"/>
    <w:rsid w:val="003340EF"/>
    <w:rsid w:val="00334A49"/>
    <w:rsid w:val="00335BB0"/>
    <w:rsid w:val="00335BC3"/>
    <w:rsid w:val="0033627B"/>
    <w:rsid w:val="003406BD"/>
    <w:rsid w:val="00343F84"/>
    <w:rsid w:val="00344135"/>
    <w:rsid w:val="00351B63"/>
    <w:rsid w:val="00352E57"/>
    <w:rsid w:val="00352EC8"/>
    <w:rsid w:val="003541B0"/>
    <w:rsid w:val="00355885"/>
    <w:rsid w:val="0035605E"/>
    <w:rsid w:val="00357449"/>
    <w:rsid w:val="00361C1C"/>
    <w:rsid w:val="0036238B"/>
    <w:rsid w:val="00364D05"/>
    <w:rsid w:val="00365680"/>
    <w:rsid w:val="003657F3"/>
    <w:rsid w:val="003721A2"/>
    <w:rsid w:val="003734A0"/>
    <w:rsid w:val="00374F1E"/>
    <w:rsid w:val="00376DEC"/>
    <w:rsid w:val="00380E04"/>
    <w:rsid w:val="00384D8F"/>
    <w:rsid w:val="00385D98"/>
    <w:rsid w:val="00385EC5"/>
    <w:rsid w:val="0039066E"/>
    <w:rsid w:val="00391108"/>
    <w:rsid w:val="00391C95"/>
    <w:rsid w:val="00396DAC"/>
    <w:rsid w:val="003A0214"/>
    <w:rsid w:val="003A1D74"/>
    <w:rsid w:val="003A2B4D"/>
    <w:rsid w:val="003A2D2B"/>
    <w:rsid w:val="003A3B1C"/>
    <w:rsid w:val="003A478C"/>
    <w:rsid w:val="003A4F82"/>
    <w:rsid w:val="003A5525"/>
    <w:rsid w:val="003A6B38"/>
    <w:rsid w:val="003B17F8"/>
    <w:rsid w:val="003B2E63"/>
    <w:rsid w:val="003B3189"/>
    <w:rsid w:val="003B3A9D"/>
    <w:rsid w:val="003B3B35"/>
    <w:rsid w:val="003B5031"/>
    <w:rsid w:val="003B5A32"/>
    <w:rsid w:val="003B6105"/>
    <w:rsid w:val="003C04C4"/>
    <w:rsid w:val="003C09DA"/>
    <w:rsid w:val="003C26F4"/>
    <w:rsid w:val="003C406C"/>
    <w:rsid w:val="003C4852"/>
    <w:rsid w:val="003D3600"/>
    <w:rsid w:val="003D3825"/>
    <w:rsid w:val="003D46A6"/>
    <w:rsid w:val="003D4760"/>
    <w:rsid w:val="003E0663"/>
    <w:rsid w:val="003E133F"/>
    <w:rsid w:val="003E699C"/>
    <w:rsid w:val="003E69F3"/>
    <w:rsid w:val="003E782E"/>
    <w:rsid w:val="003E7A0B"/>
    <w:rsid w:val="003F2B0A"/>
    <w:rsid w:val="003F313C"/>
    <w:rsid w:val="003F37FC"/>
    <w:rsid w:val="003F49A6"/>
    <w:rsid w:val="003F5098"/>
    <w:rsid w:val="003F5568"/>
    <w:rsid w:val="003F5A95"/>
    <w:rsid w:val="003F658B"/>
    <w:rsid w:val="003F6D19"/>
    <w:rsid w:val="004000D5"/>
    <w:rsid w:val="00401716"/>
    <w:rsid w:val="00402C25"/>
    <w:rsid w:val="004050D7"/>
    <w:rsid w:val="004078BD"/>
    <w:rsid w:val="00410132"/>
    <w:rsid w:val="004123BE"/>
    <w:rsid w:val="00414CE5"/>
    <w:rsid w:val="00416543"/>
    <w:rsid w:val="00416673"/>
    <w:rsid w:val="0042160D"/>
    <w:rsid w:val="00424FD5"/>
    <w:rsid w:val="0042681B"/>
    <w:rsid w:val="0043068A"/>
    <w:rsid w:val="004306E0"/>
    <w:rsid w:val="004329BE"/>
    <w:rsid w:val="004332B4"/>
    <w:rsid w:val="00434D7F"/>
    <w:rsid w:val="00437C76"/>
    <w:rsid w:val="004441A0"/>
    <w:rsid w:val="004443BF"/>
    <w:rsid w:val="00446892"/>
    <w:rsid w:val="00450C30"/>
    <w:rsid w:val="0045480B"/>
    <w:rsid w:val="00455ECA"/>
    <w:rsid w:val="00460164"/>
    <w:rsid w:val="0046039A"/>
    <w:rsid w:val="00461977"/>
    <w:rsid w:val="004629FD"/>
    <w:rsid w:val="00463EAE"/>
    <w:rsid w:val="00463F4D"/>
    <w:rsid w:val="00465019"/>
    <w:rsid w:val="0046613F"/>
    <w:rsid w:val="0046655D"/>
    <w:rsid w:val="0046765E"/>
    <w:rsid w:val="004676E2"/>
    <w:rsid w:val="00471EDD"/>
    <w:rsid w:val="0047400C"/>
    <w:rsid w:val="00476D29"/>
    <w:rsid w:val="00477EAF"/>
    <w:rsid w:val="00477EE0"/>
    <w:rsid w:val="0048139F"/>
    <w:rsid w:val="004879E9"/>
    <w:rsid w:val="00491218"/>
    <w:rsid w:val="00493362"/>
    <w:rsid w:val="0049363D"/>
    <w:rsid w:val="00496C2F"/>
    <w:rsid w:val="0049740D"/>
    <w:rsid w:val="004A1CC4"/>
    <w:rsid w:val="004A1D01"/>
    <w:rsid w:val="004A269A"/>
    <w:rsid w:val="004A30FB"/>
    <w:rsid w:val="004A35DD"/>
    <w:rsid w:val="004A37D3"/>
    <w:rsid w:val="004A5865"/>
    <w:rsid w:val="004A77DF"/>
    <w:rsid w:val="004B0295"/>
    <w:rsid w:val="004B3CB7"/>
    <w:rsid w:val="004B3D55"/>
    <w:rsid w:val="004B3FA7"/>
    <w:rsid w:val="004B55B7"/>
    <w:rsid w:val="004C00A6"/>
    <w:rsid w:val="004C0BBB"/>
    <w:rsid w:val="004C3867"/>
    <w:rsid w:val="004C4CD0"/>
    <w:rsid w:val="004C57B5"/>
    <w:rsid w:val="004C5C25"/>
    <w:rsid w:val="004C6CFF"/>
    <w:rsid w:val="004C70DC"/>
    <w:rsid w:val="004C7268"/>
    <w:rsid w:val="004D0211"/>
    <w:rsid w:val="004D1C9C"/>
    <w:rsid w:val="004D504B"/>
    <w:rsid w:val="004D536E"/>
    <w:rsid w:val="004E00B2"/>
    <w:rsid w:val="004E4A75"/>
    <w:rsid w:val="004E541A"/>
    <w:rsid w:val="004E5A5C"/>
    <w:rsid w:val="004E76D6"/>
    <w:rsid w:val="004F06F5"/>
    <w:rsid w:val="004F191F"/>
    <w:rsid w:val="004F2A73"/>
    <w:rsid w:val="004F33A0"/>
    <w:rsid w:val="004F447D"/>
    <w:rsid w:val="004F4C28"/>
    <w:rsid w:val="004F5CC5"/>
    <w:rsid w:val="0050085A"/>
    <w:rsid w:val="00501BF5"/>
    <w:rsid w:val="00510189"/>
    <w:rsid w:val="005108C0"/>
    <w:rsid w:val="00511873"/>
    <w:rsid w:val="00513B7E"/>
    <w:rsid w:val="00514474"/>
    <w:rsid w:val="005215EF"/>
    <w:rsid w:val="00525137"/>
    <w:rsid w:val="005251DD"/>
    <w:rsid w:val="00526F46"/>
    <w:rsid w:val="0052751A"/>
    <w:rsid w:val="0053017A"/>
    <w:rsid w:val="00530492"/>
    <w:rsid w:val="00535359"/>
    <w:rsid w:val="005357A2"/>
    <w:rsid w:val="00535EF0"/>
    <w:rsid w:val="0053734B"/>
    <w:rsid w:val="00537AFD"/>
    <w:rsid w:val="00537CB4"/>
    <w:rsid w:val="00546078"/>
    <w:rsid w:val="005513D5"/>
    <w:rsid w:val="005523B9"/>
    <w:rsid w:val="005545E0"/>
    <w:rsid w:val="00554865"/>
    <w:rsid w:val="00554E57"/>
    <w:rsid w:val="00560FCF"/>
    <w:rsid w:val="00562749"/>
    <w:rsid w:val="00562DE9"/>
    <w:rsid w:val="005638A5"/>
    <w:rsid w:val="00566381"/>
    <w:rsid w:val="00566A03"/>
    <w:rsid w:val="0056747E"/>
    <w:rsid w:val="00574240"/>
    <w:rsid w:val="00575CDC"/>
    <w:rsid w:val="00576EB7"/>
    <w:rsid w:val="00583D5B"/>
    <w:rsid w:val="00583FFD"/>
    <w:rsid w:val="0058462F"/>
    <w:rsid w:val="00587CCD"/>
    <w:rsid w:val="005906D4"/>
    <w:rsid w:val="005908AE"/>
    <w:rsid w:val="0059176E"/>
    <w:rsid w:val="00593152"/>
    <w:rsid w:val="00593CA3"/>
    <w:rsid w:val="00594161"/>
    <w:rsid w:val="00594969"/>
    <w:rsid w:val="005960F7"/>
    <w:rsid w:val="00596C5E"/>
    <w:rsid w:val="005A21E0"/>
    <w:rsid w:val="005A33A1"/>
    <w:rsid w:val="005A54EE"/>
    <w:rsid w:val="005A7500"/>
    <w:rsid w:val="005B1BDB"/>
    <w:rsid w:val="005B3247"/>
    <w:rsid w:val="005B3409"/>
    <w:rsid w:val="005B349E"/>
    <w:rsid w:val="005B7B12"/>
    <w:rsid w:val="005C3F9F"/>
    <w:rsid w:val="005C7F1E"/>
    <w:rsid w:val="005D5802"/>
    <w:rsid w:val="005D73E2"/>
    <w:rsid w:val="005E0D6D"/>
    <w:rsid w:val="005E1E4B"/>
    <w:rsid w:val="005E34D4"/>
    <w:rsid w:val="005E362D"/>
    <w:rsid w:val="005E492C"/>
    <w:rsid w:val="005E4BAA"/>
    <w:rsid w:val="005E5B56"/>
    <w:rsid w:val="005F4057"/>
    <w:rsid w:val="005F4088"/>
    <w:rsid w:val="005F6119"/>
    <w:rsid w:val="00600B0B"/>
    <w:rsid w:val="0060107A"/>
    <w:rsid w:val="00601AFF"/>
    <w:rsid w:val="00602D1D"/>
    <w:rsid w:val="00604307"/>
    <w:rsid w:val="0060487F"/>
    <w:rsid w:val="00606B93"/>
    <w:rsid w:val="006118AA"/>
    <w:rsid w:val="006153E3"/>
    <w:rsid w:val="00617D2D"/>
    <w:rsid w:val="00617D83"/>
    <w:rsid w:val="006200AE"/>
    <w:rsid w:val="00620AC5"/>
    <w:rsid w:val="00621575"/>
    <w:rsid w:val="006215FC"/>
    <w:rsid w:val="00624093"/>
    <w:rsid w:val="006265B7"/>
    <w:rsid w:val="00630F66"/>
    <w:rsid w:val="0063332A"/>
    <w:rsid w:val="006347F9"/>
    <w:rsid w:val="0063496E"/>
    <w:rsid w:val="00634C90"/>
    <w:rsid w:val="00635E79"/>
    <w:rsid w:val="006404A7"/>
    <w:rsid w:val="006407F3"/>
    <w:rsid w:val="006451E4"/>
    <w:rsid w:val="006460B8"/>
    <w:rsid w:val="006520C7"/>
    <w:rsid w:val="00652C42"/>
    <w:rsid w:val="006530B8"/>
    <w:rsid w:val="006535D6"/>
    <w:rsid w:val="0065657A"/>
    <w:rsid w:val="00657E87"/>
    <w:rsid w:val="00660457"/>
    <w:rsid w:val="00660E1E"/>
    <w:rsid w:val="006637B1"/>
    <w:rsid w:val="00665D67"/>
    <w:rsid w:val="00665D77"/>
    <w:rsid w:val="006660CD"/>
    <w:rsid w:val="006676D0"/>
    <w:rsid w:val="00670954"/>
    <w:rsid w:val="006710C9"/>
    <w:rsid w:val="00675E37"/>
    <w:rsid w:val="006766B0"/>
    <w:rsid w:val="00680F07"/>
    <w:rsid w:val="0068260E"/>
    <w:rsid w:val="0068373D"/>
    <w:rsid w:val="00683BFE"/>
    <w:rsid w:val="00685E66"/>
    <w:rsid w:val="00686B72"/>
    <w:rsid w:val="00686E9B"/>
    <w:rsid w:val="00690A09"/>
    <w:rsid w:val="00693FEA"/>
    <w:rsid w:val="00695170"/>
    <w:rsid w:val="00695BEF"/>
    <w:rsid w:val="006960D6"/>
    <w:rsid w:val="00696AA5"/>
    <w:rsid w:val="006974AA"/>
    <w:rsid w:val="006977F6"/>
    <w:rsid w:val="00697A13"/>
    <w:rsid w:val="006A109C"/>
    <w:rsid w:val="006A672B"/>
    <w:rsid w:val="006B11EE"/>
    <w:rsid w:val="006B3F8A"/>
    <w:rsid w:val="006B5CA3"/>
    <w:rsid w:val="006B78D8"/>
    <w:rsid w:val="006C090F"/>
    <w:rsid w:val="006C113F"/>
    <w:rsid w:val="006C38DD"/>
    <w:rsid w:val="006C559A"/>
    <w:rsid w:val="006C58FA"/>
    <w:rsid w:val="006D042D"/>
    <w:rsid w:val="006D06EF"/>
    <w:rsid w:val="006D3438"/>
    <w:rsid w:val="006D3778"/>
    <w:rsid w:val="006D61F6"/>
    <w:rsid w:val="006E1F4C"/>
    <w:rsid w:val="006E279A"/>
    <w:rsid w:val="006E2F3F"/>
    <w:rsid w:val="006E313B"/>
    <w:rsid w:val="006E442A"/>
    <w:rsid w:val="006E5CFD"/>
    <w:rsid w:val="006E76B9"/>
    <w:rsid w:val="006F146C"/>
    <w:rsid w:val="006F240E"/>
    <w:rsid w:val="006F3708"/>
    <w:rsid w:val="006F3E6B"/>
    <w:rsid w:val="006F4A59"/>
    <w:rsid w:val="007014C7"/>
    <w:rsid w:val="00702D6F"/>
    <w:rsid w:val="00703000"/>
    <w:rsid w:val="00705D98"/>
    <w:rsid w:val="00707891"/>
    <w:rsid w:val="0071067A"/>
    <w:rsid w:val="00711EF1"/>
    <w:rsid w:val="0072014C"/>
    <w:rsid w:val="00720FA2"/>
    <w:rsid w:val="007211F5"/>
    <w:rsid w:val="00724666"/>
    <w:rsid w:val="007247A2"/>
    <w:rsid w:val="00726043"/>
    <w:rsid w:val="0072704A"/>
    <w:rsid w:val="00730AE8"/>
    <w:rsid w:val="00731212"/>
    <w:rsid w:val="00732A91"/>
    <w:rsid w:val="00734321"/>
    <w:rsid w:val="00737BB0"/>
    <w:rsid w:val="00740652"/>
    <w:rsid w:val="00740F02"/>
    <w:rsid w:val="00740FEC"/>
    <w:rsid w:val="00741493"/>
    <w:rsid w:val="007416B2"/>
    <w:rsid w:val="007426B3"/>
    <w:rsid w:val="007426FD"/>
    <w:rsid w:val="00744376"/>
    <w:rsid w:val="007449EA"/>
    <w:rsid w:val="00746DD9"/>
    <w:rsid w:val="0075057A"/>
    <w:rsid w:val="00751771"/>
    <w:rsid w:val="00752180"/>
    <w:rsid w:val="007521A1"/>
    <w:rsid w:val="0075315D"/>
    <w:rsid w:val="00754253"/>
    <w:rsid w:val="007558D3"/>
    <w:rsid w:val="00755D3A"/>
    <w:rsid w:val="007609C6"/>
    <w:rsid w:val="007610A0"/>
    <w:rsid w:val="007620F2"/>
    <w:rsid w:val="0077025C"/>
    <w:rsid w:val="00774782"/>
    <w:rsid w:val="00776527"/>
    <w:rsid w:val="0077768E"/>
    <w:rsid w:val="00781834"/>
    <w:rsid w:val="00782818"/>
    <w:rsid w:val="007835F6"/>
    <w:rsid w:val="0078391B"/>
    <w:rsid w:val="00784C4A"/>
    <w:rsid w:val="00786BBC"/>
    <w:rsid w:val="00787432"/>
    <w:rsid w:val="007879F2"/>
    <w:rsid w:val="00791CF8"/>
    <w:rsid w:val="00793BAE"/>
    <w:rsid w:val="00794E0A"/>
    <w:rsid w:val="00796642"/>
    <w:rsid w:val="007A327B"/>
    <w:rsid w:val="007A4606"/>
    <w:rsid w:val="007B0FA7"/>
    <w:rsid w:val="007B324A"/>
    <w:rsid w:val="007B33A4"/>
    <w:rsid w:val="007B3DCC"/>
    <w:rsid w:val="007B4518"/>
    <w:rsid w:val="007B4F1A"/>
    <w:rsid w:val="007B5031"/>
    <w:rsid w:val="007B573F"/>
    <w:rsid w:val="007C38EF"/>
    <w:rsid w:val="007D2AD8"/>
    <w:rsid w:val="007D2C47"/>
    <w:rsid w:val="007E0F4B"/>
    <w:rsid w:val="007E7E61"/>
    <w:rsid w:val="007F0845"/>
    <w:rsid w:val="007F16F9"/>
    <w:rsid w:val="007F1A1D"/>
    <w:rsid w:val="007F5F14"/>
    <w:rsid w:val="007F7B54"/>
    <w:rsid w:val="008005D7"/>
    <w:rsid w:val="00801FDD"/>
    <w:rsid w:val="00802421"/>
    <w:rsid w:val="0080255C"/>
    <w:rsid w:val="008055EC"/>
    <w:rsid w:val="0080566E"/>
    <w:rsid w:val="0081187C"/>
    <w:rsid w:val="00811E24"/>
    <w:rsid w:val="00813A70"/>
    <w:rsid w:val="0081645F"/>
    <w:rsid w:val="008178C2"/>
    <w:rsid w:val="008178CF"/>
    <w:rsid w:val="00820C9F"/>
    <w:rsid w:val="00821FF6"/>
    <w:rsid w:val="0082409A"/>
    <w:rsid w:val="00827181"/>
    <w:rsid w:val="00827746"/>
    <w:rsid w:val="0083143E"/>
    <w:rsid w:val="0083159D"/>
    <w:rsid w:val="008336D8"/>
    <w:rsid w:val="008339C4"/>
    <w:rsid w:val="00834F0A"/>
    <w:rsid w:val="00834FAA"/>
    <w:rsid w:val="00836086"/>
    <w:rsid w:val="00842604"/>
    <w:rsid w:val="00843ECF"/>
    <w:rsid w:val="00846673"/>
    <w:rsid w:val="0085281A"/>
    <w:rsid w:val="008551F7"/>
    <w:rsid w:val="008559FE"/>
    <w:rsid w:val="00857339"/>
    <w:rsid w:val="00861369"/>
    <w:rsid w:val="00863D9E"/>
    <w:rsid w:val="00867E29"/>
    <w:rsid w:val="00870F2B"/>
    <w:rsid w:val="00872AEA"/>
    <w:rsid w:val="008746E6"/>
    <w:rsid w:val="00876086"/>
    <w:rsid w:val="008768D6"/>
    <w:rsid w:val="008775D1"/>
    <w:rsid w:val="008777BB"/>
    <w:rsid w:val="00882A18"/>
    <w:rsid w:val="0088733A"/>
    <w:rsid w:val="00890A6B"/>
    <w:rsid w:val="00891BE0"/>
    <w:rsid w:val="008923CB"/>
    <w:rsid w:val="008937D7"/>
    <w:rsid w:val="00893840"/>
    <w:rsid w:val="008945A1"/>
    <w:rsid w:val="00894A63"/>
    <w:rsid w:val="00896BDE"/>
    <w:rsid w:val="008A0861"/>
    <w:rsid w:val="008A0BB2"/>
    <w:rsid w:val="008A1AB3"/>
    <w:rsid w:val="008A1D5C"/>
    <w:rsid w:val="008A3292"/>
    <w:rsid w:val="008A43E9"/>
    <w:rsid w:val="008A44C5"/>
    <w:rsid w:val="008A4CB1"/>
    <w:rsid w:val="008A632B"/>
    <w:rsid w:val="008A6BFE"/>
    <w:rsid w:val="008B1874"/>
    <w:rsid w:val="008B190E"/>
    <w:rsid w:val="008B1A8A"/>
    <w:rsid w:val="008B7306"/>
    <w:rsid w:val="008B775F"/>
    <w:rsid w:val="008B7C02"/>
    <w:rsid w:val="008B7F9E"/>
    <w:rsid w:val="008C0E88"/>
    <w:rsid w:val="008C1AA8"/>
    <w:rsid w:val="008C6CB8"/>
    <w:rsid w:val="008C6E7C"/>
    <w:rsid w:val="008C7815"/>
    <w:rsid w:val="008D0171"/>
    <w:rsid w:val="008D2A16"/>
    <w:rsid w:val="008D2ECF"/>
    <w:rsid w:val="008D3F3D"/>
    <w:rsid w:val="008E31FF"/>
    <w:rsid w:val="008E39BC"/>
    <w:rsid w:val="008E6AB3"/>
    <w:rsid w:val="008E6AD3"/>
    <w:rsid w:val="008E71A6"/>
    <w:rsid w:val="008E77B6"/>
    <w:rsid w:val="008F032E"/>
    <w:rsid w:val="008F0F14"/>
    <w:rsid w:val="008F4FCE"/>
    <w:rsid w:val="008F69F4"/>
    <w:rsid w:val="008F7D28"/>
    <w:rsid w:val="009003A8"/>
    <w:rsid w:val="00902CBE"/>
    <w:rsid w:val="00902EFF"/>
    <w:rsid w:val="00903E06"/>
    <w:rsid w:val="00910F93"/>
    <w:rsid w:val="00914426"/>
    <w:rsid w:val="0091675F"/>
    <w:rsid w:val="00917709"/>
    <w:rsid w:val="00917918"/>
    <w:rsid w:val="00921F14"/>
    <w:rsid w:val="009243A5"/>
    <w:rsid w:val="009252A4"/>
    <w:rsid w:val="00926283"/>
    <w:rsid w:val="00931226"/>
    <w:rsid w:val="00937B11"/>
    <w:rsid w:val="00940F1F"/>
    <w:rsid w:val="00941250"/>
    <w:rsid w:val="0094427A"/>
    <w:rsid w:val="009459C5"/>
    <w:rsid w:val="00946F71"/>
    <w:rsid w:val="0095013A"/>
    <w:rsid w:val="00953AEF"/>
    <w:rsid w:val="00955110"/>
    <w:rsid w:val="009551E2"/>
    <w:rsid w:val="00955783"/>
    <w:rsid w:val="009560B0"/>
    <w:rsid w:val="00957871"/>
    <w:rsid w:val="00964498"/>
    <w:rsid w:val="0096650F"/>
    <w:rsid w:val="009700DB"/>
    <w:rsid w:val="00972263"/>
    <w:rsid w:val="00972D8D"/>
    <w:rsid w:val="00973AAE"/>
    <w:rsid w:val="00974923"/>
    <w:rsid w:val="00974D48"/>
    <w:rsid w:val="0097564D"/>
    <w:rsid w:val="00980621"/>
    <w:rsid w:val="00980FE9"/>
    <w:rsid w:val="00982072"/>
    <w:rsid w:val="00983ECF"/>
    <w:rsid w:val="00984119"/>
    <w:rsid w:val="0098515C"/>
    <w:rsid w:val="00986745"/>
    <w:rsid w:val="00987109"/>
    <w:rsid w:val="0099012D"/>
    <w:rsid w:val="00996355"/>
    <w:rsid w:val="009A2DBF"/>
    <w:rsid w:val="009A348E"/>
    <w:rsid w:val="009A4E12"/>
    <w:rsid w:val="009B052C"/>
    <w:rsid w:val="009B0EF2"/>
    <w:rsid w:val="009B23A3"/>
    <w:rsid w:val="009B3199"/>
    <w:rsid w:val="009B3C48"/>
    <w:rsid w:val="009B560E"/>
    <w:rsid w:val="009B6FD3"/>
    <w:rsid w:val="009B70BD"/>
    <w:rsid w:val="009C7103"/>
    <w:rsid w:val="009C7388"/>
    <w:rsid w:val="009D1551"/>
    <w:rsid w:val="009D2859"/>
    <w:rsid w:val="009D4173"/>
    <w:rsid w:val="009D6095"/>
    <w:rsid w:val="009D6306"/>
    <w:rsid w:val="009E048A"/>
    <w:rsid w:val="009E1FBA"/>
    <w:rsid w:val="009E2C54"/>
    <w:rsid w:val="009E3710"/>
    <w:rsid w:val="009E7B1F"/>
    <w:rsid w:val="009F41C4"/>
    <w:rsid w:val="009F5846"/>
    <w:rsid w:val="009F6D31"/>
    <w:rsid w:val="009F7646"/>
    <w:rsid w:val="009F7D77"/>
    <w:rsid w:val="00A00BF2"/>
    <w:rsid w:val="00A10D66"/>
    <w:rsid w:val="00A1346B"/>
    <w:rsid w:val="00A1420C"/>
    <w:rsid w:val="00A16BE8"/>
    <w:rsid w:val="00A2055B"/>
    <w:rsid w:val="00A2253C"/>
    <w:rsid w:val="00A23545"/>
    <w:rsid w:val="00A23A55"/>
    <w:rsid w:val="00A23E43"/>
    <w:rsid w:val="00A24F8C"/>
    <w:rsid w:val="00A262BF"/>
    <w:rsid w:val="00A271AD"/>
    <w:rsid w:val="00A276D5"/>
    <w:rsid w:val="00A30336"/>
    <w:rsid w:val="00A30BB5"/>
    <w:rsid w:val="00A3128F"/>
    <w:rsid w:val="00A312CA"/>
    <w:rsid w:val="00A31531"/>
    <w:rsid w:val="00A326D0"/>
    <w:rsid w:val="00A35287"/>
    <w:rsid w:val="00A378F8"/>
    <w:rsid w:val="00A40874"/>
    <w:rsid w:val="00A40B19"/>
    <w:rsid w:val="00A424F8"/>
    <w:rsid w:val="00A46DE0"/>
    <w:rsid w:val="00A4778A"/>
    <w:rsid w:val="00A47821"/>
    <w:rsid w:val="00A5067F"/>
    <w:rsid w:val="00A51C2B"/>
    <w:rsid w:val="00A55301"/>
    <w:rsid w:val="00A57B3C"/>
    <w:rsid w:val="00A6128E"/>
    <w:rsid w:val="00A62CE1"/>
    <w:rsid w:val="00A64203"/>
    <w:rsid w:val="00A64348"/>
    <w:rsid w:val="00A7067C"/>
    <w:rsid w:val="00A721FB"/>
    <w:rsid w:val="00A727BA"/>
    <w:rsid w:val="00A72D4B"/>
    <w:rsid w:val="00A732AE"/>
    <w:rsid w:val="00A75E40"/>
    <w:rsid w:val="00A77EB2"/>
    <w:rsid w:val="00A82B66"/>
    <w:rsid w:val="00A83B58"/>
    <w:rsid w:val="00A851B6"/>
    <w:rsid w:val="00A85729"/>
    <w:rsid w:val="00A8574B"/>
    <w:rsid w:val="00A857C0"/>
    <w:rsid w:val="00A95390"/>
    <w:rsid w:val="00A96463"/>
    <w:rsid w:val="00A964FB"/>
    <w:rsid w:val="00A96ADF"/>
    <w:rsid w:val="00A96F4D"/>
    <w:rsid w:val="00A97E3F"/>
    <w:rsid w:val="00AA23FB"/>
    <w:rsid w:val="00AA4173"/>
    <w:rsid w:val="00AA42AB"/>
    <w:rsid w:val="00AA4BF4"/>
    <w:rsid w:val="00AA559A"/>
    <w:rsid w:val="00AB2AF1"/>
    <w:rsid w:val="00AB440B"/>
    <w:rsid w:val="00AB74C5"/>
    <w:rsid w:val="00AB7DF2"/>
    <w:rsid w:val="00AC1836"/>
    <w:rsid w:val="00AC1E3F"/>
    <w:rsid w:val="00AC4F18"/>
    <w:rsid w:val="00AC6DF0"/>
    <w:rsid w:val="00AD0B46"/>
    <w:rsid w:val="00AD2565"/>
    <w:rsid w:val="00AD306C"/>
    <w:rsid w:val="00AD3424"/>
    <w:rsid w:val="00AD59BB"/>
    <w:rsid w:val="00AD5D68"/>
    <w:rsid w:val="00AD5DC2"/>
    <w:rsid w:val="00AD6C73"/>
    <w:rsid w:val="00AE06D0"/>
    <w:rsid w:val="00AE39DC"/>
    <w:rsid w:val="00AE3B69"/>
    <w:rsid w:val="00AE7968"/>
    <w:rsid w:val="00AF0275"/>
    <w:rsid w:val="00AF128B"/>
    <w:rsid w:val="00AF3225"/>
    <w:rsid w:val="00AF518B"/>
    <w:rsid w:val="00AF5275"/>
    <w:rsid w:val="00AF6367"/>
    <w:rsid w:val="00AF6410"/>
    <w:rsid w:val="00AF6A79"/>
    <w:rsid w:val="00AF724E"/>
    <w:rsid w:val="00AF73A9"/>
    <w:rsid w:val="00B01C2C"/>
    <w:rsid w:val="00B0231C"/>
    <w:rsid w:val="00B15DCD"/>
    <w:rsid w:val="00B167B1"/>
    <w:rsid w:val="00B17E71"/>
    <w:rsid w:val="00B17FDE"/>
    <w:rsid w:val="00B208FC"/>
    <w:rsid w:val="00B20C65"/>
    <w:rsid w:val="00B3229E"/>
    <w:rsid w:val="00B32DDB"/>
    <w:rsid w:val="00B35BEA"/>
    <w:rsid w:val="00B41BE6"/>
    <w:rsid w:val="00B457E7"/>
    <w:rsid w:val="00B46977"/>
    <w:rsid w:val="00B47430"/>
    <w:rsid w:val="00B52007"/>
    <w:rsid w:val="00B52537"/>
    <w:rsid w:val="00B52D2D"/>
    <w:rsid w:val="00B561A6"/>
    <w:rsid w:val="00B570BD"/>
    <w:rsid w:val="00B62960"/>
    <w:rsid w:val="00B63A11"/>
    <w:rsid w:val="00B63FD0"/>
    <w:rsid w:val="00B65C84"/>
    <w:rsid w:val="00B6608F"/>
    <w:rsid w:val="00B664A8"/>
    <w:rsid w:val="00B741FF"/>
    <w:rsid w:val="00B74317"/>
    <w:rsid w:val="00B76D1E"/>
    <w:rsid w:val="00B822D2"/>
    <w:rsid w:val="00B848B8"/>
    <w:rsid w:val="00B84A41"/>
    <w:rsid w:val="00B84D57"/>
    <w:rsid w:val="00B84DA7"/>
    <w:rsid w:val="00B86748"/>
    <w:rsid w:val="00B91EC9"/>
    <w:rsid w:val="00B924CA"/>
    <w:rsid w:val="00B93384"/>
    <w:rsid w:val="00B94417"/>
    <w:rsid w:val="00B95940"/>
    <w:rsid w:val="00B95EF8"/>
    <w:rsid w:val="00B96BD9"/>
    <w:rsid w:val="00BB2C53"/>
    <w:rsid w:val="00BB2E9D"/>
    <w:rsid w:val="00BB32DA"/>
    <w:rsid w:val="00BB3A54"/>
    <w:rsid w:val="00BB4DC0"/>
    <w:rsid w:val="00BB4E21"/>
    <w:rsid w:val="00BC3E71"/>
    <w:rsid w:val="00BC682B"/>
    <w:rsid w:val="00BC6B04"/>
    <w:rsid w:val="00BC77C7"/>
    <w:rsid w:val="00BD3428"/>
    <w:rsid w:val="00BD366B"/>
    <w:rsid w:val="00BD56BC"/>
    <w:rsid w:val="00BD5D91"/>
    <w:rsid w:val="00BD6615"/>
    <w:rsid w:val="00BD6971"/>
    <w:rsid w:val="00BD6D50"/>
    <w:rsid w:val="00BE0DB0"/>
    <w:rsid w:val="00BE3F09"/>
    <w:rsid w:val="00BE670A"/>
    <w:rsid w:val="00BE6906"/>
    <w:rsid w:val="00BF18F4"/>
    <w:rsid w:val="00BF1A69"/>
    <w:rsid w:val="00BF1CD9"/>
    <w:rsid w:val="00BF3BC8"/>
    <w:rsid w:val="00BF3DF1"/>
    <w:rsid w:val="00BF4C31"/>
    <w:rsid w:val="00C00F20"/>
    <w:rsid w:val="00C034E6"/>
    <w:rsid w:val="00C06D85"/>
    <w:rsid w:val="00C0784A"/>
    <w:rsid w:val="00C10FAE"/>
    <w:rsid w:val="00C12A69"/>
    <w:rsid w:val="00C150BE"/>
    <w:rsid w:val="00C15A0C"/>
    <w:rsid w:val="00C15DCB"/>
    <w:rsid w:val="00C16AA9"/>
    <w:rsid w:val="00C17E4F"/>
    <w:rsid w:val="00C20744"/>
    <w:rsid w:val="00C20C4D"/>
    <w:rsid w:val="00C21D46"/>
    <w:rsid w:val="00C21F94"/>
    <w:rsid w:val="00C222A1"/>
    <w:rsid w:val="00C23D22"/>
    <w:rsid w:val="00C24E77"/>
    <w:rsid w:val="00C25CB0"/>
    <w:rsid w:val="00C2732D"/>
    <w:rsid w:val="00C273C6"/>
    <w:rsid w:val="00C27913"/>
    <w:rsid w:val="00C300C6"/>
    <w:rsid w:val="00C34FDE"/>
    <w:rsid w:val="00C35C16"/>
    <w:rsid w:val="00C36EF5"/>
    <w:rsid w:val="00C41463"/>
    <w:rsid w:val="00C41A72"/>
    <w:rsid w:val="00C476C5"/>
    <w:rsid w:val="00C503B0"/>
    <w:rsid w:val="00C511C2"/>
    <w:rsid w:val="00C53D82"/>
    <w:rsid w:val="00C60696"/>
    <w:rsid w:val="00C615F1"/>
    <w:rsid w:val="00C61627"/>
    <w:rsid w:val="00C64821"/>
    <w:rsid w:val="00C64E60"/>
    <w:rsid w:val="00C657A4"/>
    <w:rsid w:val="00C6736C"/>
    <w:rsid w:val="00C76D8E"/>
    <w:rsid w:val="00C77833"/>
    <w:rsid w:val="00C80C9B"/>
    <w:rsid w:val="00C8335E"/>
    <w:rsid w:val="00C84CE3"/>
    <w:rsid w:val="00C90CF4"/>
    <w:rsid w:val="00C91C19"/>
    <w:rsid w:val="00C929A0"/>
    <w:rsid w:val="00C93389"/>
    <w:rsid w:val="00C937DB"/>
    <w:rsid w:val="00C94519"/>
    <w:rsid w:val="00C94E83"/>
    <w:rsid w:val="00CA140F"/>
    <w:rsid w:val="00CA37CA"/>
    <w:rsid w:val="00CA381B"/>
    <w:rsid w:val="00CA6BA1"/>
    <w:rsid w:val="00CA6CD5"/>
    <w:rsid w:val="00CB2150"/>
    <w:rsid w:val="00CB2698"/>
    <w:rsid w:val="00CB28EE"/>
    <w:rsid w:val="00CB43A7"/>
    <w:rsid w:val="00CB490E"/>
    <w:rsid w:val="00CB5996"/>
    <w:rsid w:val="00CB7452"/>
    <w:rsid w:val="00CC2642"/>
    <w:rsid w:val="00CC2E15"/>
    <w:rsid w:val="00CC3908"/>
    <w:rsid w:val="00CC62AD"/>
    <w:rsid w:val="00CD2B3C"/>
    <w:rsid w:val="00CD30F6"/>
    <w:rsid w:val="00CD4B29"/>
    <w:rsid w:val="00CD6EF1"/>
    <w:rsid w:val="00CE0727"/>
    <w:rsid w:val="00CE21C7"/>
    <w:rsid w:val="00CE4B1A"/>
    <w:rsid w:val="00CE57D8"/>
    <w:rsid w:val="00CE617A"/>
    <w:rsid w:val="00CF28C2"/>
    <w:rsid w:val="00CF3931"/>
    <w:rsid w:val="00CF42BD"/>
    <w:rsid w:val="00CF51EC"/>
    <w:rsid w:val="00CF6CD7"/>
    <w:rsid w:val="00CF790F"/>
    <w:rsid w:val="00D0037A"/>
    <w:rsid w:val="00D00DAF"/>
    <w:rsid w:val="00D017EC"/>
    <w:rsid w:val="00D01CDA"/>
    <w:rsid w:val="00D040DD"/>
    <w:rsid w:val="00D04E1B"/>
    <w:rsid w:val="00D1067C"/>
    <w:rsid w:val="00D136D4"/>
    <w:rsid w:val="00D13ECF"/>
    <w:rsid w:val="00D142E5"/>
    <w:rsid w:val="00D1611E"/>
    <w:rsid w:val="00D16E69"/>
    <w:rsid w:val="00D205A9"/>
    <w:rsid w:val="00D217EE"/>
    <w:rsid w:val="00D26923"/>
    <w:rsid w:val="00D27856"/>
    <w:rsid w:val="00D30740"/>
    <w:rsid w:val="00D31075"/>
    <w:rsid w:val="00D31932"/>
    <w:rsid w:val="00D339C6"/>
    <w:rsid w:val="00D36D86"/>
    <w:rsid w:val="00D378CC"/>
    <w:rsid w:val="00D4042C"/>
    <w:rsid w:val="00D42312"/>
    <w:rsid w:val="00D43998"/>
    <w:rsid w:val="00D4615E"/>
    <w:rsid w:val="00D478E2"/>
    <w:rsid w:val="00D5264C"/>
    <w:rsid w:val="00D547BA"/>
    <w:rsid w:val="00D55626"/>
    <w:rsid w:val="00D556BC"/>
    <w:rsid w:val="00D5626D"/>
    <w:rsid w:val="00D60277"/>
    <w:rsid w:val="00D604D1"/>
    <w:rsid w:val="00D62901"/>
    <w:rsid w:val="00D6470C"/>
    <w:rsid w:val="00D64853"/>
    <w:rsid w:val="00D64CB5"/>
    <w:rsid w:val="00D66D48"/>
    <w:rsid w:val="00D67FB0"/>
    <w:rsid w:val="00D73188"/>
    <w:rsid w:val="00D73256"/>
    <w:rsid w:val="00D73A30"/>
    <w:rsid w:val="00D74C65"/>
    <w:rsid w:val="00D75613"/>
    <w:rsid w:val="00D75DC2"/>
    <w:rsid w:val="00D81F74"/>
    <w:rsid w:val="00D82462"/>
    <w:rsid w:val="00D868CE"/>
    <w:rsid w:val="00D90C1E"/>
    <w:rsid w:val="00D93F09"/>
    <w:rsid w:val="00D9423F"/>
    <w:rsid w:val="00D94A04"/>
    <w:rsid w:val="00D95034"/>
    <w:rsid w:val="00D9545C"/>
    <w:rsid w:val="00D955E7"/>
    <w:rsid w:val="00D97BB8"/>
    <w:rsid w:val="00DA066F"/>
    <w:rsid w:val="00DA4AF6"/>
    <w:rsid w:val="00DA4B00"/>
    <w:rsid w:val="00DB016E"/>
    <w:rsid w:val="00DB378E"/>
    <w:rsid w:val="00DB3E9D"/>
    <w:rsid w:val="00DB47B9"/>
    <w:rsid w:val="00DB53CE"/>
    <w:rsid w:val="00DB549D"/>
    <w:rsid w:val="00DC257F"/>
    <w:rsid w:val="00DC259D"/>
    <w:rsid w:val="00DC408A"/>
    <w:rsid w:val="00DC5B3B"/>
    <w:rsid w:val="00DC6796"/>
    <w:rsid w:val="00DC78DF"/>
    <w:rsid w:val="00DD0821"/>
    <w:rsid w:val="00DD0E32"/>
    <w:rsid w:val="00DD137F"/>
    <w:rsid w:val="00DD146D"/>
    <w:rsid w:val="00DD373E"/>
    <w:rsid w:val="00DD394A"/>
    <w:rsid w:val="00DD51C0"/>
    <w:rsid w:val="00DD57AD"/>
    <w:rsid w:val="00DD6831"/>
    <w:rsid w:val="00DD7496"/>
    <w:rsid w:val="00DE009B"/>
    <w:rsid w:val="00DE2ED9"/>
    <w:rsid w:val="00DE319A"/>
    <w:rsid w:val="00DE4726"/>
    <w:rsid w:val="00DF0DC3"/>
    <w:rsid w:val="00DF40B1"/>
    <w:rsid w:val="00DF5578"/>
    <w:rsid w:val="00DF7FEC"/>
    <w:rsid w:val="00E01C0E"/>
    <w:rsid w:val="00E03B27"/>
    <w:rsid w:val="00E03F9A"/>
    <w:rsid w:val="00E04694"/>
    <w:rsid w:val="00E05899"/>
    <w:rsid w:val="00E05B2B"/>
    <w:rsid w:val="00E07F05"/>
    <w:rsid w:val="00E127E1"/>
    <w:rsid w:val="00E144D2"/>
    <w:rsid w:val="00E15346"/>
    <w:rsid w:val="00E215EA"/>
    <w:rsid w:val="00E24619"/>
    <w:rsid w:val="00E25223"/>
    <w:rsid w:val="00E27601"/>
    <w:rsid w:val="00E31764"/>
    <w:rsid w:val="00E32A49"/>
    <w:rsid w:val="00E34E4A"/>
    <w:rsid w:val="00E365B3"/>
    <w:rsid w:val="00E37C45"/>
    <w:rsid w:val="00E40AAA"/>
    <w:rsid w:val="00E438CF"/>
    <w:rsid w:val="00E43C41"/>
    <w:rsid w:val="00E450CE"/>
    <w:rsid w:val="00E45A00"/>
    <w:rsid w:val="00E45CE7"/>
    <w:rsid w:val="00E4631F"/>
    <w:rsid w:val="00E522BB"/>
    <w:rsid w:val="00E571F2"/>
    <w:rsid w:val="00E57429"/>
    <w:rsid w:val="00E71A58"/>
    <w:rsid w:val="00E742C2"/>
    <w:rsid w:val="00E80E7F"/>
    <w:rsid w:val="00E84F21"/>
    <w:rsid w:val="00E909F6"/>
    <w:rsid w:val="00E921C7"/>
    <w:rsid w:val="00E92995"/>
    <w:rsid w:val="00E94612"/>
    <w:rsid w:val="00E95797"/>
    <w:rsid w:val="00E9682F"/>
    <w:rsid w:val="00E96A8D"/>
    <w:rsid w:val="00E972BA"/>
    <w:rsid w:val="00E97983"/>
    <w:rsid w:val="00EA03FE"/>
    <w:rsid w:val="00EA06CB"/>
    <w:rsid w:val="00EA0C68"/>
    <w:rsid w:val="00EA3EBE"/>
    <w:rsid w:val="00EA3FAC"/>
    <w:rsid w:val="00EA5CD6"/>
    <w:rsid w:val="00EB20A0"/>
    <w:rsid w:val="00EB4FA4"/>
    <w:rsid w:val="00EB5146"/>
    <w:rsid w:val="00EB55E9"/>
    <w:rsid w:val="00EB5641"/>
    <w:rsid w:val="00EB5CA9"/>
    <w:rsid w:val="00EB5ED4"/>
    <w:rsid w:val="00EB6537"/>
    <w:rsid w:val="00EB70E1"/>
    <w:rsid w:val="00EB7EB5"/>
    <w:rsid w:val="00EC41BC"/>
    <w:rsid w:val="00EC454B"/>
    <w:rsid w:val="00EC6153"/>
    <w:rsid w:val="00EC7F92"/>
    <w:rsid w:val="00ED0A79"/>
    <w:rsid w:val="00ED2CA5"/>
    <w:rsid w:val="00ED54D6"/>
    <w:rsid w:val="00ED5726"/>
    <w:rsid w:val="00EE0384"/>
    <w:rsid w:val="00EE10AA"/>
    <w:rsid w:val="00EE1637"/>
    <w:rsid w:val="00EE3E78"/>
    <w:rsid w:val="00EE5E02"/>
    <w:rsid w:val="00EE617D"/>
    <w:rsid w:val="00EE61BF"/>
    <w:rsid w:val="00EE6748"/>
    <w:rsid w:val="00EE70B0"/>
    <w:rsid w:val="00EE7F8B"/>
    <w:rsid w:val="00EF0E75"/>
    <w:rsid w:val="00EF1F5A"/>
    <w:rsid w:val="00EF4685"/>
    <w:rsid w:val="00EF5397"/>
    <w:rsid w:val="00EF6AE7"/>
    <w:rsid w:val="00F04811"/>
    <w:rsid w:val="00F0488C"/>
    <w:rsid w:val="00F0496E"/>
    <w:rsid w:val="00F04D10"/>
    <w:rsid w:val="00F0625B"/>
    <w:rsid w:val="00F101FF"/>
    <w:rsid w:val="00F10A33"/>
    <w:rsid w:val="00F12BC8"/>
    <w:rsid w:val="00F15BEF"/>
    <w:rsid w:val="00F172BE"/>
    <w:rsid w:val="00F1776C"/>
    <w:rsid w:val="00F2037E"/>
    <w:rsid w:val="00F2103E"/>
    <w:rsid w:val="00F214FC"/>
    <w:rsid w:val="00F23FFF"/>
    <w:rsid w:val="00F2441D"/>
    <w:rsid w:val="00F24FAA"/>
    <w:rsid w:val="00F26197"/>
    <w:rsid w:val="00F31411"/>
    <w:rsid w:val="00F31F76"/>
    <w:rsid w:val="00F3364D"/>
    <w:rsid w:val="00F347CE"/>
    <w:rsid w:val="00F359BD"/>
    <w:rsid w:val="00F35ACD"/>
    <w:rsid w:val="00F36BF8"/>
    <w:rsid w:val="00F37760"/>
    <w:rsid w:val="00F403D1"/>
    <w:rsid w:val="00F43921"/>
    <w:rsid w:val="00F452E2"/>
    <w:rsid w:val="00F4591F"/>
    <w:rsid w:val="00F45EF5"/>
    <w:rsid w:val="00F4736B"/>
    <w:rsid w:val="00F47D05"/>
    <w:rsid w:val="00F50030"/>
    <w:rsid w:val="00F51FC9"/>
    <w:rsid w:val="00F54B31"/>
    <w:rsid w:val="00F5516D"/>
    <w:rsid w:val="00F63DDE"/>
    <w:rsid w:val="00F63FB7"/>
    <w:rsid w:val="00F64726"/>
    <w:rsid w:val="00F6561A"/>
    <w:rsid w:val="00F727D5"/>
    <w:rsid w:val="00F72F44"/>
    <w:rsid w:val="00F7357C"/>
    <w:rsid w:val="00F73A0C"/>
    <w:rsid w:val="00F771A5"/>
    <w:rsid w:val="00F81C3A"/>
    <w:rsid w:val="00F82191"/>
    <w:rsid w:val="00F835FC"/>
    <w:rsid w:val="00F83E21"/>
    <w:rsid w:val="00F84E18"/>
    <w:rsid w:val="00F852E5"/>
    <w:rsid w:val="00F92C35"/>
    <w:rsid w:val="00F95117"/>
    <w:rsid w:val="00FA05D7"/>
    <w:rsid w:val="00FA1C6C"/>
    <w:rsid w:val="00FA309A"/>
    <w:rsid w:val="00FA7644"/>
    <w:rsid w:val="00FB56F1"/>
    <w:rsid w:val="00FB5FD4"/>
    <w:rsid w:val="00FB67F3"/>
    <w:rsid w:val="00FC018D"/>
    <w:rsid w:val="00FC0D8A"/>
    <w:rsid w:val="00FC0E5F"/>
    <w:rsid w:val="00FC4660"/>
    <w:rsid w:val="00FC56DE"/>
    <w:rsid w:val="00FD1627"/>
    <w:rsid w:val="00FD31DC"/>
    <w:rsid w:val="00FD473D"/>
    <w:rsid w:val="00FD5C2E"/>
    <w:rsid w:val="00FD61C8"/>
    <w:rsid w:val="00FD63CE"/>
    <w:rsid w:val="00FD7D49"/>
    <w:rsid w:val="00FE1251"/>
    <w:rsid w:val="00FE2F78"/>
    <w:rsid w:val="00FE375F"/>
    <w:rsid w:val="00FE4FCB"/>
    <w:rsid w:val="00FF168C"/>
    <w:rsid w:val="00FF28E0"/>
    <w:rsid w:val="00FF2FB4"/>
    <w:rsid w:val="00FF30B3"/>
    <w:rsid w:val="00FF3DF3"/>
    <w:rsid w:val="00FF4027"/>
    <w:rsid w:val="00FF498E"/>
    <w:rsid w:val="00FF5AF7"/>
    <w:rsid w:val="00FF65DF"/>
    <w:rsid w:val="00FF7996"/>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vrendokumentu">
    <w:name w:val="Document Map"/>
    <w:basedOn w:val="Normln"/>
    <w:link w:val="RozvrendokumentuChar"/>
    <w:uiPriority w:val="99"/>
    <w:semiHidden/>
    <w:unhideWhenUsed/>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97564D"/>
    <w:rPr>
      <w:rFonts w:ascii="Times New Roman" w:hAnsi="Times New Roman"/>
      <w:sz w:val="24"/>
    </w:rPr>
  </w:style>
  <w:style w:type="character" w:customStyle="1" w:styleId="hps">
    <w:name w:val="hps"/>
    <w:basedOn w:val="Standardnpsmoodstavce"/>
    <w:rsid w:val="00373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loendokumentu">
    <w:name w:val="Document Map"/>
    <w:basedOn w:val="Normln"/>
    <w:link w:val="RozloendokumentuChar"/>
    <w:uiPriority w:val="99"/>
    <w:semiHidden/>
    <w:unhideWhenUsed/>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97564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114305">
      <w:bodyDiv w:val="1"/>
      <w:marLeft w:val="0"/>
      <w:marRight w:val="0"/>
      <w:marTop w:val="0"/>
      <w:marBottom w:val="0"/>
      <w:divBdr>
        <w:top w:val="none" w:sz="0" w:space="0" w:color="auto"/>
        <w:left w:val="none" w:sz="0" w:space="0" w:color="auto"/>
        <w:bottom w:val="none" w:sz="0" w:space="0" w:color="auto"/>
        <w:right w:val="none" w:sz="0" w:space="0" w:color="auto"/>
      </w:divBdr>
    </w:div>
    <w:div w:id="55201806">
      <w:bodyDiv w:val="1"/>
      <w:marLeft w:val="0"/>
      <w:marRight w:val="0"/>
      <w:marTop w:val="0"/>
      <w:marBottom w:val="0"/>
      <w:divBdr>
        <w:top w:val="none" w:sz="0" w:space="0" w:color="auto"/>
        <w:left w:val="none" w:sz="0" w:space="0" w:color="auto"/>
        <w:bottom w:val="none" w:sz="0" w:space="0" w:color="auto"/>
        <w:right w:val="none" w:sz="0" w:space="0" w:color="auto"/>
      </w:divBdr>
    </w:div>
    <w:div w:id="60103815">
      <w:bodyDiv w:val="1"/>
      <w:marLeft w:val="0"/>
      <w:marRight w:val="0"/>
      <w:marTop w:val="0"/>
      <w:marBottom w:val="0"/>
      <w:divBdr>
        <w:top w:val="none" w:sz="0" w:space="0" w:color="auto"/>
        <w:left w:val="none" w:sz="0" w:space="0" w:color="auto"/>
        <w:bottom w:val="none" w:sz="0" w:space="0" w:color="auto"/>
        <w:right w:val="none" w:sz="0" w:space="0" w:color="auto"/>
      </w:divBdr>
    </w:div>
    <w:div w:id="61103152">
      <w:bodyDiv w:val="1"/>
      <w:marLeft w:val="0"/>
      <w:marRight w:val="0"/>
      <w:marTop w:val="0"/>
      <w:marBottom w:val="0"/>
      <w:divBdr>
        <w:top w:val="none" w:sz="0" w:space="0" w:color="auto"/>
        <w:left w:val="none" w:sz="0" w:space="0" w:color="auto"/>
        <w:bottom w:val="none" w:sz="0" w:space="0" w:color="auto"/>
        <w:right w:val="none" w:sz="0" w:space="0" w:color="auto"/>
      </w:divBdr>
    </w:div>
    <w:div w:id="65613230">
      <w:bodyDiv w:val="1"/>
      <w:marLeft w:val="0"/>
      <w:marRight w:val="0"/>
      <w:marTop w:val="0"/>
      <w:marBottom w:val="0"/>
      <w:divBdr>
        <w:top w:val="none" w:sz="0" w:space="0" w:color="auto"/>
        <w:left w:val="none" w:sz="0" w:space="0" w:color="auto"/>
        <w:bottom w:val="none" w:sz="0" w:space="0" w:color="auto"/>
        <w:right w:val="none" w:sz="0" w:space="0" w:color="auto"/>
      </w:divBdr>
    </w:div>
    <w:div w:id="66924811">
      <w:bodyDiv w:val="1"/>
      <w:marLeft w:val="0"/>
      <w:marRight w:val="0"/>
      <w:marTop w:val="0"/>
      <w:marBottom w:val="0"/>
      <w:divBdr>
        <w:top w:val="none" w:sz="0" w:space="0" w:color="auto"/>
        <w:left w:val="none" w:sz="0" w:space="0" w:color="auto"/>
        <w:bottom w:val="none" w:sz="0" w:space="0" w:color="auto"/>
        <w:right w:val="none" w:sz="0" w:space="0" w:color="auto"/>
      </w:divBdr>
    </w:div>
    <w:div w:id="67701241">
      <w:bodyDiv w:val="1"/>
      <w:marLeft w:val="0"/>
      <w:marRight w:val="0"/>
      <w:marTop w:val="0"/>
      <w:marBottom w:val="0"/>
      <w:divBdr>
        <w:top w:val="none" w:sz="0" w:space="0" w:color="auto"/>
        <w:left w:val="none" w:sz="0" w:space="0" w:color="auto"/>
        <w:bottom w:val="none" w:sz="0" w:space="0" w:color="auto"/>
        <w:right w:val="none" w:sz="0" w:space="0" w:color="auto"/>
      </w:divBdr>
    </w:div>
    <w:div w:id="77529403">
      <w:bodyDiv w:val="1"/>
      <w:marLeft w:val="0"/>
      <w:marRight w:val="0"/>
      <w:marTop w:val="0"/>
      <w:marBottom w:val="0"/>
      <w:divBdr>
        <w:top w:val="none" w:sz="0" w:space="0" w:color="auto"/>
        <w:left w:val="none" w:sz="0" w:space="0" w:color="auto"/>
        <w:bottom w:val="none" w:sz="0" w:space="0" w:color="auto"/>
        <w:right w:val="none" w:sz="0" w:space="0" w:color="auto"/>
      </w:divBdr>
    </w:div>
    <w:div w:id="87236098">
      <w:bodyDiv w:val="1"/>
      <w:marLeft w:val="0"/>
      <w:marRight w:val="0"/>
      <w:marTop w:val="0"/>
      <w:marBottom w:val="0"/>
      <w:divBdr>
        <w:top w:val="none" w:sz="0" w:space="0" w:color="auto"/>
        <w:left w:val="none" w:sz="0" w:space="0" w:color="auto"/>
        <w:bottom w:val="none" w:sz="0" w:space="0" w:color="auto"/>
        <w:right w:val="none" w:sz="0" w:space="0" w:color="auto"/>
      </w:divBdr>
    </w:div>
    <w:div w:id="92897212">
      <w:bodyDiv w:val="1"/>
      <w:marLeft w:val="0"/>
      <w:marRight w:val="0"/>
      <w:marTop w:val="0"/>
      <w:marBottom w:val="0"/>
      <w:divBdr>
        <w:top w:val="none" w:sz="0" w:space="0" w:color="auto"/>
        <w:left w:val="none" w:sz="0" w:space="0" w:color="auto"/>
        <w:bottom w:val="none" w:sz="0" w:space="0" w:color="auto"/>
        <w:right w:val="none" w:sz="0" w:space="0" w:color="auto"/>
      </w:divBdr>
    </w:div>
    <w:div w:id="94249940">
      <w:bodyDiv w:val="1"/>
      <w:marLeft w:val="0"/>
      <w:marRight w:val="0"/>
      <w:marTop w:val="0"/>
      <w:marBottom w:val="0"/>
      <w:divBdr>
        <w:top w:val="none" w:sz="0" w:space="0" w:color="auto"/>
        <w:left w:val="none" w:sz="0" w:space="0" w:color="auto"/>
        <w:bottom w:val="none" w:sz="0" w:space="0" w:color="auto"/>
        <w:right w:val="none" w:sz="0" w:space="0" w:color="auto"/>
      </w:divBdr>
    </w:div>
    <w:div w:id="94255660">
      <w:bodyDiv w:val="1"/>
      <w:marLeft w:val="0"/>
      <w:marRight w:val="0"/>
      <w:marTop w:val="0"/>
      <w:marBottom w:val="0"/>
      <w:divBdr>
        <w:top w:val="none" w:sz="0" w:space="0" w:color="auto"/>
        <w:left w:val="none" w:sz="0" w:space="0" w:color="auto"/>
        <w:bottom w:val="none" w:sz="0" w:space="0" w:color="auto"/>
        <w:right w:val="none" w:sz="0" w:space="0" w:color="auto"/>
      </w:divBdr>
    </w:div>
    <w:div w:id="94785343">
      <w:bodyDiv w:val="1"/>
      <w:marLeft w:val="0"/>
      <w:marRight w:val="0"/>
      <w:marTop w:val="0"/>
      <w:marBottom w:val="0"/>
      <w:divBdr>
        <w:top w:val="none" w:sz="0" w:space="0" w:color="auto"/>
        <w:left w:val="none" w:sz="0" w:space="0" w:color="auto"/>
        <w:bottom w:val="none" w:sz="0" w:space="0" w:color="auto"/>
        <w:right w:val="none" w:sz="0" w:space="0" w:color="auto"/>
      </w:divBdr>
    </w:div>
    <w:div w:id="99376822">
      <w:bodyDiv w:val="1"/>
      <w:marLeft w:val="0"/>
      <w:marRight w:val="0"/>
      <w:marTop w:val="0"/>
      <w:marBottom w:val="0"/>
      <w:divBdr>
        <w:top w:val="none" w:sz="0" w:space="0" w:color="auto"/>
        <w:left w:val="none" w:sz="0" w:space="0" w:color="auto"/>
        <w:bottom w:val="none" w:sz="0" w:space="0" w:color="auto"/>
        <w:right w:val="none" w:sz="0" w:space="0" w:color="auto"/>
      </w:divBdr>
    </w:div>
    <w:div w:id="111098278">
      <w:bodyDiv w:val="1"/>
      <w:marLeft w:val="0"/>
      <w:marRight w:val="0"/>
      <w:marTop w:val="0"/>
      <w:marBottom w:val="0"/>
      <w:divBdr>
        <w:top w:val="none" w:sz="0" w:space="0" w:color="auto"/>
        <w:left w:val="none" w:sz="0" w:space="0" w:color="auto"/>
        <w:bottom w:val="none" w:sz="0" w:space="0" w:color="auto"/>
        <w:right w:val="none" w:sz="0" w:space="0" w:color="auto"/>
      </w:divBdr>
    </w:div>
    <w:div w:id="113645054">
      <w:bodyDiv w:val="1"/>
      <w:marLeft w:val="0"/>
      <w:marRight w:val="0"/>
      <w:marTop w:val="0"/>
      <w:marBottom w:val="0"/>
      <w:divBdr>
        <w:top w:val="none" w:sz="0" w:space="0" w:color="auto"/>
        <w:left w:val="none" w:sz="0" w:space="0" w:color="auto"/>
        <w:bottom w:val="none" w:sz="0" w:space="0" w:color="auto"/>
        <w:right w:val="none" w:sz="0" w:space="0" w:color="auto"/>
      </w:divBdr>
    </w:div>
    <w:div w:id="141897640">
      <w:bodyDiv w:val="1"/>
      <w:marLeft w:val="0"/>
      <w:marRight w:val="0"/>
      <w:marTop w:val="0"/>
      <w:marBottom w:val="0"/>
      <w:divBdr>
        <w:top w:val="none" w:sz="0" w:space="0" w:color="auto"/>
        <w:left w:val="none" w:sz="0" w:space="0" w:color="auto"/>
        <w:bottom w:val="none" w:sz="0" w:space="0" w:color="auto"/>
        <w:right w:val="none" w:sz="0" w:space="0" w:color="auto"/>
      </w:divBdr>
    </w:div>
    <w:div w:id="149098192">
      <w:bodyDiv w:val="1"/>
      <w:marLeft w:val="0"/>
      <w:marRight w:val="0"/>
      <w:marTop w:val="0"/>
      <w:marBottom w:val="0"/>
      <w:divBdr>
        <w:top w:val="none" w:sz="0" w:space="0" w:color="auto"/>
        <w:left w:val="none" w:sz="0" w:space="0" w:color="auto"/>
        <w:bottom w:val="none" w:sz="0" w:space="0" w:color="auto"/>
        <w:right w:val="none" w:sz="0" w:space="0" w:color="auto"/>
      </w:divBdr>
    </w:div>
    <w:div w:id="152843882">
      <w:bodyDiv w:val="1"/>
      <w:marLeft w:val="0"/>
      <w:marRight w:val="0"/>
      <w:marTop w:val="0"/>
      <w:marBottom w:val="0"/>
      <w:divBdr>
        <w:top w:val="none" w:sz="0" w:space="0" w:color="auto"/>
        <w:left w:val="none" w:sz="0" w:space="0" w:color="auto"/>
        <w:bottom w:val="none" w:sz="0" w:space="0" w:color="auto"/>
        <w:right w:val="none" w:sz="0" w:space="0" w:color="auto"/>
      </w:divBdr>
    </w:div>
    <w:div w:id="161048220">
      <w:bodyDiv w:val="1"/>
      <w:marLeft w:val="0"/>
      <w:marRight w:val="0"/>
      <w:marTop w:val="0"/>
      <w:marBottom w:val="0"/>
      <w:divBdr>
        <w:top w:val="none" w:sz="0" w:space="0" w:color="auto"/>
        <w:left w:val="none" w:sz="0" w:space="0" w:color="auto"/>
        <w:bottom w:val="none" w:sz="0" w:space="0" w:color="auto"/>
        <w:right w:val="none" w:sz="0" w:space="0" w:color="auto"/>
      </w:divBdr>
    </w:div>
    <w:div w:id="166598085">
      <w:bodyDiv w:val="1"/>
      <w:marLeft w:val="0"/>
      <w:marRight w:val="0"/>
      <w:marTop w:val="0"/>
      <w:marBottom w:val="0"/>
      <w:divBdr>
        <w:top w:val="none" w:sz="0" w:space="0" w:color="auto"/>
        <w:left w:val="none" w:sz="0" w:space="0" w:color="auto"/>
        <w:bottom w:val="none" w:sz="0" w:space="0" w:color="auto"/>
        <w:right w:val="none" w:sz="0" w:space="0" w:color="auto"/>
      </w:divBdr>
    </w:div>
    <w:div w:id="170491764">
      <w:bodyDiv w:val="1"/>
      <w:marLeft w:val="0"/>
      <w:marRight w:val="0"/>
      <w:marTop w:val="0"/>
      <w:marBottom w:val="0"/>
      <w:divBdr>
        <w:top w:val="none" w:sz="0" w:space="0" w:color="auto"/>
        <w:left w:val="none" w:sz="0" w:space="0" w:color="auto"/>
        <w:bottom w:val="none" w:sz="0" w:space="0" w:color="auto"/>
        <w:right w:val="none" w:sz="0" w:space="0" w:color="auto"/>
      </w:divBdr>
    </w:div>
    <w:div w:id="170680674">
      <w:bodyDiv w:val="1"/>
      <w:marLeft w:val="0"/>
      <w:marRight w:val="0"/>
      <w:marTop w:val="0"/>
      <w:marBottom w:val="0"/>
      <w:divBdr>
        <w:top w:val="none" w:sz="0" w:space="0" w:color="auto"/>
        <w:left w:val="none" w:sz="0" w:space="0" w:color="auto"/>
        <w:bottom w:val="none" w:sz="0" w:space="0" w:color="auto"/>
        <w:right w:val="none" w:sz="0" w:space="0" w:color="auto"/>
      </w:divBdr>
    </w:div>
    <w:div w:id="172233576">
      <w:bodyDiv w:val="1"/>
      <w:marLeft w:val="0"/>
      <w:marRight w:val="0"/>
      <w:marTop w:val="0"/>
      <w:marBottom w:val="0"/>
      <w:divBdr>
        <w:top w:val="none" w:sz="0" w:space="0" w:color="auto"/>
        <w:left w:val="none" w:sz="0" w:space="0" w:color="auto"/>
        <w:bottom w:val="none" w:sz="0" w:space="0" w:color="auto"/>
        <w:right w:val="none" w:sz="0" w:space="0" w:color="auto"/>
      </w:divBdr>
    </w:div>
    <w:div w:id="185754303">
      <w:bodyDiv w:val="1"/>
      <w:marLeft w:val="0"/>
      <w:marRight w:val="0"/>
      <w:marTop w:val="0"/>
      <w:marBottom w:val="0"/>
      <w:divBdr>
        <w:top w:val="none" w:sz="0" w:space="0" w:color="auto"/>
        <w:left w:val="none" w:sz="0" w:space="0" w:color="auto"/>
        <w:bottom w:val="none" w:sz="0" w:space="0" w:color="auto"/>
        <w:right w:val="none" w:sz="0" w:space="0" w:color="auto"/>
      </w:divBdr>
    </w:div>
    <w:div w:id="203178866">
      <w:bodyDiv w:val="1"/>
      <w:marLeft w:val="0"/>
      <w:marRight w:val="0"/>
      <w:marTop w:val="0"/>
      <w:marBottom w:val="0"/>
      <w:divBdr>
        <w:top w:val="none" w:sz="0" w:space="0" w:color="auto"/>
        <w:left w:val="none" w:sz="0" w:space="0" w:color="auto"/>
        <w:bottom w:val="none" w:sz="0" w:space="0" w:color="auto"/>
        <w:right w:val="none" w:sz="0" w:space="0" w:color="auto"/>
      </w:divBdr>
    </w:div>
    <w:div w:id="215431606">
      <w:bodyDiv w:val="1"/>
      <w:marLeft w:val="0"/>
      <w:marRight w:val="0"/>
      <w:marTop w:val="0"/>
      <w:marBottom w:val="0"/>
      <w:divBdr>
        <w:top w:val="none" w:sz="0" w:space="0" w:color="auto"/>
        <w:left w:val="none" w:sz="0" w:space="0" w:color="auto"/>
        <w:bottom w:val="none" w:sz="0" w:space="0" w:color="auto"/>
        <w:right w:val="none" w:sz="0" w:space="0" w:color="auto"/>
      </w:divBdr>
    </w:div>
    <w:div w:id="216357141">
      <w:bodyDiv w:val="1"/>
      <w:marLeft w:val="0"/>
      <w:marRight w:val="0"/>
      <w:marTop w:val="0"/>
      <w:marBottom w:val="0"/>
      <w:divBdr>
        <w:top w:val="none" w:sz="0" w:space="0" w:color="auto"/>
        <w:left w:val="none" w:sz="0" w:space="0" w:color="auto"/>
        <w:bottom w:val="none" w:sz="0" w:space="0" w:color="auto"/>
        <w:right w:val="none" w:sz="0" w:space="0" w:color="auto"/>
      </w:divBdr>
    </w:div>
    <w:div w:id="221212751">
      <w:bodyDiv w:val="1"/>
      <w:marLeft w:val="0"/>
      <w:marRight w:val="0"/>
      <w:marTop w:val="0"/>
      <w:marBottom w:val="0"/>
      <w:divBdr>
        <w:top w:val="none" w:sz="0" w:space="0" w:color="auto"/>
        <w:left w:val="none" w:sz="0" w:space="0" w:color="auto"/>
        <w:bottom w:val="none" w:sz="0" w:space="0" w:color="auto"/>
        <w:right w:val="none" w:sz="0" w:space="0" w:color="auto"/>
      </w:divBdr>
    </w:div>
    <w:div w:id="240871722">
      <w:bodyDiv w:val="1"/>
      <w:marLeft w:val="0"/>
      <w:marRight w:val="0"/>
      <w:marTop w:val="0"/>
      <w:marBottom w:val="0"/>
      <w:divBdr>
        <w:top w:val="none" w:sz="0" w:space="0" w:color="auto"/>
        <w:left w:val="none" w:sz="0" w:space="0" w:color="auto"/>
        <w:bottom w:val="none" w:sz="0" w:space="0" w:color="auto"/>
        <w:right w:val="none" w:sz="0" w:space="0" w:color="auto"/>
      </w:divBdr>
    </w:div>
    <w:div w:id="242221273">
      <w:bodyDiv w:val="1"/>
      <w:marLeft w:val="0"/>
      <w:marRight w:val="0"/>
      <w:marTop w:val="0"/>
      <w:marBottom w:val="0"/>
      <w:divBdr>
        <w:top w:val="none" w:sz="0" w:space="0" w:color="auto"/>
        <w:left w:val="none" w:sz="0" w:space="0" w:color="auto"/>
        <w:bottom w:val="none" w:sz="0" w:space="0" w:color="auto"/>
        <w:right w:val="none" w:sz="0" w:space="0" w:color="auto"/>
      </w:divBdr>
    </w:div>
    <w:div w:id="250046598">
      <w:bodyDiv w:val="1"/>
      <w:marLeft w:val="0"/>
      <w:marRight w:val="0"/>
      <w:marTop w:val="0"/>
      <w:marBottom w:val="0"/>
      <w:divBdr>
        <w:top w:val="none" w:sz="0" w:space="0" w:color="auto"/>
        <w:left w:val="none" w:sz="0" w:space="0" w:color="auto"/>
        <w:bottom w:val="none" w:sz="0" w:space="0" w:color="auto"/>
        <w:right w:val="none" w:sz="0" w:space="0" w:color="auto"/>
      </w:divBdr>
    </w:div>
    <w:div w:id="253170837">
      <w:bodyDiv w:val="1"/>
      <w:marLeft w:val="0"/>
      <w:marRight w:val="0"/>
      <w:marTop w:val="0"/>
      <w:marBottom w:val="0"/>
      <w:divBdr>
        <w:top w:val="none" w:sz="0" w:space="0" w:color="auto"/>
        <w:left w:val="none" w:sz="0" w:space="0" w:color="auto"/>
        <w:bottom w:val="none" w:sz="0" w:space="0" w:color="auto"/>
        <w:right w:val="none" w:sz="0" w:space="0" w:color="auto"/>
      </w:divBdr>
    </w:div>
    <w:div w:id="257058029">
      <w:bodyDiv w:val="1"/>
      <w:marLeft w:val="0"/>
      <w:marRight w:val="0"/>
      <w:marTop w:val="0"/>
      <w:marBottom w:val="0"/>
      <w:divBdr>
        <w:top w:val="none" w:sz="0" w:space="0" w:color="auto"/>
        <w:left w:val="none" w:sz="0" w:space="0" w:color="auto"/>
        <w:bottom w:val="none" w:sz="0" w:space="0" w:color="auto"/>
        <w:right w:val="none" w:sz="0" w:space="0" w:color="auto"/>
      </w:divBdr>
    </w:div>
    <w:div w:id="257102566">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66743609">
      <w:bodyDiv w:val="1"/>
      <w:marLeft w:val="0"/>
      <w:marRight w:val="0"/>
      <w:marTop w:val="0"/>
      <w:marBottom w:val="0"/>
      <w:divBdr>
        <w:top w:val="none" w:sz="0" w:space="0" w:color="auto"/>
        <w:left w:val="none" w:sz="0" w:space="0" w:color="auto"/>
        <w:bottom w:val="none" w:sz="0" w:space="0" w:color="auto"/>
        <w:right w:val="none" w:sz="0" w:space="0" w:color="auto"/>
      </w:divBdr>
    </w:div>
    <w:div w:id="285549956">
      <w:bodyDiv w:val="1"/>
      <w:marLeft w:val="0"/>
      <w:marRight w:val="0"/>
      <w:marTop w:val="0"/>
      <w:marBottom w:val="0"/>
      <w:divBdr>
        <w:top w:val="none" w:sz="0" w:space="0" w:color="auto"/>
        <w:left w:val="none" w:sz="0" w:space="0" w:color="auto"/>
        <w:bottom w:val="none" w:sz="0" w:space="0" w:color="auto"/>
        <w:right w:val="none" w:sz="0" w:space="0" w:color="auto"/>
      </w:divBdr>
    </w:div>
    <w:div w:id="312680226">
      <w:bodyDiv w:val="1"/>
      <w:marLeft w:val="0"/>
      <w:marRight w:val="0"/>
      <w:marTop w:val="0"/>
      <w:marBottom w:val="0"/>
      <w:divBdr>
        <w:top w:val="none" w:sz="0" w:space="0" w:color="auto"/>
        <w:left w:val="none" w:sz="0" w:space="0" w:color="auto"/>
        <w:bottom w:val="none" w:sz="0" w:space="0" w:color="auto"/>
        <w:right w:val="none" w:sz="0" w:space="0" w:color="auto"/>
      </w:divBdr>
    </w:div>
    <w:div w:id="316032196">
      <w:bodyDiv w:val="1"/>
      <w:marLeft w:val="0"/>
      <w:marRight w:val="0"/>
      <w:marTop w:val="0"/>
      <w:marBottom w:val="0"/>
      <w:divBdr>
        <w:top w:val="none" w:sz="0" w:space="0" w:color="auto"/>
        <w:left w:val="none" w:sz="0" w:space="0" w:color="auto"/>
        <w:bottom w:val="none" w:sz="0" w:space="0" w:color="auto"/>
        <w:right w:val="none" w:sz="0" w:space="0" w:color="auto"/>
      </w:divBdr>
    </w:div>
    <w:div w:id="318387944">
      <w:bodyDiv w:val="1"/>
      <w:marLeft w:val="0"/>
      <w:marRight w:val="0"/>
      <w:marTop w:val="0"/>
      <w:marBottom w:val="0"/>
      <w:divBdr>
        <w:top w:val="none" w:sz="0" w:space="0" w:color="auto"/>
        <w:left w:val="none" w:sz="0" w:space="0" w:color="auto"/>
        <w:bottom w:val="none" w:sz="0" w:space="0" w:color="auto"/>
        <w:right w:val="none" w:sz="0" w:space="0" w:color="auto"/>
      </w:divBdr>
    </w:div>
    <w:div w:id="318578084">
      <w:bodyDiv w:val="1"/>
      <w:marLeft w:val="0"/>
      <w:marRight w:val="0"/>
      <w:marTop w:val="0"/>
      <w:marBottom w:val="0"/>
      <w:divBdr>
        <w:top w:val="none" w:sz="0" w:space="0" w:color="auto"/>
        <w:left w:val="none" w:sz="0" w:space="0" w:color="auto"/>
        <w:bottom w:val="none" w:sz="0" w:space="0" w:color="auto"/>
        <w:right w:val="none" w:sz="0" w:space="0" w:color="auto"/>
      </w:divBdr>
    </w:div>
    <w:div w:id="333186551">
      <w:bodyDiv w:val="1"/>
      <w:marLeft w:val="0"/>
      <w:marRight w:val="0"/>
      <w:marTop w:val="0"/>
      <w:marBottom w:val="0"/>
      <w:divBdr>
        <w:top w:val="none" w:sz="0" w:space="0" w:color="auto"/>
        <w:left w:val="none" w:sz="0" w:space="0" w:color="auto"/>
        <w:bottom w:val="none" w:sz="0" w:space="0" w:color="auto"/>
        <w:right w:val="none" w:sz="0" w:space="0" w:color="auto"/>
      </w:divBdr>
    </w:div>
    <w:div w:id="341469326">
      <w:bodyDiv w:val="1"/>
      <w:marLeft w:val="0"/>
      <w:marRight w:val="0"/>
      <w:marTop w:val="0"/>
      <w:marBottom w:val="0"/>
      <w:divBdr>
        <w:top w:val="none" w:sz="0" w:space="0" w:color="auto"/>
        <w:left w:val="none" w:sz="0" w:space="0" w:color="auto"/>
        <w:bottom w:val="none" w:sz="0" w:space="0" w:color="auto"/>
        <w:right w:val="none" w:sz="0" w:space="0" w:color="auto"/>
      </w:divBdr>
    </w:div>
    <w:div w:id="351149113">
      <w:bodyDiv w:val="1"/>
      <w:marLeft w:val="0"/>
      <w:marRight w:val="0"/>
      <w:marTop w:val="0"/>
      <w:marBottom w:val="0"/>
      <w:divBdr>
        <w:top w:val="none" w:sz="0" w:space="0" w:color="auto"/>
        <w:left w:val="none" w:sz="0" w:space="0" w:color="auto"/>
        <w:bottom w:val="none" w:sz="0" w:space="0" w:color="auto"/>
        <w:right w:val="none" w:sz="0" w:space="0" w:color="auto"/>
      </w:divBdr>
    </w:div>
    <w:div w:id="351615696">
      <w:bodyDiv w:val="1"/>
      <w:marLeft w:val="0"/>
      <w:marRight w:val="0"/>
      <w:marTop w:val="0"/>
      <w:marBottom w:val="0"/>
      <w:divBdr>
        <w:top w:val="none" w:sz="0" w:space="0" w:color="auto"/>
        <w:left w:val="none" w:sz="0" w:space="0" w:color="auto"/>
        <w:bottom w:val="none" w:sz="0" w:space="0" w:color="auto"/>
        <w:right w:val="none" w:sz="0" w:space="0" w:color="auto"/>
      </w:divBdr>
    </w:div>
    <w:div w:id="357968194">
      <w:bodyDiv w:val="1"/>
      <w:marLeft w:val="0"/>
      <w:marRight w:val="0"/>
      <w:marTop w:val="0"/>
      <w:marBottom w:val="0"/>
      <w:divBdr>
        <w:top w:val="none" w:sz="0" w:space="0" w:color="auto"/>
        <w:left w:val="none" w:sz="0" w:space="0" w:color="auto"/>
        <w:bottom w:val="none" w:sz="0" w:space="0" w:color="auto"/>
        <w:right w:val="none" w:sz="0" w:space="0" w:color="auto"/>
      </w:divBdr>
    </w:div>
    <w:div w:id="358438357">
      <w:bodyDiv w:val="1"/>
      <w:marLeft w:val="0"/>
      <w:marRight w:val="0"/>
      <w:marTop w:val="0"/>
      <w:marBottom w:val="0"/>
      <w:divBdr>
        <w:top w:val="none" w:sz="0" w:space="0" w:color="auto"/>
        <w:left w:val="none" w:sz="0" w:space="0" w:color="auto"/>
        <w:bottom w:val="none" w:sz="0" w:space="0" w:color="auto"/>
        <w:right w:val="none" w:sz="0" w:space="0" w:color="auto"/>
      </w:divBdr>
    </w:div>
    <w:div w:id="372920832">
      <w:bodyDiv w:val="1"/>
      <w:marLeft w:val="0"/>
      <w:marRight w:val="0"/>
      <w:marTop w:val="0"/>
      <w:marBottom w:val="0"/>
      <w:divBdr>
        <w:top w:val="none" w:sz="0" w:space="0" w:color="auto"/>
        <w:left w:val="none" w:sz="0" w:space="0" w:color="auto"/>
        <w:bottom w:val="none" w:sz="0" w:space="0" w:color="auto"/>
        <w:right w:val="none" w:sz="0" w:space="0" w:color="auto"/>
      </w:divBdr>
    </w:div>
    <w:div w:id="378166016">
      <w:bodyDiv w:val="1"/>
      <w:marLeft w:val="0"/>
      <w:marRight w:val="0"/>
      <w:marTop w:val="0"/>
      <w:marBottom w:val="0"/>
      <w:divBdr>
        <w:top w:val="none" w:sz="0" w:space="0" w:color="auto"/>
        <w:left w:val="none" w:sz="0" w:space="0" w:color="auto"/>
        <w:bottom w:val="none" w:sz="0" w:space="0" w:color="auto"/>
        <w:right w:val="none" w:sz="0" w:space="0" w:color="auto"/>
      </w:divBdr>
    </w:div>
    <w:div w:id="381828206">
      <w:bodyDiv w:val="1"/>
      <w:marLeft w:val="0"/>
      <w:marRight w:val="0"/>
      <w:marTop w:val="0"/>
      <w:marBottom w:val="0"/>
      <w:divBdr>
        <w:top w:val="none" w:sz="0" w:space="0" w:color="auto"/>
        <w:left w:val="none" w:sz="0" w:space="0" w:color="auto"/>
        <w:bottom w:val="none" w:sz="0" w:space="0" w:color="auto"/>
        <w:right w:val="none" w:sz="0" w:space="0" w:color="auto"/>
      </w:divBdr>
    </w:div>
    <w:div w:id="387611428">
      <w:bodyDiv w:val="1"/>
      <w:marLeft w:val="0"/>
      <w:marRight w:val="0"/>
      <w:marTop w:val="0"/>
      <w:marBottom w:val="0"/>
      <w:divBdr>
        <w:top w:val="none" w:sz="0" w:space="0" w:color="auto"/>
        <w:left w:val="none" w:sz="0" w:space="0" w:color="auto"/>
        <w:bottom w:val="none" w:sz="0" w:space="0" w:color="auto"/>
        <w:right w:val="none" w:sz="0" w:space="0" w:color="auto"/>
      </w:divBdr>
    </w:div>
    <w:div w:id="396906169">
      <w:bodyDiv w:val="1"/>
      <w:marLeft w:val="0"/>
      <w:marRight w:val="0"/>
      <w:marTop w:val="0"/>
      <w:marBottom w:val="0"/>
      <w:divBdr>
        <w:top w:val="none" w:sz="0" w:space="0" w:color="auto"/>
        <w:left w:val="none" w:sz="0" w:space="0" w:color="auto"/>
        <w:bottom w:val="none" w:sz="0" w:space="0" w:color="auto"/>
        <w:right w:val="none" w:sz="0" w:space="0" w:color="auto"/>
      </w:divBdr>
    </w:div>
    <w:div w:id="444152723">
      <w:bodyDiv w:val="1"/>
      <w:marLeft w:val="0"/>
      <w:marRight w:val="0"/>
      <w:marTop w:val="0"/>
      <w:marBottom w:val="0"/>
      <w:divBdr>
        <w:top w:val="none" w:sz="0" w:space="0" w:color="auto"/>
        <w:left w:val="none" w:sz="0" w:space="0" w:color="auto"/>
        <w:bottom w:val="none" w:sz="0" w:space="0" w:color="auto"/>
        <w:right w:val="none" w:sz="0" w:space="0" w:color="auto"/>
      </w:divBdr>
    </w:div>
    <w:div w:id="481428856">
      <w:bodyDiv w:val="1"/>
      <w:marLeft w:val="0"/>
      <w:marRight w:val="0"/>
      <w:marTop w:val="0"/>
      <w:marBottom w:val="0"/>
      <w:divBdr>
        <w:top w:val="none" w:sz="0" w:space="0" w:color="auto"/>
        <w:left w:val="none" w:sz="0" w:space="0" w:color="auto"/>
        <w:bottom w:val="none" w:sz="0" w:space="0" w:color="auto"/>
        <w:right w:val="none" w:sz="0" w:space="0" w:color="auto"/>
      </w:divBdr>
    </w:div>
    <w:div w:id="48825088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9198970">
      <w:bodyDiv w:val="1"/>
      <w:marLeft w:val="0"/>
      <w:marRight w:val="0"/>
      <w:marTop w:val="0"/>
      <w:marBottom w:val="0"/>
      <w:divBdr>
        <w:top w:val="none" w:sz="0" w:space="0" w:color="auto"/>
        <w:left w:val="none" w:sz="0" w:space="0" w:color="auto"/>
        <w:bottom w:val="none" w:sz="0" w:space="0" w:color="auto"/>
        <w:right w:val="none" w:sz="0" w:space="0" w:color="auto"/>
      </w:divBdr>
    </w:div>
    <w:div w:id="522207400">
      <w:bodyDiv w:val="1"/>
      <w:marLeft w:val="0"/>
      <w:marRight w:val="0"/>
      <w:marTop w:val="0"/>
      <w:marBottom w:val="0"/>
      <w:divBdr>
        <w:top w:val="none" w:sz="0" w:space="0" w:color="auto"/>
        <w:left w:val="none" w:sz="0" w:space="0" w:color="auto"/>
        <w:bottom w:val="none" w:sz="0" w:space="0" w:color="auto"/>
        <w:right w:val="none" w:sz="0" w:space="0" w:color="auto"/>
      </w:divBdr>
    </w:div>
    <w:div w:id="524752769">
      <w:bodyDiv w:val="1"/>
      <w:marLeft w:val="0"/>
      <w:marRight w:val="0"/>
      <w:marTop w:val="0"/>
      <w:marBottom w:val="0"/>
      <w:divBdr>
        <w:top w:val="none" w:sz="0" w:space="0" w:color="auto"/>
        <w:left w:val="none" w:sz="0" w:space="0" w:color="auto"/>
        <w:bottom w:val="none" w:sz="0" w:space="0" w:color="auto"/>
        <w:right w:val="none" w:sz="0" w:space="0" w:color="auto"/>
      </w:divBdr>
    </w:div>
    <w:div w:id="532886851">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4393302">
      <w:bodyDiv w:val="1"/>
      <w:marLeft w:val="0"/>
      <w:marRight w:val="0"/>
      <w:marTop w:val="0"/>
      <w:marBottom w:val="0"/>
      <w:divBdr>
        <w:top w:val="none" w:sz="0" w:space="0" w:color="auto"/>
        <w:left w:val="none" w:sz="0" w:space="0" w:color="auto"/>
        <w:bottom w:val="none" w:sz="0" w:space="0" w:color="auto"/>
        <w:right w:val="none" w:sz="0" w:space="0" w:color="auto"/>
      </w:divBdr>
    </w:div>
    <w:div w:id="537938144">
      <w:bodyDiv w:val="1"/>
      <w:marLeft w:val="0"/>
      <w:marRight w:val="0"/>
      <w:marTop w:val="0"/>
      <w:marBottom w:val="0"/>
      <w:divBdr>
        <w:top w:val="none" w:sz="0" w:space="0" w:color="auto"/>
        <w:left w:val="none" w:sz="0" w:space="0" w:color="auto"/>
        <w:bottom w:val="none" w:sz="0" w:space="0" w:color="auto"/>
        <w:right w:val="none" w:sz="0" w:space="0" w:color="auto"/>
      </w:divBdr>
    </w:div>
    <w:div w:id="551500479">
      <w:bodyDiv w:val="1"/>
      <w:marLeft w:val="0"/>
      <w:marRight w:val="0"/>
      <w:marTop w:val="0"/>
      <w:marBottom w:val="0"/>
      <w:divBdr>
        <w:top w:val="none" w:sz="0" w:space="0" w:color="auto"/>
        <w:left w:val="none" w:sz="0" w:space="0" w:color="auto"/>
        <w:bottom w:val="none" w:sz="0" w:space="0" w:color="auto"/>
        <w:right w:val="none" w:sz="0" w:space="0" w:color="auto"/>
      </w:divBdr>
    </w:div>
    <w:div w:id="574707679">
      <w:bodyDiv w:val="1"/>
      <w:marLeft w:val="0"/>
      <w:marRight w:val="0"/>
      <w:marTop w:val="0"/>
      <w:marBottom w:val="0"/>
      <w:divBdr>
        <w:top w:val="none" w:sz="0" w:space="0" w:color="auto"/>
        <w:left w:val="none" w:sz="0" w:space="0" w:color="auto"/>
        <w:bottom w:val="none" w:sz="0" w:space="0" w:color="auto"/>
        <w:right w:val="none" w:sz="0" w:space="0" w:color="auto"/>
      </w:divBdr>
    </w:div>
    <w:div w:id="577717856">
      <w:bodyDiv w:val="1"/>
      <w:marLeft w:val="0"/>
      <w:marRight w:val="0"/>
      <w:marTop w:val="0"/>
      <w:marBottom w:val="0"/>
      <w:divBdr>
        <w:top w:val="none" w:sz="0" w:space="0" w:color="auto"/>
        <w:left w:val="none" w:sz="0" w:space="0" w:color="auto"/>
        <w:bottom w:val="none" w:sz="0" w:space="0" w:color="auto"/>
        <w:right w:val="none" w:sz="0" w:space="0" w:color="auto"/>
      </w:divBdr>
    </w:div>
    <w:div w:id="591548312">
      <w:bodyDiv w:val="1"/>
      <w:marLeft w:val="0"/>
      <w:marRight w:val="0"/>
      <w:marTop w:val="0"/>
      <w:marBottom w:val="0"/>
      <w:divBdr>
        <w:top w:val="none" w:sz="0" w:space="0" w:color="auto"/>
        <w:left w:val="none" w:sz="0" w:space="0" w:color="auto"/>
        <w:bottom w:val="none" w:sz="0" w:space="0" w:color="auto"/>
        <w:right w:val="none" w:sz="0" w:space="0" w:color="auto"/>
      </w:divBdr>
    </w:div>
    <w:div w:id="599068069">
      <w:bodyDiv w:val="1"/>
      <w:marLeft w:val="0"/>
      <w:marRight w:val="0"/>
      <w:marTop w:val="0"/>
      <w:marBottom w:val="0"/>
      <w:divBdr>
        <w:top w:val="none" w:sz="0" w:space="0" w:color="auto"/>
        <w:left w:val="none" w:sz="0" w:space="0" w:color="auto"/>
        <w:bottom w:val="none" w:sz="0" w:space="0" w:color="auto"/>
        <w:right w:val="none" w:sz="0" w:space="0" w:color="auto"/>
      </w:divBdr>
    </w:div>
    <w:div w:id="601718230">
      <w:bodyDiv w:val="1"/>
      <w:marLeft w:val="0"/>
      <w:marRight w:val="0"/>
      <w:marTop w:val="0"/>
      <w:marBottom w:val="0"/>
      <w:divBdr>
        <w:top w:val="none" w:sz="0" w:space="0" w:color="auto"/>
        <w:left w:val="none" w:sz="0" w:space="0" w:color="auto"/>
        <w:bottom w:val="none" w:sz="0" w:space="0" w:color="auto"/>
        <w:right w:val="none" w:sz="0" w:space="0" w:color="auto"/>
      </w:divBdr>
    </w:div>
    <w:div w:id="605580612">
      <w:bodyDiv w:val="1"/>
      <w:marLeft w:val="0"/>
      <w:marRight w:val="0"/>
      <w:marTop w:val="0"/>
      <w:marBottom w:val="0"/>
      <w:divBdr>
        <w:top w:val="none" w:sz="0" w:space="0" w:color="auto"/>
        <w:left w:val="none" w:sz="0" w:space="0" w:color="auto"/>
        <w:bottom w:val="none" w:sz="0" w:space="0" w:color="auto"/>
        <w:right w:val="none" w:sz="0" w:space="0" w:color="auto"/>
      </w:divBdr>
    </w:div>
    <w:div w:id="612785094">
      <w:bodyDiv w:val="1"/>
      <w:marLeft w:val="0"/>
      <w:marRight w:val="0"/>
      <w:marTop w:val="0"/>
      <w:marBottom w:val="0"/>
      <w:divBdr>
        <w:top w:val="none" w:sz="0" w:space="0" w:color="auto"/>
        <w:left w:val="none" w:sz="0" w:space="0" w:color="auto"/>
        <w:bottom w:val="none" w:sz="0" w:space="0" w:color="auto"/>
        <w:right w:val="none" w:sz="0" w:space="0" w:color="auto"/>
      </w:divBdr>
    </w:div>
    <w:div w:id="619918038">
      <w:bodyDiv w:val="1"/>
      <w:marLeft w:val="0"/>
      <w:marRight w:val="0"/>
      <w:marTop w:val="0"/>
      <w:marBottom w:val="0"/>
      <w:divBdr>
        <w:top w:val="none" w:sz="0" w:space="0" w:color="auto"/>
        <w:left w:val="none" w:sz="0" w:space="0" w:color="auto"/>
        <w:bottom w:val="none" w:sz="0" w:space="0" w:color="auto"/>
        <w:right w:val="none" w:sz="0" w:space="0" w:color="auto"/>
      </w:divBdr>
    </w:div>
    <w:div w:id="623077296">
      <w:bodyDiv w:val="1"/>
      <w:marLeft w:val="0"/>
      <w:marRight w:val="0"/>
      <w:marTop w:val="0"/>
      <w:marBottom w:val="0"/>
      <w:divBdr>
        <w:top w:val="none" w:sz="0" w:space="0" w:color="auto"/>
        <w:left w:val="none" w:sz="0" w:space="0" w:color="auto"/>
        <w:bottom w:val="none" w:sz="0" w:space="0" w:color="auto"/>
        <w:right w:val="none" w:sz="0" w:space="0" w:color="auto"/>
      </w:divBdr>
    </w:div>
    <w:div w:id="625741786">
      <w:bodyDiv w:val="1"/>
      <w:marLeft w:val="0"/>
      <w:marRight w:val="0"/>
      <w:marTop w:val="0"/>
      <w:marBottom w:val="0"/>
      <w:divBdr>
        <w:top w:val="none" w:sz="0" w:space="0" w:color="auto"/>
        <w:left w:val="none" w:sz="0" w:space="0" w:color="auto"/>
        <w:bottom w:val="none" w:sz="0" w:space="0" w:color="auto"/>
        <w:right w:val="none" w:sz="0" w:space="0" w:color="auto"/>
      </w:divBdr>
    </w:div>
    <w:div w:id="628585799">
      <w:bodyDiv w:val="1"/>
      <w:marLeft w:val="0"/>
      <w:marRight w:val="0"/>
      <w:marTop w:val="0"/>
      <w:marBottom w:val="0"/>
      <w:divBdr>
        <w:top w:val="none" w:sz="0" w:space="0" w:color="auto"/>
        <w:left w:val="none" w:sz="0" w:space="0" w:color="auto"/>
        <w:bottom w:val="none" w:sz="0" w:space="0" w:color="auto"/>
        <w:right w:val="none" w:sz="0" w:space="0" w:color="auto"/>
      </w:divBdr>
    </w:div>
    <w:div w:id="641884237">
      <w:bodyDiv w:val="1"/>
      <w:marLeft w:val="0"/>
      <w:marRight w:val="0"/>
      <w:marTop w:val="0"/>
      <w:marBottom w:val="0"/>
      <w:divBdr>
        <w:top w:val="none" w:sz="0" w:space="0" w:color="auto"/>
        <w:left w:val="none" w:sz="0" w:space="0" w:color="auto"/>
        <w:bottom w:val="none" w:sz="0" w:space="0" w:color="auto"/>
        <w:right w:val="none" w:sz="0" w:space="0" w:color="auto"/>
      </w:divBdr>
    </w:div>
    <w:div w:id="646085039">
      <w:bodyDiv w:val="1"/>
      <w:marLeft w:val="0"/>
      <w:marRight w:val="0"/>
      <w:marTop w:val="0"/>
      <w:marBottom w:val="0"/>
      <w:divBdr>
        <w:top w:val="none" w:sz="0" w:space="0" w:color="auto"/>
        <w:left w:val="none" w:sz="0" w:space="0" w:color="auto"/>
        <w:bottom w:val="none" w:sz="0" w:space="0" w:color="auto"/>
        <w:right w:val="none" w:sz="0" w:space="0" w:color="auto"/>
      </w:divBdr>
    </w:div>
    <w:div w:id="647168061">
      <w:bodyDiv w:val="1"/>
      <w:marLeft w:val="0"/>
      <w:marRight w:val="0"/>
      <w:marTop w:val="0"/>
      <w:marBottom w:val="0"/>
      <w:divBdr>
        <w:top w:val="none" w:sz="0" w:space="0" w:color="auto"/>
        <w:left w:val="none" w:sz="0" w:space="0" w:color="auto"/>
        <w:bottom w:val="none" w:sz="0" w:space="0" w:color="auto"/>
        <w:right w:val="none" w:sz="0" w:space="0" w:color="auto"/>
      </w:divBdr>
    </w:div>
    <w:div w:id="665479618">
      <w:bodyDiv w:val="1"/>
      <w:marLeft w:val="0"/>
      <w:marRight w:val="0"/>
      <w:marTop w:val="0"/>
      <w:marBottom w:val="0"/>
      <w:divBdr>
        <w:top w:val="none" w:sz="0" w:space="0" w:color="auto"/>
        <w:left w:val="none" w:sz="0" w:space="0" w:color="auto"/>
        <w:bottom w:val="none" w:sz="0" w:space="0" w:color="auto"/>
        <w:right w:val="none" w:sz="0" w:space="0" w:color="auto"/>
      </w:divBdr>
    </w:div>
    <w:div w:id="67996352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7046282">
      <w:bodyDiv w:val="1"/>
      <w:marLeft w:val="0"/>
      <w:marRight w:val="0"/>
      <w:marTop w:val="0"/>
      <w:marBottom w:val="0"/>
      <w:divBdr>
        <w:top w:val="none" w:sz="0" w:space="0" w:color="auto"/>
        <w:left w:val="none" w:sz="0" w:space="0" w:color="auto"/>
        <w:bottom w:val="none" w:sz="0" w:space="0" w:color="auto"/>
        <w:right w:val="none" w:sz="0" w:space="0" w:color="auto"/>
      </w:divBdr>
    </w:div>
    <w:div w:id="700126567">
      <w:bodyDiv w:val="1"/>
      <w:marLeft w:val="0"/>
      <w:marRight w:val="0"/>
      <w:marTop w:val="0"/>
      <w:marBottom w:val="0"/>
      <w:divBdr>
        <w:top w:val="none" w:sz="0" w:space="0" w:color="auto"/>
        <w:left w:val="none" w:sz="0" w:space="0" w:color="auto"/>
        <w:bottom w:val="none" w:sz="0" w:space="0" w:color="auto"/>
        <w:right w:val="none" w:sz="0" w:space="0" w:color="auto"/>
      </w:divBdr>
    </w:div>
    <w:div w:id="709721197">
      <w:bodyDiv w:val="1"/>
      <w:marLeft w:val="0"/>
      <w:marRight w:val="0"/>
      <w:marTop w:val="0"/>
      <w:marBottom w:val="0"/>
      <w:divBdr>
        <w:top w:val="none" w:sz="0" w:space="0" w:color="auto"/>
        <w:left w:val="none" w:sz="0" w:space="0" w:color="auto"/>
        <w:bottom w:val="none" w:sz="0" w:space="0" w:color="auto"/>
        <w:right w:val="none" w:sz="0" w:space="0" w:color="auto"/>
      </w:divBdr>
    </w:div>
    <w:div w:id="712536432">
      <w:bodyDiv w:val="1"/>
      <w:marLeft w:val="0"/>
      <w:marRight w:val="0"/>
      <w:marTop w:val="0"/>
      <w:marBottom w:val="0"/>
      <w:divBdr>
        <w:top w:val="none" w:sz="0" w:space="0" w:color="auto"/>
        <w:left w:val="none" w:sz="0" w:space="0" w:color="auto"/>
        <w:bottom w:val="none" w:sz="0" w:space="0" w:color="auto"/>
        <w:right w:val="none" w:sz="0" w:space="0" w:color="auto"/>
      </w:divBdr>
    </w:div>
    <w:div w:id="723025567">
      <w:bodyDiv w:val="1"/>
      <w:marLeft w:val="0"/>
      <w:marRight w:val="0"/>
      <w:marTop w:val="0"/>
      <w:marBottom w:val="0"/>
      <w:divBdr>
        <w:top w:val="none" w:sz="0" w:space="0" w:color="auto"/>
        <w:left w:val="none" w:sz="0" w:space="0" w:color="auto"/>
        <w:bottom w:val="none" w:sz="0" w:space="0" w:color="auto"/>
        <w:right w:val="none" w:sz="0" w:space="0" w:color="auto"/>
      </w:divBdr>
    </w:div>
    <w:div w:id="731778106">
      <w:bodyDiv w:val="1"/>
      <w:marLeft w:val="0"/>
      <w:marRight w:val="0"/>
      <w:marTop w:val="0"/>
      <w:marBottom w:val="0"/>
      <w:divBdr>
        <w:top w:val="none" w:sz="0" w:space="0" w:color="auto"/>
        <w:left w:val="none" w:sz="0" w:space="0" w:color="auto"/>
        <w:bottom w:val="none" w:sz="0" w:space="0" w:color="auto"/>
        <w:right w:val="none" w:sz="0" w:space="0" w:color="auto"/>
      </w:divBdr>
    </w:div>
    <w:div w:id="734931437">
      <w:bodyDiv w:val="1"/>
      <w:marLeft w:val="0"/>
      <w:marRight w:val="0"/>
      <w:marTop w:val="0"/>
      <w:marBottom w:val="0"/>
      <w:divBdr>
        <w:top w:val="none" w:sz="0" w:space="0" w:color="auto"/>
        <w:left w:val="none" w:sz="0" w:space="0" w:color="auto"/>
        <w:bottom w:val="none" w:sz="0" w:space="0" w:color="auto"/>
        <w:right w:val="none" w:sz="0" w:space="0" w:color="auto"/>
      </w:divBdr>
    </w:div>
    <w:div w:id="736317691">
      <w:bodyDiv w:val="1"/>
      <w:marLeft w:val="0"/>
      <w:marRight w:val="0"/>
      <w:marTop w:val="0"/>
      <w:marBottom w:val="0"/>
      <w:divBdr>
        <w:top w:val="none" w:sz="0" w:space="0" w:color="auto"/>
        <w:left w:val="none" w:sz="0" w:space="0" w:color="auto"/>
        <w:bottom w:val="none" w:sz="0" w:space="0" w:color="auto"/>
        <w:right w:val="none" w:sz="0" w:space="0" w:color="auto"/>
      </w:divBdr>
    </w:div>
    <w:div w:id="737705155">
      <w:bodyDiv w:val="1"/>
      <w:marLeft w:val="0"/>
      <w:marRight w:val="0"/>
      <w:marTop w:val="0"/>
      <w:marBottom w:val="0"/>
      <w:divBdr>
        <w:top w:val="none" w:sz="0" w:space="0" w:color="auto"/>
        <w:left w:val="none" w:sz="0" w:space="0" w:color="auto"/>
        <w:bottom w:val="none" w:sz="0" w:space="0" w:color="auto"/>
        <w:right w:val="none" w:sz="0" w:space="0" w:color="auto"/>
      </w:divBdr>
    </w:div>
    <w:div w:id="737825262">
      <w:bodyDiv w:val="1"/>
      <w:marLeft w:val="0"/>
      <w:marRight w:val="0"/>
      <w:marTop w:val="0"/>
      <w:marBottom w:val="0"/>
      <w:divBdr>
        <w:top w:val="none" w:sz="0" w:space="0" w:color="auto"/>
        <w:left w:val="none" w:sz="0" w:space="0" w:color="auto"/>
        <w:bottom w:val="none" w:sz="0" w:space="0" w:color="auto"/>
        <w:right w:val="none" w:sz="0" w:space="0" w:color="auto"/>
      </w:divBdr>
    </w:div>
    <w:div w:id="740326090">
      <w:bodyDiv w:val="1"/>
      <w:marLeft w:val="0"/>
      <w:marRight w:val="0"/>
      <w:marTop w:val="0"/>
      <w:marBottom w:val="0"/>
      <w:divBdr>
        <w:top w:val="none" w:sz="0" w:space="0" w:color="auto"/>
        <w:left w:val="none" w:sz="0" w:space="0" w:color="auto"/>
        <w:bottom w:val="none" w:sz="0" w:space="0" w:color="auto"/>
        <w:right w:val="none" w:sz="0" w:space="0" w:color="auto"/>
      </w:divBdr>
    </w:div>
    <w:div w:id="753018052">
      <w:bodyDiv w:val="1"/>
      <w:marLeft w:val="0"/>
      <w:marRight w:val="0"/>
      <w:marTop w:val="0"/>
      <w:marBottom w:val="0"/>
      <w:divBdr>
        <w:top w:val="none" w:sz="0" w:space="0" w:color="auto"/>
        <w:left w:val="none" w:sz="0" w:space="0" w:color="auto"/>
        <w:bottom w:val="none" w:sz="0" w:space="0" w:color="auto"/>
        <w:right w:val="none" w:sz="0" w:space="0" w:color="auto"/>
      </w:divBdr>
    </w:div>
    <w:div w:id="766583039">
      <w:bodyDiv w:val="1"/>
      <w:marLeft w:val="0"/>
      <w:marRight w:val="0"/>
      <w:marTop w:val="0"/>
      <w:marBottom w:val="0"/>
      <w:divBdr>
        <w:top w:val="none" w:sz="0" w:space="0" w:color="auto"/>
        <w:left w:val="none" w:sz="0" w:space="0" w:color="auto"/>
        <w:bottom w:val="none" w:sz="0" w:space="0" w:color="auto"/>
        <w:right w:val="none" w:sz="0" w:space="0" w:color="auto"/>
      </w:divBdr>
    </w:div>
    <w:div w:id="774909168">
      <w:bodyDiv w:val="1"/>
      <w:marLeft w:val="0"/>
      <w:marRight w:val="0"/>
      <w:marTop w:val="0"/>
      <w:marBottom w:val="0"/>
      <w:divBdr>
        <w:top w:val="none" w:sz="0" w:space="0" w:color="auto"/>
        <w:left w:val="none" w:sz="0" w:space="0" w:color="auto"/>
        <w:bottom w:val="none" w:sz="0" w:space="0" w:color="auto"/>
        <w:right w:val="none" w:sz="0" w:space="0" w:color="auto"/>
      </w:divBdr>
    </w:div>
    <w:div w:id="786971864">
      <w:bodyDiv w:val="1"/>
      <w:marLeft w:val="0"/>
      <w:marRight w:val="0"/>
      <w:marTop w:val="0"/>
      <w:marBottom w:val="0"/>
      <w:divBdr>
        <w:top w:val="none" w:sz="0" w:space="0" w:color="auto"/>
        <w:left w:val="none" w:sz="0" w:space="0" w:color="auto"/>
        <w:bottom w:val="none" w:sz="0" w:space="0" w:color="auto"/>
        <w:right w:val="none" w:sz="0" w:space="0" w:color="auto"/>
      </w:divBdr>
    </w:div>
    <w:div w:id="792745277">
      <w:bodyDiv w:val="1"/>
      <w:marLeft w:val="0"/>
      <w:marRight w:val="0"/>
      <w:marTop w:val="0"/>
      <w:marBottom w:val="0"/>
      <w:divBdr>
        <w:top w:val="none" w:sz="0" w:space="0" w:color="auto"/>
        <w:left w:val="none" w:sz="0" w:space="0" w:color="auto"/>
        <w:bottom w:val="none" w:sz="0" w:space="0" w:color="auto"/>
        <w:right w:val="none" w:sz="0" w:space="0" w:color="auto"/>
      </w:divBdr>
    </w:div>
    <w:div w:id="798576233">
      <w:bodyDiv w:val="1"/>
      <w:marLeft w:val="0"/>
      <w:marRight w:val="0"/>
      <w:marTop w:val="0"/>
      <w:marBottom w:val="0"/>
      <w:divBdr>
        <w:top w:val="none" w:sz="0" w:space="0" w:color="auto"/>
        <w:left w:val="none" w:sz="0" w:space="0" w:color="auto"/>
        <w:bottom w:val="none" w:sz="0" w:space="0" w:color="auto"/>
        <w:right w:val="none" w:sz="0" w:space="0" w:color="auto"/>
      </w:divBdr>
    </w:div>
    <w:div w:id="802578861">
      <w:bodyDiv w:val="1"/>
      <w:marLeft w:val="0"/>
      <w:marRight w:val="0"/>
      <w:marTop w:val="0"/>
      <w:marBottom w:val="0"/>
      <w:divBdr>
        <w:top w:val="none" w:sz="0" w:space="0" w:color="auto"/>
        <w:left w:val="none" w:sz="0" w:space="0" w:color="auto"/>
        <w:bottom w:val="none" w:sz="0" w:space="0" w:color="auto"/>
        <w:right w:val="none" w:sz="0" w:space="0" w:color="auto"/>
      </w:divBdr>
    </w:div>
    <w:div w:id="804354603">
      <w:bodyDiv w:val="1"/>
      <w:marLeft w:val="0"/>
      <w:marRight w:val="0"/>
      <w:marTop w:val="0"/>
      <w:marBottom w:val="0"/>
      <w:divBdr>
        <w:top w:val="none" w:sz="0" w:space="0" w:color="auto"/>
        <w:left w:val="none" w:sz="0" w:space="0" w:color="auto"/>
        <w:bottom w:val="none" w:sz="0" w:space="0" w:color="auto"/>
        <w:right w:val="none" w:sz="0" w:space="0" w:color="auto"/>
      </w:divBdr>
    </w:div>
    <w:div w:id="808327909">
      <w:bodyDiv w:val="1"/>
      <w:marLeft w:val="0"/>
      <w:marRight w:val="0"/>
      <w:marTop w:val="0"/>
      <w:marBottom w:val="0"/>
      <w:divBdr>
        <w:top w:val="none" w:sz="0" w:space="0" w:color="auto"/>
        <w:left w:val="none" w:sz="0" w:space="0" w:color="auto"/>
        <w:bottom w:val="none" w:sz="0" w:space="0" w:color="auto"/>
        <w:right w:val="none" w:sz="0" w:space="0" w:color="auto"/>
      </w:divBdr>
    </w:div>
    <w:div w:id="808405033">
      <w:bodyDiv w:val="1"/>
      <w:marLeft w:val="0"/>
      <w:marRight w:val="0"/>
      <w:marTop w:val="0"/>
      <w:marBottom w:val="0"/>
      <w:divBdr>
        <w:top w:val="none" w:sz="0" w:space="0" w:color="auto"/>
        <w:left w:val="none" w:sz="0" w:space="0" w:color="auto"/>
        <w:bottom w:val="none" w:sz="0" w:space="0" w:color="auto"/>
        <w:right w:val="none" w:sz="0" w:space="0" w:color="auto"/>
      </w:divBdr>
    </w:div>
    <w:div w:id="840117982">
      <w:bodyDiv w:val="1"/>
      <w:marLeft w:val="0"/>
      <w:marRight w:val="0"/>
      <w:marTop w:val="0"/>
      <w:marBottom w:val="0"/>
      <w:divBdr>
        <w:top w:val="none" w:sz="0" w:space="0" w:color="auto"/>
        <w:left w:val="none" w:sz="0" w:space="0" w:color="auto"/>
        <w:bottom w:val="none" w:sz="0" w:space="0" w:color="auto"/>
        <w:right w:val="none" w:sz="0" w:space="0" w:color="auto"/>
      </w:divBdr>
    </w:div>
    <w:div w:id="841045995">
      <w:bodyDiv w:val="1"/>
      <w:marLeft w:val="0"/>
      <w:marRight w:val="0"/>
      <w:marTop w:val="0"/>
      <w:marBottom w:val="0"/>
      <w:divBdr>
        <w:top w:val="none" w:sz="0" w:space="0" w:color="auto"/>
        <w:left w:val="none" w:sz="0" w:space="0" w:color="auto"/>
        <w:bottom w:val="none" w:sz="0" w:space="0" w:color="auto"/>
        <w:right w:val="none" w:sz="0" w:space="0" w:color="auto"/>
      </w:divBdr>
    </w:div>
    <w:div w:id="841895531">
      <w:bodyDiv w:val="1"/>
      <w:marLeft w:val="0"/>
      <w:marRight w:val="0"/>
      <w:marTop w:val="0"/>
      <w:marBottom w:val="0"/>
      <w:divBdr>
        <w:top w:val="none" w:sz="0" w:space="0" w:color="auto"/>
        <w:left w:val="none" w:sz="0" w:space="0" w:color="auto"/>
        <w:bottom w:val="none" w:sz="0" w:space="0" w:color="auto"/>
        <w:right w:val="none" w:sz="0" w:space="0" w:color="auto"/>
      </w:divBdr>
    </w:div>
    <w:div w:id="843472413">
      <w:bodyDiv w:val="1"/>
      <w:marLeft w:val="0"/>
      <w:marRight w:val="0"/>
      <w:marTop w:val="0"/>
      <w:marBottom w:val="0"/>
      <w:divBdr>
        <w:top w:val="none" w:sz="0" w:space="0" w:color="auto"/>
        <w:left w:val="none" w:sz="0" w:space="0" w:color="auto"/>
        <w:bottom w:val="none" w:sz="0" w:space="0" w:color="auto"/>
        <w:right w:val="none" w:sz="0" w:space="0" w:color="auto"/>
      </w:divBdr>
    </w:div>
    <w:div w:id="845486265">
      <w:bodyDiv w:val="1"/>
      <w:marLeft w:val="0"/>
      <w:marRight w:val="0"/>
      <w:marTop w:val="0"/>
      <w:marBottom w:val="0"/>
      <w:divBdr>
        <w:top w:val="none" w:sz="0" w:space="0" w:color="auto"/>
        <w:left w:val="none" w:sz="0" w:space="0" w:color="auto"/>
        <w:bottom w:val="none" w:sz="0" w:space="0" w:color="auto"/>
        <w:right w:val="none" w:sz="0" w:space="0" w:color="auto"/>
      </w:divBdr>
    </w:div>
    <w:div w:id="852959557">
      <w:bodyDiv w:val="1"/>
      <w:marLeft w:val="0"/>
      <w:marRight w:val="0"/>
      <w:marTop w:val="0"/>
      <w:marBottom w:val="0"/>
      <w:divBdr>
        <w:top w:val="none" w:sz="0" w:space="0" w:color="auto"/>
        <w:left w:val="none" w:sz="0" w:space="0" w:color="auto"/>
        <w:bottom w:val="none" w:sz="0" w:space="0" w:color="auto"/>
        <w:right w:val="none" w:sz="0" w:space="0" w:color="auto"/>
      </w:divBdr>
    </w:div>
    <w:div w:id="853692180">
      <w:bodyDiv w:val="1"/>
      <w:marLeft w:val="0"/>
      <w:marRight w:val="0"/>
      <w:marTop w:val="0"/>
      <w:marBottom w:val="0"/>
      <w:divBdr>
        <w:top w:val="none" w:sz="0" w:space="0" w:color="auto"/>
        <w:left w:val="none" w:sz="0" w:space="0" w:color="auto"/>
        <w:bottom w:val="none" w:sz="0" w:space="0" w:color="auto"/>
        <w:right w:val="none" w:sz="0" w:space="0" w:color="auto"/>
      </w:divBdr>
    </w:div>
    <w:div w:id="858855784">
      <w:bodyDiv w:val="1"/>
      <w:marLeft w:val="0"/>
      <w:marRight w:val="0"/>
      <w:marTop w:val="0"/>
      <w:marBottom w:val="0"/>
      <w:divBdr>
        <w:top w:val="none" w:sz="0" w:space="0" w:color="auto"/>
        <w:left w:val="none" w:sz="0" w:space="0" w:color="auto"/>
        <w:bottom w:val="none" w:sz="0" w:space="0" w:color="auto"/>
        <w:right w:val="none" w:sz="0" w:space="0" w:color="auto"/>
      </w:divBdr>
    </w:div>
    <w:div w:id="860322277">
      <w:bodyDiv w:val="1"/>
      <w:marLeft w:val="0"/>
      <w:marRight w:val="0"/>
      <w:marTop w:val="0"/>
      <w:marBottom w:val="0"/>
      <w:divBdr>
        <w:top w:val="none" w:sz="0" w:space="0" w:color="auto"/>
        <w:left w:val="none" w:sz="0" w:space="0" w:color="auto"/>
        <w:bottom w:val="none" w:sz="0" w:space="0" w:color="auto"/>
        <w:right w:val="none" w:sz="0" w:space="0" w:color="auto"/>
      </w:divBdr>
    </w:div>
    <w:div w:id="860360593">
      <w:bodyDiv w:val="1"/>
      <w:marLeft w:val="0"/>
      <w:marRight w:val="0"/>
      <w:marTop w:val="0"/>
      <w:marBottom w:val="0"/>
      <w:divBdr>
        <w:top w:val="none" w:sz="0" w:space="0" w:color="auto"/>
        <w:left w:val="none" w:sz="0" w:space="0" w:color="auto"/>
        <w:bottom w:val="none" w:sz="0" w:space="0" w:color="auto"/>
        <w:right w:val="none" w:sz="0" w:space="0" w:color="auto"/>
      </w:divBdr>
    </w:div>
    <w:div w:id="889342756">
      <w:bodyDiv w:val="1"/>
      <w:marLeft w:val="0"/>
      <w:marRight w:val="0"/>
      <w:marTop w:val="0"/>
      <w:marBottom w:val="0"/>
      <w:divBdr>
        <w:top w:val="none" w:sz="0" w:space="0" w:color="auto"/>
        <w:left w:val="none" w:sz="0" w:space="0" w:color="auto"/>
        <w:bottom w:val="none" w:sz="0" w:space="0" w:color="auto"/>
        <w:right w:val="none" w:sz="0" w:space="0" w:color="auto"/>
      </w:divBdr>
    </w:div>
    <w:div w:id="913665762">
      <w:bodyDiv w:val="1"/>
      <w:marLeft w:val="0"/>
      <w:marRight w:val="0"/>
      <w:marTop w:val="0"/>
      <w:marBottom w:val="0"/>
      <w:divBdr>
        <w:top w:val="none" w:sz="0" w:space="0" w:color="auto"/>
        <w:left w:val="none" w:sz="0" w:space="0" w:color="auto"/>
        <w:bottom w:val="none" w:sz="0" w:space="0" w:color="auto"/>
        <w:right w:val="none" w:sz="0" w:space="0" w:color="auto"/>
      </w:divBdr>
    </w:div>
    <w:div w:id="949242649">
      <w:bodyDiv w:val="1"/>
      <w:marLeft w:val="0"/>
      <w:marRight w:val="0"/>
      <w:marTop w:val="0"/>
      <w:marBottom w:val="0"/>
      <w:divBdr>
        <w:top w:val="none" w:sz="0" w:space="0" w:color="auto"/>
        <w:left w:val="none" w:sz="0" w:space="0" w:color="auto"/>
        <w:bottom w:val="none" w:sz="0" w:space="0" w:color="auto"/>
        <w:right w:val="none" w:sz="0" w:space="0" w:color="auto"/>
      </w:divBdr>
    </w:div>
    <w:div w:id="953555879">
      <w:bodyDiv w:val="1"/>
      <w:marLeft w:val="0"/>
      <w:marRight w:val="0"/>
      <w:marTop w:val="0"/>
      <w:marBottom w:val="0"/>
      <w:divBdr>
        <w:top w:val="none" w:sz="0" w:space="0" w:color="auto"/>
        <w:left w:val="none" w:sz="0" w:space="0" w:color="auto"/>
        <w:bottom w:val="none" w:sz="0" w:space="0" w:color="auto"/>
        <w:right w:val="none" w:sz="0" w:space="0" w:color="auto"/>
      </w:divBdr>
    </w:div>
    <w:div w:id="964626581">
      <w:bodyDiv w:val="1"/>
      <w:marLeft w:val="0"/>
      <w:marRight w:val="0"/>
      <w:marTop w:val="0"/>
      <w:marBottom w:val="0"/>
      <w:divBdr>
        <w:top w:val="none" w:sz="0" w:space="0" w:color="auto"/>
        <w:left w:val="none" w:sz="0" w:space="0" w:color="auto"/>
        <w:bottom w:val="none" w:sz="0" w:space="0" w:color="auto"/>
        <w:right w:val="none" w:sz="0" w:space="0" w:color="auto"/>
      </w:divBdr>
    </w:div>
    <w:div w:id="966619016">
      <w:bodyDiv w:val="1"/>
      <w:marLeft w:val="0"/>
      <w:marRight w:val="0"/>
      <w:marTop w:val="0"/>
      <w:marBottom w:val="0"/>
      <w:divBdr>
        <w:top w:val="none" w:sz="0" w:space="0" w:color="auto"/>
        <w:left w:val="none" w:sz="0" w:space="0" w:color="auto"/>
        <w:bottom w:val="none" w:sz="0" w:space="0" w:color="auto"/>
        <w:right w:val="none" w:sz="0" w:space="0" w:color="auto"/>
      </w:divBdr>
    </w:div>
    <w:div w:id="974216895">
      <w:bodyDiv w:val="1"/>
      <w:marLeft w:val="0"/>
      <w:marRight w:val="0"/>
      <w:marTop w:val="0"/>
      <w:marBottom w:val="0"/>
      <w:divBdr>
        <w:top w:val="none" w:sz="0" w:space="0" w:color="auto"/>
        <w:left w:val="none" w:sz="0" w:space="0" w:color="auto"/>
        <w:bottom w:val="none" w:sz="0" w:space="0" w:color="auto"/>
        <w:right w:val="none" w:sz="0" w:space="0" w:color="auto"/>
      </w:divBdr>
    </w:div>
    <w:div w:id="982268724">
      <w:bodyDiv w:val="1"/>
      <w:marLeft w:val="0"/>
      <w:marRight w:val="0"/>
      <w:marTop w:val="0"/>
      <w:marBottom w:val="0"/>
      <w:divBdr>
        <w:top w:val="none" w:sz="0" w:space="0" w:color="auto"/>
        <w:left w:val="none" w:sz="0" w:space="0" w:color="auto"/>
        <w:bottom w:val="none" w:sz="0" w:space="0" w:color="auto"/>
        <w:right w:val="none" w:sz="0" w:space="0" w:color="auto"/>
      </w:divBdr>
    </w:div>
    <w:div w:id="1006515102">
      <w:bodyDiv w:val="1"/>
      <w:marLeft w:val="0"/>
      <w:marRight w:val="0"/>
      <w:marTop w:val="0"/>
      <w:marBottom w:val="0"/>
      <w:divBdr>
        <w:top w:val="none" w:sz="0" w:space="0" w:color="auto"/>
        <w:left w:val="none" w:sz="0" w:space="0" w:color="auto"/>
        <w:bottom w:val="none" w:sz="0" w:space="0" w:color="auto"/>
        <w:right w:val="none" w:sz="0" w:space="0" w:color="auto"/>
      </w:divBdr>
    </w:div>
    <w:div w:id="1007827139">
      <w:bodyDiv w:val="1"/>
      <w:marLeft w:val="0"/>
      <w:marRight w:val="0"/>
      <w:marTop w:val="0"/>
      <w:marBottom w:val="0"/>
      <w:divBdr>
        <w:top w:val="none" w:sz="0" w:space="0" w:color="auto"/>
        <w:left w:val="none" w:sz="0" w:space="0" w:color="auto"/>
        <w:bottom w:val="none" w:sz="0" w:space="0" w:color="auto"/>
        <w:right w:val="none" w:sz="0" w:space="0" w:color="auto"/>
      </w:divBdr>
    </w:div>
    <w:div w:id="1012219256">
      <w:bodyDiv w:val="1"/>
      <w:marLeft w:val="0"/>
      <w:marRight w:val="0"/>
      <w:marTop w:val="0"/>
      <w:marBottom w:val="0"/>
      <w:divBdr>
        <w:top w:val="none" w:sz="0" w:space="0" w:color="auto"/>
        <w:left w:val="none" w:sz="0" w:space="0" w:color="auto"/>
        <w:bottom w:val="none" w:sz="0" w:space="0" w:color="auto"/>
        <w:right w:val="none" w:sz="0" w:space="0" w:color="auto"/>
      </w:divBdr>
    </w:div>
    <w:div w:id="1012338744">
      <w:bodyDiv w:val="1"/>
      <w:marLeft w:val="0"/>
      <w:marRight w:val="0"/>
      <w:marTop w:val="0"/>
      <w:marBottom w:val="0"/>
      <w:divBdr>
        <w:top w:val="none" w:sz="0" w:space="0" w:color="auto"/>
        <w:left w:val="none" w:sz="0" w:space="0" w:color="auto"/>
        <w:bottom w:val="none" w:sz="0" w:space="0" w:color="auto"/>
        <w:right w:val="none" w:sz="0" w:space="0" w:color="auto"/>
      </w:divBdr>
    </w:div>
    <w:div w:id="1013801527">
      <w:bodyDiv w:val="1"/>
      <w:marLeft w:val="0"/>
      <w:marRight w:val="0"/>
      <w:marTop w:val="0"/>
      <w:marBottom w:val="0"/>
      <w:divBdr>
        <w:top w:val="none" w:sz="0" w:space="0" w:color="auto"/>
        <w:left w:val="none" w:sz="0" w:space="0" w:color="auto"/>
        <w:bottom w:val="none" w:sz="0" w:space="0" w:color="auto"/>
        <w:right w:val="none" w:sz="0" w:space="0" w:color="auto"/>
      </w:divBdr>
    </w:div>
    <w:div w:id="1030571325">
      <w:bodyDiv w:val="1"/>
      <w:marLeft w:val="0"/>
      <w:marRight w:val="0"/>
      <w:marTop w:val="0"/>
      <w:marBottom w:val="0"/>
      <w:divBdr>
        <w:top w:val="none" w:sz="0" w:space="0" w:color="auto"/>
        <w:left w:val="none" w:sz="0" w:space="0" w:color="auto"/>
        <w:bottom w:val="none" w:sz="0" w:space="0" w:color="auto"/>
        <w:right w:val="none" w:sz="0" w:space="0" w:color="auto"/>
      </w:divBdr>
    </w:div>
    <w:div w:id="1033455763">
      <w:bodyDiv w:val="1"/>
      <w:marLeft w:val="0"/>
      <w:marRight w:val="0"/>
      <w:marTop w:val="0"/>
      <w:marBottom w:val="0"/>
      <w:divBdr>
        <w:top w:val="none" w:sz="0" w:space="0" w:color="auto"/>
        <w:left w:val="none" w:sz="0" w:space="0" w:color="auto"/>
        <w:bottom w:val="none" w:sz="0" w:space="0" w:color="auto"/>
        <w:right w:val="none" w:sz="0" w:space="0" w:color="auto"/>
      </w:divBdr>
    </w:div>
    <w:div w:id="1033773332">
      <w:bodyDiv w:val="1"/>
      <w:marLeft w:val="0"/>
      <w:marRight w:val="0"/>
      <w:marTop w:val="0"/>
      <w:marBottom w:val="0"/>
      <w:divBdr>
        <w:top w:val="none" w:sz="0" w:space="0" w:color="auto"/>
        <w:left w:val="none" w:sz="0" w:space="0" w:color="auto"/>
        <w:bottom w:val="none" w:sz="0" w:space="0" w:color="auto"/>
        <w:right w:val="none" w:sz="0" w:space="0" w:color="auto"/>
      </w:divBdr>
    </w:div>
    <w:div w:id="1039236562">
      <w:bodyDiv w:val="1"/>
      <w:marLeft w:val="0"/>
      <w:marRight w:val="0"/>
      <w:marTop w:val="0"/>
      <w:marBottom w:val="0"/>
      <w:divBdr>
        <w:top w:val="none" w:sz="0" w:space="0" w:color="auto"/>
        <w:left w:val="none" w:sz="0" w:space="0" w:color="auto"/>
        <w:bottom w:val="none" w:sz="0" w:space="0" w:color="auto"/>
        <w:right w:val="none" w:sz="0" w:space="0" w:color="auto"/>
      </w:divBdr>
    </w:div>
    <w:div w:id="1047679690">
      <w:bodyDiv w:val="1"/>
      <w:marLeft w:val="0"/>
      <w:marRight w:val="0"/>
      <w:marTop w:val="0"/>
      <w:marBottom w:val="0"/>
      <w:divBdr>
        <w:top w:val="none" w:sz="0" w:space="0" w:color="auto"/>
        <w:left w:val="none" w:sz="0" w:space="0" w:color="auto"/>
        <w:bottom w:val="none" w:sz="0" w:space="0" w:color="auto"/>
        <w:right w:val="none" w:sz="0" w:space="0" w:color="auto"/>
      </w:divBdr>
    </w:div>
    <w:div w:id="1062368763">
      <w:bodyDiv w:val="1"/>
      <w:marLeft w:val="0"/>
      <w:marRight w:val="0"/>
      <w:marTop w:val="0"/>
      <w:marBottom w:val="0"/>
      <w:divBdr>
        <w:top w:val="none" w:sz="0" w:space="0" w:color="auto"/>
        <w:left w:val="none" w:sz="0" w:space="0" w:color="auto"/>
        <w:bottom w:val="none" w:sz="0" w:space="0" w:color="auto"/>
        <w:right w:val="none" w:sz="0" w:space="0" w:color="auto"/>
      </w:divBdr>
    </w:div>
    <w:div w:id="1083719771">
      <w:bodyDiv w:val="1"/>
      <w:marLeft w:val="0"/>
      <w:marRight w:val="0"/>
      <w:marTop w:val="0"/>
      <w:marBottom w:val="0"/>
      <w:divBdr>
        <w:top w:val="none" w:sz="0" w:space="0" w:color="auto"/>
        <w:left w:val="none" w:sz="0" w:space="0" w:color="auto"/>
        <w:bottom w:val="none" w:sz="0" w:space="0" w:color="auto"/>
        <w:right w:val="none" w:sz="0" w:space="0" w:color="auto"/>
      </w:divBdr>
    </w:div>
    <w:div w:id="1089889518">
      <w:bodyDiv w:val="1"/>
      <w:marLeft w:val="0"/>
      <w:marRight w:val="0"/>
      <w:marTop w:val="0"/>
      <w:marBottom w:val="0"/>
      <w:divBdr>
        <w:top w:val="none" w:sz="0" w:space="0" w:color="auto"/>
        <w:left w:val="none" w:sz="0" w:space="0" w:color="auto"/>
        <w:bottom w:val="none" w:sz="0" w:space="0" w:color="auto"/>
        <w:right w:val="none" w:sz="0" w:space="0" w:color="auto"/>
      </w:divBdr>
    </w:div>
    <w:div w:id="1104037934">
      <w:bodyDiv w:val="1"/>
      <w:marLeft w:val="0"/>
      <w:marRight w:val="0"/>
      <w:marTop w:val="0"/>
      <w:marBottom w:val="0"/>
      <w:divBdr>
        <w:top w:val="none" w:sz="0" w:space="0" w:color="auto"/>
        <w:left w:val="none" w:sz="0" w:space="0" w:color="auto"/>
        <w:bottom w:val="none" w:sz="0" w:space="0" w:color="auto"/>
        <w:right w:val="none" w:sz="0" w:space="0" w:color="auto"/>
      </w:divBdr>
    </w:div>
    <w:div w:id="1106774202">
      <w:bodyDiv w:val="1"/>
      <w:marLeft w:val="0"/>
      <w:marRight w:val="0"/>
      <w:marTop w:val="0"/>
      <w:marBottom w:val="0"/>
      <w:divBdr>
        <w:top w:val="none" w:sz="0" w:space="0" w:color="auto"/>
        <w:left w:val="none" w:sz="0" w:space="0" w:color="auto"/>
        <w:bottom w:val="none" w:sz="0" w:space="0" w:color="auto"/>
        <w:right w:val="none" w:sz="0" w:space="0" w:color="auto"/>
      </w:divBdr>
    </w:div>
    <w:div w:id="1111584896">
      <w:bodyDiv w:val="1"/>
      <w:marLeft w:val="0"/>
      <w:marRight w:val="0"/>
      <w:marTop w:val="0"/>
      <w:marBottom w:val="0"/>
      <w:divBdr>
        <w:top w:val="none" w:sz="0" w:space="0" w:color="auto"/>
        <w:left w:val="none" w:sz="0" w:space="0" w:color="auto"/>
        <w:bottom w:val="none" w:sz="0" w:space="0" w:color="auto"/>
        <w:right w:val="none" w:sz="0" w:space="0" w:color="auto"/>
      </w:divBdr>
    </w:div>
    <w:div w:id="1120804012">
      <w:bodyDiv w:val="1"/>
      <w:marLeft w:val="0"/>
      <w:marRight w:val="0"/>
      <w:marTop w:val="0"/>
      <w:marBottom w:val="0"/>
      <w:divBdr>
        <w:top w:val="none" w:sz="0" w:space="0" w:color="auto"/>
        <w:left w:val="none" w:sz="0" w:space="0" w:color="auto"/>
        <w:bottom w:val="none" w:sz="0" w:space="0" w:color="auto"/>
        <w:right w:val="none" w:sz="0" w:space="0" w:color="auto"/>
      </w:divBdr>
    </w:div>
    <w:div w:id="1121143113">
      <w:bodyDiv w:val="1"/>
      <w:marLeft w:val="0"/>
      <w:marRight w:val="0"/>
      <w:marTop w:val="0"/>
      <w:marBottom w:val="0"/>
      <w:divBdr>
        <w:top w:val="none" w:sz="0" w:space="0" w:color="auto"/>
        <w:left w:val="none" w:sz="0" w:space="0" w:color="auto"/>
        <w:bottom w:val="none" w:sz="0" w:space="0" w:color="auto"/>
        <w:right w:val="none" w:sz="0" w:space="0" w:color="auto"/>
      </w:divBdr>
    </w:div>
    <w:div w:id="1122963714">
      <w:bodyDiv w:val="1"/>
      <w:marLeft w:val="0"/>
      <w:marRight w:val="0"/>
      <w:marTop w:val="0"/>
      <w:marBottom w:val="0"/>
      <w:divBdr>
        <w:top w:val="none" w:sz="0" w:space="0" w:color="auto"/>
        <w:left w:val="none" w:sz="0" w:space="0" w:color="auto"/>
        <w:bottom w:val="none" w:sz="0" w:space="0" w:color="auto"/>
        <w:right w:val="none" w:sz="0" w:space="0" w:color="auto"/>
      </w:divBdr>
    </w:div>
    <w:div w:id="1156603781">
      <w:bodyDiv w:val="1"/>
      <w:marLeft w:val="0"/>
      <w:marRight w:val="0"/>
      <w:marTop w:val="0"/>
      <w:marBottom w:val="0"/>
      <w:divBdr>
        <w:top w:val="none" w:sz="0" w:space="0" w:color="auto"/>
        <w:left w:val="none" w:sz="0" w:space="0" w:color="auto"/>
        <w:bottom w:val="none" w:sz="0" w:space="0" w:color="auto"/>
        <w:right w:val="none" w:sz="0" w:space="0" w:color="auto"/>
      </w:divBdr>
    </w:div>
    <w:div w:id="1181235843">
      <w:bodyDiv w:val="1"/>
      <w:marLeft w:val="0"/>
      <w:marRight w:val="0"/>
      <w:marTop w:val="0"/>
      <w:marBottom w:val="0"/>
      <w:divBdr>
        <w:top w:val="none" w:sz="0" w:space="0" w:color="auto"/>
        <w:left w:val="none" w:sz="0" w:space="0" w:color="auto"/>
        <w:bottom w:val="none" w:sz="0" w:space="0" w:color="auto"/>
        <w:right w:val="none" w:sz="0" w:space="0" w:color="auto"/>
      </w:divBdr>
    </w:div>
    <w:div w:id="1181242988">
      <w:bodyDiv w:val="1"/>
      <w:marLeft w:val="0"/>
      <w:marRight w:val="0"/>
      <w:marTop w:val="0"/>
      <w:marBottom w:val="0"/>
      <w:divBdr>
        <w:top w:val="none" w:sz="0" w:space="0" w:color="auto"/>
        <w:left w:val="none" w:sz="0" w:space="0" w:color="auto"/>
        <w:bottom w:val="none" w:sz="0" w:space="0" w:color="auto"/>
        <w:right w:val="none" w:sz="0" w:space="0" w:color="auto"/>
      </w:divBdr>
    </w:div>
    <w:div w:id="1186484504">
      <w:bodyDiv w:val="1"/>
      <w:marLeft w:val="0"/>
      <w:marRight w:val="0"/>
      <w:marTop w:val="0"/>
      <w:marBottom w:val="0"/>
      <w:divBdr>
        <w:top w:val="none" w:sz="0" w:space="0" w:color="auto"/>
        <w:left w:val="none" w:sz="0" w:space="0" w:color="auto"/>
        <w:bottom w:val="none" w:sz="0" w:space="0" w:color="auto"/>
        <w:right w:val="none" w:sz="0" w:space="0" w:color="auto"/>
      </w:divBdr>
    </w:div>
    <w:div w:id="1193959933">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20482152">
      <w:bodyDiv w:val="1"/>
      <w:marLeft w:val="0"/>
      <w:marRight w:val="0"/>
      <w:marTop w:val="0"/>
      <w:marBottom w:val="0"/>
      <w:divBdr>
        <w:top w:val="none" w:sz="0" w:space="0" w:color="auto"/>
        <w:left w:val="none" w:sz="0" w:space="0" w:color="auto"/>
        <w:bottom w:val="none" w:sz="0" w:space="0" w:color="auto"/>
        <w:right w:val="none" w:sz="0" w:space="0" w:color="auto"/>
      </w:divBdr>
    </w:div>
    <w:div w:id="1224099793">
      <w:bodyDiv w:val="1"/>
      <w:marLeft w:val="0"/>
      <w:marRight w:val="0"/>
      <w:marTop w:val="0"/>
      <w:marBottom w:val="0"/>
      <w:divBdr>
        <w:top w:val="none" w:sz="0" w:space="0" w:color="auto"/>
        <w:left w:val="none" w:sz="0" w:space="0" w:color="auto"/>
        <w:bottom w:val="none" w:sz="0" w:space="0" w:color="auto"/>
        <w:right w:val="none" w:sz="0" w:space="0" w:color="auto"/>
      </w:divBdr>
    </w:div>
    <w:div w:id="1237202710">
      <w:bodyDiv w:val="1"/>
      <w:marLeft w:val="0"/>
      <w:marRight w:val="0"/>
      <w:marTop w:val="0"/>
      <w:marBottom w:val="0"/>
      <w:divBdr>
        <w:top w:val="none" w:sz="0" w:space="0" w:color="auto"/>
        <w:left w:val="none" w:sz="0" w:space="0" w:color="auto"/>
        <w:bottom w:val="none" w:sz="0" w:space="0" w:color="auto"/>
        <w:right w:val="none" w:sz="0" w:space="0" w:color="auto"/>
      </w:divBdr>
    </w:div>
    <w:div w:id="1249195043">
      <w:bodyDiv w:val="1"/>
      <w:marLeft w:val="0"/>
      <w:marRight w:val="0"/>
      <w:marTop w:val="0"/>
      <w:marBottom w:val="0"/>
      <w:divBdr>
        <w:top w:val="none" w:sz="0" w:space="0" w:color="auto"/>
        <w:left w:val="none" w:sz="0" w:space="0" w:color="auto"/>
        <w:bottom w:val="none" w:sz="0" w:space="0" w:color="auto"/>
        <w:right w:val="none" w:sz="0" w:space="0" w:color="auto"/>
      </w:divBdr>
    </w:div>
    <w:div w:id="1263297193">
      <w:bodyDiv w:val="1"/>
      <w:marLeft w:val="0"/>
      <w:marRight w:val="0"/>
      <w:marTop w:val="0"/>
      <w:marBottom w:val="0"/>
      <w:divBdr>
        <w:top w:val="none" w:sz="0" w:space="0" w:color="auto"/>
        <w:left w:val="none" w:sz="0" w:space="0" w:color="auto"/>
        <w:bottom w:val="none" w:sz="0" w:space="0" w:color="auto"/>
        <w:right w:val="none" w:sz="0" w:space="0" w:color="auto"/>
      </w:divBdr>
    </w:div>
    <w:div w:id="1264024818">
      <w:bodyDiv w:val="1"/>
      <w:marLeft w:val="0"/>
      <w:marRight w:val="0"/>
      <w:marTop w:val="0"/>
      <w:marBottom w:val="0"/>
      <w:divBdr>
        <w:top w:val="none" w:sz="0" w:space="0" w:color="auto"/>
        <w:left w:val="none" w:sz="0" w:space="0" w:color="auto"/>
        <w:bottom w:val="none" w:sz="0" w:space="0" w:color="auto"/>
        <w:right w:val="none" w:sz="0" w:space="0" w:color="auto"/>
      </w:divBdr>
    </w:div>
    <w:div w:id="1267693771">
      <w:bodyDiv w:val="1"/>
      <w:marLeft w:val="0"/>
      <w:marRight w:val="0"/>
      <w:marTop w:val="0"/>
      <w:marBottom w:val="0"/>
      <w:divBdr>
        <w:top w:val="none" w:sz="0" w:space="0" w:color="auto"/>
        <w:left w:val="none" w:sz="0" w:space="0" w:color="auto"/>
        <w:bottom w:val="none" w:sz="0" w:space="0" w:color="auto"/>
        <w:right w:val="none" w:sz="0" w:space="0" w:color="auto"/>
      </w:divBdr>
    </w:div>
    <w:div w:id="1270895396">
      <w:bodyDiv w:val="1"/>
      <w:marLeft w:val="0"/>
      <w:marRight w:val="0"/>
      <w:marTop w:val="0"/>
      <w:marBottom w:val="0"/>
      <w:divBdr>
        <w:top w:val="none" w:sz="0" w:space="0" w:color="auto"/>
        <w:left w:val="none" w:sz="0" w:space="0" w:color="auto"/>
        <w:bottom w:val="none" w:sz="0" w:space="0" w:color="auto"/>
        <w:right w:val="none" w:sz="0" w:space="0" w:color="auto"/>
      </w:divBdr>
    </w:div>
    <w:div w:id="1292783236">
      <w:bodyDiv w:val="1"/>
      <w:marLeft w:val="0"/>
      <w:marRight w:val="0"/>
      <w:marTop w:val="0"/>
      <w:marBottom w:val="0"/>
      <w:divBdr>
        <w:top w:val="none" w:sz="0" w:space="0" w:color="auto"/>
        <w:left w:val="none" w:sz="0" w:space="0" w:color="auto"/>
        <w:bottom w:val="none" w:sz="0" w:space="0" w:color="auto"/>
        <w:right w:val="none" w:sz="0" w:space="0" w:color="auto"/>
      </w:divBdr>
    </w:div>
    <w:div w:id="1311131832">
      <w:bodyDiv w:val="1"/>
      <w:marLeft w:val="0"/>
      <w:marRight w:val="0"/>
      <w:marTop w:val="0"/>
      <w:marBottom w:val="0"/>
      <w:divBdr>
        <w:top w:val="none" w:sz="0" w:space="0" w:color="auto"/>
        <w:left w:val="none" w:sz="0" w:space="0" w:color="auto"/>
        <w:bottom w:val="none" w:sz="0" w:space="0" w:color="auto"/>
        <w:right w:val="none" w:sz="0" w:space="0" w:color="auto"/>
      </w:divBdr>
    </w:div>
    <w:div w:id="1325356105">
      <w:bodyDiv w:val="1"/>
      <w:marLeft w:val="0"/>
      <w:marRight w:val="0"/>
      <w:marTop w:val="0"/>
      <w:marBottom w:val="0"/>
      <w:divBdr>
        <w:top w:val="none" w:sz="0" w:space="0" w:color="auto"/>
        <w:left w:val="none" w:sz="0" w:space="0" w:color="auto"/>
        <w:bottom w:val="none" w:sz="0" w:space="0" w:color="auto"/>
        <w:right w:val="none" w:sz="0" w:space="0" w:color="auto"/>
      </w:divBdr>
    </w:div>
    <w:div w:id="1336300976">
      <w:bodyDiv w:val="1"/>
      <w:marLeft w:val="0"/>
      <w:marRight w:val="0"/>
      <w:marTop w:val="0"/>
      <w:marBottom w:val="0"/>
      <w:divBdr>
        <w:top w:val="none" w:sz="0" w:space="0" w:color="auto"/>
        <w:left w:val="none" w:sz="0" w:space="0" w:color="auto"/>
        <w:bottom w:val="none" w:sz="0" w:space="0" w:color="auto"/>
        <w:right w:val="none" w:sz="0" w:space="0" w:color="auto"/>
      </w:divBdr>
    </w:div>
    <w:div w:id="1336494104">
      <w:bodyDiv w:val="1"/>
      <w:marLeft w:val="0"/>
      <w:marRight w:val="0"/>
      <w:marTop w:val="0"/>
      <w:marBottom w:val="0"/>
      <w:divBdr>
        <w:top w:val="none" w:sz="0" w:space="0" w:color="auto"/>
        <w:left w:val="none" w:sz="0" w:space="0" w:color="auto"/>
        <w:bottom w:val="none" w:sz="0" w:space="0" w:color="auto"/>
        <w:right w:val="none" w:sz="0" w:space="0" w:color="auto"/>
      </w:divBdr>
    </w:div>
    <w:div w:id="1351762292">
      <w:bodyDiv w:val="1"/>
      <w:marLeft w:val="0"/>
      <w:marRight w:val="0"/>
      <w:marTop w:val="0"/>
      <w:marBottom w:val="0"/>
      <w:divBdr>
        <w:top w:val="none" w:sz="0" w:space="0" w:color="auto"/>
        <w:left w:val="none" w:sz="0" w:space="0" w:color="auto"/>
        <w:bottom w:val="none" w:sz="0" w:space="0" w:color="auto"/>
        <w:right w:val="none" w:sz="0" w:space="0" w:color="auto"/>
      </w:divBdr>
    </w:div>
    <w:div w:id="1354384901">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7999900">
      <w:bodyDiv w:val="1"/>
      <w:marLeft w:val="0"/>
      <w:marRight w:val="0"/>
      <w:marTop w:val="0"/>
      <w:marBottom w:val="0"/>
      <w:divBdr>
        <w:top w:val="none" w:sz="0" w:space="0" w:color="auto"/>
        <w:left w:val="none" w:sz="0" w:space="0" w:color="auto"/>
        <w:bottom w:val="none" w:sz="0" w:space="0" w:color="auto"/>
        <w:right w:val="none" w:sz="0" w:space="0" w:color="auto"/>
      </w:divBdr>
    </w:div>
    <w:div w:id="1358653976">
      <w:bodyDiv w:val="1"/>
      <w:marLeft w:val="0"/>
      <w:marRight w:val="0"/>
      <w:marTop w:val="0"/>
      <w:marBottom w:val="0"/>
      <w:divBdr>
        <w:top w:val="none" w:sz="0" w:space="0" w:color="auto"/>
        <w:left w:val="none" w:sz="0" w:space="0" w:color="auto"/>
        <w:bottom w:val="none" w:sz="0" w:space="0" w:color="auto"/>
        <w:right w:val="none" w:sz="0" w:space="0" w:color="auto"/>
      </w:divBdr>
    </w:div>
    <w:div w:id="1367755279">
      <w:bodyDiv w:val="1"/>
      <w:marLeft w:val="0"/>
      <w:marRight w:val="0"/>
      <w:marTop w:val="0"/>
      <w:marBottom w:val="0"/>
      <w:divBdr>
        <w:top w:val="none" w:sz="0" w:space="0" w:color="auto"/>
        <w:left w:val="none" w:sz="0" w:space="0" w:color="auto"/>
        <w:bottom w:val="none" w:sz="0" w:space="0" w:color="auto"/>
        <w:right w:val="none" w:sz="0" w:space="0" w:color="auto"/>
      </w:divBdr>
    </w:div>
    <w:div w:id="1387990737">
      <w:bodyDiv w:val="1"/>
      <w:marLeft w:val="0"/>
      <w:marRight w:val="0"/>
      <w:marTop w:val="0"/>
      <w:marBottom w:val="0"/>
      <w:divBdr>
        <w:top w:val="none" w:sz="0" w:space="0" w:color="auto"/>
        <w:left w:val="none" w:sz="0" w:space="0" w:color="auto"/>
        <w:bottom w:val="none" w:sz="0" w:space="0" w:color="auto"/>
        <w:right w:val="none" w:sz="0" w:space="0" w:color="auto"/>
      </w:divBdr>
    </w:div>
    <w:div w:id="1402562467">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22143674">
      <w:bodyDiv w:val="1"/>
      <w:marLeft w:val="0"/>
      <w:marRight w:val="0"/>
      <w:marTop w:val="0"/>
      <w:marBottom w:val="0"/>
      <w:divBdr>
        <w:top w:val="none" w:sz="0" w:space="0" w:color="auto"/>
        <w:left w:val="none" w:sz="0" w:space="0" w:color="auto"/>
        <w:bottom w:val="none" w:sz="0" w:space="0" w:color="auto"/>
        <w:right w:val="none" w:sz="0" w:space="0" w:color="auto"/>
      </w:divBdr>
    </w:div>
    <w:div w:id="1440905555">
      <w:bodyDiv w:val="1"/>
      <w:marLeft w:val="0"/>
      <w:marRight w:val="0"/>
      <w:marTop w:val="0"/>
      <w:marBottom w:val="0"/>
      <w:divBdr>
        <w:top w:val="none" w:sz="0" w:space="0" w:color="auto"/>
        <w:left w:val="none" w:sz="0" w:space="0" w:color="auto"/>
        <w:bottom w:val="none" w:sz="0" w:space="0" w:color="auto"/>
        <w:right w:val="none" w:sz="0" w:space="0" w:color="auto"/>
      </w:divBdr>
    </w:div>
    <w:div w:id="1441535985">
      <w:bodyDiv w:val="1"/>
      <w:marLeft w:val="0"/>
      <w:marRight w:val="0"/>
      <w:marTop w:val="0"/>
      <w:marBottom w:val="0"/>
      <w:divBdr>
        <w:top w:val="none" w:sz="0" w:space="0" w:color="auto"/>
        <w:left w:val="none" w:sz="0" w:space="0" w:color="auto"/>
        <w:bottom w:val="none" w:sz="0" w:space="0" w:color="auto"/>
        <w:right w:val="none" w:sz="0" w:space="0" w:color="auto"/>
      </w:divBdr>
    </w:div>
    <w:div w:id="1445155085">
      <w:bodyDiv w:val="1"/>
      <w:marLeft w:val="0"/>
      <w:marRight w:val="0"/>
      <w:marTop w:val="0"/>
      <w:marBottom w:val="0"/>
      <w:divBdr>
        <w:top w:val="none" w:sz="0" w:space="0" w:color="auto"/>
        <w:left w:val="none" w:sz="0" w:space="0" w:color="auto"/>
        <w:bottom w:val="none" w:sz="0" w:space="0" w:color="auto"/>
        <w:right w:val="none" w:sz="0" w:space="0" w:color="auto"/>
      </w:divBdr>
    </w:div>
    <w:div w:id="1450584206">
      <w:bodyDiv w:val="1"/>
      <w:marLeft w:val="0"/>
      <w:marRight w:val="0"/>
      <w:marTop w:val="0"/>
      <w:marBottom w:val="0"/>
      <w:divBdr>
        <w:top w:val="none" w:sz="0" w:space="0" w:color="auto"/>
        <w:left w:val="none" w:sz="0" w:space="0" w:color="auto"/>
        <w:bottom w:val="none" w:sz="0" w:space="0" w:color="auto"/>
        <w:right w:val="none" w:sz="0" w:space="0" w:color="auto"/>
      </w:divBdr>
    </w:div>
    <w:div w:id="1456364289">
      <w:bodyDiv w:val="1"/>
      <w:marLeft w:val="0"/>
      <w:marRight w:val="0"/>
      <w:marTop w:val="0"/>
      <w:marBottom w:val="0"/>
      <w:divBdr>
        <w:top w:val="none" w:sz="0" w:space="0" w:color="auto"/>
        <w:left w:val="none" w:sz="0" w:space="0" w:color="auto"/>
        <w:bottom w:val="none" w:sz="0" w:space="0" w:color="auto"/>
        <w:right w:val="none" w:sz="0" w:space="0" w:color="auto"/>
      </w:divBdr>
    </w:div>
    <w:div w:id="1457211426">
      <w:bodyDiv w:val="1"/>
      <w:marLeft w:val="0"/>
      <w:marRight w:val="0"/>
      <w:marTop w:val="0"/>
      <w:marBottom w:val="0"/>
      <w:divBdr>
        <w:top w:val="none" w:sz="0" w:space="0" w:color="auto"/>
        <w:left w:val="none" w:sz="0" w:space="0" w:color="auto"/>
        <w:bottom w:val="none" w:sz="0" w:space="0" w:color="auto"/>
        <w:right w:val="none" w:sz="0" w:space="0" w:color="auto"/>
      </w:divBdr>
    </w:div>
    <w:div w:id="1467433580">
      <w:bodyDiv w:val="1"/>
      <w:marLeft w:val="0"/>
      <w:marRight w:val="0"/>
      <w:marTop w:val="0"/>
      <w:marBottom w:val="0"/>
      <w:divBdr>
        <w:top w:val="none" w:sz="0" w:space="0" w:color="auto"/>
        <w:left w:val="none" w:sz="0" w:space="0" w:color="auto"/>
        <w:bottom w:val="none" w:sz="0" w:space="0" w:color="auto"/>
        <w:right w:val="none" w:sz="0" w:space="0" w:color="auto"/>
      </w:divBdr>
    </w:div>
    <w:div w:id="1483963067">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9464666">
      <w:bodyDiv w:val="1"/>
      <w:marLeft w:val="0"/>
      <w:marRight w:val="0"/>
      <w:marTop w:val="0"/>
      <w:marBottom w:val="0"/>
      <w:divBdr>
        <w:top w:val="none" w:sz="0" w:space="0" w:color="auto"/>
        <w:left w:val="none" w:sz="0" w:space="0" w:color="auto"/>
        <w:bottom w:val="none" w:sz="0" w:space="0" w:color="auto"/>
        <w:right w:val="none" w:sz="0" w:space="0" w:color="auto"/>
      </w:divBdr>
    </w:div>
    <w:div w:id="1505972727">
      <w:bodyDiv w:val="1"/>
      <w:marLeft w:val="0"/>
      <w:marRight w:val="0"/>
      <w:marTop w:val="0"/>
      <w:marBottom w:val="0"/>
      <w:divBdr>
        <w:top w:val="none" w:sz="0" w:space="0" w:color="auto"/>
        <w:left w:val="none" w:sz="0" w:space="0" w:color="auto"/>
        <w:bottom w:val="none" w:sz="0" w:space="0" w:color="auto"/>
        <w:right w:val="none" w:sz="0" w:space="0" w:color="auto"/>
      </w:divBdr>
    </w:div>
    <w:div w:id="1515802912">
      <w:bodyDiv w:val="1"/>
      <w:marLeft w:val="0"/>
      <w:marRight w:val="0"/>
      <w:marTop w:val="0"/>
      <w:marBottom w:val="0"/>
      <w:divBdr>
        <w:top w:val="none" w:sz="0" w:space="0" w:color="auto"/>
        <w:left w:val="none" w:sz="0" w:space="0" w:color="auto"/>
        <w:bottom w:val="none" w:sz="0" w:space="0" w:color="auto"/>
        <w:right w:val="none" w:sz="0" w:space="0" w:color="auto"/>
      </w:divBdr>
    </w:div>
    <w:div w:id="1516531451">
      <w:bodyDiv w:val="1"/>
      <w:marLeft w:val="0"/>
      <w:marRight w:val="0"/>
      <w:marTop w:val="0"/>
      <w:marBottom w:val="0"/>
      <w:divBdr>
        <w:top w:val="none" w:sz="0" w:space="0" w:color="auto"/>
        <w:left w:val="none" w:sz="0" w:space="0" w:color="auto"/>
        <w:bottom w:val="none" w:sz="0" w:space="0" w:color="auto"/>
        <w:right w:val="none" w:sz="0" w:space="0" w:color="auto"/>
      </w:divBdr>
    </w:div>
    <w:div w:id="1516771838">
      <w:bodyDiv w:val="1"/>
      <w:marLeft w:val="0"/>
      <w:marRight w:val="0"/>
      <w:marTop w:val="0"/>
      <w:marBottom w:val="0"/>
      <w:divBdr>
        <w:top w:val="none" w:sz="0" w:space="0" w:color="auto"/>
        <w:left w:val="none" w:sz="0" w:space="0" w:color="auto"/>
        <w:bottom w:val="none" w:sz="0" w:space="0" w:color="auto"/>
        <w:right w:val="none" w:sz="0" w:space="0" w:color="auto"/>
      </w:divBdr>
    </w:div>
    <w:div w:id="1519006458">
      <w:bodyDiv w:val="1"/>
      <w:marLeft w:val="0"/>
      <w:marRight w:val="0"/>
      <w:marTop w:val="0"/>
      <w:marBottom w:val="0"/>
      <w:divBdr>
        <w:top w:val="none" w:sz="0" w:space="0" w:color="auto"/>
        <w:left w:val="none" w:sz="0" w:space="0" w:color="auto"/>
        <w:bottom w:val="none" w:sz="0" w:space="0" w:color="auto"/>
        <w:right w:val="none" w:sz="0" w:space="0" w:color="auto"/>
      </w:divBdr>
    </w:div>
    <w:div w:id="1519538221">
      <w:bodyDiv w:val="1"/>
      <w:marLeft w:val="0"/>
      <w:marRight w:val="0"/>
      <w:marTop w:val="0"/>
      <w:marBottom w:val="0"/>
      <w:divBdr>
        <w:top w:val="none" w:sz="0" w:space="0" w:color="auto"/>
        <w:left w:val="none" w:sz="0" w:space="0" w:color="auto"/>
        <w:bottom w:val="none" w:sz="0" w:space="0" w:color="auto"/>
        <w:right w:val="none" w:sz="0" w:space="0" w:color="auto"/>
      </w:divBdr>
    </w:div>
    <w:div w:id="1521620227">
      <w:bodyDiv w:val="1"/>
      <w:marLeft w:val="0"/>
      <w:marRight w:val="0"/>
      <w:marTop w:val="0"/>
      <w:marBottom w:val="0"/>
      <w:divBdr>
        <w:top w:val="none" w:sz="0" w:space="0" w:color="auto"/>
        <w:left w:val="none" w:sz="0" w:space="0" w:color="auto"/>
        <w:bottom w:val="none" w:sz="0" w:space="0" w:color="auto"/>
        <w:right w:val="none" w:sz="0" w:space="0" w:color="auto"/>
      </w:divBdr>
    </w:div>
    <w:div w:id="1529680767">
      <w:bodyDiv w:val="1"/>
      <w:marLeft w:val="0"/>
      <w:marRight w:val="0"/>
      <w:marTop w:val="0"/>
      <w:marBottom w:val="0"/>
      <w:divBdr>
        <w:top w:val="none" w:sz="0" w:space="0" w:color="auto"/>
        <w:left w:val="none" w:sz="0" w:space="0" w:color="auto"/>
        <w:bottom w:val="none" w:sz="0" w:space="0" w:color="auto"/>
        <w:right w:val="none" w:sz="0" w:space="0" w:color="auto"/>
      </w:divBdr>
    </w:div>
    <w:div w:id="1534079931">
      <w:bodyDiv w:val="1"/>
      <w:marLeft w:val="0"/>
      <w:marRight w:val="0"/>
      <w:marTop w:val="0"/>
      <w:marBottom w:val="0"/>
      <w:divBdr>
        <w:top w:val="none" w:sz="0" w:space="0" w:color="auto"/>
        <w:left w:val="none" w:sz="0" w:space="0" w:color="auto"/>
        <w:bottom w:val="none" w:sz="0" w:space="0" w:color="auto"/>
        <w:right w:val="none" w:sz="0" w:space="0" w:color="auto"/>
      </w:divBdr>
    </w:div>
    <w:div w:id="1546871059">
      <w:bodyDiv w:val="1"/>
      <w:marLeft w:val="0"/>
      <w:marRight w:val="0"/>
      <w:marTop w:val="0"/>
      <w:marBottom w:val="0"/>
      <w:divBdr>
        <w:top w:val="none" w:sz="0" w:space="0" w:color="auto"/>
        <w:left w:val="none" w:sz="0" w:space="0" w:color="auto"/>
        <w:bottom w:val="none" w:sz="0" w:space="0" w:color="auto"/>
        <w:right w:val="none" w:sz="0" w:space="0" w:color="auto"/>
      </w:divBdr>
    </w:div>
    <w:div w:id="1551334584">
      <w:bodyDiv w:val="1"/>
      <w:marLeft w:val="0"/>
      <w:marRight w:val="0"/>
      <w:marTop w:val="0"/>
      <w:marBottom w:val="0"/>
      <w:divBdr>
        <w:top w:val="none" w:sz="0" w:space="0" w:color="auto"/>
        <w:left w:val="none" w:sz="0" w:space="0" w:color="auto"/>
        <w:bottom w:val="none" w:sz="0" w:space="0" w:color="auto"/>
        <w:right w:val="none" w:sz="0" w:space="0" w:color="auto"/>
      </w:divBdr>
    </w:div>
    <w:div w:id="1562016896">
      <w:bodyDiv w:val="1"/>
      <w:marLeft w:val="0"/>
      <w:marRight w:val="0"/>
      <w:marTop w:val="0"/>
      <w:marBottom w:val="0"/>
      <w:divBdr>
        <w:top w:val="none" w:sz="0" w:space="0" w:color="auto"/>
        <w:left w:val="none" w:sz="0" w:space="0" w:color="auto"/>
        <w:bottom w:val="none" w:sz="0" w:space="0" w:color="auto"/>
        <w:right w:val="none" w:sz="0" w:space="0" w:color="auto"/>
      </w:divBdr>
    </w:div>
    <w:div w:id="1565867974">
      <w:bodyDiv w:val="1"/>
      <w:marLeft w:val="0"/>
      <w:marRight w:val="0"/>
      <w:marTop w:val="0"/>
      <w:marBottom w:val="0"/>
      <w:divBdr>
        <w:top w:val="none" w:sz="0" w:space="0" w:color="auto"/>
        <w:left w:val="none" w:sz="0" w:space="0" w:color="auto"/>
        <w:bottom w:val="none" w:sz="0" w:space="0" w:color="auto"/>
        <w:right w:val="none" w:sz="0" w:space="0" w:color="auto"/>
      </w:divBdr>
    </w:div>
    <w:div w:id="1568488410">
      <w:bodyDiv w:val="1"/>
      <w:marLeft w:val="0"/>
      <w:marRight w:val="0"/>
      <w:marTop w:val="0"/>
      <w:marBottom w:val="0"/>
      <w:divBdr>
        <w:top w:val="none" w:sz="0" w:space="0" w:color="auto"/>
        <w:left w:val="none" w:sz="0" w:space="0" w:color="auto"/>
        <w:bottom w:val="none" w:sz="0" w:space="0" w:color="auto"/>
        <w:right w:val="none" w:sz="0" w:space="0" w:color="auto"/>
      </w:divBdr>
    </w:div>
    <w:div w:id="1571380409">
      <w:bodyDiv w:val="1"/>
      <w:marLeft w:val="0"/>
      <w:marRight w:val="0"/>
      <w:marTop w:val="0"/>
      <w:marBottom w:val="0"/>
      <w:divBdr>
        <w:top w:val="none" w:sz="0" w:space="0" w:color="auto"/>
        <w:left w:val="none" w:sz="0" w:space="0" w:color="auto"/>
        <w:bottom w:val="none" w:sz="0" w:space="0" w:color="auto"/>
        <w:right w:val="none" w:sz="0" w:space="0" w:color="auto"/>
      </w:divBdr>
    </w:div>
    <w:div w:id="1577208684">
      <w:bodyDiv w:val="1"/>
      <w:marLeft w:val="0"/>
      <w:marRight w:val="0"/>
      <w:marTop w:val="0"/>
      <w:marBottom w:val="0"/>
      <w:divBdr>
        <w:top w:val="none" w:sz="0" w:space="0" w:color="auto"/>
        <w:left w:val="none" w:sz="0" w:space="0" w:color="auto"/>
        <w:bottom w:val="none" w:sz="0" w:space="0" w:color="auto"/>
        <w:right w:val="none" w:sz="0" w:space="0" w:color="auto"/>
      </w:divBdr>
    </w:div>
    <w:div w:id="1599409242">
      <w:bodyDiv w:val="1"/>
      <w:marLeft w:val="0"/>
      <w:marRight w:val="0"/>
      <w:marTop w:val="0"/>
      <w:marBottom w:val="0"/>
      <w:divBdr>
        <w:top w:val="none" w:sz="0" w:space="0" w:color="auto"/>
        <w:left w:val="none" w:sz="0" w:space="0" w:color="auto"/>
        <w:bottom w:val="none" w:sz="0" w:space="0" w:color="auto"/>
        <w:right w:val="none" w:sz="0" w:space="0" w:color="auto"/>
      </w:divBdr>
    </w:div>
    <w:div w:id="1603567115">
      <w:bodyDiv w:val="1"/>
      <w:marLeft w:val="0"/>
      <w:marRight w:val="0"/>
      <w:marTop w:val="0"/>
      <w:marBottom w:val="0"/>
      <w:divBdr>
        <w:top w:val="none" w:sz="0" w:space="0" w:color="auto"/>
        <w:left w:val="none" w:sz="0" w:space="0" w:color="auto"/>
        <w:bottom w:val="none" w:sz="0" w:space="0" w:color="auto"/>
        <w:right w:val="none" w:sz="0" w:space="0" w:color="auto"/>
      </w:divBdr>
    </w:div>
    <w:div w:id="1606574776">
      <w:bodyDiv w:val="1"/>
      <w:marLeft w:val="0"/>
      <w:marRight w:val="0"/>
      <w:marTop w:val="0"/>
      <w:marBottom w:val="0"/>
      <w:divBdr>
        <w:top w:val="none" w:sz="0" w:space="0" w:color="auto"/>
        <w:left w:val="none" w:sz="0" w:space="0" w:color="auto"/>
        <w:bottom w:val="none" w:sz="0" w:space="0" w:color="auto"/>
        <w:right w:val="none" w:sz="0" w:space="0" w:color="auto"/>
      </w:divBdr>
    </w:div>
    <w:div w:id="1615937691">
      <w:bodyDiv w:val="1"/>
      <w:marLeft w:val="0"/>
      <w:marRight w:val="0"/>
      <w:marTop w:val="0"/>
      <w:marBottom w:val="0"/>
      <w:divBdr>
        <w:top w:val="none" w:sz="0" w:space="0" w:color="auto"/>
        <w:left w:val="none" w:sz="0" w:space="0" w:color="auto"/>
        <w:bottom w:val="none" w:sz="0" w:space="0" w:color="auto"/>
        <w:right w:val="none" w:sz="0" w:space="0" w:color="auto"/>
      </w:divBdr>
    </w:div>
    <w:div w:id="1619726861">
      <w:bodyDiv w:val="1"/>
      <w:marLeft w:val="0"/>
      <w:marRight w:val="0"/>
      <w:marTop w:val="0"/>
      <w:marBottom w:val="0"/>
      <w:divBdr>
        <w:top w:val="none" w:sz="0" w:space="0" w:color="auto"/>
        <w:left w:val="none" w:sz="0" w:space="0" w:color="auto"/>
        <w:bottom w:val="none" w:sz="0" w:space="0" w:color="auto"/>
        <w:right w:val="none" w:sz="0" w:space="0" w:color="auto"/>
      </w:divBdr>
    </w:div>
    <w:div w:id="1629972546">
      <w:bodyDiv w:val="1"/>
      <w:marLeft w:val="0"/>
      <w:marRight w:val="0"/>
      <w:marTop w:val="0"/>
      <w:marBottom w:val="0"/>
      <w:divBdr>
        <w:top w:val="none" w:sz="0" w:space="0" w:color="auto"/>
        <w:left w:val="none" w:sz="0" w:space="0" w:color="auto"/>
        <w:bottom w:val="none" w:sz="0" w:space="0" w:color="auto"/>
        <w:right w:val="none" w:sz="0" w:space="0" w:color="auto"/>
      </w:divBdr>
    </w:div>
    <w:div w:id="1631394292">
      <w:bodyDiv w:val="1"/>
      <w:marLeft w:val="0"/>
      <w:marRight w:val="0"/>
      <w:marTop w:val="0"/>
      <w:marBottom w:val="0"/>
      <w:divBdr>
        <w:top w:val="none" w:sz="0" w:space="0" w:color="auto"/>
        <w:left w:val="none" w:sz="0" w:space="0" w:color="auto"/>
        <w:bottom w:val="none" w:sz="0" w:space="0" w:color="auto"/>
        <w:right w:val="none" w:sz="0" w:space="0" w:color="auto"/>
      </w:divBdr>
    </w:div>
    <w:div w:id="1640845150">
      <w:bodyDiv w:val="1"/>
      <w:marLeft w:val="0"/>
      <w:marRight w:val="0"/>
      <w:marTop w:val="0"/>
      <w:marBottom w:val="0"/>
      <w:divBdr>
        <w:top w:val="none" w:sz="0" w:space="0" w:color="auto"/>
        <w:left w:val="none" w:sz="0" w:space="0" w:color="auto"/>
        <w:bottom w:val="none" w:sz="0" w:space="0" w:color="auto"/>
        <w:right w:val="none" w:sz="0" w:space="0" w:color="auto"/>
      </w:divBdr>
    </w:div>
    <w:div w:id="1656104429">
      <w:bodyDiv w:val="1"/>
      <w:marLeft w:val="0"/>
      <w:marRight w:val="0"/>
      <w:marTop w:val="0"/>
      <w:marBottom w:val="0"/>
      <w:divBdr>
        <w:top w:val="none" w:sz="0" w:space="0" w:color="auto"/>
        <w:left w:val="none" w:sz="0" w:space="0" w:color="auto"/>
        <w:bottom w:val="none" w:sz="0" w:space="0" w:color="auto"/>
        <w:right w:val="none" w:sz="0" w:space="0" w:color="auto"/>
      </w:divBdr>
    </w:div>
    <w:div w:id="1677732264">
      <w:bodyDiv w:val="1"/>
      <w:marLeft w:val="0"/>
      <w:marRight w:val="0"/>
      <w:marTop w:val="0"/>
      <w:marBottom w:val="0"/>
      <w:divBdr>
        <w:top w:val="none" w:sz="0" w:space="0" w:color="auto"/>
        <w:left w:val="none" w:sz="0" w:space="0" w:color="auto"/>
        <w:bottom w:val="none" w:sz="0" w:space="0" w:color="auto"/>
        <w:right w:val="none" w:sz="0" w:space="0" w:color="auto"/>
      </w:divBdr>
    </w:div>
    <w:div w:id="1687319885">
      <w:bodyDiv w:val="1"/>
      <w:marLeft w:val="0"/>
      <w:marRight w:val="0"/>
      <w:marTop w:val="0"/>
      <w:marBottom w:val="0"/>
      <w:divBdr>
        <w:top w:val="none" w:sz="0" w:space="0" w:color="auto"/>
        <w:left w:val="none" w:sz="0" w:space="0" w:color="auto"/>
        <w:bottom w:val="none" w:sz="0" w:space="0" w:color="auto"/>
        <w:right w:val="none" w:sz="0" w:space="0" w:color="auto"/>
      </w:divBdr>
    </w:div>
    <w:div w:id="1694184803">
      <w:bodyDiv w:val="1"/>
      <w:marLeft w:val="0"/>
      <w:marRight w:val="0"/>
      <w:marTop w:val="0"/>
      <w:marBottom w:val="0"/>
      <w:divBdr>
        <w:top w:val="none" w:sz="0" w:space="0" w:color="auto"/>
        <w:left w:val="none" w:sz="0" w:space="0" w:color="auto"/>
        <w:bottom w:val="none" w:sz="0" w:space="0" w:color="auto"/>
        <w:right w:val="none" w:sz="0" w:space="0" w:color="auto"/>
      </w:divBdr>
    </w:div>
    <w:div w:id="1694528261">
      <w:bodyDiv w:val="1"/>
      <w:marLeft w:val="0"/>
      <w:marRight w:val="0"/>
      <w:marTop w:val="0"/>
      <w:marBottom w:val="0"/>
      <w:divBdr>
        <w:top w:val="none" w:sz="0" w:space="0" w:color="auto"/>
        <w:left w:val="none" w:sz="0" w:space="0" w:color="auto"/>
        <w:bottom w:val="none" w:sz="0" w:space="0" w:color="auto"/>
        <w:right w:val="none" w:sz="0" w:space="0" w:color="auto"/>
      </w:divBdr>
    </w:div>
    <w:div w:id="1706952435">
      <w:bodyDiv w:val="1"/>
      <w:marLeft w:val="0"/>
      <w:marRight w:val="0"/>
      <w:marTop w:val="0"/>
      <w:marBottom w:val="0"/>
      <w:divBdr>
        <w:top w:val="none" w:sz="0" w:space="0" w:color="auto"/>
        <w:left w:val="none" w:sz="0" w:space="0" w:color="auto"/>
        <w:bottom w:val="none" w:sz="0" w:space="0" w:color="auto"/>
        <w:right w:val="none" w:sz="0" w:space="0" w:color="auto"/>
      </w:divBdr>
    </w:div>
    <w:div w:id="1708597944">
      <w:bodyDiv w:val="1"/>
      <w:marLeft w:val="0"/>
      <w:marRight w:val="0"/>
      <w:marTop w:val="0"/>
      <w:marBottom w:val="0"/>
      <w:divBdr>
        <w:top w:val="none" w:sz="0" w:space="0" w:color="auto"/>
        <w:left w:val="none" w:sz="0" w:space="0" w:color="auto"/>
        <w:bottom w:val="none" w:sz="0" w:space="0" w:color="auto"/>
        <w:right w:val="none" w:sz="0" w:space="0" w:color="auto"/>
      </w:divBdr>
    </w:div>
    <w:div w:id="1713335597">
      <w:bodyDiv w:val="1"/>
      <w:marLeft w:val="0"/>
      <w:marRight w:val="0"/>
      <w:marTop w:val="0"/>
      <w:marBottom w:val="0"/>
      <w:divBdr>
        <w:top w:val="none" w:sz="0" w:space="0" w:color="auto"/>
        <w:left w:val="none" w:sz="0" w:space="0" w:color="auto"/>
        <w:bottom w:val="none" w:sz="0" w:space="0" w:color="auto"/>
        <w:right w:val="none" w:sz="0" w:space="0" w:color="auto"/>
      </w:divBdr>
    </w:div>
    <w:div w:id="1714308438">
      <w:bodyDiv w:val="1"/>
      <w:marLeft w:val="0"/>
      <w:marRight w:val="0"/>
      <w:marTop w:val="0"/>
      <w:marBottom w:val="0"/>
      <w:divBdr>
        <w:top w:val="none" w:sz="0" w:space="0" w:color="auto"/>
        <w:left w:val="none" w:sz="0" w:space="0" w:color="auto"/>
        <w:bottom w:val="none" w:sz="0" w:space="0" w:color="auto"/>
        <w:right w:val="none" w:sz="0" w:space="0" w:color="auto"/>
      </w:divBdr>
    </w:div>
    <w:div w:id="1720200024">
      <w:bodyDiv w:val="1"/>
      <w:marLeft w:val="0"/>
      <w:marRight w:val="0"/>
      <w:marTop w:val="0"/>
      <w:marBottom w:val="0"/>
      <w:divBdr>
        <w:top w:val="none" w:sz="0" w:space="0" w:color="auto"/>
        <w:left w:val="none" w:sz="0" w:space="0" w:color="auto"/>
        <w:bottom w:val="none" w:sz="0" w:space="0" w:color="auto"/>
        <w:right w:val="none" w:sz="0" w:space="0" w:color="auto"/>
      </w:divBdr>
    </w:div>
    <w:div w:id="1722553010">
      <w:bodyDiv w:val="1"/>
      <w:marLeft w:val="0"/>
      <w:marRight w:val="0"/>
      <w:marTop w:val="0"/>
      <w:marBottom w:val="0"/>
      <w:divBdr>
        <w:top w:val="none" w:sz="0" w:space="0" w:color="auto"/>
        <w:left w:val="none" w:sz="0" w:space="0" w:color="auto"/>
        <w:bottom w:val="none" w:sz="0" w:space="0" w:color="auto"/>
        <w:right w:val="none" w:sz="0" w:space="0" w:color="auto"/>
      </w:divBdr>
    </w:div>
    <w:div w:id="1734741898">
      <w:bodyDiv w:val="1"/>
      <w:marLeft w:val="0"/>
      <w:marRight w:val="0"/>
      <w:marTop w:val="0"/>
      <w:marBottom w:val="0"/>
      <w:divBdr>
        <w:top w:val="none" w:sz="0" w:space="0" w:color="auto"/>
        <w:left w:val="none" w:sz="0" w:space="0" w:color="auto"/>
        <w:bottom w:val="none" w:sz="0" w:space="0" w:color="auto"/>
        <w:right w:val="none" w:sz="0" w:space="0" w:color="auto"/>
      </w:divBdr>
    </w:div>
    <w:div w:id="1744447569">
      <w:bodyDiv w:val="1"/>
      <w:marLeft w:val="0"/>
      <w:marRight w:val="0"/>
      <w:marTop w:val="0"/>
      <w:marBottom w:val="0"/>
      <w:divBdr>
        <w:top w:val="none" w:sz="0" w:space="0" w:color="auto"/>
        <w:left w:val="none" w:sz="0" w:space="0" w:color="auto"/>
        <w:bottom w:val="none" w:sz="0" w:space="0" w:color="auto"/>
        <w:right w:val="none" w:sz="0" w:space="0" w:color="auto"/>
      </w:divBdr>
    </w:div>
    <w:div w:id="1751804433">
      <w:bodyDiv w:val="1"/>
      <w:marLeft w:val="0"/>
      <w:marRight w:val="0"/>
      <w:marTop w:val="0"/>
      <w:marBottom w:val="0"/>
      <w:divBdr>
        <w:top w:val="none" w:sz="0" w:space="0" w:color="auto"/>
        <w:left w:val="none" w:sz="0" w:space="0" w:color="auto"/>
        <w:bottom w:val="none" w:sz="0" w:space="0" w:color="auto"/>
        <w:right w:val="none" w:sz="0" w:space="0" w:color="auto"/>
      </w:divBdr>
    </w:div>
    <w:div w:id="1751999024">
      <w:bodyDiv w:val="1"/>
      <w:marLeft w:val="0"/>
      <w:marRight w:val="0"/>
      <w:marTop w:val="0"/>
      <w:marBottom w:val="0"/>
      <w:divBdr>
        <w:top w:val="none" w:sz="0" w:space="0" w:color="auto"/>
        <w:left w:val="none" w:sz="0" w:space="0" w:color="auto"/>
        <w:bottom w:val="none" w:sz="0" w:space="0" w:color="auto"/>
        <w:right w:val="none" w:sz="0" w:space="0" w:color="auto"/>
      </w:divBdr>
    </w:div>
    <w:div w:id="1754008673">
      <w:bodyDiv w:val="1"/>
      <w:marLeft w:val="0"/>
      <w:marRight w:val="0"/>
      <w:marTop w:val="0"/>
      <w:marBottom w:val="0"/>
      <w:divBdr>
        <w:top w:val="none" w:sz="0" w:space="0" w:color="auto"/>
        <w:left w:val="none" w:sz="0" w:space="0" w:color="auto"/>
        <w:bottom w:val="none" w:sz="0" w:space="0" w:color="auto"/>
        <w:right w:val="none" w:sz="0" w:space="0" w:color="auto"/>
      </w:divBdr>
    </w:div>
    <w:div w:id="1755007883">
      <w:bodyDiv w:val="1"/>
      <w:marLeft w:val="0"/>
      <w:marRight w:val="0"/>
      <w:marTop w:val="0"/>
      <w:marBottom w:val="0"/>
      <w:divBdr>
        <w:top w:val="none" w:sz="0" w:space="0" w:color="auto"/>
        <w:left w:val="none" w:sz="0" w:space="0" w:color="auto"/>
        <w:bottom w:val="none" w:sz="0" w:space="0" w:color="auto"/>
        <w:right w:val="none" w:sz="0" w:space="0" w:color="auto"/>
      </w:divBdr>
    </w:div>
    <w:div w:id="1766995612">
      <w:bodyDiv w:val="1"/>
      <w:marLeft w:val="0"/>
      <w:marRight w:val="0"/>
      <w:marTop w:val="0"/>
      <w:marBottom w:val="0"/>
      <w:divBdr>
        <w:top w:val="none" w:sz="0" w:space="0" w:color="auto"/>
        <w:left w:val="none" w:sz="0" w:space="0" w:color="auto"/>
        <w:bottom w:val="none" w:sz="0" w:space="0" w:color="auto"/>
        <w:right w:val="none" w:sz="0" w:space="0" w:color="auto"/>
      </w:divBdr>
    </w:div>
    <w:div w:id="1767538241">
      <w:bodyDiv w:val="1"/>
      <w:marLeft w:val="0"/>
      <w:marRight w:val="0"/>
      <w:marTop w:val="0"/>
      <w:marBottom w:val="0"/>
      <w:divBdr>
        <w:top w:val="none" w:sz="0" w:space="0" w:color="auto"/>
        <w:left w:val="none" w:sz="0" w:space="0" w:color="auto"/>
        <w:bottom w:val="none" w:sz="0" w:space="0" w:color="auto"/>
        <w:right w:val="none" w:sz="0" w:space="0" w:color="auto"/>
      </w:divBdr>
    </w:div>
    <w:div w:id="1767731869">
      <w:bodyDiv w:val="1"/>
      <w:marLeft w:val="0"/>
      <w:marRight w:val="0"/>
      <w:marTop w:val="0"/>
      <w:marBottom w:val="0"/>
      <w:divBdr>
        <w:top w:val="none" w:sz="0" w:space="0" w:color="auto"/>
        <w:left w:val="none" w:sz="0" w:space="0" w:color="auto"/>
        <w:bottom w:val="none" w:sz="0" w:space="0" w:color="auto"/>
        <w:right w:val="none" w:sz="0" w:space="0" w:color="auto"/>
      </w:divBdr>
    </w:div>
    <w:div w:id="1773544983">
      <w:bodyDiv w:val="1"/>
      <w:marLeft w:val="0"/>
      <w:marRight w:val="0"/>
      <w:marTop w:val="0"/>
      <w:marBottom w:val="0"/>
      <w:divBdr>
        <w:top w:val="none" w:sz="0" w:space="0" w:color="auto"/>
        <w:left w:val="none" w:sz="0" w:space="0" w:color="auto"/>
        <w:bottom w:val="none" w:sz="0" w:space="0" w:color="auto"/>
        <w:right w:val="none" w:sz="0" w:space="0" w:color="auto"/>
      </w:divBdr>
    </w:div>
    <w:div w:id="1788308433">
      <w:bodyDiv w:val="1"/>
      <w:marLeft w:val="0"/>
      <w:marRight w:val="0"/>
      <w:marTop w:val="0"/>
      <w:marBottom w:val="0"/>
      <w:divBdr>
        <w:top w:val="none" w:sz="0" w:space="0" w:color="auto"/>
        <w:left w:val="none" w:sz="0" w:space="0" w:color="auto"/>
        <w:bottom w:val="none" w:sz="0" w:space="0" w:color="auto"/>
        <w:right w:val="none" w:sz="0" w:space="0" w:color="auto"/>
      </w:divBdr>
    </w:div>
    <w:div w:id="1815099809">
      <w:bodyDiv w:val="1"/>
      <w:marLeft w:val="0"/>
      <w:marRight w:val="0"/>
      <w:marTop w:val="0"/>
      <w:marBottom w:val="0"/>
      <w:divBdr>
        <w:top w:val="none" w:sz="0" w:space="0" w:color="auto"/>
        <w:left w:val="none" w:sz="0" w:space="0" w:color="auto"/>
        <w:bottom w:val="none" w:sz="0" w:space="0" w:color="auto"/>
        <w:right w:val="none" w:sz="0" w:space="0" w:color="auto"/>
      </w:divBdr>
    </w:div>
    <w:div w:id="1819498175">
      <w:bodyDiv w:val="1"/>
      <w:marLeft w:val="0"/>
      <w:marRight w:val="0"/>
      <w:marTop w:val="0"/>
      <w:marBottom w:val="0"/>
      <w:divBdr>
        <w:top w:val="none" w:sz="0" w:space="0" w:color="auto"/>
        <w:left w:val="none" w:sz="0" w:space="0" w:color="auto"/>
        <w:bottom w:val="none" w:sz="0" w:space="0" w:color="auto"/>
        <w:right w:val="none" w:sz="0" w:space="0" w:color="auto"/>
      </w:divBdr>
    </w:div>
    <w:div w:id="1842503597">
      <w:bodyDiv w:val="1"/>
      <w:marLeft w:val="0"/>
      <w:marRight w:val="0"/>
      <w:marTop w:val="0"/>
      <w:marBottom w:val="0"/>
      <w:divBdr>
        <w:top w:val="none" w:sz="0" w:space="0" w:color="auto"/>
        <w:left w:val="none" w:sz="0" w:space="0" w:color="auto"/>
        <w:bottom w:val="none" w:sz="0" w:space="0" w:color="auto"/>
        <w:right w:val="none" w:sz="0" w:space="0" w:color="auto"/>
      </w:divBdr>
    </w:div>
    <w:div w:id="1843618538">
      <w:bodyDiv w:val="1"/>
      <w:marLeft w:val="0"/>
      <w:marRight w:val="0"/>
      <w:marTop w:val="0"/>
      <w:marBottom w:val="0"/>
      <w:divBdr>
        <w:top w:val="none" w:sz="0" w:space="0" w:color="auto"/>
        <w:left w:val="none" w:sz="0" w:space="0" w:color="auto"/>
        <w:bottom w:val="none" w:sz="0" w:space="0" w:color="auto"/>
        <w:right w:val="none" w:sz="0" w:space="0" w:color="auto"/>
      </w:divBdr>
    </w:div>
    <w:div w:id="1850212714">
      <w:bodyDiv w:val="1"/>
      <w:marLeft w:val="0"/>
      <w:marRight w:val="0"/>
      <w:marTop w:val="0"/>
      <w:marBottom w:val="0"/>
      <w:divBdr>
        <w:top w:val="none" w:sz="0" w:space="0" w:color="auto"/>
        <w:left w:val="none" w:sz="0" w:space="0" w:color="auto"/>
        <w:bottom w:val="none" w:sz="0" w:space="0" w:color="auto"/>
        <w:right w:val="none" w:sz="0" w:space="0" w:color="auto"/>
      </w:divBdr>
    </w:div>
    <w:div w:id="1852985693">
      <w:bodyDiv w:val="1"/>
      <w:marLeft w:val="0"/>
      <w:marRight w:val="0"/>
      <w:marTop w:val="0"/>
      <w:marBottom w:val="0"/>
      <w:divBdr>
        <w:top w:val="none" w:sz="0" w:space="0" w:color="auto"/>
        <w:left w:val="none" w:sz="0" w:space="0" w:color="auto"/>
        <w:bottom w:val="none" w:sz="0" w:space="0" w:color="auto"/>
        <w:right w:val="none" w:sz="0" w:space="0" w:color="auto"/>
      </w:divBdr>
    </w:div>
    <w:div w:id="1859461031">
      <w:bodyDiv w:val="1"/>
      <w:marLeft w:val="0"/>
      <w:marRight w:val="0"/>
      <w:marTop w:val="0"/>
      <w:marBottom w:val="0"/>
      <w:divBdr>
        <w:top w:val="none" w:sz="0" w:space="0" w:color="auto"/>
        <w:left w:val="none" w:sz="0" w:space="0" w:color="auto"/>
        <w:bottom w:val="none" w:sz="0" w:space="0" w:color="auto"/>
        <w:right w:val="none" w:sz="0" w:space="0" w:color="auto"/>
      </w:divBdr>
    </w:div>
    <w:div w:id="1862738065">
      <w:bodyDiv w:val="1"/>
      <w:marLeft w:val="0"/>
      <w:marRight w:val="0"/>
      <w:marTop w:val="0"/>
      <w:marBottom w:val="0"/>
      <w:divBdr>
        <w:top w:val="none" w:sz="0" w:space="0" w:color="auto"/>
        <w:left w:val="none" w:sz="0" w:space="0" w:color="auto"/>
        <w:bottom w:val="none" w:sz="0" w:space="0" w:color="auto"/>
        <w:right w:val="none" w:sz="0" w:space="0" w:color="auto"/>
      </w:divBdr>
    </w:div>
    <w:div w:id="1870796342">
      <w:bodyDiv w:val="1"/>
      <w:marLeft w:val="0"/>
      <w:marRight w:val="0"/>
      <w:marTop w:val="0"/>
      <w:marBottom w:val="0"/>
      <w:divBdr>
        <w:top w:val="none" w:sz="0" w:space="0" w:color="auto"/>
        <w:left w:val="none" w:sz="0" w:space="0" w:color="auto"/>
        <w:bottom w:val="none" w:sz="0" w:space="0" w:color="auto"/>
        <w:right w:val="none" w:sz="0" w:space="0" w:color="auto"/>
      </w:divBdr>
    </w:div>
    <w:div w:id="1884906385">
      <w:bodyDiv w:val="1"/>
      <w:marLeft w:val="0"/>
      <w:marRight w:val="0"/>
      <w:marTop w:val="0"/>
      <w:marBottom w:val="0"/>
      <w:divBdr>
        <w:top w:val="none" w:sz="0" w:space="0" w:color="auto"/>
        <w:left w:val="none" w:sz="0" w:space="0" w:color="auto"/>
        <w:bottom w:val="none" w:sz="0" w:space="0" w:color="auto"/>
        <w:right w:val="none" w:sz="0" w:space="0" w:color="auto"/>
      </w:divBdr>
    </w:div>
    <w:div w:id="1885870916">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893997943">
      <w:bodyDiv w:val="1"/>
      <w:marLeft w:val="0"/>
      <w:marRight w:val="0"/>
      <w:marTop w:val="0"/>
      <w:marBottom w:val="0"/>
      <w:divBdr>
        <w:top w:val="none" w:sz="0" w:space="0" w:color="auto"/>
        <w:left w:val="none" w:sz="0" w:space="0" w:color="auto"/>
        <w:bottom w:val="none" w:sz="0" w:space="0" w:color="auto"/>
        <w:right w:val="none" w:sz="0" w:space="0" w:color="auto"/>
      </w:divBdr>
    </w:div>
    <w:div w:id="1908146746">
      <w:bodyDiv w:val="1"/>
      <w:marLeft w:val="0"/>
      <w:marRight w:val="0"/>
      <w:marTop w:val="0"/>
      <w:marBottom w:val="0"/>
      <w:divBdr>
        <w:top w:val="none" w:sz="0" w:space="0" w:color="auto"/>
        <w:left w:val="none" w:sz="0" w:space="0" w:color="auto"/>
        <w:bottom w:val="none" w:sz="0" w:space="0" w:color="auto"/>
        <w:right w:val="none" w:sz="0" w:space="0" w:color="auto"/>
      </w:divBdr>
    </w:div>
    <w:div w:id="1920090590">
      <w:bodyDiv w:val="1"/>
      <w:marLeft w:val="0"/>
      <w:marRight w:val="0"/>
      <w:marTop w:val="0"/>
      <w:marBottom w:val="0"/>
      <w:divBdr>
        <w:top w:val="none" w:sz="0" w:space="0" w:color="auto"/>
        <w:left w:val="none" w:sz="0" w:space="0" w:color="auto"/>
        <w:bottom w:val="none" w:sz="0" w:space="0" w:color="auto"/>
        <w:right w:val="none" w:sz="0" w:space="0" w:color="auto"/>
      </w:divBdr>
    </w:div>
    <w:div w:id="1927224304">
      <w:bodyDiv w:val="1"/>
      <w:marLeft w:val="0"/>
      <w:marRight w:val="0"/>
      <w:marTop w:val="0"/>
      <w:marBottom w:val="0"/>
      <w:divBdr>
        <w:top w:val="none" w:sz="0" w:space="0" w:color="auto"/>
        <w:left w:val="none" w:sz="0" w:space="0" w:color="auto"/>
        <w:bottom w:val="none" w:sz="0" w:space="0" w:color="auto"/>
        <w:right w:val="none" w:sz="0" w:space="0" w:color="auto"/>
      </w:divBdr>
    </w:div>
    <w:div w:id="1933927915">
      <w:bodyDiv w:val="1"/>
      <w:marLeft w:val="0"/>
      <w:marRight w:val="0"/>
      <w:marTop w:val="0"/>
      <w:marBottom w:val="0"/>
      <w:divBdr>
        <w:top w:val="none" w:sz="0" w:space="0" w:color="auto"/>
        <w:left w:val="none" w:sz="0" w:space="0" w:color="auto"/>
        <w:bottom w:val="none" w:sz="0" w:space="0" w:color="auto"/>
        <w:right w:val="none" w:sz="0" w:space="0" w:color="auto"/>
      </w:divBdr>
    </w:div>
    <w:div w:id="1935282000">
      <w:bodyDiv w:val="1"/>
      <w:marLeft w:val="0"/>
      <w:marRight w:val="0"/>
      <w:marTop w:val="0"/>
      <w:marBottom w:val="0"/>
      <w:divBdr>
        <w:top w:val="none" w:sz="0" w:space="0" w:color="auto"/>
        <w:left w:val="none" w:sz="0" w:space="0" w:color="auto"/>
        <w:bottom w:val="none" w:sz="0" w:space="0" w:color="auto"/>
        <w:right w:val="none" w:sz="0" w:space="0" w:color="auto"/>
      </w:divBdr>
    </w:div>
    <w:div w:id="1935626913">
      <w:bodyDiv w:val="1"/>
      <w:marLeft w:val="0"/>
      <w:marRight w:val="0"/>
      <w:marTop w:val="0"/>
      <w:marBottom w:val="0"/>
      <w:divBdr>
        <w:top w:val="none" w:sz="0" w:space="0" w:color="auto"/>
        <w:left w:val="none" w:sz="0" w:space="0" w:color="auto"/>
        <w:bottom w:val="none" w:sz="0" w:space="0" w:color="auto"/>
        <w:right w:val="none" w:sz="0" w:space="0" w:color="auto"/>
      </w:divBdr>
    </w:div>
    <w:div w:id="1972206612">
      <w:bodyDiv w:val="1"/>
      <w:marLeft w:val="0"/>
      <w:marRight w:val="0"/>
      <w:marTop w:val="0"/>
      <w:marBottom w:val="0"/>
      <w:divBdr>
        <w:top w:val="none" w:sz="0" w:space="0" w:color="auto"/>
        <w:left w:val="none" w:sz="0" w:space="0" w:color="auto"/>
        <w:bottom w:val="none" w:sz="0" w:space="0" w:color="auto"/>
        <w:right w:val="none" w:sz="0" w:space="0" w:color="auto"/>
      </w:divBdr>
    </w:div>
    <w:div w:id="1997494135">
      <w:bodyDiv w:val="1"/>
      <w:marLeft w:val="0"/>
      <w:marRight w:val="0"/>
      <w:marTop w:val="0"/>
      <w:marBottom w:val="0"/>
      <w:divBdr>
        <w:top w:val="none" w:sz="0" w:space="0" w:color="auto"/>
        <w:left w:val="none" w:sz="0" w:space="0" w:color="auto"/>
        <w:bottom w:val="none" w:sz="0" w:space="0" w:color="auto"/>
        <w:right w:val="none" w:sz="0" w:space="0" w:color="auto"/>
      </w:divBdr>
    </w:div>
    <w:div w:id="2002733223">
      <w:bodyDiv w:val="1"/>
      <w:marLeft w:val="0"/>
      <w:marRight w:val="0"/>
      <w:marTop w:val="0"/>
      <w:marBottom w:val="0"/>
      <w:divBdr>
        <w:top w:val="none" w:sz="0" w:space="0" w:color="auto"/>
        <w:left w:val="none" w:sz="0" w:space="0" w:color="auto"/>
        <w:bottom w:val="none" w:sz="0" w:space="0" w:color="auto"/>
        <w:right w:val="none" w:sz="0" w:space="0" w:color="auto"/>
      </w:divBdr>
    </w:div>
    <w:div w:id="2002930132">
      <w:bodyDiv w:val="1"/>
      <w:marLeft w:val="0"/>
      <w:marRight w:val="0"/>
      <w:marTop w:val="0"/>
      <w:marBottom w:val="0"/>
      <w:divBdr>
        <w:top w:val="none" w:sz="0" w:space="0" w:color="auto"/>
        <w:left w:val="none" w:sz="0" w:space="0" w:color="auto"/>
        <w:bottom w:val="none" w:sz="0" w:space="0" w:color="auto"/>
        <w:right w:val="none" w:sz="0" w:space="0" w:color="auto"/>
      </w:divBdr>
    </w:div>
    <w:div w:id="2014870470">
      <w:bodyDiv w:val="1"/>
      <w:marLeft w:val="0"/>
      <w:marRight w:val="0"/>
      <w:marTop w:val="0"/>
      <w:marBottom w:val="0"/>
      <w:divBdr>
        <w:top w:val="none" w:sz="0" w:space="0" w:color="auto"/>
        <w:left w:val="none" w:sz="0" w:space="0" w:color="auto"/>
        <w:bottom w:val="none" w:sz="0" w:space="0" w:color="auto"/>
        <w:right w:val="none" w:sz="0" w:space="0" w:color="auto"/>
      </w:divBdr>
    </w:div>
    <w:div w:id="2020430432">
      <w:bodyDiv w:val="1"/>
      <w:marLeft w:val="0"/>
      <w:marRight w:val="0"/>
      <w:marTop w:val="0"/>
      <w:marBottom w:val="0"/>
      <w:divBdr>
        <w:top w:val="none" w:sz="0" w:space="0" w:color="auto"/>
        <w:left w:val="none" w:sz="0" w:space="0" w:color="auto"/>
        <w:bottom w:val="none" w:sz="0" w:space="0" w:color="auto"/>
        <w:right w:val="none" w:sz="0" w:space="0" w:color="auto"/>
      </w:divBdr>
    </w:div>
    <w:div w:id="2024165642">
      <w:bodyDiv w:val="1"/>
      <w:marLeft w:val="0"/>
      <w:marRight w:val="0"/>
      <w:marTop w:val="0"/>
      <w:marBottom w:val="0"/>
      <w:divBdr>
        <w:top w:val="none" w:sz="0" w:space="0" w:color="auto"/>
        <w:left w:val="none" w:sz="0" w:space="0" w:color="auto"/>
        <w:bottom w:val="none" w:sz="0" w:space="0" w:color="auto"/>
        <w:right w:val="none" w:sz="0" w:space="0" w:color="auto"/>
      </w:divBdr>
    </w:div>
    <w:div w:id="2026780497">
      <w:bodyDiv w:val="1"/>
      <w:marLeft w:val="0"/>
      <w:marRight w:val="0"/>
      <w:marTop w:val="0"/>
      <w:marBottom w:val="0"/>
      <w:divBdr>
        <w:top w:val="none" w:sz="0" w:space="0" w:color="auto"/>
        <w:left w:val="none" w:sz="0" w:space="0" w:color="auto"/>
        <w:bottom w:val="none" w:sz="0" w:space="0" w:color="auto"/>
        <w:right w:val="none" w:sz="0" w:space="0" w:color="auto"/>
      </w:divBdr>
    </w:div>
    <w:div w:id="2039306670">
      <w:bodyDiv w:val="1"/>
      <w:marLeft w:val="0"/>
      <w:marRight w:val="0"/>
      <w:marTop w:val="0"/>
      <w:marBottom w:val="0"/>
      <w:divBdr>
        <w:top w:val="none" w:sz="0" w:space="0" w:color="auto"/>
        <w:left w:val="none" w:sz="0" w:space="0" w:color="auto"/>
        <w:bottom w:val="none" w:sz="0" w:space="0" w:color="auto"/>
        <w:right w:val="none" w:sz="0" w:space="0" w:color="auto"/>
      </w:divBdr>
    </w:div>
    <w:div w:id="2047362637">
      <w:bodyDiv w:val="1"/>
      <w:marLeft w:val="0"/>
      <w:marRight w:val="0"/>
      <w:marTop w:val="0"/>
      <w:marBottom w:val="0"/>
      <w:divBdr>
        <w:top w:val="none" w:sz="0" w:space="0" w:color="auto"/>
        <w:left w:val="none" w:sz="0" w:space="0" w:color="auto"/>
        <w:bottom w:val="none" w:sz="0" w:space="0" w:color="auto"/>
        <w:right w:val="none" w:sz="0" w:space="0" w:color="auto"/>
      </w:divBdr>
    </w:div>
    <w:div w:id="2052459728">
      <w:bodyDiv w:val="1"/>
      <w:marLeft w:val="0"/>
      <w:marRight w:val="0"/>
      <w:marTop w:val="0"/>
      <w:marBottom w:val="0"/>
      <w:divBdr>
        <w:top w:val="none" w:sz="0" w:space="0" w:color="auto"/>
        <w:left w:val="none" w:sz="0" w:space="0" w:color="auto"/>
        <w:bottom w:val="none" w:sz="0" w:space="0" w:color="auto"/>
        <w:right w:val="none" w:sz="0" w:space="0" w:color="auto"/>
      </w:divBdr>
    </w:div>
    <w:div w:id="2054495112">
      <w:bodyDiv w:val="1"/>
      <w:marLeft w:val="0"/>
      <w:marRight w:val="0"/>
      <w:marTop w:val="0"/>
      <w:marBottom w:val="0"/>
      <w:divBdr>
        <w:top w:val="none" w:sz="0" w:space="0" w:color="auto"/>
        <w:left w:val="none" w:sz="0" w:space="0" w:color="auto"/>
        <w:bottom w:val="none" w:sz="0" w:space="0" w:color="auto"/>
        <w:right w:val="none" w:sz="0" w:space="0" w:color="auto"/>
      </w:divBdr>
    </w:div>
    <w:div w:id="2059277393">
      <w:bodyDiv w:val="1"/>
      <w:marLeft w:val="0"/>
      <w:marRight w:val="0"/>
      <w:marTop w:val="0"/>
      <w:marBottom w:val="0"/>
      <w:divBdr>
        <w:top w:val="none" w:sz="0" w:space="0" w:color="auto"/>
        <w:left w:val="none" w:sz="0" w:space="0" w:color="auto"/>
        <w:bottom w:val="none" w:sz="0" w:space="0" w:color="auto"/>
        <w:right w:val="none" w:sz="0" w:space="0" w:color="auto"/>
      </w:divBdr>
    </w:div>
    <w:div w:id="2061056842">
      <w:bodyDiv w:val="1"/>
      <w:marLeft w:val="0"/>
      <w:marRight w:val="0"/>
      <w:marTop w:val="0"/>
      <w:marBottom w:val="0"/>
      <w:divBdr>
        <w:top w:val="none" w:sz="0" w:space="0" w:color="auto"/>
        <w:left w:val="none" w:sz="0" w:space="0" w:color="auto"/>
        <w:bottom w:val="none" w:sz="0" w:space="0" w:color="auto"/>
        <w:right w:val="none" w:sz="0" w:space="0" w:color="auto"/>
      </w:divBdr>
    </w:div>
    <w:div w:id="2078816791">
      <w:bodyDiv w:val="1"/>
      <w:marLeft w:val="0"/>
      <w:marRight w:val="0"/>
      <w:marTop w:val="0"/>
      <w:marBottom w:val="0"/>
      <w:divBdr>
        <w:top w:val="none" w:sz="0" w:space="0" w:color="auto"/>
        <w:left w:val="none" w:sz="0" w:space="0" w:color="auto"/>
        <w:bottom w:val="none" w:sz="0" w:space="0" w:color="auto"/>
        <w:right w:val="none" w:sz="0" w:space="0" w:color="auto"/>
      </w:divBdr>
    </w:div>
    <w:div w:id="2079008939">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4662659">
      <w:bodyDiv w:val="1"/>
      <w:marLeft w:val="0"/>
      <w:marRight w:val="0"/>
      <w:marTop w:val="0"/>
      <w:marBottom w:val="0"/>
      <w:divBdr>
        <w:top w:val="none" w:sz="0" w:space="0" w:color="auto"/>
        <w:left w:val="none" w:sz="0" w:space="0" w:color="auto"/>
        <w:bottom w:val="none" w:sz="0" w:space="0" w:color="auto"/>
        <w:right w:val="none" w:sz="0" w:space="0" w:color="auto"/>
      </w:divBdr>
    </w:div>
    <w:div w:id="2097554903">
      <w:bodyDiv w:val="1"/>
      <w:marLeft w:val="0"/>
      <w:marRight w:val="0"/>
      <w:marTop w:val="0"/>
      <w:marBottom w:val="0"/>
      <w:divBdr>
        <w:top w:val="none" w:sz="0" w:space="0" w:color="auto"/>
        <w:left w:val="none" w:sz="0" w:space="0" w:color="auto"/>
        <w:bottom w:val="none" w:sz="0" w:space="0" w:color="auto"/>
        <w:right w:val="none" w:sz="0" w:space="0" w:color="auto"/>
      </w:divBdr>
    </w:div>
    <w:div w:id="2098941278">
      <w:bodyDiv w:val="1"/>
      <w:marLeft w:val="0"/>
      <w:marRight w:val="0"/>
      <w:marTop w:val="0"/>
      <w:marBottom w:val="0"/>
      <w:divBdr>
        <w:top w:val="none" w:sz="0" w:space="0" w:color="auto"/>
        <w:left w:val="none" w:sz="0" w:space="0" w:color="auto"/>
        <w:bottom w:val="none" w:sz="0" w:space="0" w:color="auto"/>
        <w:right w:val="none" w:sz="0" w:space="0" w:color="auto"/>
      </w:divBdr>
    </w:div>
    <w:div w:id="2104642037">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19056552">
      <w:bodyDiv w:val="1"/>
      <w:marLeft w:val="0"/>
      <w:marRight w:val="0"/>
      <w:marTop w:val="0"/>
      <w:marBottom w:val="0"/>
      <w:divBdr>
        <w:top w:val="none" w:sz="0" w:space="0" w:color="auto"/>
        <w:left w:val="none" w:sz="0" w:space="0" w:color="auto"/>
        <w:bottom w:val="none" w:sz="0" w:space="0" w:color="auto"/>
        <w:right w:val="none" w:sz="0" w:space="0" w:color="auto"/>
      </w:divBdr>
    </w:div>
    <w:div w:id="2120759679">
      <w:bodyDiv w:val="1"/>
      <w:marLeft w:val="0"/>
      <w:marRight w:val="0"/>
      <w:marTop w:val="0"/>
      <w:marBottom w:val="0"/>
      <w:divBdr>
        <w:top w:val="none" w:sz="0" w:space="0" w:color="auto"/>
        <w:left w:val="none" w:sz="0" w:space="0" w:color="auto"/>
        <w:bottom w:val="none" w:sz="0" w:space="0" w:color="auto"/>
        <w:right w:val="none" w:sz="0" w:space="0" w:color="auto"/>
      </w:divBdr>
    </w:div>
    <w:div w:id="2121799292">
      <w:bodyDiv w:val="1"/>
      <w:marLeft w:val="0"/>
      <w:marRight w:val="0"/>
      <w:marTop w:val="0"/>
      <w:marBottom w:val="0"/>
      <w:divBdr>
        <w:top w:val="none" w:sz="0" w:space="0" w:color="auto"/>
        <w:left w:val="none" w:sz="0" w:space="0" w:color="auto"/>
        <w:bottom w:val="none" w:sz="0" w:space="0" w:color="auto"/>
        <w:right w:val="none" w:sz="0" w:space="0" w:color="auto"/>
      </w:divBdr>
    </w:div>
    <w:div w:id="2122456811">
      <w:bodyDiv w:val="1"/>
      <w:marLeft w:val="0"/>
      <w:marRight w:val="0"/>
      <w:marTop w:val="0"/>
      <w:marBottom w:val="0"/>
      <w:divBdr>
        <w:top w:val="none" w:sz="0" w:space="0" w:color="auto"/>
        <w:left w:val="none" w:sz="0" w:space="0" w:color="auto"/>
        <w:bottom w:val="none" w:sz="0" w:space="0" w:color="auto"/>
        <w:right w:val="none" w:sz="0" w:space="0" w:color="auto"/>
      </w:divBdr>
    </w:div>
    <w:div w:id="2122651898">
      <w:bodyDiv w:val="1"/>
      <w:marLeft w:val="0"/>
      <w:marRight w:val="0"/>
      <w:marTop w:val="0"/>
      <w:marBottom w:val="0"/>
      <w:divBdr>
        <w:top w:val="none" w:sz="0" w:space="0" w:color="auto"/>
        <w:left w:val="none" w:sz="0" w:space="0" w:color="auto"/>
        <w:bottom w:val="none" w:sz="0" w:space="0" w:color="auto"/>
        <w:right w:val="none" w:sz="0" w:space="0" w:color="auto"/>
      </w:divBdr>
    </w:div>
    <w:div w:id="2133328423">
      <w:bodyDiv w:val="1"/>
      <w:marLeft w:val="0"/>
      <w:marRight w:val="0"/>
      <w:marTop w:val="0"/>
      <w:marBottom w:val="0"/>
      <w:divBdr>
        <w:top w:val="none" w:sz="0" w:space="0" w:color="auto"/>
        <w:left w:val="none" w:sz="0" w:space="0" w:color="auto"/>
        <w:bottom w:val="none" w:sz="0" w:space="0" w:color="auto"/>
        <w:right w:val="none" w:sz="0" w:space="0" w:color="auto"/>
      </w:divBdr>
    </w:div>
    <w:div w:id="2134982726">
      <w:bodyDiv w:val="1"/>
      <w:marLeft w:val="0"/>
      <w:marRight w:val="0"/>
      <w:marTop w:val="0"/>
      <w:marBottom w:val="0"/>
      <w:divBdr>
        <w:top w:val="none" w:sz="0" w:space="0" w:color="auto"/>
        <w:left w:val="none" w:sz="0" w:space="0" w:color="auto"/>
        <w:bottom w:val="none" w:sz="0" w:space="0" w:color="auto"/>
        <w:right w:val="none" w:sz="0" w:space="0" w:color="auto"/>
      </w:divBdr>
    </w:div>
    <w:div w:id="213595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339B1-837C-44D3-8DB0-234AFAE6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445</TotalTime>
  <Pages>2</Pages>
  <Words>1137</Words>
  <Characters>6713</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56</cp:revision>
  <cp:lastPrinted>2015-04-20T12:59:00Z</cp:lastPrinted>
  <dcterms:created xsi:type="dcterms:W3CDTF">2015-04-20T13:16:00Z</dcterms:created>
  <dcterms:modified xsi:type="dcterms:W3CDTF">2015-04-22T08:39:00Z</dcterms:modified>
</cp:coreProperties>
</file>