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198" w:rsidRPr="00DE33FD" w:rsidRDefault="00F34C3D" w:rsidP="00417198">
      <w:pPr>
        <w:pStyle w:val="Datum0"/>
        <w:rPr>
          <w:lang w:val="en-GB"/>
        </w:rPr>
      </w:pPr>
      <w:r w:rsidRPr="00DE33FD">
        <w:rPr>
          <w:lang w:val="en-GB"/>
        </w:rPr>
        <w:t>3</w:t>
      </w:r>
      <w:r w:rsidR="006709D0" w:rsidRPr="00DE33FD">
        <w:rPr>
          <w:lang w:val="en-GB"/>
        </w:rPr>
        <w:t xml:space="preserve"> November</w:t>
      </w:r>
      <w:r w:rsidR="009D3AEC" w:rsidRPr="00DE33FD">
        <w:rPr>
          <w:lang w:val="en-GB"/>
        </w:rPr>
        <w:t xml:space="preserve"> 2015</w:t>
      </w:r>
    </w:p>
    <w:p w:rsidR="001B4EF5" w:rsidRPr="00DE33FD" w:rsidRDefault="0051299A" w:rsidP="00417198">
      <w:pPr>
        <w:pStyle w:val="Nzev"/>
        <w:rPr>
          <w:lang w:val="en-GB"/>
        </w:rPr>
      </w:pPr>
      <w:r w:rsidRPr="00DE33FD">
        <w:rPr>
          <w:lang w:val="en-GB"/>
        </w:rPr>
        <w:t>Pra</w:t>
      </w:r>
      <w:r w:rsidR="006709D0" w:rsidRPr="00DE33FD">
        <w:rPr>
          <w:lang w:val="en-GB"/>
        </w:rPr>
        <w:t xml:space="preserve">gue </w:t>
      </w:r>
      <w:r w:rsidR="00E20939">
        <w:rPr>
          <w:lang w:val="en-GB"/>
        </w:rPr>
        <w:t>Measured to Have</w:t>
      </w:r>
      <w:r w:rsidR="00E20939" w:rsidRPr="00DE33FD">
        <w:rPr>
          <w:lang w:val="en-GB"/>
        </w:rPr>
        <w:t xml:space="preserve"> </w:t>
      </w:r>
      <w:r w:rsidR="006709D0" w:rsidRPr="00DE33FD">
        <w:rPr>
          <w:lang w:val="en-GB"/>
        </w:rPr>
        <w:t xml:space="preserve">the Lowest Long-Term Unemployment </w:t>
      </w:r>
      <w:r w:rsidR="00B340A4" w:rsidRPr="00DE33FD">
        <w:rPr>
          <w:lang w:val="en-GB"/>
        </w:rPr>
        <w:t xml:space="preserve">Rate </w:t>
      </w:r>
      <w:r w:rsidR="006709D0" w:rsidRPr="00DE33FD">
        <w:rPr>
          <w:lang w:val="en-GB"/>
        </w:rPr>
        <w:t xml:space="preserve">of All Regions in the </w:t>
      </w:r>
      <w:r w:rsidRPr="00DE33FD">
        <w:rPr>
          <w:lang w:val="en-GB"/>
        </w:rPr>
        <w:t>EU28</w:t>
      </w:r>
    </w:p>
    <w:p w:rsidR="00276CDB" w:rsidRPr="00DE33FD" w:rsidRDefault="006709D0" w:rsidP="00276CDB">
      <w:pPr>
        <w:pStyle w:val="Perex"/>
        <w:rPr>
          <w:lang w:val="en-GB"/>
        </w:rPr>
      </w:pPr>
      <w:r w:rsidRPr="00DE33FD">
        <w:rPr>
          <w:lang w:val="en-GB"/>
        </w:rPr>
        <w:t xml:space="preserve">The recent growth of the Czech Republic economy has brought beneficial effects on the development of the long-term unemployment rate. </w:t>
      </w:r>
      <w:r w:rsidR="00202AD3" w:rsidRPr="00DE33FD">
        <w:rPr>
          <w:lang w:val="en-GB"/>
        </w:rPr>
        <w:t>In 2014</w:t>
      </w:r>
      <w:r w:rsidR="00202AD3">
        <w:rPr>
          <w:lang w:val="en-GB"/>
        </w:rPr>
        <w:t xml:space="preserve"> t</w:t>
      </w:r>
      <w:r w:rsidRPr="00DE33FD">
        <w:rPr>
          <w:lang w:val="en-GB"/>
        </w:rPr>
        <w:t xml:space="preserve">he share of the unemployed for over one year in the total labour force attained </w:t>
      </w:r>
      <w:r w:rsidR="0051299A" w:rsidRPr="00DE33FD">
        <w:rPr>
          <w:lang w:val="en-GB"/>
        </w:rPr>
        <w:t>2</w:t>
      </w:r>
      <w:r w:rsidRPr="00DE33FD">
        <w:rPr>
          <w:lang w:val="en-GB"/>
        </w:rPr>
        <w:t>.</w:t>
      </w:r>
      <w:r w:rsidR="0051299A" w:rsidRPr="00DE33FD">
        <w:rPr>
          <w:lang w:val="en-GB"/>
        </w:rPr>
        <w:t>7%</w:t>
      </w:r>
      <w:r w:rsidR="008D0B5A" w:rsidRPr="00DE33FD">
        <w:rPr>
          <w:lang w:val="en-GB"/>
        </w:rPr>
        <w:t xml:space="preserve">, </w:t>
      </w:r>
      <w:r w:rsidRPr="00DE33FD">
        <w:rPr>
          <w:lang w:val="en-GB"/>
        </w:rPr>
        <w:t>i.e. by</w:t>
      </w:r>
      <w:r w:rsidR="008D0B5A" w:rsidRPr="00DE33FD">
        <w:rPr>
          <w:lang w:val="en-GB"/>
        </w:rPr>
        <w:t xml:space="preserve"> 0</w:t>
      </w:r>
      <w:r w:rsidRPr="00DE33FD">
        <w:rPr>
          <w:lang w:val="en-GB"/>
        </w:rPr>
        <w:t>.</w:t>
      </w:r>
      <w:r w:rsidR="008D0B5A" w:rsidRPr="00DE33FD">
        <w:rPr>
          <w:lang w:val="en-GB"/>
        </w:rPr>
        <w:t>3 </w:t>
      </w:r>
      <w:r w:rsidR="003B54B0" w:rsidRPr="00DE33FD">
        <w:rPr>
          <w:lang w:val="en-GB"/>
        </w:rPr>
        <w:t>p. </w:t>
      </w:r>
      <w:r w:rsidRPr="00DE33FD">
        <w:rPr>
          <w:lang w:val="en-GB"/>
        </w:rPr>
        <w:t>p</w:t>
      </w:r>
      <w:r w:rsidR="0084210B" w:rsidRPr="00DE33FD">
        <w:rPr>
          <w:lang w:val="en-GB"/>
        </w:rPr>
        <w:t xml:space="preserve">. </w:t>
      </w:r>
      <w:r w:rsidRPr="00DE33FD">
        <w:rPr>
          <w:lang w:val="en-GB"/>
        </w:rPr>
        <w:t xml:space="preserve">less than in </w:t>
      </w:r>
      <w:r w:rsidR="0070295E" w:rsidRPr="00DE33FD">
        <w:rPr>
          <w:lang w:val="en-GB"/>
        </w:rPr>
        <w:t>2013</w:t>
      </w:r>
      <w:r w:rsidR="0051299A" w:rsidRPr="00DE33FD">
        <w:rPr>
          <w:lang w:val="en-GB"/>
        </w:rPr>
        <w:t xml:space="preserve">. </w:t>
      </w:r>
      <w:r w:rsidRPr="00DE33FD">
        <w:rPr>
          <w:lang w:val="en-GB"/>
        </w:rPr>
        <w:t xml:space="preserve">Differences among regions of the Czech Republic have still remained high. In the </w:t>
      </w:r>
      <w:r w:rsidR="00BF4C62" w:rsidRPr="00DE33FD">
        <w:rPr>
          <w:lang w:val="en-GB"/>
        </w:rPr>
        <w:t>EU28</w:t>
      </w:r>
      <w:r w:rsidRPr="00DE33FD">
        <w:rPr>
          <w:lang w:val="en-GB"/>
        </w:rPr>
        <w:t xml:space="preserve">, however, the long-term unemployment rate in respective </w:t>
      </w:r>
      <w:r w:rsidR="00202AD3" w:rsidRPr="00DE33FD">
        <w:rPr>
          <w:lang w:val="en-GB"/>
        </w:rPr>
        <w:t xml:space="preserve">NUTS 2 </w:t>
      </w:r>
      <w:r w:rsidR="00202AD3">
        <w:rPr>
          <w:lang w:val="en-GB"/>
        </w:rPr>
        <w:t>areas</w:t>
      </w:r>
      <w:r w:rsidRPr="00DE33FD">
        <w:rPr>
          <w:lang w:val="en-GB"/>
        </w:rPr>
        <w:t xml:space="preserve"> is completely different. </w:t>
      </w:r>
    </w:p>
    <w:p w:rsidR="006709D0" w:rsidRPr="00DE33FD" w:rsidRDefault="00074899" w:rsidP="00285863">
      <w:pPr>
        <w:rPr>
          <w:lang w:val="en-GB"/>
        </w:rPr>
      </w:pPr>
      <w:r w:rsidRPr="00DE33FD">
        <w:rPr>
          <w:lang w:val="en-GB"/>
        </w:rPr>
        <w:t xml:space="preserve">Total unemployment </w:t>
      </w:r>
      <w:r w:rsidRPr="00074899">
        <w:rPr>
          <w:lang w:val="en-GB"/>
        </w:rPr>
        <w:t>development</w:t>
      </w:r>
      <w:r w:rsidRPr="00DE33FD">
        <w:rPr>
          <w:lang w:val="en-GB"/>
        </w:rPr>
        <w:t xml:space="preserve"> </w:t>
      </w:r>
      <w:r w:rsidR="006709D0" w:rsidRPr="00DE33FD">
        <w:rPr>
          <w:lang w:val="en-GB"/>
        </w:rPr>
        <w:t>affects in a direct manner changes in the number of the long-term unemployed. The long</w:t>
      </w:r>
      <w:r>
        <w:rPr>
          <w:lang w:val="en-GB"/>
        </w:rPr>
        <w:t>-</w:t>
      </w:r>
      <w:r w:rsidR="006709D0" w:rsidRPr="00DE33FD">
        <w:rPr>
          <w:lang w:val="en-GB"/>
        </w:rPr>
        <w:t xml:space="preserve">term unemployed, as defined for </w:t>
      </w:r>
      <w:r>
        <w:rPr>
          <w:lang w:val="en-GB"/>
        </w:rPr>
        <w:t xml:space="preserve">purposes of </w:t>
      </w:r>
      <w:r w:rsidR="006709D0" w:rsidRPr="00DE33FD">
        <w:rPr>
          <w:lang w:val="en-GB"/>
        </w:rPr>
        <w:t>the Labour Force Sample Survey (LFSS), are all persons 15+ years of age</w:t>
      </w:r>
      <w:r w:rsidR="00C161F0" w:rsidRPr="00DE33FD">
        <w:rPr>
          <w:lang w:val="en-GB"/>
        </w:rPr>
        <w:t>,</w:t>
      </w:r>
      <w:r w:rsidR="006709D0" w:rsidRPr="00DE33FD">
        <w:rPr>
          <w:lang w:val="en-GB"/>
        </w:rPr>
        <w:t xml:space="preserve"> </w:t>
      </w:r>
      <w:r w:rsidR="00C161F0" w:rsidRPr="00DE33FD">
        <w:rPr>
          <w:lang w:val="en-GB"/>
        </w:rPr>
        <w:t>which</w:t>
      </w:r>
      <w:r w:rsidR="006709D0" w:rsidRPr="00DE33FD">
        <w:rPr>
          <w:lang w:val="en-GB"/>
        </w:rPr>
        <w:t xml:space="preserve"> has been unemployed for one year and longer, seek a job in an active manner, and are able to start </w:t>
      </w:r>
      <w:r>
        <w:rPr>
          <w:lang w:val="en-GB"/>
        </w:rPr>
        <w:t>in a job</w:t>
      </w:r>
      <w:r w:rsidR="006709D0" w:rsidRPr="00DE33FD">
        <w:rPr>
          <w:lang w:val="en-GB"/>
        </w:rPr>
        <w:t xml:space="preserve"> within a fortnight at the latest. Better conditions </w:t>
      </w:r>
      <w:r w:rsidR="00947C02">
        <w:rPr>
          <w:lang w:val="en-GB"/>
        </w:rPr>
        <w:t xml:space="preserve">concerning long-term unemployment </w:t>
      </w:r>
      <w:r w:rsidR="006709D0" w:rsidRPr="00DE33FD">
        <w:rPr>
          <w:lang w:val="en-GB"/>
        </w:rPr>
        <w:t>have been observed in the last two years. The number of such persons decl</w:t>
      </w:r>
      <w:r w:rsidR="005253C9">
        <w:rPr>
          <w:lang w:val="en-GB"/>
        </w:rPr>
        <w:t>ined by 20 thousand to reach 141</w:t>
      </w:r>
      <w:r w:rsidR="006709D0" w:rsidRPr="00DE33FD">
        <w:rPr>
          <w:lang w:val="en-GB"/>
        </w:rPr>
        <w:t> thousand persons in</w:t>
      </w:r>
      <w:r w:rsidR="00947C02">
        <w:rPr>
          <w:lang w:val="en-GB"/>
        </w:rPr>
        <w:t xml:space="preserve"> </w:t>
      </w:r>
      <w:r w:rsidR="006709D0" w:rsidRPr="00DE33FD">
        <w:rPr>
          <w:lang w:val="en-GB"/>
        </w:rPr>
        <w:t xml:space="preserve">2014 and </w:t>
      </w:r>
      <w:r w:rsidR="00947C02">
        <w:rPr>
          <w:lang w:val="en-GB"/>
        </w:rPr>
        <w:t xml:space="preserve">a </w:t>
      </w:r>
      <w:r w:rsidR="006709D0" w:rsidRPr="00DE33FD">
        <w:rPr>
          <w:lang w:val="en-GB"/>
        </w:rPr>
        <w:t>declining trend continued in the course of this year (according to the latest available data the year-on</w:t>
      </w:r>
      <w:r w:rsidR="00C161F0" w:rsidRPr="00DE33FD">
        <w:rPr>
          <w:lang w:val="en-GB"/>
        </w:rPr>
        <w:t>-</w:t>
      </w:r>
      <w:r w:rsidR="006709D0" w:rsidRPr="00DE33FD">
        <w:rPr>
          <w:lang w:val="en-GB"/>
        </w:rPr>
        <w:t xml:space="preserve">year decline in Q3 2015 was almost </w:t>
      </w:r>
      <w:r w:rsidR="00C161F0" w:rsidRPr="00DE33FD">
        <w:rPr>
          <w:lang w:val="en-GB"/>
        </w:rPr>
        <w:t xml:space="preserve">12 thousand persons). </w:t>
      </w:r>
    </w:p>
    <w:p w:rsidR="002655D7" w:rsidRPr="00DE33FD" w:rsidRDefault="002655D7" w:rsidP="00285863">
      <w:pPr>
        <w:rPr>
          <w:lang w:val="en-GB"/>
        </w:rPr>
      </w:pPr>
    </w:p>
    <w:p w:rsidR="00303A19" w:rsidRPr="00DE33FD" w:rsidRDefault="00C161F0" w:rsidP="00285863">
      <w:pPr>
        <w:rPr>
          <w:lang w:val="en-GB"/>
        </w:rPr>
      </w:pPr>
      <w:r w:rsidRPr="00DE33FD">
        <w:rPr>
          <w:lang w:val="en-GB"/>
        </w:rPr>
        <w:t xml:space="preserve">It is mostly </w:t>
      </w:r>
      <w:r w:rsidR="00AB3052" w:rsidRPr="00DE33FD">
        <w:rPr>
          <w:lang w:val="en-GB"/>
        </w:rPr>
        <w:t>females</w:t>
      </w:r>
      <w:r w:rsidRPr="00DE33FD">
        <w:rPr>
          <w:lang w:val="en-GB"/>
        </w:rPr>
        <w:t xml:space="preserve"> who suffer from long-term unemployment, 75 thousand </w:t>
      </w:r>
      <w:r w:rsidR="00AB3052" w:rsidRPr="00DE33FD">
        <w:rPr>
          <w:lang w:val="en-GB"/>
        </w:rPr>
        <w:t>females</w:t>
      </w:r>
      <w:r w:rsidRPr="00DE33FD">
        <w:rPr>
          <w:lang w:val="en-GB"/>
        </w:rPr>
        <w:t xml:space="preserve"> compared to 66 thousand m</w:t>
      </w:r>
      <w:r w:rsidR="00AB3052" w:rsidRPr="00DE33FD">
        <w:rPr>
          <w:lang w:val="en-GB"/>
        </w:rPr>
        <w:t>ales</w:t>
      </w:r>
      <w:r w:rsidRPr="00DE33FD">
        <w:rPr>
          <w:lang w:val="en-GB"/>
        </w:rPr>
        <w:t xml:space="preserve"> in</w:t>
      </w:r>
      <w:r w:rsidR="002655D7" w:rsidRPr="00DE33FD">
        <w:rPr>
          <w:lang w:val="en-GB"/>
        </w:rPr>
        <w:t xml:space="preserve"> 2014.</w:t>
      </w:r>
      <w:r w:rsidR="00303A19" w:rsidRPr="00DE33FD">
        <w:rPr>
          <w:lang w:val="en-GB"/>
        </w:rPr>
        <w:t xml:space="preserve"> </w:t>
      </w:r>
      <w:r w:rsidR="00AB3052" w:rsidRPr="00DE33FD">
        <w:rPr>
          <w:lang w:val="en-GB"/>
        </w:rPr>
        <w:t xml:space="preserve">In the last year, however, the number of such females decreased year-on-year more than the number of the long-term unemployed males. </w:t>
      </w:r>
    </w:p>
    <w:p w:rsidR="00AB3052" w:rsidRPr="00DE33FD" w:rsidRDefault="00AB3052" w:rsidP="00285863">
      <w:pPr>
        <w:rPr>
          <w:lang w:val="en-GB"/>
        </w:rPr>
      </w:pPr>
    </w:p>
    <w:p w:rsidR="00303A19" w:rsidRDefault="00AB3052" w:rsidP="00285863">
      <w:pPr>
        <w:rPr>
          <w:lang w:val="en-GB"/>
        </w:rPr>
      </w:pPr>
      <w:r w:rsidRPr="00DE33FD">
        <w:rPr>
          <w:lang w:val="en-GB"/>
        </w:rPr>
        <w:t xml:space="preserve">The decrease in the number of the unemployed in the last two years also affected the trend </w:t>
      </w:r>
      <w:r w:rsidR="00947C02">
        <w:rPr>
          <w:lang w:val="en-GB"/>
        </w:rPr>
        <w:t>of</w:t>
      </w:r>
      <w:r w:rsidRPr="00DE33FD">
        <w:rPr>
          <w:lang w:val="en-GB"/>
        </w:rPr>
        <w:t xml:space="preserve"> the long-term unemployment rate. The long-term unemployment rate, which is </w:t>
      </w:r>
      <w:r w:rsidR="00947C02">
        <w:rPr>
          <w:lang w:val="en-GB"/>
        </w:rPr>
        <w:t>designed</w:t>
      </w:r>
      <w:r w:rsidRPr="00DE33FD">
        <w:rPr>
          <w:lang w:val="en-GB"/>
        </w:rPr>
        <w:t xml:space="preserve"> as a proportion of the </w:t>
      </w:r>
      <w:r w:rsidR="00947C02">
        <w:rPr>
          <w:lang w:val="en-GB"/>
        </w:rPr>
        <w:t xml:space="preserve">number of the </w:t>
      </w:r>
      <w:r w:rsidRPr="00DE33FD">
        <w:rPr>
          <w:lang w:val="en-GB"/>
        </w:rPr>
        <w:t>long-term unemployed to the sum of all working persons and all the unemployed in a given period,</w:t>
      </w:r>
      <w:r w:rsidR="00A34F22" w:rsidRPr="00DE33FD">
        <w:rPr>
          <w:lang w:val="en-GB"/>
        </w:rPr>
        <w:t xml:space="preserve"> </w:t>
      </w:r>
      <w:r w:rsidRPr="00DE33FD">
        <w:rPr>
          <w:lang w:val="en-GB"/>
        </w:rPr>
        <w:t>was</w:t>
      </w:r>
      <w:r w:rsidR="00A34F22" w:rsidRPr="00DE33FD">
        <w:rPr>
          <w:lang w:val="en-GB"/>
        </w:rPr>
        <w:t xml:space="preserve"> 2</w:t>
      </w:r>
      <w:r w:rsidRPr="00DE33FD">
        <w:rPr>
          <w:lang w:val="en-GB"/>
        </w:rPr>
        <w:t>.</w:t>
      </w:r>
      <w:r w:rsidR="00A34F22" w:rsidRPr="00DE33FD">
        <w:rPr>
          <w:lang w:val="en-GB"/>
        </w:rPr>
        <w:t>7%</w:t>
      </w:r>
      <w:r w:rsidRPr="00DE33FD">
        <w:rPr>
          <w:lang w:val="en-GB"/>
        </w:rPr>
        <w:t xml:space="preserve"> in 2014</w:t>
      </w:r>
      <w:r w:rsidR="00C673FB" w:rsidRPr="00DE33FD">
        <w:rPr>
          <w:lang w:val="en-GB"/>
        </w:rPr>
        <w:t>.</w:t>
      </w:r>
      <w:r w:rsidR="004B6729" w:rsidRPr="00DE33FD">
        <w:rPr>
          <w:lang w:val="en-GB"/>
        </w:rPr>
        <w:t xml:space="preserve"> </w:t>
      </w:r>
      <w:r w:rsidRPr="00DE33FD">
        <w:rPr>
          <w:lang w:val="en-GB"/>
        </w:rPr>
        <w:t xml:space="preserve">In the first half of this year it further dropped to </w:t>
      </w:r>
      <w:r w:rsidR="004B6729" w:rsidRPr="00DE33FD">
        <w:rPr>
          <w:lang w:val="en-GB"/>
        </w:rPr>
        <w:t>2</w:t>
      </w:r>
      <w:r w:rsidRPr="00DE33FD">
        <w:rPr>
          <w:lang w:val="en-GB"/>
        </w:rPr>
        <w:t>.</w:t>
      </w:r>
      <w:r w:rsidR="004B6729" w:rsidRPr="00DE33FD">
        <w:rPr>
          <w:lang w:val="en-GB"/>
        </w:rPr>
        <w:t>5%</w:t>
      </w:r>
      <w:r w:rsidRPr="00DE33FD">
        <w:rPr>
          <w:lang w:val="en-GB"/>
        </w:rPr>
        <w:t xml:space="preserve">, mainly in females, and so it has been nearing to </w:t>
      </w:r>
      <w:r w:rsidR="00947C02">
        <w:rPr>
          <w:lang w:val="en-GB"/>
        </w:rPr>
        <w:t>its</w:t>
      </w:r>
      <w:r w:rsidRPr="00DE33FD">
        <w:rPr>
          <w:lang w:val="en-GB"/>
        </w:rPr>
        <w:t xml:space="preserve"> level in the years 2008 and 20</w:t>
      </w:r>
      <w:r w:rsidR="00947C02">
        <w:rPr>
          <w:lang w:val="en-GB"/>
        </w:rPr>
        <w:t>0</w:t>
      </w:r>
      <w:r w:rsidRPr="00DE33FD">
        <w:rPr>
          <w:lang w:val="en-GB"/>
        </w:rPr>
        <w:t xml:space="preserve">9, respectively. </w:t>
      </w:r>
    </w:p>
    <w:p w:rsidR="00752FCB" w:rsidRPr="00DE33FD" w:rsidRDefault="00752FCB" w:rsidP="00285863">
      <w:pPr>
        <w:rPr>
          <w:lang w:val="en-GB"/>
        </w:rPr>
      </w:pPr>
    </w:p>
    <w:p w:rsidR="00752FCB" w:rsidRPr="00DE33FD" w:rsidRDefault="00290012" w:rsidP="00285863">
      <w:pPr>
        <w:rPr>
          <w:lang w:val="en-GB"/>
        </w:rPr>
      </w:pPr>
      <w:r w:rsidRPr="00685D5C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pt;height:192pt">
            <v:imagedata r:id="rId8" o:title=""/>
          </v:shape>
        </w:pict>
      </w:r>
    </w:p>
    <w:p w:rsidR="00685D5C" w:rsidRPr="00290012" w:rsidRDefault="00685D5C" w:rsidP="00AE7EB3">
      <w:pPr>
        <w:keepNext/>
        <w:rPr>
          <w:b/>
          <w:sz w:val="14"/>
          <w:lang w:val="en-GB"/>
        </w:rPr>
      </w:pPr>
    </w:p>
    <w:p w:rsidR="00ED594F" w:rsidRPr="00DE33FD" w:rsidRDefault="00322232" w:rsidP="00AE7EB3">
      <w:pPr>
        <w:keepNext/>
        <w:rPr>
          <w:lang w:val="en-GB"/>
        </w:rPr>
      </w:pPr>
      <w:r w:rsidRPr="00DE33FD">
        <w:rPr>
          <w:b/>
          <w:lang w:val="en-GB"/>
        </w:rPr>
        <w:t xml:space="preserve">A. </w:t>
      </w:r>
      <w:r w:rsidR="00955408" w:rsidRPr="00DE33FD">
        <w:rPr>
          <w:b/>
          <w:lang w:val="en-GB"/>
        </w:rPr>
        <w:t xml:space="preserve">Differences in the long-term unemployment rate between regions of the Czech Republic pertain </w:t>
      </w:r>
    </w:p>
    <w:p w:rsidR="00740EEF" w:rsidRPr="00DE33FD" w:rsidRDefault="00280515" w:rsidP="00285863">
      <w:pPr>
        <w:rPr>
          <w:lang w:val="en-GB"/>
        </w:rPr>
      </w:pPr>
      <w:r w:rsidRPr="00DE33FD">
        <w:rPr>
          <w:lang w:val="en-GB"/>
        </w:rPr>
        <w:t xml:space="preserve">Finalised data for 2014 were employed </w:t>
      </w:r>
      <w:r w:rsidR="00A81C2B">
        <w:rPr>
          <w:lang w:val="en-GB"/>
        </w:rPr>
        <w:t>i</w:t>
      </w:r>
      <w:r w:rsidRPr="00DE33FD">
        <w:rPr>
          <w:lang w:val="en-GB"/>
        </w:rPr>
        <w:t>n order to evaluate the long-term unemployment rate by respective aspect</w:t>
      </w:r>
      <w:r w:rsidR="00A81C2B">
        <w:rPr>
          <w:lang w:val="en-GB"/>
        </w:rPr>
        <w:t>s</w:t>
      </w:r>
      <w:r w:rsidRPr="00DE33FD">
        <w:rPr>
          <w:lang w:val="en-GB"/>
        </w:rPr>
        <w:t>. For the year 2014</w:t>
      </w:r>
      <w:r w:rsidR="00A81C2B">
        <w:rPr>
          <w:lang w:val="en-GB"/>
        </w:rPr>
        <w:t>,</w:t>
      </w:r>
      <w:r w:rsidRPr="00DE33FD">
        <w:rPr>
          <w:lang w:val="en-GB"/>
        </w:rPr>
        <w:t xml:space="preserve"> there are also comparable data on </w:t>
      </w:r>
      <w:r w:rsidR="00740EEF" w:rsidRPr="00DE33FD">
        <w:rPr>
          <w:lang w:val="en-GB"/>
        </w:rPr>
        <w:t xml:space="preserve">the long-term unemployment rate for all </w:t>
      </w:r>
      <w:r w:rsidR="00A81C2B">
        <w:rPr>
          <w:lang w:val="en-GB"/>
        </w:rPr>
        <w:t>areas</w:t>
      </w:r>
      <w:r w:rsidR="00740EEF" w:rsidRPr="00DE33FD">
        <w:rPr>
          <w:lang w:val="en-GB"/>
        </w:rPr>
        <w:t xml:space="preserve"> of the European Union (see below) available. In majority of regions of the Czech Republic the long-term unemployment rate fell below </w:t>
      </w:r>
      <w:proofErr w:type="gramStart"/>
      <w:r w:rsidR="00740EEF" w:rsidRPr="00DE33FD">
        <w:rPr>
          <w:lang w:val="en-GB"/>
        </w:rPr>
        <w:t>3%,</w:t>
      </w:r>
      <w:proofErr w:type="gramEnd"/>
      <w:r w:rsidR="00740EEF" w:rsidRPr="00DE33FD">
        <w:rPr>
          <w:lang w:val="en-GB"/>
        </w:rPr>
        <w:t xml:space="preserve"> </w:t>
      </w:r>
      <w:r w:rsidR="00A81C2B">
        <w:rPr>
          <w:lang w:val="en-GB"/>
        </w:rPr>
        <w:t xml:space="preserve">and </w:t>
      </w:r>
      <w:r w:rsidR="00A81C2B" w:rsidRPr="00DE33FD">
        <w:rPr>
          <w:lang w:val="en-GB"/>
        </w:rPr>
        <w:t xml:space="preserve">in Prague </w:t>
      </w:r>
      <w:r w:rsidR="00740EEF" w:rsidRPr="00DE33FD">
        <w:rPr>
          <w:lang w:val="en-GB"/>
        </w:rPr>
        <w:t xml:space="preserve">even less than 1%. Conditions in the </w:t>
      </w:r>
      <w:proofErr w:type="spellStart"/>
      <w:r w:rsidR="00740EEF" w:rsidRPr="00DE33FD">
        <w:rPr>
          <w:lang w:val="en-GB"/>
        </w:rPr>
        <w:t>Karlovarský</w:t>
      </w:r>
      <w:proofErr w:type="spellEnd"/>
      <w:r w:rsidR="00740EEF" w:rsidRPr="00DE33FD">
        <w:rPr>
          <w:lang w:val="en-GB"/>
        </w:rPr>
        <w:t xml:space="preserve">, </w:t>
      </w:r>
      <w:proofErr w:type="spellStart"/>
      <w:r w:rsidR="00740EEF" w:rsidRPr="00DE33FD">
        <w:rPr>
          <w:lang w:val="en-GB"/>
        </w:rPr>
        <w:t>Ústecký</w:t>
      </w:r>
      <w:proofErr w:type="spellEnd"/>
      <w:r w:rsidR="00740EEF" w:rsidRPr="00DE33FD">
        <w:rPr>
          <w:lang w:val="en-GB"/>
        </w:rPr>
        <w:t xml:space="preserve">, </w:t>
      </w:r>
      <w:proofErr w:type="spellStart"/>
      <w:r w:rsidR="00740EEF" w:rsidRPr="00DE33FD">
        <w:rPr>
          <w:lang w:val="en-GB"/>
        </w:rPr>
        <w:t>Moravskoslezský</w:t>
      </w:r>
      <w:proofErr w:type="spellEnd"/>
      <w:r w:rsidR="00740EEF" w:rsidRPr="00DE33FD">
        <w:rPr>
          <w:lang w:val="en-GB"/>
        </w:rPr>
        <w:t xml:space="preserve">, and </w:t>
      </w:r>
      <w:proofErr w:type="spellStart"/>
      <w:r w:rsidR="00740EEF" w:rsidRPr="00DE33FD">
        <w:rPr>
          <w:lang w:val="en-GB"/>
        </w:rPr>
        <w:t>Olomoucký</w:t>
      </w:r>
      <w:proofErr w:type="spellEnd"/>
      <w:r w:rsidR="00740EEF" w:rsidRPr="00DE33FD">
        <w:rPr>
          <w:lang w:val="en-GB"/>
        </w:rPr>
        <w:t xml:space="preserve"> Regions are rather complex with the long-term unemployment rate within the interval of 4.1% and 5.0%. The long-term unemployment rate in females has been higher than that of males in all regions, except for Prague and </w:t>
      </w:r>
      <w:proofErr w:type="spellStart"/>
      <w:r w:rsidR="00740EEF" w:rsidRPr="00DE33FD">
        <w:rPr>
          <w:lang w:val="en-GB"/>
        </w:rPr>
        <w:t>Jihomoravský</w:t>
      </w:r>
      <w:proofErr w:type="spellEnd"/>
      <w:r w:rsidR="00740EEF" w:rsidRPr="00DE33FD">
        <w:rPr>
          <w:lang w:val="en-GB"/>
        </w:rPr>
        <w:t xml:space="preserve"> Regions.</w:t>
      </w:r>
    </w:p>
    <w:p w:rsidR="00A7238A" w:rsidRPr="00DE33FD" w:rsidRDefault="00A7238A" w:rsidP="00285863">
      <w:pPr>
        <w:rPr>
          <w:lang w:val="en-GB"/>
        </w:rPr>
      </w:pPr>
    </w:p>
    <w:tbl>
      <w:tblPr>
        <w:tblW w:w="8505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82"/>
        <w:gridCol w:w="280"/>
        <w:gridCol w:w="839"/>
        <w:gridCol w:w="1008"/>
        <w:gridCol w:w="1246"/>
        <w:gridCol w:w="602"/>
        <w:gridCol w:w="1848"/>
      </w:tblGrid>
      <w:tr w:rsidR="00A7238A" w:rsidRPr="00DE33FD" w:rsidTr="00290012">
        <w:trPr>
          <w:trHeight w:val="227"/>
        </w:trPr>
        <w:tc>
          <w:tcPr>
            <w:tcW w:w="85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38A" w:rsidRPr="00DE33FD" w:rsidRDefault="00F2245B" w:rsidP="00F2245B">
            <w:pPr>
              <w:spacing w:line="240" w:lineRule="auto"/>
              <w:jc w:val="left"/>
              <w:rPr>
                <w:rFonts w:eastAsia="Times New Roman" w:cs="Arial"/>
                <w:b/>
                <w:bCs/>
                <w:szCs w:val="20"/>
                <w:lang w:val="en-GB" w:eastAsia="cs-CZ"/>
              </w:rPr>
            </w:pPr>
            <w:r w:rsidRPr="00DE33FD">
              <w:rPr>
                <w:rFonts w:eastAsia="Times New Roman" w:cs="Arial"/>
                <w:b/>
                <w:bCs/>
                <w:szCs w:val="20"/>
                <w:lang w:val="en-GB" w:eastAsia="cs-CZ"/>
              </w:rPr>
              <w:t xml:space="preserve">The long-term </w:t>
            </w:r>
            <w:r w:rsidR="00BE2FFC" w:rsidRPr="00DE33FD">
              <w:rPr>
                <w:rFonts w:eastAsia="Times New Roman" w:cs="Arial"/>
                <w:b/>
                <w:bCs/>
                <w:szCs w:val="20"/>
                <w:lang w:val="en-GB" w:eastAsia="cs-CZ"/>
              </w:rPr>
              <w:t>unemployment</w:t>
            </w:r>
            <w:r w:rsidRPr="00DE33FD">
              <w:rPr>
                <w:rFonts w:eastAsia="Times New Roman" w:cs="Arial"/>
                <w:b/>
                <w:bCs/>
                <w:szCs w:val="20"/>
                <w:lang w:val="en-GB" w:eastAsia="cs-CZ"/>
              </w:rPr>
              <w:t xml:space="preserve"> rate in regions of the Czech Republic in </w:t>
            </w:r>
            <w:r w:rsidR="00A7238A" w:rsidRPr="00DE33FD">
              <w:rPr>
                <w:rFonts w:eastAsia="Times New Roman" w:cs="Arial"/>
                <w:b/>
                <w:bCs/>
                <w:szCs w:val="20"/>
                <w:lang w:val="en-GB" w:eastAsia="cs-CZ"/>
              </w:rPr>
              <w:t>2014</w:t>
            </w:r>
          </w:p>
        </w:tc>
      </w:tr>
      <w:tr w:rsidR="00A7238A" w:rsidRPr="00DE33FD" w:rsidTr="00290012">
        <w:trPr>
          <w:trHeight w:val="227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jc w:val="left"/>
              <w:rPr>
                <w:rFonts w:eastAsia="Times New Roman" w:cs="Arial"/>
                <w:color w:val="FF0000"/>
                <w:sz w:val="16"/>
                <w:szCs w:val="16"/>
                <w:lang w:val="en-GB"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2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DE33FD" w:rsidRDefault="00F2245B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Percentage</w:t>
            </w:r>
          </w:p>
        </w:tc>
      </w:tr>
      <w:tr w:rsidR="00A7238A" w:rsidRPr="00DE33FD" w:rsidTr="00685D5C">
        <w:trPr>
          <w:trHeight w:val="227"/>
        </w:trPr>
        <w:tc>
          <w:tcPr>
            <w:tcW w:w="2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38A" w:rsidRPr="00DE33FD" w:rsidRDefault="00F2245B" w:rsidP="00A7238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Territory</w:t>
            </w:r>
          </w:p>
        </w:tc>
        <w:tc>
          <w:tcPr>
            <w:tcW w:w="18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8A" w:rsidRPr="00DE33FD" w:rsidRDefault="00F2245B" w:rsidP="00A7238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Total</w:t>
            </w:r>
          </w:p>
        </w:tc>
        <w:tc>
          <w:tcPr>
            <w:tcW w:w="18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8A" w:rsidRPr="00DE33FD" w:rsidRDefault="00A7238A" w:rsidP="0095540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M</w:t>
            </w:r>
            <w:r w:rsidR="00F2245B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ales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7238A" w:rsidRPr="00DE33FD" w:rsidRDefault="00F2245B" w:rsidP="00A7238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Females</w:t>
            </w:r>
          </w:p>
        </w:tc>
      </w:tr>
      <w:tr w:rsidR="00A7238A" w:rsidRPr="00DE33FD" w:rsidTr="00685D5C">
        <w:trPr>
          <w:trHeight w:val="227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DE33FD" w:rsidRDefault="00BE2FFC" w:rsidP="00A7238A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 xml:space="preserve">Czech Republic </w:t>
            </w:r>
          </w:p>
        </w:tc>
        <w:tc>
          <w:tcPr>
            <w:tcW w:w="18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2</w:t>
            </w:r>
            <w:r w:rsidR="00BE2FFC"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 xml:space="preserve">7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2</w:t>
            </w:r>
            <w:r w:rsidR="00BE2FFC"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 xml:space="preserve">2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3</w:t>
            </w:r>
            <w:r w:rsidR="00BE2FFC"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 xml:space="preserve">2 </w:t>
            </w:r>
          </w:p>
        </w:tc>
      </w:tr>
      <w:tr w:rsidR="00A7238A" w:rsidRPr="00DE33FD" w:rsidTr="00685D5C">
        <w:trPr>
          <w:trHeight w:val="227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DE33FD" w:rsidRDefault="00BE2FFC" w:rsidP="00A7238A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Region</w:t>
            </w:r>
          </w:p>
        </w:tc>
        <w:tc>
          <w:tcPr>
            <w:tcW w:w="18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 </w:t>
            </w:r>
          </w:p>
        </w:tc>
      </w:tr>
      <w:tr w:rsidR="00A7238A" w:rsidRPr="00DE33FD" w:rsidTr="00685D5C">
        <w:trPr>
          <w:trHeight w:val="227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Hl. m. </w:t>
            </w:r>
            <w:proofErr w:type="spellStart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Praha</w:t>
            </w:r>
            <w:proofErr w:type="spellEnd"/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0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8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0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9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0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8 </w:t>
            </w:r>
          </w:p>
        </w:tc>
      </w:tr>
      <w:tr w:rsidR="00A7238A" w:rsidRPr="00DE33FD" w:rsidTr="00685D5C">
        <w:trPr>
          <w:trHeight w:val="227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proofErr w:type="spellStart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Středočeský</w:t>
            </w:r>
            <w:proofErr w:type="spellEnd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</w:t>
            </w:r>
          </w:p>
        </w:tc>
        <w:tc>
          <w:tcPr>
            <w:tcW w:w="18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9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7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2 </w:t>
            </w:r>
          </w:p>
        </w:tc>
      </w:tr>
      <w:tr w:rsidR="00A7238A" w:rsidRPr="00DE33FD" w:rsidTr="00685D5C">
        <w:trPr>
          <w:trHeight w:val="227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proofErr w:type="spellStart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Jihočeský</w:t>
            </w:r>
            <w:proofErr w:type="spellEnd"/>
          </w:p>
        </w:tc>
        <w:tc>
          <w:tcPr>
            <w:tcW w:w="18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0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5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8 </w:t>
            </w:r>
          </w:p>
        </w:tc>
      </w:tr>
      <w:tr w:rsidR="00A7238A" w:rsidRPr="00DE33FD" w:rsidTr="00685D5C">
        <w:trPr>
          <w:trHeight w:val="227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proofErr w:type="spellStart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Plzeňský</w:t>
            </w:r>
            <w:proofErr w:type="spellEnd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</w:t>
            </w:r>
          </w:p>
        </w:tc>
        <w:tc>
          <w:tcPr>
            <w:tcW w:w="18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5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6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3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7 </w:t>
            </w:r>
          </w:p>
        </w:tc>
      </w:tr>
      <w:tr w:rsidR="00A7238A" w:rsidRPr="00DE33FD" w:rsidTr="00685D5C">
        <w:trPr>
          <w:trHeight w:val="227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proofErr w:type="spellStart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Karlovarský</w:t>
            </w:r>
            <w:proofErr w:type="spellEnd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</w:t>
            </w:r>
          </w:p>
        </w:tc>
        <w:tc>
          <w:tcPr>
            <w:tcW w:w="18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5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0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4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1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6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2 </w:t>
            </w:r>
          </w:p>
        </w:tc>
      </w:tr>
      <w:tr w:rsidR="00A7238A" w:rsidRPr="00DE33FD" w:rsidTr="00685D5C">
        <w:trPr>
          <w:trHeight w:val="227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proofErr w:type="spellStart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Ústecký</w:t>
            </w:r>
            <w:proofErr w:type="spellEnd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</w:t>
            </w:r>
          </w:p>
        </w:tc>
        <w:tc>
          <w:tcPr>
            <w:tcW w:w="18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4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4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3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8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5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2 </w:t>
            </w:r>
          </w:p>
        </w:tc>
      </w:tr>
      <w:tr w:rsidR="00A7238A" w:rsidRPr="00DE33FD" w:rsidTr="00685D5C">
        <w:trPr>
          <w:trHeight w:val="227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proofErr w:type="spellStart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Liberecký</w:t>
            </w:r>
            <w:proofErr w:type="spellEnd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</w:t>
            </w:r>
          </w:p>
        </w:tc>
        <w:tc>
          <w:tcPr>
            <w:tcW w:w="18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8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0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3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8 </w:t>
            </w:r>
          </w:p>
        </w:tc>
      </w:tr>
      <w:tr w:rsidR="00A7238A" w:rsidRPr="00DE33FD" w:rsidTr="00685D5C">
        <w:trPr>
          <w:trHeight w:val="227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proofErr w:type="spellStart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Královéhradecký</w:t>
            </w:r>
            <w:proofErr w:type="spellEnd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</w:t>
            </w:r>
          </w:p>
        </w:tc>
        <w:tc>
          <w:tcPr>
            <w:tcW w:w="18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0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8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2 </w:t>
            </w:r>
          </w:p>
        </w:tc>
      </w:tr>
      <w:tr w:rsidR="00A7238A" w:rsidRPr="00DE33FD" w:rsidTr="00685D5C">
        <w:trPr>
          <w:trHeight w:val="227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proofErr w:type="spellStart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Pardubický</w:t>
            </w:r>
            <w:proofErr w:type="spellEnd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</w:t>
            </w:r>
          </w:p>
        </w:tc>
        <w:tc>
          <w:tcPr>
            <w:tcW w:w="18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8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1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3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7 </w:t>
            </w:r>
          </w:p>
        </w:tc>
      </w:tr>
      <w:tr w:rsidR="00A7238A" w:rsidRPr="00DE33FD" w:rsidTr="00685D5C">
        <w:trPr>
          <w:trHeight w:val="227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proofErr w:type="spellStart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Vysočina</w:t>
            </w:r>
            <w:proofErr w:type="spellEnd"/>
          </w:p>
        </w:tc>
        <w:tc>
          <w:tcPr>
            <w:tcW w:w="18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1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4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9 </w:t>
            </w:r>
          </w:p>
        </w:tc>
      </w:tr>
      <w:tr w:rsidR="00A7238A" w:rsidRPr="00DE33FD" w:rsidTr="00685D5C">
        <w:trPr>
          <w:trHeight w:val="227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proofErr w:type="spellStart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Jihomoravský</w:t>
            </w:r>
            <w:proofErr w:type="spellEnd"/>
          </w:p>
        </w:tc>
        <w:tc>
          <w:tcPr>
            <w:tcW w:w="18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7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7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7 </w:t>
            </w:r>
          </w:p>
        </w:tc>
      </w:tr>
      <w:tr w:rsidR="00A7238A" w:rsidRPr="00DE33FD" w:rsidTr="00685D5C">
        <w:trPr>
          <w:trHeight w:val="227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proofErr w:type="spellStart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Olomoucký</w:t>
            </w:r>
            <w:proofErr w:type="spellEnd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</w:t>
            </w:r>
          </w:p>
        </w:tc>
        <w:tc>
          <w:tcPr>
            <w:tcW w:w="18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4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1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3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2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5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3 </w:t>
            </w:r>
          </w:p>
        </w:tc>
      </w:tr>
      <w:tr w:rsidR="00A7238A" w:rsidRPr="00DE33FD" w:rsidTr="00685D5C">
        <w:trPr>
          <w:trHeight w:val="227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proofErr w:type="spellStart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Zlínský</w:t>
            </w:r>
            <w:proofErr w:type="spellEnd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</w:t>
            </w:r>
          </w:p>
        </w:tc>
        <w:tc>
          <w:tcPr>
            <w:tcW w:w="18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8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5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2 </w:t>
            </w:r>
          </w:p>
        </w:tc>
      </w:tr>
      <w:tr w:rsidR="00A7238A" w:rsidRPr="00DE33FD" w:rsidTr="00685D5C">
        <w:trPr>
          <w:trHeight w:val="227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proofErr w:type="spellStart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Moravskoslezský</w:t>
            </w:r>
            <w:proofErr w:type="spellEnd"/>
          </w:p>
        </w:tc>
        <w:tc>
          <w:tcPr>
            <w:tcW w:w="18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4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2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3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5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5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1 </w:t>
            </w:r>
          </w:p>
        </w:tc>
      </w:tr>
      <w:tr w:rsidR="00A7238A" w:rsidRPr="00DE33FD" w:rsidTr="00685D5C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38A" w:rsidRPr="00DE33FD" w:rsidRDefault="00A7238A" w:rsidP="00A7238A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38A" w:rsidRPr="00DE33FD" w:rsidRDefault="00A7238A" w:rsidP="00A7238A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2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</w:tr>
      <w:tr w:rsidR="00A7238A" w:rsidRPr="00DE33FD" w:rsidTr="00685D5C">
        <w:trPr>
          <w:trHeight w:val="255"/>
        </w:trPr>
        <w:tc>
          <w:tcPr>
            <w:tcW w:w="3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DE33FD" w:rsidRDefault="00BE2FFC" w:rsidP="00A7238A">
            <w:pPr>
              <w:spacing w:line="240" w:lineRule="auto"/>
              <w:jc w:val="left"/>
              <w:rPr>
                <w:rFonts w:eastAsia="Times New Roman" w:cs="Arial"/>
                <w:i/>
                <w:iCs/>
                <w:sz w:val="18"/>
                <w:szCs w:val="18"/>
                <w:lang w:val="en-GB" w:eastAsia="cs-CZ"/>
              </w:rPr>
            </w:pPr>
            <w:r w:rsidRPr="00DE33FD">
              <w:rPr>
                <w:rFonts w:eastAsia="Times New Roman" w:cs="Arial"/>
                <w:i/>
                <w:iCs/>
                <w:sz w:val="18"/>
                <w:szCs w:val="18"/>
                <w:lang w:val="en-GB" w:eastAsia="cs-CZ"/>
              </w:rPr>
              <w:t>Source</w:t>
            </w:r>
            <w:r w:rsidR="00A7238A" w:rsidRPr="00DE33FD">
              <w:rPr>
                <w:rFonts w:eastAsia="Times New Roman" w:cs="Arial"/>
                <w:i/>
                <w:iCs/>
                <w:sz w:val="18"/>
                <w:szCs w:val="18"/>
                <w:lang w:val="en-GB" w:eastAsia="cs-CZ"/>
              </w:rPr>
              <w:t xml:space="preserve">: </w:t>
            </w:r>
            <w:r w:rsidRPr="00DE33FD">
              <w:rPr>
                <w:rFonts w:eastAsia="Times New Roman" w:cs="Arial"/>
                <w:i/>
                <w:iCs/>
                <w:sz w:val="18"/>
                <w:szCs w:val="18"/>
                <w:lang w:val="en-GB" w:eastAsia="cs-CZ"/>
              </w:rPr>
              <w:t>CZSO. Labour Force Sample Survey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2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DE33FD" w:rsidRDefault="00A7238A" w:rsidP="00A7238A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</w:tr>
    </w:tbl>
    <w:p w:rsidR="00A7238A" w:rsidRPr="00DE33FD" w:rsidRDefault="00A7238A" w:rsidP="00285863">
      <w:pPr>
        <w:rPr>
          <w:lang w:val="en-GB"/>
        </w:rPr>
      </w:pPr>
    </w:p>
    <w:p w:rsidR="005A787B" w:rsidRPr="00DE33FD" w:rsidRDefault="005A787B" w:rsidP="00AE7EB3">
      <w:pPr>
        <w:keepNext/>
        <w:rPr>
          <w:b/>
          <w:lang w:val="en-GB"/>
        </w:rPr>
      </w:pPr>
      <w:r w:rsidRPr="00DE33FD">
        <w:rPr>
          <w:b/>
          <w:lang w:val="en-GB"/>
        </w:rPr>
        <w:t xml:space="preserve">B. </w:t>
      </w:r>
      <w:r w:rsidR="00DE194A" w:rsidRPr="00DE33FD">
        <w:rPr>
          <w:b/>
          <w:lang w:val="en-GB"/>
        </w:rPr>
        <w:t>The higher educational attainment the less troubles with unemployment</w:t>
      </w:r>
    </w:p>
    <w:p w:rsidR="00315993" w:rsidRPr="00DE33FD" w:rsidRDefault="00DE194A" w:rsidP="00285863">
      <w:pPr>
        <w:rPr>
          <w:lang w:val="en-GB"/>
        </w:rPr>
      </w:pPr>
      <w:r w:rsidRPr="00DE33FD">
        <w:rPr>
          <w:lang w:val="en-GB"/>
        </w:rPr>
        <w:t>The long-term unemployment rate differs significantly by educational attainment of respondents. It is extremely high in persons with primary education</w:t>
      </w:r>
      <w:r w:rsidR="00C0001B" w:rsidRPr="00DE33FD">
        <w:rPr>
          <w:lang w:val="en-GB"/>
        </w:rPr>
        <w:t xml:space="preserve"> (13</w:t>
      </w:r>
      <w:r w:rsidRPr="00DE33FD">
        <w:rPr>
          <w:lang w:val="en-GB"/>
        </w:rPr>
        <w:t>.</w:t>
      </w:r>
      <w:r w:rsidR="00C0001B" w:rsidRPr="00DE33FD">
        <w:rPr>
          <w:lang w:val="en-GB"/>
        </w:rPr>
        <w:t xml:space="preserve">6%), </w:t>
      </w:r>
      <w:r w:rsidR="00A81C2B">
        <w:rPr>
          <w:lang w:val="en-GB"/>
        </w:rPr>
        <w:t xml:space="preserve">and it is also </w:t>
      </w:r>
      <w:r w:rsidRPr="00DE33FD">
        <w:rPr>
          <w:lang w:val="en-GB"/>
        </w:rPr>
        <w:t xml:space="preserve">above-average in the large group of persons with vocational training certificates </w:t>
      </w:r>
      <w:r w:rsidR="00C0001B" w:rsidRPr="00DE33FD">
        <w:rPr>
          <w:lang w:val="en-GB"/>
        </w:rPr>
        <w:t>(</w:t>
      </w:r>
      <w:r w:rsidRPr="00DE33FD">
        <w:rPr>
          <w:lang w:val="en-GB"/>
        </w:rPr>
        <w:t>secondary education without A-level examination</w:t>
      </w:r>
      <w:r w:rsidR="00C0001B" w:rsidRPr="00DE33FD">
        <w:rPr>
          <w:lang w:val="en-GB"/>
        </w:rPr>
        <w:t>).</w:t>
      </w:r>
      <w:r w:rsidR="007D3DC4" w:rsidRPr="00DE33FD">
        <w:rPr>
          <w:lang w:val="en-GB"/>
        </w:rPr>
        <w:t xml:space="preserve"> T</w:t>
      </w:r>
      <w:r w:rsidR="00955408" w:rsidRPr="00DE33FD">
        <w:rPr>
          <w:lang w:val="en-GB"/>
        </w:rPr>
        <w:t xml:space="preserve">his rate in the group of persons with A-level examination declines to </w:t>
      </w:r>
      <w:r w:rsidR="007D3DC4" w:rsidRPr="00DE33FD">
        <w:rPr>
          <w:lang w:val="en-GB"/>
        </w:rPr>
        <w:t>1</w:t>
      </w:r>
      <w:r w:rsidR="00955408" w:rsidRPr="00DE33FD">
        <w:rPr>
          <w:lang w:val="en-GB"/>
        </w:rPr>
        <w:t>.</w:t>
      </w:r>
      <w:r w:rsidR="007D3DC4" w:rsidRPr="00DE33FD">
        <w:rPr>
          <w:lang w:val="en-GB"/>
        </w:rPr>
        <w:t>7% a</w:t>
      </w:r>
      <w:r w:rsidR="00955408" w:rsidRPr="00DE33FD">
        <w:rPr>
          <w:lang w:val="en-GB"/>
        </w:rPr>
        <w:t xml:space="preserve">nd in university graduates </w:t>
      </w:r>
      <w:r w:rsidR="00A81C2B">
        <w:rPr>
          <w:lang w:val="en-GB"/>
        </w:rPr>
        <w:t xml:space="preserve">is </w:t>
      </w:r>
      <w:r w:rsidR="00955408" w:rsidRPr="00DE33FD">
        <w:rPr>
          <w:lang w:val="en-GB"/>
        </w:rPr>
        <w:t xml:space="preserve">even down to </w:t>
      </w:r>
      <w:r w:rsidR="007D3DC4" w:rsidRPr="00DE33FD">
        <w:rPr>
          <w:lang w:val="en-GB"/>
        </w:rPr>
        <w:t>0</w:t>
      </w:r>
      <w:r w:rsidR="00955408" w:rsidRPr="00DE33FD">
        <w:rPr>
          <w:lang w:val="en-GB"/>
        </w:rPr>
        <w:t>.</w:t>
      </w:r>
      <w:r w:rsidR="007D3DC4" w:rsidRPr="00DE33FD">
        <w:rPr>
          <w:lang w:val="en-GB"/>
        </w:rPr>
        <w:t>8%.</w:t>
      </w:r>
      <w:r w:rsidR="00C63428" w:rsidRPr="00DE33FD">
        <w:rPr>
          <w:lang w:val="en-GB"/>
        </w:rPr>
        <w:t xml:space="preserve"> </w:t>
      </w:r>
      <w:r w:rsidR="00955408" w:rsidRPr="00DE33FD">
        <w:rPr>
          <w:lang w:val="en-GB"/>
        </w:rPr>
        <w:t>A higher long-term unemployment can be found in males in the group of persons with primary education</w:t>
      </w:r>
      <w:r w:rsidR="006A0636" w:rsidRPr="00DE33FD">
        <w:rPr>
          <w:lang w:val="en-GB"/>
        </w:rPr>
        <w:t xml:space="preserve">. </w:t>
      </w:r>
      <w:r w:rsidR="00955408" w:rsidRPr="00DE33FD">
        <w:rPr>
          <w:lang w:val="en-GB"/>
        </w:rPr>
        <w:t xml:space="preserve">At the level of secondary education </w:t>
      </w:r>
      <w:r w:rsidR="00C63428" w:rsidRPr="00DE33FD">
        <w:rPr>
          <w:lang w:val="en-GB"/>
        </w:rPr>
        <w:t>(ISCED</w:t>
      </w:r>
      <w:r w:rsidR="006227CD" w:rsidRPr="00DE33FD">
        <w:rPr>
          <w:lang w:val="en-GB"/>
        </w:rPr>
        <w:t> </w:t>
      </w:r>
      <w:r w:rsidR="00C63428" w:rsidRPr="00DE33FD">
        <w:rPr>
          <w:lang w:val="en-GB"/>
        </w:rPr>
        <w:t>3)</w:t>
      </w:r>
      <w:r w:rsidR="00955408" w:rsidRPr="00DE33FD">
        <w:rPr>
          <w:lang w:val="en-GB"/>
        </w:rPr>
        <w:t>, however, the long-term unemployment rate is clearly higher in females than in males;</w:t>
      </w:r>
      <w:r w:rsidR="00C63428" w:rsidRPr="00DE33FD">
        <w:rPr>
          <w:lang w:val="en-GB"/>
        </w:rPr>
        <w:t xml:space="preserve"> a</w:t>
      </w:r>
      <w:r w:rsidR="00955408" w:rsidRPr="00DE33FD">
        <w:rPr>
          <w:lang w:val="en-GB"/>
        </w:rPr>
        <w:t xml:space="preserve">t the level of tertiary education the long-term unemployment rate is identically low in males and females. </w:t>
      </w:r>
    </w:p>
    <w:p w:rsidR="00B340A4" w:rsidRPr="00DE33FD" w:rsidRDefault="00B340A4" w:rsidP="00285863">
      <w:pPr>
        <w:rPr>
          <w:lang w:val="en-GB"/>
        </w:rPr>
      </w:pPr>
    </w:p>
    <w:p w:rsidR="00735CA6" w:rsidRPr="00DE33FD" w:rsidRDefault="00735CA6" w:rsidP="00285863">
      <w:pPr>
        <w:rPr>
          <w:sz w:val="2"/>
          <w:lang w:val="en-GB"/>
        </w:rPr>
      </w:pPr>
    </w:p>
    <w:tbl>
      <w:tblPr>
        <w:tblW w:w="850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978"/>
        <w:gridCol w:w="1509"/>
        <w:gridCol w:w="1509"/>
        <w:gridCol w:w="1509"/>
      </w:tblGrid>
      <w:tr w:rsidR="0069538B" w:rsidRPr="00DE33FD" w:rsidTr="00DE194A">
        <w:trPr>
          <w:trHeight w:val="227"/>
        </w:trPr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538B" w:rsidRPr="00DE33FD" w:rsidRDefault="00BE2FFC" w:rsidP="0069538B">
            <w:pPr>
              <w:spacing w:line="240" w:lineRule="auto"/>
              <w:jc w:val="left"/>
              <w:rPr>
                <w:rFonts w:eastAsia="Times New Roman" w:cs="Arial"/>
                <w:b/>
                <w:bCs/>
                <w:szCs w:val="20"/>
                <w:lang w:val="en-GB" w:eastAsia="cs-CZ"/>
              </w:rPr>
            </w:pPr>
            <w:r w:rsidRPr="00DE33FD">
              <w:rPr>
                <w:rFonts w:eastAsia="Times New Roman" w:cs="Arial"/>
                <w:b/>
                <w:bCs/>
                <w:szCs w:val="20"/>
                <w:lang w:val="en-GB" w:eastAsia="cs-CZ"/>
              </w:rPr>
              <w:t xml:space="preserve">The long-term unemployment rate by educational attainment in </w:t>
            </w:r>
            <w:r w:rsidR="0069538B" w:rsidRPr="00DE33FD">
              <w:rPr>
                <w:rFonts w:eastAsia="Times New Roman" w:cs="Arial"/>
                <w:b/>
                <w:bCs/>
                <w:szCs w:val="20"/>
                <w:lang w:val="en-GB" w:eastAsia="cs-CZ"/>
              </w:rPr>
              <w:t>2014</w:t>
            </w:r>
          </w:p>
        </w:tc>
      </w:tr>
      <w:tr w:rsidR="0069538B" w:rsidRPr="00DE33FD" w:rsidTr="00DE194A">
        <w:trPr>
          <w:trHeight w:val="227"/>
        </w:trPr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38B" w:rsidRPr="00DE33FD" w:rsidRDefault="0069538B" w:rsidP="0069538B">
            <w:pPr>
              <w:spacing w:line="240" w:lineRule="auto"/>
              <w:jc w:val="left"/>
              <w:rPr>
                <w:rFonts w:eastAsia="Times New Roman" w:cs="Arial"/>
                <w:color w:val="FF0000"/>
                <w:sz w:val="16"/>
                <w:szCs w:val="16"/>
                <w:lang w:val="en-GB" w:eastAsia="cs-CZ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38B" w:rsidRPr="00DE33FD" w:rsidRDefault="0069538B" w:rsidP="0069538B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38B" w:rsidRPr="00DE33FD" w:rsidRDefault="0069538B" w:rsidP="0069538B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38B" w:rsidRPr="00DE33FD" w:rsidRDefault="006F133B" w:rsidP="0069538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Percentage</w:t>
            </w:r>
          </w:p>
        </w:tc>
      </w:tr>
      <w:tr w:rsidR="0069538B" w:rsidRPr="00DE33FD" w:rsidTr="00DE194A">
        <w:trPr>
          <w:trHeight w:val="227"/>
        </w:trPr>
        <w:tc>
          <w:tcPr>
            <w:tcW w:w="397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8B" w:rsidRPr="00DE33FD" w:rsidRDefault="00BE2FFC" w:rsidP="0069538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Indicator</w:t>
            </w:r>
          </w:p>
        </w:tc>
        <w:tc>
          <w:tcPr>
            <w:tcW w:w="45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9538B" w:rsidRPr="00DE33FD" w:rsidRDefault="00DE194A" w:rsidP="00DE194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Long-term unemployment rate</w:t>
            </w:r>
            <w:r w:rsidRPr="00DE33FD">
              <w:rPr>
                <w:rFonts w:eastAsia="Times New Roman" w:cs="Arial"/>
                <w:b/>
                <w:bCs/>
                <w:szCs w:val="20"/>
                <w:lang w:val="en-GB" w:eastAsia="cs-CZ"/>
              </w:rPr>
              <w:t xml:space="preserve"> </w:t>
            </w:r>
          </w:p>
        </w:tc>
      </w:tr>
      <w:tr w:rsidR="0069538B" w:rsidRPr="00DE33FD" w:rsidTr="00DE194A">
        <w:trPr>
          <w:trHeight w:val="227"/>
        </w:trPr>
        <w:tc>
          <w:tcPr>
            <w:tcW w:w="397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538B" w:rsidRPr="00DE33FD" w:rsidRDefault="0069538B" w:rsidP="0069538B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8B" w:rsidRPr="00DE33FD" w:rsidRDefault="00DE194A" w:rsidP="0069538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Total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8B" w:rsidRPr="00DE33FD" w:rsidRDefault="00DE194A" w:rsidP="00DE194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Males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9538B" w:rsidRPr="00DE33FD" w:rsidRDefault="00DE194A" w:rsidP="00DE194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Females</w:t>
            </w:r>
          </w:p>
        </w:tc>
      </w:tr>
      <w:tr w:rsidR="0069538B" w:rsidRPr="00DE33FD" w:rsidTr="00DE194A">
        <w:trPr>
          <w:trHeight w:val="227"/>
        </w:trPr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38B" w:rsidRPr="00DE33FD" w:rsidRDefault="00D900C7" w:rsidP="009E653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ISCED</w:t>
            </w:r>
            <w:r w:rsidR="0069538B"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 xml:space="preserve"> 2011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8B" w:rsidRPr="00DE33FD" w:rsidRDefault="0069538B" w:rsidP="0069538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 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8B" w:rsidRPr="00DE33FD" w:rsidRDefault="0069538B" w:rsidP="0069538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 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538B" w:rsidRPr="00DE33FD" w:rsidRDefault="0069538B" w:rsidP="0069538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 </w:t>
            </w:r>
          </w:p>
        </w:tc>
      </w:tr>
      <w:tr w:rsidR="0069538B" w:rsidRPr="00DE33FD" w:rsidTr="00DE194A">
        <w:trPr>
          <w:trHeight w:val="227"/>
        </w:trPr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38B" w:rsidRPr="00DE33FD" w:rsidRDefault="00DE194A" w:rsidP="00DE194A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Educational attainment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8B" w:rsidRPr="00DE33FD" w:rsidRDefault="0069538B" w:rsidP="0069538B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22"/>
                <w:lang w:val="en-GB" w:eastAsia="cs-CZ"/>
              </w:rPr>
            </w:pPr>
            <w:r w:rsidRPr="00DE33FD">
              <w:rPr>
                <w:rFonts w:eastAsia="Times New Roman" w:cs="Arial"/>
                <w:b/>
                <w:bCs/>
                <w:sz w:val="22"/>
                <w:lang w:val="en-GB" w:eastAsia="cs-CZ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8B" w:rsidRPr="00DE33FD" w:rsidRDefault="0069538B" w:rsidP="0069538B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22"/>
                <w:lang w:val="en-GB" w:eastAsia="cs-CZ"/>
              </w:rPr>
            </w:pPr>
            <w:r w:rsidRPr="00DE33FD">
              <w:rPr>
                <w:rFonts w:eastAsia="Times New Roman" w:cs="Arial"/>
                <w:b/>
                <w:bCs/>
                <w:sz w:val="22"/>
                <w:lang w:val="en-GB" w:eastAsia="cs-CZ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38B" w:rsidRPr="00DE33FD" w:rsidRDefault="0069538B" w:rsidP="0069538B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22"/>
                <w:lang w:val="en-GB" w:eastAsia="cs-CZ"/>
              </w:rPr>
            </w:pPr>
            <w:r w:rsidRPr="00DE33FD">
              <w:rPr>
                <w:rFonts w:eastAsia="Times New Roman" w:cs="Arial"/>
                <w:b/>
                <w:bCs/>
                <w:sz w:val="22"/>
                <w:lang w:val="en-GB" w:eastAsia="cs-CZ"/>
              </w:rPr>
              <w:t> </w:t>
            </w:r>
          </w:p>
        </w:tc>
      </w:tr>
      <w:tr w:rsidR="0069538B" w:rsidRPr="00DE33FD" w:rsidTr="00DE194A">
        <w:trPr>
          <w:trHeight w:val="227"/>
        </w:trPr>
        <w:tc>
          <w:tcPr>
            <w:tcW w:w="3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8B" w:rsidRPr="00DE33FD" w:rsidRDefault="00DE194A" w:rsidP="0069538B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Primary education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8B" w:rsidRPr="00DE33FD" w:rsidRDefault="0069538B" w:rsidP="0069538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13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6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8B" w:rsidRPr="00DE33FD" w:rsidRDefault="0069538B" w:rsidP="0069538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14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5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38B" w:rsidRPr="00DE33FD" w:rsidRDefault="0069538B" w:rsidP="0069538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12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8 </w:t>
            </w:r>
          </w:p>
        </w:tc>
      </w:tr>
      <w:tr w:rsidR="0069538B" w:rsidRPr="00DE33FD" w:rsidTr="00DE194A">
        <w:trPr>
          <w:trHeight w:val="227"/>
        </w:trPr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38B" w:rsidRPr="00DE33FD" w:rsidRDefault="00DE194A" w:rsidP="00DE194A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Secondary education without A-level examination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8B" w:rsidRPr="00DE33FD" w:rsidRDefault="0069538B" w:rsidP="0069538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3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2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8B" w:rsidRPr="00DE33FD" w:rsidRDefault="0069538B" w:rsidP="0069538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4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38B" w:rsidRPr="00DE33FD" w:rsidRDefault="0069538B" w:rsidP="0069538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4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8 </w:t>
            </w:r>
          </w:p>
        </w:tc>
      </w:tr>
      <w:tr w:rsidR="00DE194A" w:rsidRPr="00DE33FD" w:rsidTr="00DE194A">
        <w:trPr>
          <w:trHeight w:val="227"/>
        </w:trPr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94A" w:rsidRPr="00DE33FD" w:rsidRDefault="00DE194A" w:rsidP="00DE194A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Secondary education </w:t>
            </w:r>
            <w:r w:rsidR="00612976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with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A-level examination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94A" w:rsidRPr="00DE33FD" w:rsidRDefault="00DE194A" w:rsidP="0069538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1.7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94A" w:rsidRPr="00DE33FD" w:rsidRDefault="00DE194A" w:rsidP="0069538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1.3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94A" w:rsidRPr="00DE33FD" w:rsidRDefault="00DE194A" w:rsidP="0069538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2.1 </w:t>
            </w:r>
          </w:p>
        </w:tc>
      </w:tr>
      <w:tr w:rsidR="0069538B" w:rsidRPr="00DE33FD" w:rsidTr="00DE194A">
        <w:trPr>
          <w:trHeight w:val="227"/>
        </w:trPr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38B" w:rsidRPr="00DE33FD" w:rsidRDefault="00DE194A" w:rsidP="0069538B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Higher education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8B" w:rsidRPr="00DE33FD" w:rsidRDefault="0069538B" w:rsidP="0069538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0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8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8B" w:rsidRPr="00DE33FD" w:rsidRDefault="0069538B" w:rsidP="0069538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0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8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38B" w:rsidRPr="00DE33FD" w:rsidRDefault="0069538B" w:rsidP="0069538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0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8 </w:t>
            </w:r>
          </w:p>
        </w:tc>
      </w:tr>
      <w:tr w:rsidR="0069538B" w:rsidRPr="00DE33FD" w:rsidTr="00DE194A">
        <w:trPr>
          <w:trHeight w:val="227"/>
        </w:trPr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38B" w:rsidRPr="00DE33FD" w:rsidRDefault="0069538B" w:rsidP="0069538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38B" w:rsidRPr="00DE33FD" w:rsidRDefault="0069538B" w:rsidP="0069538B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38B" w:rsidRPr="00DE33FD" w:rsidRDefault="0069538B" w:rsidP="0069538B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38B" w:rsidRPr="00DE33FD" w:rsidRDefault="0069538B" w:rsidP="0069538B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</w:tr>
      <w:tr w:rsidR="0069538B" w:rsidRPr="00DE33FD" w:rsidTr="00DE194A">
        <w:trPr>
          <w:trHeight w:val="227"/>
        </w:trPr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38B" w:rsidRPr="00DE33FD" w:rsidRDefault="00BE2FFC" w:rsidP="0069538B">
            <w:pPr>
              <w:spacing w:line="240" w:lineRule="auto"/>
              <w:jc w:val="left"/>
              <w:rPr>
                <w:rFonts w:eastAsia="Times New Roman" w:cs="Arial"/>
                <w:i/>
                <w:iCs/>
                <w:sz w:val="18"/>
                <w:szCs w:val="18"/>
                <w:lang w:val="en-GB" w:eastAsia="cs-CZ"/>
              </w:rPr>
            </w:pPr>
            <w:r w:rsidRPr="00DE33FD">
              <w:rPr>
                <w:rFonts w:eastAsia="Times New Roman" w:cs="Arial"/>
                <w:i/>
                <w:iCs/>
                <w:sz w:val="18"/>
                <w:szCs w:val="18"/>
                <w:lang w:val="en-GB" w:eastAsia="cs-CZ"/>
              </w:rPr>
              <w:t>Source</w:t>
            </w:r>
            <w:r w:rsidR="0069538B" w:rsidRPr="00DE33FD">
              <w:rPr>
                <w:rFonts w:eastAsia="Times New Roman" w:cs="Arial"/>
                <w:i/>
                <w:iCs/>
                <w:sz w:val="18"/>
                <w:szCs w:val="18"/>
                <w:lang w:val="en-GB" w:eastAsia="cs-CZ"/>
              </w:rPr>
              <w:t xml:space="preserve">: </w:t>
            </w:r>
            <w:r w:rsidRPr="00DE33FD">
              <w:rPr>
                <w:rFonts w:eastAsia="Times New Roman" w:cs="Arial"/>
                <w:i/>
                <w:iCs/>
                <w:sz w:val="18"/>
                <w:szCs w:val="18"/>
                <w:lang w:val="en-GB" w:eastAsia="cs-CZ"/>
              </w:rPr>
              <w:t>CZSO. Labour Force Sample Survey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38B" w:rsidRPr="00DE33FD" w:rsidRDefault="0069538B" w:rsidP="0069538B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38B" w:rsidRPr="00DE33FD" w:rsidRDefault="0069538B" w:rsidP="0069538B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38B" w:rsidRPr="00DE33FD" w:rsidRDefault="0069538B" w:rsidP="0069538B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</w:tr>
    </w:tbl>
    <w:p w:rsidR="00AC19BC" w:rsidRPr="00DE33FD" w:rsidRDefault="00AC19BC" w:rsidP="00285863">
      <w:pPr>
        <w:rPr>
          <w:color w:val="FF0000"/>
          <w:lang w:val="en-GB"/>
        </w:rPr>
      </w:pPr>
    </w:p>
    <w:p w:rsidR="00A62738" w:rsidRPr="00DE33FD" w:rsidRDefault="00B340A4" w:rsidP="003E6C6F">
      <w:pPr>
        <w:rPr>
          <w:lang w:val="en-GB"/>
        </w:rPr>
      </w:pPr>
      <w:r w:rsidRPr="00DE33FD">
        <w:rPr>
          <w:lang w:val="en-GB"/>
        </w:rPr>
        <w:t>Considerations on the age of persons in jeopardy of long-term unemployment are frequent. It is surprising, to a certain extent, that the highest share of the persons unemployed for over one year is in the youngest groups of the productive age. The fact is</w:t>
      </w:r>
      <w:r w:rsidR="008F74BA">
        <w:rPr>
          <w:lang w:val="en-GB"/>
        </w:rPr>
        <w:t>,</w:t>
      </w:r>
      <w:r w:rsidRPr="00DE33FD">
        <w:rPr>
          <w:lang w:val="en-GB"/>
        </w:rPr>
        <w:t xml:space="preserve"> however</w:t>
      </w:r>
      <w:r w:rsidR="008F74BA">
        <w:rPr>
          <w:lang w:val="en-GB"/>
        </w:rPr>
        <w:t>,</w:t>
      </w:r>
      <w:r w:rsidRPr="00DE33FD">
        <w:rPr>
          <w:lang w:val="en-GB"/>
        </w:rPr>
        <w:t xml:space="preserve"> affected by the structure of the rate</w:t>
      </w:r>
      <w:r w:rsidR="008F74BA">
        <w:rPr>
          <w:lang w:val="en-GB"/>
        </w:rPr>
        <w:t>,</w:t>
      </w:r>
      <w:r w:rsidRPr="00DE33FD">
        <w:rPr>
          <w:lang w:val="en-GB"/>
        </w:rPr>
        <w:t xml:space="preserve"> which</w:t>
      </w:r>
      <w:r w:rsidR="008F74BA">
        <w:rPr>
          <w:lang w:val="en-GB"/>
        </w:rPr>
        <w:t xml:space="preserve"> does not take into account </w:t>
      </w:r>
      <w:r w:rsidRPr="00DE33FD">
        <w:rPr>
          <w:lang w:val="en-GB"/>
        </w:rPr>
        <w:t>great numbers of the young, who are still preparing in schools for their future jobs. The long-term unemployment rate decreases in the group of 25-29 years of age, whose majority already finished education, to reach 2.7%. The lowest value of the long-term unemployment rate ca</w:t>
      </w:r>
      <w:r w:rsidR="003E6C6F" w:rsidRPr="00DE33FD">
        <w:rPr>
          <w:lang w:val="en-GB"/>
        </w:rPr>
        <w:t>n</w:t>
      </w:r>
      <w:r w:rsidRPr="00DE33FD">
        <w:rPr>
          <w:lang w:val="en-GB"/>
        </w:rPr>
        <w:t xml:space="preserve"> be found in the group of younger forties </w:t>
      </w:r>
      <w:r w:rsidR="008D0D9F" w:rsidRPr="00DE33FD">
        <w:rPr>
          <w:lang w:val="en-GB"/>
        </w:rPr>
        <w:t>(2</w:t>
      </w:r>
      <w:r w:rsidRPr="00DE33FD">
        <w:rPr>
          <w:lang w:val="en-GB"/>
        </w:rPr>
        <w:t>.</w:t>
      </w:r>
      <w:r w:rsidR="008D0D9F" w:rsidRPr="00DE33FD">
        <w:rPr>
          <w:lang w:val="en-GB"/>
        </w:rPr>
        <w:t>2%)</w:t>
      </w:r>
      <w:r w:rsidRPr="00DE33FD">
        <w:rPr>
          <w:lang w:val="en-GB"/>
        </w:rPr>
        <w:t xml:space="preserve">. In the </w:t>
      </w:r>
      <w:r w:rsidR="003E6C6F" w:rsidRPr="00DE33FD">
        <w:rPr>
          <w:lang w:val="en-GB"/>
        </w:rPr>
        <w:t>interval</w:t>
      </w:r>
      <w:r w:rsidRPr="00DE33FD">
        <w:rPr>
          <w:lang w:val="en-GB"/>
        </w:rPr>
        <w:t xml:space="preserve"> from </w:t>
      </w:r>
      <w:r w:rsidR="00DE47E2" w:rsidRPr="00DE33FD">
        <w:rPr>
          <w:lang w:val="en-GB"/>
        </w:rPr>
        <w:t xml:space="preserve">45 </w:t>
      </w:r>
      <w:r w:rsidRPr="00DE33FD">
        <w:rPr>
          <w:lang w:val="en-GB"/>
        </w:rPr>
        <w:t>to</w:t>
      </w:r>
      <w:r w:rsidR="00DE47E2" w:rsidRPr="00DE33FD">
        <w:rPr>
          <w:lang w:val="en-GB"/>
        </w:rPr>
        <w:t xml:space="preserve"> 60 </w:t>
      </w:r>
      <w:r w:rsidRPr="00DE33FD">
        <w:rPr>
          <w:lang w:val="en-GB"/>
        </w:rPr>
        <w:t xml:space="preserve">years the long-term unemployment rate falls below </w:t>
      </w:r>
      <w:r w:rsidR="003E6C6F" w:rsidRPr="00DE33FD">
        <w:rPr>
          <w:lang w:val="en-GB"/>
        </w:rPr>
        <w:t xml:space="preserve">three per cent. Long term unemployment in the pre-retirement age is not substantially different from </w:t>
      </w:r>
      <w:r w:rsidR="008F74BA">
        <w:rPr>
          <w:lang w:val="en-GB"/>
        </w:rPr>
        <w:t xml:space="preserve">that in </w:t>
      </w:r>
      <w:r w:rsidR="003E6C6F" w:rsidRPr="00DE33FD">
        <w:rPr>
          <w:lang w:val="en-GB"/>
        </w:rPr>
        <w:t xml:space="preserve">younger age groups yet has adverse effects on social position of these persons in terms of the amount of old-age pension and availability to support dependent persons within a broader family. </w:t>
      </w:r>
    </w:p>
    <w:p w:rsidR="005A70DE" w:rsidRPr="00DE33FD" w:rsidRDefault="005A70DE" w:rsidP="00285863">
      <w:pPr>
        <w:rPr>
          <w:lang w:val="en-GB"/>
        </w:rPr>
      </w:pPr>
    </w:p>
    <w:tbl>
      <w:tblPr>
        <w:tblW w:w="8505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59"/>
        <w:gridCol w:w="677"/>
        <w:gridCol w:w="1171"/>
        <w:gridCol w:w="1162"/>
        <w:gridCol w:w="687"/>
        <w:gridCol w:w="1849"/>
      </w:tblGrid>
      <w:tr w:rsidR="00704A63" w:rsidRPr="00DE33FD" w:rsidTr="00685D5C">
        <w:trPr>
          <w:trHeight w:val="255"/>
        </w:trPr>
        <w:tc>
          <w:tcPr>
            <w:tcW w:w="8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A63" w:rsidRPr="00DE33FD" w:rsidRDefault="006F133B" w:rsidP="006F133B">
            <w:pPr>
              <w:spacing w:line="240" w:lineRule="auto"/>
              <w:jc w:val="left"/>
              <w:rPr>
                <w:rFonts w:eastAsia="Times New Roman" w:cs="Arial"/>
                <w:b/>
                <w:bCs/>
                <w:szCs w:val="20"/>
                <w:lang w:val="en-GB" w:eastAsia="cs-CZ"/>
              </w:rPr>
            </w:pPr>
            <w:r w:rsidRPr="00DE33FD">
              <w:rPr>
                <w:rFonts w:eastAsia="Times New Roman" w:cs="Arial"/>
                <w:b/>
                <w:bCs/>
                <w:szCs w:val="20"/>
                <w:lang w:val="en-GB" w:eastAsia="cs-CZ"/>
              </w:rPr>
              <w:t xml:space="preserve">The long-term unemployment rate of males and females by age group in </w:t>
            </w:r>
            <w:r w:rsidR="00704A63" w:rsidRPr="00DE33FD">
              <w:rPr>
                <w:rFonts w:eastAsia="Times New Roman" w:cs="Arial"/>
                <w:b/>
                <w:bCs/>
                <w:szCs w:val="20"/>
                <w:lang w:val="en-GB" w:eastAsia="cs-CZ"/>
              </w:rPr>
              <w:t>2014</w:t>
            </w:r>
          </w:p>
        </w:tc>
      </w:tr>
      <w:tr w:rsidR="00704A63" w:rsidRPr="00DE33FD" w:rsidTr="00685D5C">
        <w:trPr>
          <w:trHeight w:val="25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left"/>
              <w:rPr>
                <w:rFonts w:eastAsia="Times New Roman" w:cs="Arial"/>
                <w:color w:val="FF0000"/>
                <w:sz w:val="16"/>
                <w:szCs w:val="16"/>
                <w:lang w:val="en-GB"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2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DE33FD" w:rsidRDefault="006F133B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Percentage</w:t>
            </w:r>
          </w:p>
        </w:tc>
      </w:tr>
      <w:tr w:rsidR="006F133B" w:rsidRPr="00DE33FD" w:rsidTr="00685D5C">
        <w:trPr>
          <w:trHeight w:val="227"/>
        </w:trPr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33B" w:rsidRPr="00DE33FD" w:rsidRDefault="006F133B" w:rsidP="00704A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Age group</w:t>
            </w:r>
          </w:p>
        </w:tc>
        <w:tc>
          <w:tcPr>
            <w:tcW w:w="18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3B" w:rsidRPr="00DE33FD" w:rsidRDefault="006F133B" w:rsidP="00CB213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Total</w:t>
            </w:r>
          </w:p>
        </w:tc>
        <w:tc>
          <w:tcPr>
            <w:tcW w:w="18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33B" w:rsidRPr="00DE33FD" w:rsidRDefault="006F133B" w:rsidP="00CB213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Males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133B" w:rsidRPr="00DE33FD" w:rsidRDefault="006F133B" w:rsidP="00CB213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Females</w:t>
            </w:r>
          </w:p>
        </w:tc>
      </w:tr>
      <w:tr w:rsidR="00704A63" w:rsidRPr="00DE33FD" w:rsidTr="00685D5C">
        <w:trPr>
          <w:trHeight w:val="22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6F133B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15</w:t>
            </w:r>
            <w:r w:rsidR="006F133B"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+ years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2</w:t>
            </w:r>
            <w:r w:rsidR="00BE2FFC"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 xml:space="preserve">7 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2</w:t>
            </w:r>
            <w:r w:rsidR="00BE2FFC"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 xml:space="preserve">2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3</w:t>
            </w:r>
            <w:r w:rsidR="00BE2FFC"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 xml:space="preserve">2 </w:t>
            </w:r>
          </w:p>
        </w:tc>
      </w:tr>
      <w:tr w:rsidR="00704A63" w:rsidRPr="006E5DD9" w:rsidTr="00685D5C">
        <w:trPr>
          <w:trHeight w:val="22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6E5DD9" w:rsidRDefault="006F133B" w:rsidP="006F133B">
            <w:pPr>
              <w:spacing w:line="240" w:lineRule="auto"/>
              <w:jc w:val="left"/>
              <w:rPr>
                <w:rFonts w:eastAsia="Times New Roman" w:cs="Arial"/>
                <w:bCs/>
                <w:sz w:val="16"/>
                <w:szCs w:val="16"/>
                <w:lang w:val="en-GB" w:eastAsia="cs-CZ"/>
              </w:rPr>
            </w:pPr>
            <w:r w:rsidRPr="006E5DD9">
              <w:rPr>
                <w:rFonts w:eastAsia="Times New Roman" w:cs="Arial"/>
                <w:bCs/>
                <w:sz w:val="16"/>
                <w:szCs w:val="16"/>
                <w:lang w:val="en-GB" w:eastAsia="cs-CZ"/>
              </w:rPr>
              <w:t xml:space="preserve">Of which 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6E5DD9" w:rsidRDefault="00704A63" w:rsidP="00704A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6E5DD9">
              <w:rPr>
                <w:rFonts w:eastAsia="Times New Roman" w:cs="Arial"/>
                <w:sz w:val="16"/>
                <w:szCs w:val="16"/>
                <w:lang w:val="en-GB" w:eastAsia="cs-CZ"/>
              </w:rPr>
              <w:t> 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6E5DD9" w:rsidRDefault="00704A63" w:rsidP="00704A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6E5DD9">
              <w:rPr>
                <w:rFonts w:eastAsia="Times New Roman" w:cs="Arial"/>
                <w:sz w:val="16"/>
                <w:szCs w:val="16"/>
                <w:lang w:val="en-GB" w:eastAsia="cs-CZ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6E5DD9" w:rsidRDefault="00704A63" w:rsidP="00704A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6E5DD9">
              <w:rPr>
                <w:rFonts w:eastAsia="Times New Roman" w:cs="Arial"/>
                <w:sz w:val="16"/>
                <w:szCs w:val="16"/>
                <w:lang w:val="en-GB" w:eastAsia="cs-CZ"/>
              </w:rPr>
              <w:t> </w:t>
            </w:r>
          </w:p>
        </w:tc>
      </w:tr>
      <w:tr w:rsidR="00704A63" w:rsidRPr="00DE33FD" w:rsidTr="00685D5C">
        <w:trPr>
          <w:trHeight w:val="22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6F133B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 xml:space="preserve">15 </w:t>
            </w:r>
            <w:r w:rsidR="006F133B"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to</w:t>
            </w:r>
            <w:r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 xml:space="preserve"> 29 </w:t>
            </w:r>
            <w:r w:rsidR="006F133B"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years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3</w:t>
            </w:r>
            <w:r w:rsidR="00BE2FFC"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 xml:space="preserve">4 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3</w:t>
            </w:r>
            <w:r w:rsidR="00BE2FFC"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 xml:space="preserve">5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3</w:t>
            </w:r>
            <w:r w:rsidR="00BE2FFC"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 xml:space="preserve">1 </w:t>
            </w:r>
          </w:p>
        </w:tc>
      </w:tr>
      <w:tr w:rsidR="00704A63" w:rsidRPr="00DE33FD" w:rsidTr="00685D5C">
        <w:trPr>
          <w:trHeight w:val="22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 15 </w:t>
            </w:r>
            <w:r w:rsidR="006F133B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to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19 </w:t>
            </w:r>
            <w:r w:rsidR="006F133B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years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5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6 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7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2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3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0 </w:t>
            </w:r>
          </w:p>
        </w:tc>
      </w:tr>
      <w:tr w:rsidR="00704A63" w:rsidRPr="00DE33FD" w:rsidTr="00685D5C">
        <w:trPr>
          <w:trHeight w:val="22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 20 </w:t>
            </w:r>
            <w:r w:rsidR="006F133B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to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24 </w:t>
            </w:r>
            <w:r w:rsidR="006F133B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years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4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3 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4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5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3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8 </w:t>
            </w:r>
          </w:p>
        </w:tc>
      </w:tr>
      <w:tr w:rsidR="00704A63" w:rsidRPr="00DE33FD" w:rsidTr="00685D5C">
        <w:trPr>
          <w:trHeight w:val="22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 25 </w:t>
            </w:r>
            <w:r w:rsidR="006F133B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to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29 </w:t>
            </w:r>
            <w:r w:rsidR="006F133B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years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7 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7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7 </w:t>
            </w:r>
          </w:p>
        </w:tc>
      </w:tr>
      <w:tr w:rsidR="00704A63" w:rsidRPr="00DE33FD" w:rsidTr="00685D5C">
        <w:trPr>
          <w:trHeight w:val="22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lastRenderedPageBreak/>
              <w:t xml:space="preserve">30 </w:t>
            </w:r>
            <w:r w:rsidR="006F133B"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to</w:t>
            </w:r>
            <w:r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 xml:space="preserve"> 44 </w:t>
            </w:r>
            <w:r w:rsidR="006F133B"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years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2</w:t>
            </w:r>
            <w:r w:rsidR="00BE2FFC"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 xml:space="preserve">6 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1</w:t>
            </w:r>
            <w:r w:rsidR="00BE2FFC"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 xml:space="preserve">9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3</w:t>
            </w:r>
            <w:r w:rsidR="00BE2FFC"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 xml:space="preserve">4 </w:t>
            </w:r>
          </w:p>
        </w:tc>
      </w:tr>
      <w:tr w:rsidR="00704A63" w:rsidRPr="00DE33FD" w:rsidTr="00685D5C">
        <w:trPr>
          <w:trHeight w:val="22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 30 </w:t>
            </w:r>
            <w:r w:rsidR="006F133B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to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34 </w:t>
            </w:r>
            <w:r w:rsidR="006F133B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years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3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0 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5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3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9 </w:t>
            </w:r>
          </w:p>
        </w:tc>
      </w:tr>
      <w:tr w:rsidR="00704A63" w:rsidRPr="00DE33FD" w:rsidTr="00685D5C">
        <w:trPr>
          <w:trHeight w:val="22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 35 </w:t>
            </w:r>
            <w:r w:rsidR="006F133B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to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39 </w:t>
            </w:r>
            <w:r w:rsidR="006F133B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years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5 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9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3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2 </w:t>
            </w:r>
          </w:p>
        </w:tc>
      </w:tr>
      <w:tr w:rsidR="00704A63" w:rsidRPr="00DE33FD" w:rsidTr="00685D5C">
        <w:trPr>
          <w:trHeight w:val="22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 40 </w:t>
            </w:r>
            <w:r w:rsidR="006F133B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to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44 </w:t>
            </w:r>
            <w:r w:rsidR="006F133B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years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2 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2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3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4 </w:t>
            </w:r>
          </w:p>
        </w:tc>
      </w:tr>
      <w:tr w:rsidR="00704A63" w:rsidRPr="00DE33FD" w:rsidTr="00685D5C">
        <w:trPr>
          <w:trHeight w:val="22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 xml:space="preserve">45 </w:t>
            </w:r>
            <w:r w:rsidR="006F133B"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to</w:t>
            </w:r>
            <w:r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 xml:space="preserve"> 59 </w:t>
            </w:r>
            <w:r w:rsidR="006F133B"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years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2</w:t>
            </w:r>
            <w:r w:rsidR="00BE2FFC"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 xml:space="preserve">7 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2</w:t>
            </w:r>
            <w:r w:rsidR="00BE2FFC"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 xml:space="preserve">2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3</w:t>
            </w:r>
            <w:r w:rsidR="00BE2FFC"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 xml:space="preserve">3 </w:t>
            </w:r>
          </w:p>
        </w:tc>
      </w:tr>
      <w:tr w:rsidR="00704A63" w:rsidRPr="00DE33FD" w:rsidTr="00685D5C">
        <w:trPr>
          <w:trHeight w:val="22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 45 </w:t>
            </w:r>
            <w:r w:rsidR="006F133B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to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49 </w:t>
            </w:r>
            <w:r w:rsidR="006F133B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years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6 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9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3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3 </w:t>
            </w:r>
          </w:p>
        </w:tc>
      </w:tr>
      <w:tr w:rsidR="00704A63" w:rsidRPr="00DE33FD" w:rsidTr="00685D5C">
        <w:trPr>
          <w:trHeight w:val="22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 50 </w:t>
            </w:r>
            <w:r w:rsidR="006F133B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to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54 </w:t>
            </w:r>
            <w:r w:rsidR="006F133B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years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7 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4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3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1 </w:t>
            </w:r>
          </w:p>
        </w:tc>
      </w:tr>
      <w:tr w:rsidR="00704A63" w:rsidRPr="00DE33FD" w:rsidTr="00685D5C">
        <w:trPr>
          <w:trHeight w:val="22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 55 </w:t>
            </w:r>
            <w:r w:rsidR="006F133B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to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59 </w:t>
            </w:r>
            <w:r w:rsidR="006F133B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years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8 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4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3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3 </w:t>
            </w:r>
          </w:p>
        </w:tc>
      </w:tr>
      <w:tr w:rsidR="00704A63" w:rsidRPr="00DE33FD" w:rsidTr="00685D5C">
        <w:trPr>
          <w:trHeight w:val="22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612976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60</w:t>
            </w:r>
            <w:r w:rsidR="00612976"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+</w:t>
            </w:r>
            <w:r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 xml:space="preserve"> </w:t>
            </w:r>
            <w:r w:rsidR="006F133B"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years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1</w:t>
            </w:r>
            <w:r w:rsidR="00BE2FFC"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 xml:space="preserve">1 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1</w:t>
            </w:r>
            <w:r w:rsidR="00BE2FFC"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 xml:space="preserve">2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1</w:t>
            </w:r>
            <w:r w:rsidR="00BE2FFC"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 xml:space="preserve">0 </w:t>
            </w:r>
          </w:p>
        </w:tc>
      </w:tr>
      <w:tr w:rsidR="00704A63" w:rsidRPr="00DE33FD" w:rsidTr="00685D5C">
        <w:trPr>
          <w:trHeight w:val="22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 60 </w:t>
            </w:r>
            <w:r w:rsidR="006F133B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to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64 </w:t>
            </w:r>
            <w:r w:rsidR="006F133B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years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4 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5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3 </w:t>
            </w:r>
          </w:p>
        </w:tc>
      </w:tr>
      <w:tr w:rsidR="00704A63" w:rsidRPr="00DE33FD" w:rsidTr="00685D5C">
        <w:trPr>
          <w:trHeight w:val="22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612976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 65</w:t>
            </w:r>
            <w:r w:rsidR="00612976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+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</w:t>
            </w:r>
            <w:r w:rsidR="006F133B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years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0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3 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0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1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0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4 </w:t>
            </w:r>
          </w:p>
        </w:tc>
      </w:tr>
      <w:tr w:rsidR="00704A63" w:rsidRPr="00DE33FD" w:rsidTr="00685D5C">
        <w:trPr>
          <w:trHeight w:val="25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A63" w:rsidRPr="00DE33FD" w:rsidRDefault="00704A63" w:rsidP="00704A63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A63" w:rsidRPr="00DE33FD" w:rsidRDefault="00704A63" w:rsidP="00704A63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2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DE33FD" w:rsidRDefault="00704A63" w:rsidP="00704A63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</w:tr>
      <w:tr w:rsidR="00685D5C" w:rsidRPr="00DE33FD" w:rsidTr="00685D5C">
        <w:trPr>
          <w:trHeight w:val="255"/>
        </w:trPr>
        <w:tc>
          <w:tcPr>
            <w:tcW w:w="8588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85D5C" w:rsidRPr="00DE33FD" w:rsidRDefault="00685D5C" w:rsidP="00704A63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  <w:r w:rsidRPr="00DE33FD">
              <w:rPr>
                <w:rFonts w:eastAsia="Times New Roman" w:cs="Arial"/>
                <w:i/>
                <w:iCs/>
                <w:sz w:val="18"/>
                <w:szCs w:val="18"/>
                <w:lang w:val="en-GB" w:eastAsia="cs-CZ"/>
              </w:rPr>
              <w:t>Source: CZSO. Labour Force Sample Survey</w:t>
            </w:r>
          </w:p>
        </w:tc>
      </w:tr>
    </w:tbl>
    <w:p w:rsidR="00AE57F2" w:rsidRPr="00DE33FD" w:rsidRDefault="00AE57F2" w:rsidP="00DE47E2">
      <w:pPr>
        <w:rPr>
          <w:lang w:val="en-GB"/>
        </w:rPr>
      </w:pPr>
    </w:p>
    <w:p w:rsidR="00DE47E2" w:rsidRPr="00DE33FD" w:rsidRDefault="003E6C6F" w:rsidP="00DE47E2">
      <w:pPr>
        <w:rPr>
          <w:lang w:val="en-GB"/>
        </w:rPr>
      </w:pPr>
      <w:r w:rsidRPr="00DE33FD">
        <w:rPr>
          <w:lang w:val="en-GB"/>
        </w:rPr>
        <w:t xml:space="preserve">In </w:t>
      </w:r>
      <w:r w:rsidR="00DE47E2" w:rsidRPr="00DE33FD">
        <w:rPr>
          <w:lang w:val="en-GB"/>
        </w:rPr>
        <w:t xml:space="preserve">2014 </w:t>
      </w:r>
      <w:r w:rsidRPr="00DE33FD">
        <w:rPr>
          <w:lang w:val="en-GB"/>
        </w:rPr>
        <w:t xml:space="preserve">there were 141 thousand persons </w:t>
      </w:r>
      <w:r w:rsidR="00E943DA">
        <w:rPr>
          <w:lang w:val="en-GB"/>
        </w:rPr>
        <w:t>meeting</w:t>
      </w:r>
      <w:r w:rsidRPr="00DE33FD">
        <w:rPr>
          <w:lang w:val="en-GB"/>
        </w:rPr>
        <w:t xml:space="preserve"> the criterion to be classified as the long-term unemployed</w:t>
      </w:r>
      <w:r w:rsidR="00DE47E2" w:rsidRPr="00DE33FD">
        <w:rPr>
          <w:lang w:val="en-GB"/>
        </w:rPr>
        <w:t xml:space="preserve">. </w:t>
      </w:r>
      <w:r w:rsidRPr="00DE33FD">
        <w:rPr>
          <w:lang w:val="en-GB"/>
        </w:rPr>
        <w:t xml:space="preserve">Majority of them </w:t>
      </w:r>
      <w:r w:rsidR="00DE47E2" w:rsidRPr="00DE33FD">
        <w:rPr>
          <w:lang w:val="en-GB"/>
        </w:rPr>
        <w:t>(107 t</w:t>
      </w:r>
      <w:r w:rsidRPr="00DE33FD">
        <w:rPr>
          <w:lang w:val="en-GB"/>
        </w:rPr>
        <w:t>housand persons</w:t>
      </w:r>
      <w:r w:rsidR="00DE47E2" w:rsidRPr="00DE33FD">
        <w:rPr>
          <w:lang w:val="en-GB"/>
        </w:rPr>
        <w:t>)</w:t>
      </w:r>
      <w:r w:rsidR="00FA665C" w:rsidRPr="00DE33FD">
        <w:rPr>
          <w:lang w:val="en-GB"/>
        </w:rPr>
        <w:t xml:space="preserve"> </w:t>
      </w:r>
      <w:r w:rsidRPr="00DE33FD">
        <w:rPr>
          <w:lang w:val="en-GB"/>
        </w:rPr>
        <w:t xml:space="preserve">worked </w:t>
      </w:r>
      <w:r w:rsidR="00E943DA">
        <w:rPr>
          <w:lang w:val="en-GB"/>
        </w:rPr>
        <w:t xml:space="preserve">for </w:t>
      </w:r>
      <w:r w:rsidR="00E943DA" w:rsidRPr="00DE33FD">
        <w:rPr>
          <w:lang w:val="en-GB"/>
        </w:rPr>
        <w:t xml:space="preserve">some time </w:t>
      </w:r>
      <w:r w:rsidRPr="00DE33FD">
        <w:rPr>
          <w:lang w:val="en-GB"/>
        </w:rPr>
        <w:t xml:space="preserve">in the recent eight years. The number of persons, which have never worked or ceased to work more than eight years ago, was </w:t>
      </w:r>
      <w:r w:rsidR="00DE47E2" w:rsidRPr="00DE33FD">
        <w:rPr>
          <w:lang w:val="en-GB"/>
        </w:rPr>
        <w:t>34 t</w:t>
      </w:r>
      <w:r w:rsidRPr="00DE33FD">
        <w:rPr>
          <w:lang w:val="en-GB"/>
        </w:rPr>
        <w:t>housand persons when grossed up t</w:t>
      </w:r>
      <w:r w:rsidR="00E943DA">
        <w:rPr>
          <w:lang w:val="en-GB"/>
        </w:rPr>
        <w:t>o</w:t>
      </w:r>
      <w:r w:rsidRPr="00DE33FD">
        <w:rPr>
          <w:lang w:val="en-GB"/>
        </w:rPr>
        <w:t xml:space="preserve"> the whole population</w:t>
      </w:r>
      <w:r w:rsidR="00DE47E2" w:rsidRPr="00DE33FD">
        <w:rPr>
          <w:lang w:val="en-GB"/>
        </w:rPr>
        <w:t>.</w:t>
      </w:r>
    </w:p>
    <w:p w:rsidR="00DE47E2" w:rsidRPr="00DE33FD" w:rsidRDefault="00DE47E2" w:rsidP="00285863">
      <w:pPr>
        <w:rPr>
          <w:lang w:val="en-GB"/>
        </w:rPr>
      </w:pPr>
    </w:p>
    <w:p w:rsidR="00806069" w:rsidRPr="00DE33FD" w:rsidRDefault="0095564E" w:rsidP="00285863">
      <w:pPr>
        <w:rPr>
          <w:lang w:val="en-GB"/>
        </w:rPr>
      </w:pPr>
      <w:r w:rsidRPr="00DE33FD">
        <w:rPr>
          <w:lang w:val="en-GB"/>
        </w:rPr>
        <w:t>The highest number of the unemployed with some work experience in absolute figures was in the CZ-</w:t>
      </w:r>
      <w:r w:rsidR="00C10AB1" w:rsidRPr="00DE33FD">
        <w:rPr>
          <w:lang w:val="en-GB"/>
        </w:rPr>
        <w:t>ISCO 08</w:t>
      </w:r>
      <w:r w:rsidRPr="00DE33FD">
        <w:rPr>
          <w:lang w:val="en-GB"/>
        </w:rPr>
        <w:t xml:space="preserve"> main sections of </w:t>
      </w:r>
      <w:r w:rsidR="00806069" w:rsidRPr="00DE33FD">
        <w:rPr>
          <w:lang w:val="en-GB"/>
        </w:rPr>
        <w:t>9</w:t>
      </w:r>
      <w:r w:rsidR="00C10AB1" w:rsidRPr="00DE33FD">
        <w:rPr>
          <w:lang w:val="en-GB"/>
        </w:rPr>
        <w:t xml:space="preserve"> - elementary occupations</w:t>
      </w:r>
      <w:r w:rsidR="00806069" w:rsidRPr="00DE33FD">
        <w:rPr>
          <w:lang w:val="en-GB"/>
        </w:rPr>
        <w:t xml:space="preserve"> (25 t</w:t>
      </w:r>
      <w:r w:rsidRPr="00DE33FD">
        <w:rPr>
          <w:lang w:val="en-GB"/>
        </w:rPr>
        <w:t>housand</w:t>
      </w:r>
      <w:r w:rsidR="00E27FFA" w:rsidRPr="00DE33FD">
        <w:rPr>
          <w:lang w:val="en-GB"/>
        </w:rPr>
        <w:t>) a</w:t>
      </w:r>
      <w:r w:rsidRPr="00DE33FD">
        <w:rPr>
          <w:lang w:val="en-GB"/>
        </w:rPr>
        <w:t>nd</w:t>
      </w:r>
      <w:r w:rsidR="00E27FFA" w:rsidRPr="00DE33FD">
        <w:rPr>
          <w:lang w:val="en-GB"/>
        </w:rPr>
        <w:t xml:space="preserve"> </w:t>
      </w:r>
      <w:r w:rsidR="00806069" w:rsidRPr="00DE33FD">
        <w:rPr>
          <w:lang w:val="en-GB"/>
        </w:rPr>
        <w:t>5</w:t>
      </w:r>
      <w:r w:rsidR="00C10AB1" w:rsidRPr="00DE33FD">
        <w:rPr>
          <w:lang w:val="en-GB"/>
        </w:rPr>
        <w:t xml:space="preserve"> </w:t>
      </w:r>
      <w:r w:rsidR="00806069" w:rsidRPr="00DE33FD">
        <w:rPr>
          <w:lang w:val="en-GB"/>
        </w:rPr>
        <w:t>-</w:t>
      </w:r>
      <w:r w:rsidR="00C10AB1" w:rsidRPr="00DE33FD">
        <w:rPr>
          <w:lang w:val="en-GB"/>
        </w:rPr>
        <w:t xml:space="preserve"> service and sales workers</w:t>
      </w:r>
      <w:r w:rsidR="001F16E9" w:rsidRPr="00DE33FD">
        <w:rPr>
          <w:lang w:val="en-GB"/>
        </w:rPr>
        <w:t xml:space="preserve"> (20 t</w:t>
      </w:r>
      <w:r w:rsidR="00C10AB1" w:rsidRPr="00DE33FD">
        <w:rPr>
          <w:lang w:val="en-GB"/>
        </w:rPr>
        <w:t>housand</w:t>
      </w:r>
      <w:r w:rsidR="00806069" w:rsidRPr="00DE33FD">
        <w:rPr>
          <w:lang w:val="en-GB"/>
        </w:rPr>
        <w:t xml:space="preserve">). </w:t>
      </w:r>
      <w:r w:rsidR="00C10AB1" w:rsidRPr="00DE33FD">
        <w:rPr>
          <w:lang w:val="en-GB"/>
        </w:rPr>
        <w:t>The number</w:t>
      </w:r>
      <w:r w:rsidR="00DE33FD">
        <w:rPr>
          <w:lang w:val="en-GB"/>
        </w:rPr>
        <w:t>s</w:t>
      </w:r>
      <w:r w:rsidR="00C10AB1" w:rsidRPr="00DE33FD">
        <w:rPr>
          <w:lang w:val="en-GB"/>
        </w:rPr>
        <w:t xml:space="preserve"> of the unemployed formerly working as craft and related trades workers, which is the main group </w:t>
      </w:r>
      <w:r w:rsidR="00806069" w:rsidRPr="00DE33FD">
        <w:rPr>
          <w:lang w:val="en-GB"/>
        </w:rPr>
        <w:t>7</w:t>
      </w:r>
      <w:r w:rsidR="00C10AB1" w:rsidRPr="00DE33FD">
        <w:rPr>
          <w:lang w:val="en-GB"/>
        </w:rPr>
        <w:t xml:space="preserve">, and as former plant and machine operators, and assemblers, which is the main group </w:t>
      </w:r>
      <w:r w:rsidR="00806069" w:rsidRPr="00DE33FD">
        <w:rPr>
          <w:lang w:val="en-GB"/>
        </w:rPr>
        <w:t>8</w:t>
      </w:r>
      <w:r w:rsidR="00DE33FD">
        <w:rPr>
          <w:lang w:val="en-GB"/>
        </w:rPr>
        <w:t>, both were close to 20 thousand persons</w:t>
      </w:r>
      <w:r w:rsidR="00806069" w:rsidRPr="00DE33FD">
        <w:rPr>
          <w:lang w:val="en-GB"/>
        </w:rPr>
        <w:t>. T</w:t>
      </w:r>
      <w:r w:rsidR="00C10AB1" w:rsidRPr="00DE33FD">
        <w:rPr>
          <w:lang w:val="en-GB"/>
        </w:rPr>
        <w:t>his just conf</w:t>
      </w:r>
      <w:r w:rsidR="00003C38">
        <w:rPr>
          <w:lang w:val="en-GB"/>
        </w:rPr>
        <w:t>i</w:t>
      </w:r>
      <w:r w:rsidR="00C10AB1" w:rsidRPr="00DE33FD">
        <w:rPr>
          <w:lang w:val="en-GB"/>
        </w:rPr>
        <w:t>rmed that</w:t>
      </w:r>
      <w:r w:rsidR="00003C38">
        <w:rPr>
          <w:lang w:val="en-GB"/>
        </w:rPr>
        <w:t>,</w:t>
      </w:r>
      <w:r w:rsidR="00C10AB1" w:rsidRPr="00DE33FD">
        <w:rPr>
          <w:lang w:val="en-GB"/>
        </w:rPr>
        <w:t xml:space="preserve"> in relation to changes to activity and profession structure</w:t>
      </w:r>
      <w:r w:rsidR="00003C38">
        <w:rPr>
          <w:lang w:val="en-GB"/>
        </w:rPr>
        <w:t>,</w:t>
      </w:r>
      <w:r w:rsidR="00C10AB1" w:rsidRPr="00DE33FD">
        <w:rPr>
          <w:lang w:val="en-GB"/>
        </w:rPr>
        <w:t xml:space="preserve"> numerous persons, which originally performed mostly blue-collar occupations </w:t>
      </w:r>
      <w:r w:rsidR="00526E2F" w:rsidRPr="00DE33FD">
        <w:rPr>
          <w:lang w:val="en-GB"/>
        </w:rPr>
        <w:t>(m</w:t>
      </w:r>
      <w:r w:rsidR="00C10AB1" w:rsidRPr="00DE33FD">
        <w:rPr>
          <w:lang w:val="en-GB"/>
        </w:rPr>
        <w:t>ales</w:t>
      </w:r>
      <w:r w:rsidR="00526E2F" w:rsidRPr="00DE33FD">
        <w:rPr>
          <w:lang w:val="en-GB"/>
        </w:rPr>
        <w:t>)</w:t>
      </w:r>
      <w:r w:rsidR="00C10AB1" w:rsidRPr="00DE33FD">
        <w:rPr>
          <w:lang w:val="en-GB"/>
        </w:rPr>
        <w:t xml:space="preserve"> </w:t>
      </w:r>
      <w:r w:rsidR="007D08E8" w:rsidRPr="00DE33FD">
        <w:rPr>
          <w:lang w:val="en-GB"/>
        </w:rPr>
        <w:t>o</w:t>
      </w:r>
      <w:r w:rsidR="00C10AB1" w:rsidRPr="00DE33FD">
        <w:rPr>
          <w:lang w:val="en-GB"/>
        </w:rPr>
        <w:t xml:space="preserve">r worked in services and trade </w:t>
      </w:r>
      <w:r w:rsidR="007D08E8" w:rsidRPr="00DE33FD">
        <w:rPr>
          <w:lang w:val="en-GB"/>
        </w:rPr>
        <w:t>(</w:t>
      </w:r>
      <w:r w:rsidR="00C10AB1" w:rsidRPr="00DE33FD">
        <w:rPr>
          <w:lang w:val="en-GB"/>
        </w:rPr>
        <w:t>females</w:t>
      </w:r>
      <w:r w:rsidR="007D08E8" w:rsidRPr="00DE33FD">
        <w:rPr>
          <w:lang w:val="en-GB"/>
        </w:rPr>
        <w:t>)</w:t>
      </w:r>
      <w:r w:rsidR="00806069" w:rsidRPr="00DE33FD">
        <w:rPr>
          <w:lang w:val="en-GB"/>
        </w:rPr>
        <w:t xml:space="preserve">, </w:t>
      </w:r>
      <w:r w:rsidR="00C10AB1" w:rsidRPr="00DE33FD">
        <w:rPr>
          <w:lang w:val="en-GB"/>
        </w:rPr>
        <w:t xml:space="preserve">have troubles </w:t>
      </w:r>
      <w:r w:rsidR="00752FCB">
        <w:rPr>
          <w:lang w:val="en-GB"/>
        </w:rPr>
        <w:t>to find their</w:t>
      </w:r>
      <w:r w:rsidR="00C10AB1" w:rsidRPr="00DE33FD">
        <w:rPr>
          <w:lang w:val="en-GB"/>
        </w:rPr>
        <w:t xml:space="preserve"> placement on the labour market. The number</w:t>
      </w:r>
      <w:r w:rsidR="00003C38">
        <w:rPr>
          <w:lang w:val="en-GB"/>
        </w:rPr>
        <w:t>s</w:t>
      </w:r>
      <w:r w:rsidR="00C10AB1" w:rsidRPr="00DE33FD">
        <w:rPr>
          <w:lang w:val="en-GB"/>
        </w:rPr>
        <w:t xml:space="preserve"> of the unemployed formerly working in other groups of occupations w</w:t>
      </w:r>
      <w:r w:rsidR="00003C38">
        <w:rPr>
          <w:lang w:val="en-GB"/>
        </w:rPr>
        <w:t>ere</w:t>
      </w:r>
      <w:r w:rsidR="00C10AB1" w:rsidRPr="00DE33FD">
        <w:rPr>
          <w:lang w:val="en-GB"/>
        </w:rPr>
        <w:t xml:space="preserve"> very low and they accounted in total for a couple more than </w:t>
      </w:r>
      <w:r w:rsidR="00457971" w:rsidRPr="00DE33FD">
        <w:rPr>
          <w:lang w:val="en-GB"/>
        </w:rPr>
        <w:t>30 t</w:t>
      </w:r>
      <w:r w:rsidR="00C10AB1" w:rsidRPr="00DE33FD">
        <w:rPr>
          <w:lang w:val="en-GB"/>
        </w:rPr>
        <w:t>housand persons</w:t>
      </w:r>
      <w:r w:rsidR="00457971" w:rsidRPr="00DE33FD">
        <w:rPr>
          <w:lang w:val="en-GB"/>
        </w:rPr>
        <w:t>.</w:t>
      </w:r>
    </w:p>
    <w:p w:rsidR="00806069" w:rsidRPr="00DE33FD" w:rsidRDefault="00806069" w:rsidP="00285863">
      <w:pPr>
        <w:rPr>
          <w:lang w:val="en-GB"/>
        </w:rPr>
      </w:pPr>
    </w:p>
    <w:p w:rsidR="00AF4695" w:rsidRPr="00DE33FD" w:rsidRDefault="00172B8C" w:rsidP="00172B8C">
      <w:pPr>
        <w:rPr>
          <w:lang w:val="en-GB"/>
        </w:rPr>
      </w:pPr>
      <w:r w:rsidRPr="00DE33FD">
        <w:rPr>
          <w:lang w:val="en-GB"/>
        </w:rPr>
        <w:t xml:space="preserve">The number of the long-term unemployed with work experience in blue-collar occupations and in trade corresponds to the number of such persons by activity section of their formerly performed occupation. The long-term unemployed worked mostly in manufacturing </w:t>
      </w:r>
      <w:r w:rsidR="00AF4695" w:rsidRPr="00DE33FD">
        <w:rPr>
          <w:lang w:val="en-GB"/>
        </w:rPr>
        <w:t>(</w:t>
      </w:r>
      <w:r w:rsidRPr="00DE33FD">
        <w:rPr>
          <w:lang w:val="en-GB"/>
        </w:rPr>
        <w:t xml:space="preserve">over </w:t>
      </w:r>
      <w:r w:rsidR="00AF4695" w:rsidRPr="00DE33FD">
        <w:rPr>
          <w:lang w:val="en-GB"/>
        </w:rPr>
        <w:t>36 </w:t>
      </w:r>
      <w:r w:rsidRPr="00DE33FD">
        <w:rPr>
          <w:lang w:val="en-GB"/>
        </w:rPr>
        <w:t>thousand persons</w:t>
      </w:r>
      <w:r w:rsidR="00AF4695" w:rsidRPr="00DE33FD">
        <w:rPr>
          <w:lang w:val="en-GB"/>
        </w:rPr>
        <w:t xml:space="preserve">), </w:t>
      </w:r>
      <w:r w:rsidRPr="00DE33FD">
        <w:rPr>
          <w:lang w:val="en-GB"/>
        </w:rPr>
        <w:t>in trade businesses, and in construction</w:t>
      </w:r>
      <w:r w:rsidR="00AF4695" w:rsidRPr="00DE33FD">
        <w:rPr>
          <w:lang w:val="en-GB"/>
        </w:rPr>
        <w:t xml:space="preserve">. </w:t>
      </w:r>
      <w:r w:rsidRPr="00DE33FD">
        <w:rPr>
          <w:lang w:val="en-GB"/>
        </w:rPr>
        <w:t xml:space="preserve">These three activity sections were homes of almost </w:t>
      </w:r>
      <w:r w:rsidR="00C73D6E" w:rsidRPr="00DE33FD">
        <w:rPr>
          <w:lang w:val="en-GB"/>
        </w:rPr>
        <w:t>60%</w:t>
      </w:r>
      <w:r w:rsidR="00AF4695" w:rsidRPr="00DE33FD">
        <w:rPr>
          <w:lang w:val="en-GB"/>
        </w:rPr>
        <w:t xml:space="preserve"> </w:t>
      </w:r>
      <w:r w:rsidRPr="00DE33FD">
        <w:rPr>
          <w:lang w:val="en-GB"/>
        </w:rPr>
        <w:t xml:space="preserve">positions of all the long-term unemployed with work experience. Changes to activity and occupation structure affected especially northern regions of the country where impacts of reductions or phase-outs in numerous economic activities were substantial </w:t>
      </w:r>
      <w:r w:rsidR="00C73D6E" w:rsidRPr="00DE33FD">
        <w:rPr>
          <w:lang w:val="en-GB"/>
        </w:rPr>
        <w:t>(</w:t>
      </w:r>
      <w:r w:rsidRPr="00DE33FD">
        <w:rPr>
          <w:lang w:val="en-GB"/>
        </w:rPr>
        <w:t>as in mining a</w:t>
      </w:r>
      <w:r w:rsidR="00003C38">
        <w:rPr>
          <w:lang w:val="en-GB"/>
        </w:rPr>
        <w:t>nd</w:t>
      </w:r>
      <w:r w:rsidRPr="00DE33FD">
        <w:rPr>
          <w:lang w:val="en-GB"/>
        </w:rPr>
        <w:t xml:space="preserve"> quarrying, for instance</w:t>
      </w:r>
      <w:r w:rsidR="00C73D6E" w:rsidRPr="00DE33FD">
        <w:rPr>
          <w:lang w:val="en-GB"/>
        </w:rPr>
        <w:t xml:space="preserve">). </w:t>
      </w:r>
    </w:p>
    <w:p w:rsidR="00C73D6E" w:rsidRPr="00DE33FD" w:rsidRDefault="00C73D6E" w:rsidP="00285863">
      <w:pPr>
        <w:rPr>
          <w:lang w:val="en-GB"/>
        </w:rPr>
      </w:pPr>
    </w:p>
    <w:p w:rsidR="00FA7210" w:rsidRPr="00DE33FD" w:rsidRDefault="00FA7210" w:rsidP="00AE7EB3">
      <w:pPr>
        <w:keepNext/>
        <w:rPr>
          <w:b/>
          <w:lang w:val="en-GB"/>
        </w:rPr>
      </w:pPr>
      <w:r w:rsidRPr="00DE33FD">
        <w:rPr>
          <w:b/>
          <w:lang w:val="en-GB"/>
        </w:rPr>
        <w:t xml:space="preserve">C. </w:t>
      </w:r>
      <w:r w:rsidR="00C10AB1" w:rsidRPr="00DE33FD">
        <w:rPr>
          <w:b/>
          <w:lang w:val="en-GB"/>
        </w:rPr>
        <w:t xml:space="preserve">Unemployment in the Czech Republic is one of the lowest in the European Union </w:t>
      </w:r>
    </w:p>
    <w:p w:rsidR="00547F94" w:rsidRPr="00DE33FD" w:rsidRDefault="00F90D89" w:rsidP="00285863">
      <w:pPr>
        <w:rPr>
          <w:lang w:val="en-GB"/>
        </w:rPr>
      </w:pPr>
      <w:r w:rsidRPr="00DE33FD">
        <w:rPr>
          <w:lang w:val="en-GB"/>
        </w:rPr>
        <w:t xml:space="preserve">If the Czech Republic demonstrated a relatively low long-term unemployment </w:t>
      </w:r>
      <w:r w:rsidR="007A5040" w:rsidRPr="00DE33FD">
        <w:rPr>
          <w:lang w:val="en-GB"/>
        </w:rPr>
        <w:t>(2</w:t>
      </w:r>
      <w:r w:rsidRPr="00DE33FD">
        <w:rPr>
          <w:lang w:val="en-GB"/>
        </w:rPr>
        <w:t>.</w:t>
      </w:r>
      <w:r w:rsidR="007A5040" w:rsidRPr="00DE33FD">
        <w:rPr>
          <w:lang w:val="en-GB"/>
        </w:rPr>
        <w:t>7%), t</w:t>
      </w:r>
      <w:r w:rsidRPr="00DE33FD">
        <w:rPr>
          <w:lang w:val="en-GB"/>
        </w:rPr>
        <w:t xml:space="preserve">hen </w:t>
      </w:r>
      <w:r w:rsidR="00003C38">
        <w:rPr>
          <w:lang w:val="en-GB"/>
        </w:rPr>
        <w:t>its</w:t>
      </w:r>
      <w:r w:rsidRPr="00DE33FD">
        <w:rPr>
          <w:lang w:val="en-GB"/>
        </w:rPr>
        <w:t xml:space="preserve"> average of all Member States of the </w:t>
      </w:r>
      <w:r w:rsidR="007A5040" w:rsidRPr="00DE33FD">
        <w:rPr>
          <w:lang w:val="en-GB"/>
        </w:rPr>
        <w:t xml:space="preserve">EU28 </w:t>
      </w:r>
      <w:r w:rsidRPr="00DE33FD">
        <w:rPr>
          <w:lang w:val="en-GB"/>
        </w:rPr>
        <w:t xml:space="preserve">was almost doubled </w:t>
      </w:r>
      <w:r w:rsidR="00AD37B0" w:rsidRPr="00DE33FD">
        <w:rPr>
          <w:lang w:val="en-GB"/>
        </w:rPr>
        <w:t>(5.1%) in</w:t>
      </w:r>
      <w:r w:rsidR="007A5040" w:rsidRPr="00DE33FD">
        <w:rPr>
          <w:lang w:val="en-GB"/>
        </w:rPr>
        <w:t xml:space="preserve"> 2014</w:t>
      </w:r>
      <w:r w:rsidR="00AD37B0" w:rsidRPr="00DE33FD">
        <w:rPr>
          <w:lang w:val="en-GB"/>
        </w:rPr>
        <w:t xml:space="preserve">. The general unemployment of the </w:t>
      </w:r>
      <w:r w:rsidR="00425439" w:rsidRPr="00DE33FD">
        <w:rPr>
          <w:lang w:val="en-GB"/>
        </w:rPr>
        <w:t>15+</w:t>
      </w:r>
      <w:r w:rsidR="00AD37B0" w:rsidRPr="00DE33FD">
        <w:rPr>
          <w:lang w:val="en-GB"/>
        </w:rPr>
        <w:t xml:space="preserve"> years of age in the Czech Republic was the fifth lowest in the </w:t>
      </w:r>
      <w:r w:rsidR="00AA3EF6" w:rsidRPr="00DE33FD">
        <w:rPr>
          <w:lang w:val="en-GB"/>
        </w:rPr>
        <w:t>EU28</w:t>
      </w:r>
      <w:r w:rsidR="00AD37B0" w:rsidRPr="00DE33FD">
        <w:rPr>
          <w:lang w:val="en-GB"/>
        </w:rPr>
        <w:t>; the long-term unemployment rate was the eighth lowest. The difference in ranking of the rates</w:t>
      </w:r>
      <w:r w:rsidR="00003C38">
        <w:rPr>
          <w:lang w:val="en-GB"/>
        </w:rPr>
        <w:t xml:space="preserve"> by value</w:t>
      </w:r>
      <w:r w:rsidR="00AD37B0" w:rsidRPr="00DE33FD">
        <w:rPr>
          <w:lang w:val="en-GB"/>
        </w:rPr>
        <w:t xml:space="preserve"> follows from the fact the share of the long-term unemployed in the total number of the </w:t>
      </w:r>
      <w:r w:rsidR="00AD37B0" w:rsidRPr="00DE33FD">
        <w:rPr>
          <w:lang w:val="en-GB"/>
        </w:rPr>
        <w:lastRenderedPageBreak/>
        <w:t xml:space="preserve">unemployed in the Czech Republic is higher </w:t>
      </w:r>
      <w:r w:rsidR="00003C38">
        <w:rPr>
          <w:lang w:val="en-GB"/>
        </w:rPr>
        <w:t>due</w:t>
      </w:r>
      <w:r w:rsidR="00AD37B0" w:rsidRPr="00DE33FD">
        <w:rPr>
          <w:lang w:val="en-GB"/>
        </w:rPr>
        <w:t xml:space="preserve"> a great decline in the number of short-time unemployed persons</w:t>
      </w:r>
      <w:r w:rsidR="00AA3EF6" w:rsidRPr="00DE33FD">
        <w:rPr>
          <w:lang w:val="en-GB"/>
        </w:rPr>
        <w:t>.</w:t>
      </w:r>
    </w:p>
    <w:p w:rsidR="00547F94" w:rsidRPr="00DE33FD" w:rsidRDefault="00547F94" w:rsidP="00285863">
      <w:pPr>
        <w:rPr>
          <w:lang w:val="en-GB"/>
        </w:rPr>
      </w:pPr>
    </w:p>
    <w:p w:rsidR="00F16641" w:rsidRPr="00DE33FD" w:rsidRDefault="001A162B" w:rsidP="00285863">
      <w:pPr>
        <w:rPr>
          <w:lang w:val="en-GB"/>
        </w:rPr>
      </w:pPr>
      <w:r w:rsidRPr="00DE33FD">
        <w:rPr>
          <w:lang w:val="en-GB"/>
        </w:rPr>
        <w:t xml:space="preserve">Greece, and also Spain, where even every fifth and eight economically active person is </w:t>
      </w:r>
      <w:r w:rsidR="00AD37B0" w:rsidRPr="00DE33FD">
        <w:rPr>
          <w:lang w:val="en-GB"/>
        </w:rPr>
        <w:t>unemployed</w:t>
      </w:r>
      <w:r w:rsidR="00F7163B" w:rsidRPr="00DE33FD">
        <w:rPr>
          <w:lang w:val="en-GB"/>
        </w:rPr>
        <w:t>,</w:t>
      </w:r>
      <w:r w:rsidRPr="00DE33FD">
        <w:rPr>
          <w:lang w:val="en-GB"/>
        </w:rPr>
        <w:t xml:space="preserve"> respectively</w:t>
      </w:r>
      <w:r w:rsidR="00F7163B" w:rsidRPr="00DE33FD">
        <w:rPr>
          <w:lang w:val="en-GB"/>
        </w:rPr>
        <w:t>,</w:t>
      </w:r>
      <w:r w:rsidRPr="00DE33FD">
        <w:rPr>
          <w:lang w:val="en-GB"/>
        </w:rPr>
        <w:t xml:space="preserve"> </w:t>
      </w:r>
      <w:proofErr w:type="spellStart"/>
      <w:r w:rsidRPr="00DE33FD">
        <w:rPr>
          <w:lang w:val="en-GB"/>
        </w:rPr>
        <w:t>form</w:t>
      </w:r>
      <w:proofErr w:type="spellEnd"/>
      <w:r w:rsidRPr="00DE33FD">
        <w:rPr>
          <w:lang w:val="en-GB"/>
        </w:rPr>
        <w:t xml:space="preserve"> exceptions to the list of countries</w:t>
      </w:r>
      <w:r w:rsidR="00547F94" w:rsidRPr="00DE33FD">
        <w:rPr>
          <w:lang w:val="en-GB"/>
        </w:rPr>
        <w:t>.</w:t>
      </w:r>
    </w:p>
    <w:p w:rsidR="00F16641" w:rsidRPr="00DE33FD" w:rsidRDefault="00F16641" w:rsidP="00285863">
      <w:pPr>
        <w:rPr>
          <w:lang w:val="en-GB"/>
        </w:rPr>
      </w:pPr>
    </w:p>
    <w:tbl>
      <w:tblPr>
        <w:tblW w:w="8505" w:type="dxa"/>
        <w:tblInd w:w="5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07"/>
        <w:gridCol w:w="448"/>
        <w:gridCol w:w="976"/>
        <w:gridCol w:w="773"/>
        <w:gridCol w:w="651"/>
        <w:gridCol w:w="1101"/>
        <w:gridCol w:w="323"/>
        <w:gridCol w:w="1426"/>
      </w:tblGrid>
      <w:tr w:rsidR="00F16641" w:rsidRPr="00DE33FD" w:rsidTr="00685D5C">
        <w:trPr>
          <w:trHeight w:val="227"/>
        </w:trPr>
        <w:tc>
          <w:tcPr>
            <w:tcW w:w="8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641" w:rsidRPr="00DE33FD" w:rsidRDefault="002D3A62" w:rsidP="002D3A62">
            <w:pPr>
              <w:spacing w:line="240" w:lineRule="auto"/>
              <w:jc w:val="left"/>
              <w:rPr>
                <w:rFonts w:eastAsia="Times New Roman" w:cs="Arial"/>
                <w:b/>
                <w:bCs/>
                <w:szCs w:val="20"/>
                <w:lang w:val="en-GB" w:eastAsia="cs-CZ"/>
              </w:rPr>
            </w:pPr>
            <w:r w:rsidRPr="00DE33FD">
              <w:rPr>
                <w:rFonts w:eastAsia="Times New Roman" w:cs="Arial"/>
                <w:b/>
                <w:bCs/>
                <w:szCs w:val="20"/>
                <w:lang w:val="en-GB" w:eastAsia="cs-CZ"/>
              </w:rPr>
              <w:t xml:space="preserve">The general unemployment rate and </w:t>
            </w:r>
            <w:r w:rsidR="00F7163B" w:rsidRPr="00DE33FD">
              <w:rPr>
                <w:rFonts w:eastAsia="Times New Roman" w:cs="Arial"/>
                <w:b/>
                <w:bCs/>
                <w:szCs w:val="20"/>
                <w:lang w:val="en-GB" w:eastAsia="cs-CZ"/>
              </w:rPr>
              <w:t>long</w:t>
            </w:r>
            <w:r w:rsidRPr="00DE33FD">
              <w:rPr>
                <w:rFonts w:eastAsia="Times New Roman" w:cs="Arial"/>
                <w:b/>
                <w:bCs/>
                <w:szCs w:val="20"/>
                <w:lang w:val="en-GB" w:eastAsia="cs-CZ"/>
              </w:rPr>
              <w:t xml:space="preserve">-term unemployment rate </w:t>
            </w:r>
            <w:r w:rsidRPr="00DE33FD">
              <w:rPr>
                <w:rFonts w:eastAsia="Times New Roman" w:cs="Arial"/>
                <w:b/>
                <w:bCs/>
                <w:szCs w:val="20"/>
                <w:lang w:val="en-GB" w:eastAsia="cs-CZ"/>
              </w:rPr>
              <w:br/>
              <w:t xml:space="preserve">in countries of the </w:t>
            </w:r>
            <w:r w:rsidR="00F16641" w:rsidRPr="00DE33FD">
              <w:rPr>
                <w:rFonts w:eastAsia="Times New Roman" w:cs="Arial"/>
                <w:b/>
                <w:bCs/>
                <w:szCs w:val="20"/>
                <w:lang w:val="en-GB" w:eastAsia="cs-CZ"/>
              </w:rPr>
              <w:t xml:space="preserve">EU28 </w:t>
            </w:r>
            <w:r w:rsidRPr="00DE33FD">
              <w:rPr>
                <w:rFonts w:eastAsia="Times New Roman" w:cs="Arial"/>
                <w:b/>
                <w:bCs/>
                <w:szCs w:val="20"/>
                <w:lang w:val="en-GB" w:eastAsia="cs-CZ"/>
              </w:rPr>
              <w:t xml:space="preserve">in </w:t>
            </w:r>
            <w:r w:rsidR="00F16641" w:rsidRPr="00DE33FD">
              <w:rPr>
                <w:rFonts w:eastAsia="Times New Roman" w:cs="Arial"/>
                <w:b/>
                <w:bCs/>
                <w:szCs w:val="20"/>
                <w:lang w:val="en-GB" w:eastAsia="cs-CZ"/>
              </w:rPr>
              <w:t>2014</w:t>
            </w:r>
          </w:p>
        </w:tc>
      </w:tr>
      <w:tr w:rsidR="00F16641" w:rsidRPr="00DE33FD" w:rsidTr="00685D5C">
        <w:trPr>
          <w:trHeight w:val="227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41" w:rsidRPr="00DE33FD" w:rsidRDefault="00F16641" w:rsidP="00F16641">
            <w:pPr>
              <w:spacing w:line="240" w:lineRule="auto"/>
              <w:jc w:val="left"/>
              <w:rPr>
                <w:rFonts w:eastAsia="Times New Roman" w:cs="Arial"/>
                <w:color w:val="FF0000"/>
                <w:sz w:val="16"/>
                <w:szCs w:val="16"/>
                <w:lang w:val="en-GB" w:eastAsia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41" w:rsidRPr="00DE33FD" w:rsidRDefault="00F16641" w:rsidP="00F16641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41" w:rsidRPr="00DE33FD" w:rsidRDefault="00F16641" w:rsidP="00F16641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641" w:rsidRPr="00DE33FD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641" w:rsidRPr="00DE33FD" w:rsidRDefault="00F16641" w:rsidP="00F16641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</w:tr>
      <w:tr w:rsidR="00F16641" w:rsidRPr="00DE33FD" w:rsidTr="00685D5C">
        <w:trPr>
          <w:trHeight w:val="227"/>
        </w:trPr>
        <w:tc>
          <w:tcPr>
            <w:tcW w:w="280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DE33FD" w:rsidRDefault="00612976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Territory</w:t>
            </w:r>
          </w:p>
        </w:tc>
        <w:tc>
          <w:tcPr>
            <w:tcW w:w="284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DE33FD" w:rsidRDefault="00CB2131" w:rsidP="00CB213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General </w:t>
            </w:r>
            <w:r w:rsidR="002D3A62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unemployment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rate</w:t>
            </w:r>
          </w:p>
        </w:tc>
        <w:tc>
          <w:tcPr>
            <w:tcW w:w="28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DE33FD" w:rsidRDefault="00CB2131" w:rsidP="00CB213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Long-term </w:t>
            </w:r>
            <w:r w:rsidR="002D3A62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unemployment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rate </w:t>
            </w:r>
          </w:p>
        </w:tc>
      </w:tr>
      <w:tr w:rsidR="00F16641" w:rsidRPr="00DE33FD" w:rsidTr="00685D5C">
        <w:trPr>
          <w:trHeight w:val="227"/>
        </w:trPr>
        <w:tc>
          <w:tcPr>
            <w:tcW w:w="280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16641" w:rsidRPr="00DE33FD" w:rsidRDefault="00F16641" w:rsidP="00F16641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41" w:rsidRPr="00DE33FD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%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41" w:rsidRPr="00DE33FD" w:rsidRDefault="00CB213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Country ranking </w:t>
            </w:r>
            <w:r w:rsidR="00F16641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41" w:rsidRPr="00DE33FD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6641" w:rsidRPr="00DE33FD" w:rsidRDefault="00CB2131" w:rsidP="00CB213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Country ranking  </w:t>
            </w:r>
          </w:p>
        </w:tc>
      </w:tr>
      <w:tr w:rsidR="00F16641" w:rsidRPr="00DE33FD" w:rsidTr="00685D5C">
        <w:trPr>
          <w:trHeight w:val="227"/>
        </w:trPr>
        <w:tc>
          <w:tcPr>
            <w:tcW w:w="2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DE33FD" w:rsidRDefault="00F16641" w:rsidP="00F16641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EU28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DE33FD" w:rsidRDefault="00F16641" w:rsidP="00F16641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10</w:t>
            </w:r>
            <w:r w:rsidR="00BE2FFC"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 xml:space="preserve">2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DE33FD" w:rsidRDefault="00F16641" w:rsidP="00F16641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DE33FD" w:rsidRDefault="00F16641" w:rsidP="00F16641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5</w:t>
            </w:r>
            <w:r w:rsidR="00BE2FFC"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 xml:space="preserve">1 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DE33FD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 </w:t>
            </w:r>
          </w:p>
        </w:tc>
      </w:tr>
      <w:tr w:rsidR="00F16641" w:rsidRPr="00DE33FD" w:rsidTr="00685D5C">
        <w:trPr>
          <w:trHeight w:val="227"/>
        </w:trPr>
        <w:tc>
          <w:tcPr>
            <w:tcW w:w="2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DE33FD" w:rsidRDefault="00F16641" w:rsidP="002D3A62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Belgi</w:t>
            </w:r>
            <w:r w:rsidR="002D3A62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um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DE33FD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8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5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DE33FD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13.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DE33FD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4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3 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DE33FD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15.</w:t>
            </w:r>
          </w:p>
        </w:tc>
      </w:tr>
      <w:tr w:rsidR="00F16641" w:rsidRPr="00DE33FD" w:rsidTr="00685D5C">
        <w:trPr>
          <w:trHeight w:val="227"/>
        </w:trPr>
        <w:tc>
          <w:tcPr>
            <w:tcW w:w="2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DE33FD" w:rsidRDefault="00F16641" w:rsidP="002D3A62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Bul</w:t>
            </w:r>
            <w:r w:rsidR="002D3A62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g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ar</w:t>
            </w:r>
            <w:r w:rsidR="002D3A62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ia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DE33FD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11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4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DE33FD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21.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DE33FD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6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9 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DE33FD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21.</w:t>
            </w:r>
          </w:p>
        </w:tc>
      </w:tr>
      <w:tr w:rsidR="00F16641" w:rsidRPr="00DE33FD" w:rsidTr="00685D5C">
        <w:trPr>
          <w:trHeight w:val="227"/>
        </w:trPr>
        <w:tc>
          <w:tcPr>
            <w:tcW w:w="2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DE33FD" w:rsidRDefault="002D3A62" w:rsidP="002D3A62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 xml:space="preserve">Czech Republic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DE33FD" w:rsidRDefault="00F16641" w:rsidP="00F16641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6</w:t>
            </w:r>
            <w:r w:rsidR="00BE2FFC"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 xml:space="preserve">1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DE33FD" w:rsidRDefault="00F16641" w:rsidP="00F16641">
            <w:pPr>
              <w:spacing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b/>
                <w:sz w:val="16"/>
                <w:szCs w:val="16"/>
                <w:lang w:val="en-GB" w:eastAsia="cs-CZ"/>
              </w:rPr>
              <w:t>5.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DE33FD" w:rsidRDefault="00F16641" w:rsidP="00F16641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2</w:t>
            </w:r>
            <w:r w:rsidR="00BE2FFC"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b/>
                <w:bCs/>
                <w:sz w:val="16"/>
                <w:szCs w:val="16"/>
                <w:lang w:val="en-GB" w:eastAsia="cs-CZ"/>
              </w:rPr>
              <w:t xml:space="preserve">7 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DE33FD" w:rsidRDefault="00F16641" w:rsidP="00F16641">
            <w:pPr>
              <w:spacing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b/>
                <w:sz w:val="16"/>
                <w:szCs w:val="16"/>
                <w:lang w:val="en-GB" w:eastAsia="cs-CZ"/>
              </w:rPr>
              <w:t>8.</w:t>
            </w:r>
          </w:p>
        </w:tc>
      </w:tr>
      <w:tr w:rsidR="00F16641" w:rsidRPr="00DE33FD" w:rsidTr="00685D5C">
        <w:trPr>
          <w:trHeight w:val="227"/>
        </w:trPr>
        <w:tc>
          <w:tcPr>
            <w:tcW w:w="2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DE33FD" w:rsidRDefault="00ED0E5B" w:rsidP="002D3A62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Denmark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DE33FD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6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6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DE33FD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7.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DE33FD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7 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DE33FD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4.</w:t>
            </w:r>
          </w:p>
        </w:tc>
      </w:tr>
      <w:tr w:rsidR="00F16641" w:rsidRPr="00DE33FD" w:rsidTr="00685D5C">
        <w:trPr>
          <w:trHeight w:val="227"/>
        </w:trPr>
        <w:tc>
          <w:tcPr>
            <w:tcW w:w="2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DE33FD" w:rsidRDefault="00ED0E5B" w:rsidP="00F16641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Germany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DE33FD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5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0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DE33FD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1.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DE33FD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2 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DE33FD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6.</w:t>
            </w:r>
          </w:p>
        </w:tc>
      </w:tr>
      <w:tr w:rsidR="00AC5C04" w:rsidRPr="00DE33FD" w:rsidTr="00685D5C">
        <w:trPr>
          <w:trHeight w:val="227"/>
        </w:trPr>
        <w:tc>
          <w:tcPr>
            <w:tcW w:w="2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04" w:rsidRPr="00A02A89" w:rsidRDefault="00AC5C04" w:rsidP="00202AD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A02A89">
              <w:rPr>
                <w:rFonts w:eastAsia="Times New Roman" w:cs="Arial"/>
                <w:sz w:val="16"/>
                <w:szCs w:val="16"/>
                <w:lang w:val="en-GB" w:eastAsia="cs-CZ"/>
              </w:rPr>
              <w:t>Estonia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7.4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9.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3.3 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12.</w:t>
            </w:r>
          </w:p>
        </w:tc>
      </w:tr>
      <w:tr w:rsidR="00AC5C04" w:rsidRPr="00DE33FD" w:rsidTr="00685D5C">
        <w:trPr>
          <w:trHeight w:val="227"/>
        </w:trPr>
        <w:tc>
          <w:tcPr>
            <w:tcW w:w="2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04" w:rsidRPr="00A02A89" w:rsidRDefault="00AC5C04" w:rsidP="00202AD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A02A89">
              <w:rPr>
                <w:rFonts w:eastAsia="Times New Roman" w:cs="Arial"/>
                <w:sz w:val="16"/>
                <w:szCs w:val="16"/>
                <w:lang w:val="en-GB" w:eastAsia="cs-CZ"/>
              </w:rPr>
              <w:t>Ireland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11.3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20.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6.7 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20.</w:t>
            </w:r>
          </w:p>
        </w:tc>
      </w:tr>
      <w:tr w:rsidR="00AC5C04" w:rsidRPr="00DE33FD" w:rsidTr="00685D5C">
        <w:trPr>
          <w:trHeight w:val="227"/>
        </w:trPr>
        <w:tc>
          <w:tcPr>
            <w:tcW w:w="2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04" w:rsidRPr="00A02A89" w:rsidRDefault="00AC5C04" w:rsidP="00202AD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A02A89">
              <w:rPr>
                <w:rFonts w:eastAsia="Times New Roman" w:cs="Arial"/>
                <w:sz w:val="16"/>
                <w:szCs w:val="16"/>
                <w:lang w:val="en-GB" w:eastAsia="cs-CZ"/>
              </w:rPr>
              <w:t>Greece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26.5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28.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19.5 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28.</w:t>
            </w:r>
          </w:p>
        </w:tc>
      </w:tr>
      <w:tr w:rsidR="00AC5C04" w:rsidRPr="00DE33FD" w:rsidTr="00685D5C">
        <w:trPr>
          <w:trHeight w:val="227"/>
        </w:trPr>
        <w:tc>
          <w:tcPr>
            <w:tcW w:w="2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04" w:rsidRPr="00A02A89" w:rsidRDefault="00AC5C04" w:rsidP="00202AD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A02A89">
              <w:rPr>
                <w:rFonts w:eastAsia="Times New Roman" w:cs="Arial"/>
                <w:sz w:val="16"/>
                <w:szCs w:val="16"/>
                <w:lang w:val="en-GB" w:eastAsia="cs-CZ"/>
              </w:rPr>
              <w:t>Spain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24.5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27.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12.9 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27.</w:t>
            </w:r>
          </w:p>
        </w:tc>
      </w:tr>
      <w:tr w:rsidR="00AC5C04" w:rsidRPr="00DE33FD" w:rsidTr="00685D5C">
        <w:trPr>
          <w:trHeight w:val="227"/>
        </w:trPr>
        <w:tc>
          <w:tcPr>
            <w:tcW w:w="2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04" w:rsidRPr="00A02A89" w:rsidRDefault="00AC5C04" w:rsidP="00202AD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A02A89">
              <w:rPr>
                <w:rFonts w:eastAsia="Times New Roman" w:cs="Arial"/>
                <w:sz w:val="16"/>
                <w:szCs w:val="16"/>
                <w:lang w:val="en-GB" w:eastAsia="cs-CZ"/>
              </w:rPr>
              <w:t>France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10.3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17.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4.4 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16.</w:t>
            </w:r>
          </w:p>
        </w:tc>
      </w:tr>
      <w:tr w:rsidR="00AC5C04" w:rsidRPr="00DE33FD" w:rsidTr="00685D5C">
        <w:trPr>
          <w:trHeight w:val="227"/>
        </w:trPr>
        <w:tc>
          <w:tcPr>
            <w:tcW w:w="2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04" w:rsidRPr="00A02A89" w:rsidRDefault="00AC5C04" w:rsidP="00202AD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A02A89">
              <w:rPr>
                <w:rFonts w:eastAsia="Times New Roman" w:cs="Arial"/>
                <w:sz w:val="16"/>
                <w:szCs w:val="16"/>
                <w:lang w:val="en-GB" w:eastAsia="cs-CZ"/>
              </w:rPr>
              <w:t>Croatia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17.3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26.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10.1 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26.</w:t>
            </w:r>
          </w:p>
        </w:tc>
      </w:tr>
      <w:tr w:rsidR="00AC5C04" w:rsidRPr="00DE33FD" w:rsidTr="00685D5C">
        <w:trPr>
          <w:trHeight w:val="227"/>
        </w:trPr>
        <w:tc>
          <w:tcPr>
            <w:tcW w:w="2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04" w:rsidRPr="00A02A89" w:rsidRDefault="00AC5C04" w:rsidP="00202AD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A02A89">
              <w:rPr>
                <w:rFonts w:eastAsia="Times New Roman" w:cs="Arial"/>
                <w:sz w:val="16"/>
                <w:szCs w:val="16"/>
                <w:lang w:val="en-GB" w:eastAsia="cs-CZ"/>
              </w:rPr>
              <w:t>Italy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12.7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22.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7.8 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23.</w:t>
            </w:r>
          </w:p>
        </w:tc>
      </w:tr>
      <w:tr w:rsidR="00AC5C04" w:rsidRPr="00DE33FD" w:rsidTr="00685D5C">
        <w:trPr>
          <w:trHeight w:val="227"/>
        </w:trPr>
        <w:tc>
          <w:tcPr>
            <w:tcW w:w="2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04" w:rsidRPr="00A02A89" w:rsidRDefault="00AC5C04" w:rsidP="00202AD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A02A89">
              <w:rPr>
                <w:rFonts w:eastAsia="Times New Roman" w:cs="Arial"/>
                <w:sz w:val="16"/>
                <w:szCs w:val="16"/>
                <w:lang w:val="en-GB" w:eastAsia="cs-CZ"/>
              </w:rPr>
              <w:t>Cyprus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16.1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25.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7.7 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22.</w:t>
            </w:r>
          </w:p>
        </w:tc>
      </w:tr>
      <w:tr w:rsidR="00AC5C04" w:rsidRPr="00DE33FD" w:rsidTr="00685D5C">
        <w:trPr>
          <w:trHeight w:val="227"/>
        </w:trPr>
        <w:tc>
          <w:tcPr>
            <w:tcW w:w="2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04" w:rsidRPr="00A02A89" w:rsidRDefault="00AC5C04" w:rsidP="00202AD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A02A89">
              <w:rPr>
                <w:rFonts w:eastAsia="Times New Roman" w:cs="Arial"/>
                <w:sz w:val="16"/>
                <w:szCs w:val="16"/>
                <w:lang w:val="en-GB" w:eastAsia="cs-CZ"/>
              </w:rPr>
              <w:t>Latvia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10.8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19.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4.7 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17.</w:t>
            </w:r>
          </w:p>
        </w:tc>
      </w:tr>
      <w:tr w:rsidR="00AC5C04" w:rsidRPr="00DE33FD" w:rsidTr="00685D5C">
        <w:trPr>
          <w:trHeight w:val="227"/>
        </w:trPr>
        <w:tc>
          <w:tcPr>
            <w:tcW w:w="2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04" w:rsidRPr="00A02A89" w:rsidRDefault="00AC5C04" w:rsidP="00202AD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A02A89">
              <w:rPr>
                <w:rFonts w:eastAsia="Times New Roman" w:cs="Arial"/>
                <w:sz w:val="16"/>
                <w:szCs w:val="16"/>
                <w:lang w:val="en-GB" w:eastAsia="cs-CZ"/>
              </w:rPr>
              <w:t>Lithuania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10.7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18.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4.8 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18.</w:t>
            </w:r>
          </w:p>
        </w:tc>
      </w:tr>
      <w:tr w:rsidR="00AC5C04" w:rsidRPr="00DE33FD" w:rsidTr="00685D5C">
        <w:trPr>
          <w:trHeight w:val="227"/>
        </w:trPr>
        <w:tc>
          <w:tcPr>
            <w:tcW w:w="2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04" w:rsidRPr="00A02A89" w:rsidRDefault="00AC5C04" w:rsidP="00202AD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A02A89">
              <w:rPr>
                <w:rFonts w:eastAsia="Times New Roman" w:cs="Arial"/>
                <w:sz w:val="16"/>
                <w:szCs w:val="16"/>
                <w:lang w:val="en-GB" w:eastAsia="cs-CZ"/>
              </w:rPr>
              <w:t>Luxembourg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6.0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4.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1.6 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3.</w:t>
            </w:r>
          </w:p>
        </w:tc>
      </w:tr>
      <w:tr w:rsidR="00F16641" w:rsidRPr="00DE33FD" w:rsidTr="00685D5C">
        <w:trPr>
          <w:trHeight w:val="227"/>
        </w:trPr>
        <w:tc>
          <w:tcPr>
            <w:tcW w:w="2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DE33FD" w:rsidRDefault="00AC5C04" w:rsidP="00F16641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A02A89">
              <w:rPr>
                <w:rFonts w:eastAsia="Times New Roman" w:cs="Arial"/>
                <w:sz w:val="16"/>
                <w:szCs w:val="16"/>
                <w:lang w:val="en-GB" w:eastAsia="cs-CZ"/>
              </w:rPr>
              <w:t>Hungary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DE33FD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7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7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DE33FD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11.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DE33FD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3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7 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DE33FD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13.</w:t>
            </w:r>
          </w:p>
        </w:tc>
      </w:tr>
      <w:tr w:rsidR="00F16641" w:rsidRPr="00DE33FD" w:rsidTr="00685D5C">
        <w:trPr>
          <w:trHeight w:val="227"/>
        </w:trPr>
        <w:tc>
          <w:tcPr>
            <w:tcW w:w="2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DE33FD" w:rsidRDefault="00F16641" w:rsidP="00F16641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Malta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DE33FD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5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9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DE33FD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3.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DE33FD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7 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DE33FD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9.</w:t>
            </w:r>
          </w:p>
        </w:tc>
      </w:tr>
      <w:tr w:rsidR="00AC5C04" w:rsidRPr="00DE33FD" w:rsidTr="00685D5C">
        <w:trPr>
          <w:trHeight w:val="227"/>
        </w:trPr>
        <w:tc>
          <w:tcPr>
            <w:tcW w:w="2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04" w:rsidRPr="00A02A89" w:rsidRDefault="00AC5C04" w:rsidP="00202AD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A02A89">
              <w:rPr>
                <w:rFonts w:eastAsia="Times New Roman" w:cs="Arial"/>
                <w:sz w:val="16"/>
                <w:szCs w:val="16"/>
                <w:lang w:val="en-GB" w:eastAsia="cs-CZ"/>
              </w:rPr>
              <w:t>Netherlands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7.4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10.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3.0 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11.</w:t>
            </w:r>
          </w:p>
        </w:tc>
      </w:tr>
      <w:tr w:rsidR="00AC5C04" w:rsidRPr="00DE33FD" w:rsidTr="00685D5C">
        <w:trPr>
          <w:trHeight w:val="227"/>
        </w:trPr>
        <w:tc>
          <w:tcPr>
            <w:tcW w:w="2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04" w:rsidRPr="00A02A89" w:rsidRDefault="00AC5C04" w:rsidP="00202AD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A02A89">
              <w:rPr>
                <w:rFonts w:eastAsia="Times New Roman" w:cs="Arial"/>
                <w:sz w:val="16"/>
                <w:szCs w:val="16"/>
                <w:lang w:val="en-GB" w:eastAsia="cs-CZ"/>
              </w:rPr>
              <w:t>Austria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5.6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2.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1.5 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1.</w:t>
            </w:r>
          </w:p>
        </w:tc>
      </w:tr>
      <w:tr w:rsidR="00AC5C04" w:rsidRPr="00DE33FD" w:rsidTr="00685D5C">
        <w:trPr>
          <w:trHeight w:val="227"/>
        </w:trPr>
        <w:tc>
          <w:tcPr>
            <w:tcW w:w="2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04" w:rsidRPr="00A02A89" w:rsidRDefault="00AC5C04" w:rsidP="00202AD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A02A89">
              <w:rPr>
                <w:rFonts w:eastAsia="Times New Roman" w:cs="Arial"/>
                <w:sz w:val="16"/>
                <w:szCs w:val="16"/>
                <w:lang w:val="en-GB" w:eastAsia="cs-CZ"/>
              </w:rPr>
              <w:t>Poland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9.0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15.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3.8 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14.</w:t>
            </w:r>
          </w:p>
        </w:tc>
      </w:tr>
      <w:tr w:rsidR="00AC5C04" w:rsidRPr="00DE33FD" w:rsidTr="00685D5C">
        <w:trPr>
          <w:trHeight w:val="227"/>
        </w:trPr>
        <w:tc>
          <w:tcPr>
            <w:tcW w:w="2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04" w:rsidRPr="00A02A89" w:rsidRDefault="00AC5C04" w:rsidP="00202AD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A02A89">
              <w:rPr>
                <w:rFonts w:eastAsia="Times New Roman" w:cs="Arial"/>
                <w:sz w:val="16"/>
                <w:szCs w:val="16"/>
                <w:lang w:val="en-GB" w:eastAsia="cs-CZ"/>
              </w:rPr>
              <w:t>Portugal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14.1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24.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8.4 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24.</w:t>
            </w:r>
          </w:p>
        </w:tc>
      </w:tr>
      <w:tr w:rsidR="00AC5C04" w:rsidRPr="00DE33FD" w:rsidTr="00685D5C">
        <w:trPr>
          <w:trHeight w:val="227"/>
        </w:trPr>
        <w:tc>
          <w:tcPr>
            <w:tcW w:w="2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04" w:rsidRPr="00A02A89" w:rsidRDefault="00AC5C04" w:rsidP="00202AD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A02A89">
              <w:rPr>
                <w:rFonts w:eastAsia="Times New Roman" w:cs="Arial"/>
                <w:sz w:val="16"/>
                <w:szCs w:val="16"/>
                <w:lang w:val="en-GB" w:eastAsia="cs-CZ"/>
              </w:rPr>
              <w:t>Romania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6.8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8.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2.8 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10.</w:t>
            </w:r>
          </w:p>
        </w:tc>
      </w:tr>
      <w:tr w:rsidR="00AC5C04" w:rsidRPr="00DE33FD" w:rsidTr="00685D5C">
        <w:trPr>
          <w:trHeight w:val="227"/>
        </w:trPr>
        <w:tc>
          <w:tcPr>
            <w:tcW w:w="2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04" w:rsidRPr="00A02A89" w:rsidRDefault="00AC5C04" w:rsidP="00202AD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A02A89">
              <w:rPr>
                <w:rFonts w:eastAsia="Times New Roman" w:cs="Arial"/>
                <w:sz w:val="16"/>
                <w:szCs w:val="16"/>
                <w:lang w:val="en-GB" w:eastAsia="cs-CZ"/>
              </w:rPr>
              <w:t>Slovenia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9.7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16.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5.3 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19.</w:t>
            </w:r>
          </w:p>
        </w:tc>
      </w:tr>
      <w:tr w:rsidR="00AC5C04" w:rsidRPr="00DE33FD" w:rsidTr="00685D5C">
        <w:trPr>
          <w:trHeight w:val="227"/>
        </w:trPr>
        <w:tc>
          <w:tcPr>
            <w:tcW w:w="2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04" w:rsidRPr="00A02A89" w:rsidRDefault="00AC5C04" w:rsidP="00202AD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A02A89">
              <w:rPr>
                <w:rFonts w:eastAsia="Times New Roman" w:cs="Arial"/>
                <w:sz w:val="16"/>
                <w:szCs w:val="16"/>
                <w:lang w:val="en-GB" w:eastAsia="cs-CZ"/>
              </w:rPr>
              <w:t>Slovakia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13.2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23.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9.3 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25.</w:t>
            </w:r>
          </w:p>
        </w:tc>
      </w:tr>
      <w:tr w:rsidR="00AC5C04" w:rsidRPr="00DE33FD" w:rsidTr="00685D5C">
        <w:trPr>
          <w:trHeight w:val="227"/>
        </w:trPr>
        <w:tc>
          <w:tcPr>
            <w:tcW w:w="2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C04" w:rsidRPr="00A02A89" w:rsidRDefault="00AC5C04" w:rsidP="00202AD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A02A89">
              <w:rPr>
                <w:rFonts w:eastAsia="Times New Roman" w:cs="Arial"/>
                <w:sz w:val="16"/>
                <w:szCs w:val="16"/>
                <w:lang w:val="en-GB" w:eastAsia="cs-CZ"/>
              </w:rPr>
              <w:t>Finland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8.7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14.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1.9 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04" w:rsidRPr="00DE33FD" w:rsidRDefault="00AC5C04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5.</w:t>
            </w:r>
          </w:p>
        </w:tc>
      </w:tr>
      <w:tr w:rsidR="00F16641" w:rsidRPr="00DE33FD" w:rsidTr="00685D5C">
        <w:trPr>
          <w:trHeight w:val="227"/>
        </w:trPr>
        <w:tc>
          <w:tcPr>
            <w:tcW w:w="2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DE33FD" w:rsidRDefault="00AC5C04" w:rsidP="00F16641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A02A89">
              <w:rPr>
                <w:rFonts w:eastAsia="Times New Roman" w:cs="Arial"/>
                <w:sz w:val="16"/>
                <w:szCs w:val="16"/>
                <w:lang w:val="en-GB" w:eastAsia="cs-CZ"/>
              </w:rPr>
              <w:t>Sweden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DE33FD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7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9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DE33FD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12.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DE33FD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5 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DE33FD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2.</w:t>
            </w:r>
          </w:p>
        </w:tc>
      </w:tr>
      <w:tr w:rsidR="00F16641" w:rsidRPr="00DE33FD" w:rsidTr="00685D5C">
        <w:trPr>
          <w:trHeight w:val="227"/>
        </w:trPr>
        <w:tc>
          <w:tcPr>
            <w:tcW w:w="2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DE33FD" w:rsidRDefault="002D3A62" w:rsidP="00F16641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United Kingdom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DE33FD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6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1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DE33FD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6.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DE33FD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2 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DE33FD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7.</w:t>
            </w:r>
          </w:p>
        </w:tc>
      </w:tr>
      <w:tr w:rsidR="00F16641" w:rsidRPr="00DE33FD" w:rsidTr="00685D5C">
        <w:trPr>
          <w:trHeight w:val="227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41" w:rsidRPr="00DE33FD" w:rsidRDefault="00F16641" w:rsidP="00F16641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DE33FD" w:rsidRDefault="00F16641" w:rsidP="00F16641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DE33FD" w:rsidRDefault="00F16641" w:rsidP="00F16641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41" w:rsidRPr="00DE33FD" w:rsidRDefault="00F16641" w:rsidP="00F16641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41" w:rsidRPr="00DE33FD" w:rsidRDefault="00F16641" w:rsidP="00F16641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</w:tr>
      <w:tr w:rsidR="00685D5C" w:rsidRPr="00DE33FD" w:rsidTr="00685D5C">
        <w:trPr>
          <w:trHeight w:val="227"/>
        </w:trPr>
        <w:tc>
          <w:tcPr>
            <w:tcW w:w="8505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85D5C" w:rsidRPr="00DE33FD" w:rsidRDefault="00685D5C" w:rsidP="00F16641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  <w:r w:rsidRPr="00DE33FD">
              <w:rPr>
                <w:rFonts w:eastAsia="Times New Roman" w:cs="Arial"/>
                <w:i/>
                <w:iCs/>
                <w:sz w:val="18"/>
                <w:szCs w:val="18"/>
                <w:lang w:val="en-GB" w:eastAsia="cs-CZ"/>
              </w:rPr>
              <w:t xml:space="preserve">Source: </w:t>
            </w:r>
            <w:proofErr w:type="spellStart"/>
            <w:r w:rsidRPr="00DE33FD">
              <w:rPr>
                <w:rFonts w:eastAsia="Times New Roman" w:cs="Arial"/>
                <w:i/>
                <w:iCs/>
                <w:sz w:val="18"/>
                <w:szCs w:val="18"/>
                <w:lang w:val="en-GB" w:eastAsia="cs-CZ"/>
              </w:rPr>
              <w:t>Eurostat</w:t>
            </w:r>
            <w:proofErr w:type="spellEnd"/>
            <w:r w:rsidRPr="00DE33FD">
              <w:rPr>
                <w:rFonts w:eastAsia="Times New Roman" w:cs="Arial"/>
                <w:i/>
                <w:iCs/>
                <w:sz w:val="18"/>
                <w:szCs w:val="18"/>
                <w:lang w:val="en-GB" w:eastAsia="cs-CZ"/>
              </w:rPr>
              <w:t>, Labour Force Survey</w:t>
            </w:r>
          </w:p>
        </w:tc>
      </w:tr>
    </w:tbl>
    <w:p w:rsidR="008006E8" w:rsidRPr="00DE33FD" w:rsidRDefault="008006E8" w:rsidP="003707D3">
      <w:pPr>
        <w:rPr>
          <w:lang w:val="en-GB"/>
        </w:rPr>
      </w:pPr>
    </w:p>
    <w:p w:rsidR="00313546" w:rsidRPr="00DE33FD" w:rsidRDefault="00F16641" w:rsidP="009709FB">
      <w:pPr>
        <w:keepNext/>
        <w:rPr>
          <w:lang w:val="en-GB"/>
        </w:rPr>
      </w:pPr>
      <w:r w:rsidRPr="00DE33FD">
        <w:rPr>
          <w:b/>
          <w:lang w:val="en-GB"/>
        </w:rPr>
        <w:t xml:space="preserve">D. </w:t>
      </w:r>
      <w:r w:rsidR="00F7163B" w:rsidRPr="00DE33FD">
        <w:rPr>
          <w:b/>
          <w:lang w:val="en-GB"/>
        </w:rPr>
        <w:t xml:space="preserve">It is </w:t>
      </w:r>
      <w:r w:rsidR="00E009A8">
        <w:rPr>
          <w:b/>
          <w:lang w:val="en-GB"/>
        </w:rPr>
        <w:t xml:space="preserve">especially </w:t>
      </w:r>
      <w:r w:rsidR="00553B65" w:rsidRPr="00DE33FD">
        <w:rPr>
          <w:b/>
          <w:lang w:val="en-GB"/>
        </w:rPr>
        <w:t>areas</w:t>
      </w:r>
      <w:r w:rsidR="00F7163B" w:rsidRPr="00DE33FD">
        <w:rPr>
          <w:b/>
          <w:lang w:val="en-GB"/>
        </w:rPr>
        <w:t xml:space="preserve"> in the South of the European Union that suffer from long-term unemployment</w:t>
      </w:r>
    </w:p>
    <w:p w:rsidR="002D7EF0" w:rsidRPr="00DE33FD" w:rsidRDefault="005B756B" w:rsidP="00285863">
      <w:pPr>
        <w:rPr>
          <w:lang w:val="en-GB"/>
        </w:rPr>
      </w:pPr>
      <w:r w:rsidRPr="00DE33FD">
        <w:rPr>
          <w:lang w:val="en-GB"/>
        </w:rPr>
        <w:t xml:space="preserve">If we have stated in the introduction here that great differences in the long-term unemployment rate between </w:t>
      </w:r>
      <w:r w:rsidR="00553B65" w:rsidRPr="00DE33FD">
        <w:rPr>
          <w:lang w:val="en-GB"/>
        </w:rPr>
        <w:t>regions</w:t>
      </w:r>
      <w:r w:rsidRPr="00DE33FD">
        <w:rPr>
          <w:lang w:val="en-GB"/>
        </w:rPr>
        <w:t xml:space="preserve"> pertain in the Czech Republic then these differences between </w:t>
      </w:r>
      <w:r w:rsidR="00553B65" w:rsidRPr="00DE33FD">
        <w:rPr>
          <w:lang w:val="en-GB"/>
        </w:rPr>
        <w:t>area</w:t>
      </w:r>
      <w:r w:rsidRPr="00DE33FD">
        <w:rPr>
          <w:lang w:val="en-GB"/>
        </w:rPr>
        <w:t xml:space="preserve">s within the whole European Union are substantially higher and more serious. </w:t>
      </w:r>
    </w:p>
    <w:p w:rsidR="002D7EF0" w:rsidRPr="00DE33FD" w:rsidRDefault="002D7EF0" w:rsidP="00285863">
      <w:pPr>
        <w:rPr>
          <w:lang w:val="en-GB"/>
        </w:rPr>
      </w:pPr>
    </w:p>
    <w:p w:rsidR="0000055B" w:rsidRPr="00DE33FD" w:rsidRDefault="005B756B" w:rsidP="00285863">
      <w:pPr>
        <w:rPr>
          <w:lang w:val="en-GB"/>
        </w:rPr>
      </w:pPr>
      <w:r w:rsidRPr="00DE33FD">
        <w:rPr>
          <w:lang w:val="en-GB"/>
        </w:rPr>
        <w:lastRenderedPageBreak/>
        <w:t xml:space="preserve">Every year </w:t>
      </w:r>
      <w:proofErr w:type="spellStart"/>
      <w:r w:rsidR="00991FE7" w:rsidRPr="00DE33FD">
        <w:rPr>
          <w:lang w:val="en-GB"/>
        </w:rPr>
        <w:t>Eurostat</w:t>
      </w:r>
      <w:proofErr w:type="spellEnd"/>
      <w:r w:rsidR="00991FE7" w:rsidRPr="00DE33FD">
        <w:rPr>
          <w:lang w:val="en-GB"/>
        </w:rPr>
        <w:t xml:space="preserve"> </w:t>
      </w:r>
      <w:r w:rsidRPr="00DE33FD">
        <w:rPr>
          <w:lang w:val="en-GB"/>
        </w:rPr>
        <w:t>publishes data on the long</w:t>
      </w:r>
      <w:r w:rsidR="00553B65" w:rsidRPr="00DE33FD">
        <w:rPr>
          <w:lang w:val="en-GB"/>
        </w:rPr>
        <w:t>-</w:t>
      </w:r>
      <w:r w:rsidRPr="00DE33FD">
        <w:rPr>
          <w:lang w:val="en-GB"/>
        </w:rPr>
        <w:t xml:space="preserve">term unemployment </w:t>
      </w:r>
      <w:r w:rsidR="00E009A8">
        <w:rPr>
          <w:lang w:val="en-GB"/>
        </w:rPr>
        <w:t xml:space="preserve">in areas </w:t>
      </w:r>
      <w:r w:rsidRPr="00DE33FD">
        <w:rPr>
          <w:lang w:val="en-GB"/>
        </w:rPr>
        <w:t>at the territorial level</w:t>
      </w:r>
      <w:r w:rsidR="00E009A8">
        <w:rPr>
          <w:lang w:val="en-GB"/>
        </w:rPr>
        <w:t>s</w:t>
      </w:r>
      <w:r w:rsidRPr="00DE33FD">
        <w:rPr>
          <w:lang w:val="en-GB"/>
        </w:rPr>
        <w:t xml:space="preserve"> of </w:t>
      </w:r>
      <w:r w:rsidR="00285FFC" w:rsidRPr="00DE33FD">
        <w:rPr>
          <w:lang w:val="en-GB"/>
        </w:rPr>
        <w:t>NUTS </w:t>
      </w:r>
      <w:r w:rsidR="00BE2515" w:rsidRPr="00DE33FD">
        <w:rPr>
          <w:lang w:val="en-GB"/>
        </w:rPr>
        <w:t>1 a</w:t>
      </w:r>
      <w:r w:rsidRPr="00DE33FD">
        <w:rPr>
          <w:lang w:val="en-GB"/>
        </w:rPr>
        <w:t>nd</w:t>
      </w:r>
      <w:r w:rsidR="006227CD" w:rsidRPr="00DE33FD">
        <w:rPr>
          <w:lang w:val="en-GB"/>
        </w:rPr>
        <w:t> </w:t>
      </w:r>
      <w:r w:rsidRPr="00DE33FD">
        <w:rPr>
          <w:lang w:val="en-GB"/>
        </w:rPr>
        <w:t>NUTS 2</w:t>
      </w:r>
      <w:r w:rsidR="00553B65" w:rsidRPr="00DE33FD">
        <w:rPr>
          <w:lang w:val="en-GB"/>
        </w:rPr>
        <w:t xml:space="preserve"> </w:t>
      </w:r>
      <w:r w:rsidRPr="00DE33FD">
        <w:rPr>
          <w:lang w:val="en-GB"/>
        </w:rPr>
        <w:t xml:space="preserve">for all Member States of the </w:t>
      </w:r>
      <w:r w:rsidR="005F775A" w:rsidRPr="00DE33FD">
        <w:rPr>
          <w:lang w:val="en-GB"/>
        </w:rPr>
        <w:t>EU28.</w:t>
      </w:r>
      <w:r w:rsidR="00313546" w:rsidRPr="00DE33FD">
        <w:rPr>
          <w:lang w:val="en-GB"/>
        </w:rPr>
        <w:t xml:space="preserve"> </w:t>
      </w:r>
      <w:r w:rsidRPr="00DE33FD">
        <w:rPr>
          <w:lang w:val="en-GB"/>
        </w:rPr>
        <w:t xml:space="preserve">From geographical point of view </w:t>
      </w:r>
      <w:r w:rsidR="00285FFC" w:rsidRPr="00DE33FD">
        <w:rPr>
          <w:lang w:val="en-GB"/>
        </w:rPr>
        <w:t>NUTS </w:t>
      </w:r>
      <w:r w:rsidR="00A43E00" w:rsidRPr="00DE33FD">
        <w:rPr>
          <w:lang w:val="en-GB"/>
        </w:rPr>
        <w:t>2</w:t>
      </w:r>
      <w:r w:rsidR="00313546" w:rsidRPr="00DE33FD">
        <w:rPr>
          <w:lang w:val="en-GB"/>
        </w:rPr>
        <w:t xml:space="preserve"> </w:t>
      </w:r>
      <w:r w:rsidRPr="00DE33FD">
        <w:rPr>
          <w:lang w:val="en-GB"/>
        </w:rPr>
        <w:t xml:space="preserve">territorial units comprise of </w:t>
      </w:r>
      <w:r w:rsidR="00313546" w:rsidRPr="00DE33FD">
        <w:rPr>
          <w:lang w:val="en-GB"/>
        </w:rPr>
        <w:t>NUTS</w:t>
      </w:r>
      <w:r w:rsidR="009179C9" w:rsidRPr="00DE33FD">
        <w:rPr>
          <w:lang w:val="en-GB"/>
        </w:rPr>
        <w:t> </w:t>
      </w:r>
      <w:r w:rsidR="00313546" w:rsidRPr="00DE33FD">
        <w:rPr>
          <w:lang w:val="en-GB"/>
        </w:rPr>
        <w:t>3 (</w:t>
      </w:r>
      <w:r w:rsidRPr="00DE33FD">
        <w:rPr>
          <w:lang w:val="en-GB"/>
        </w:rPr>
        <w:t>that is regions in the case of the Czech Republic</w:t>
      </w:r>
      <w:r w:rsidR="00313546" w:rsidRPr="00DE33FD">
        <w:rPr>
          <w:lang w:val="en-GB"/>
        </w:rPr>
        <w:t>) o</w:t>
      </w:r>
      <w:r w:rsidRPr="00DE33FD">
        <w:rPr>
          <w:lang w:val="en-GB"/>
        </w:rPr>
        <w:t>r coincide with them</w:t>
      </w:r>
      <w:r w:rsidR="00313546" w:rsidRPr="00DE33FD">
        <w:rPr>
          <w:lang w:val="en-GB"/>
        </w:rPr>
        <w:t>.</w:t>
      </w:r>
      <w:r w:rsidR="004241FF" w:rsidRPr="00DE33FD">
        <w:rPr>
          <w:lang w:val="en-GB"/>
        </w:rPr>
        <w:t xml:space="preserve"> </w:t>
      </w:r>
      <w:r w:rsidRPr="00DE33FD">
        <w:rPr>
          <w:lang w:val="en-GB"/>
        </w:rPr>
        <w:t xml:space="preserve">In the Czech Republic there </w:t>
      </w:r>
      <w:r w:rsidR="00553B65" w:rsidRPr="00DE33FD">
        <w:rPr>
          <w:lang w:val="en-GB"/>
        </w:rPr>
        <w:t xml:space="preserve">are </w:t>
      </w:r>
      <w:r w:rsidRPr="00DE33FD">
        <w:rPr>
          <w:lang w:val="en-GB"/>
        </w:rPr>
        <w:t>eight cohesion regions defined at t</w:t>
      </w:r>
      <w:r w:rsidR="00553B65" w:rsidRPr="00DE33FD">
        <w:rPr>
          <w:lang w:val="en-GB"/>
        </w:rPr>
        <w:t>erritori</w:t>
      </w:r>
      <w:r w:rsidR="00E009A8">
        <w:rPr>
          <w:lang w:val="en-GB"/>
        </w:rPr>
        <w:t>al units</w:t>
      </w:r>
      <w:r w:rsidR="00553B65" w:rsidRPr="00DE33FD">
        <w:rPr>
          <w:lang w:val="en-GB"/>
        </w:rPr>
        <w:t xml:space="preserve"> </w:t>
      </w:r>
      <w:r w:rsidRPr="00DE33FD">
        <w:rPr>
          <w:lang w:val="en-GB"/>
        </w:rPr>
        <w:t xml:space="preserve">of </w:t>
      </w:r>
      <w:r w:rsidR="00285FFC" w:rsidRPr="00DE33FD">
        <w:rPr>
          <w:lang w:val="en-GB"/>
        </w:rPr>
        <w:t>NUTS </w:t>
      </w:r>
      <w:r w:rsidR="004241FF" w:rsidRPr="00DE33FD">
        <w:rPr>
          <w:lang w:val="en-GB"/>
        </w:rPr>
        <w:t>2.</w:t>
      </w:r>
      <w:r w:rsidR="00A729F9" w:rsidRPr="00DE33FD">
        <w:rPr>
          <w:lang w:val="en-GB"/>
        </w:rPr>
        <w:t xml:space="preserve"> </w:t>
      </w:r>
      <w:r w:rsidRPr="00DE33FD">
        <w:rPr>
          <w:lang w:val="en-GB"/>
        </w:rPr>
        <w:t xml:space="preserve">In the EU28 there were 98 territorial units of NUTS 1 (it is the whole country in the case of the Czech Republic) and 276 </w:t>
      </w:r>
      <w:r w:rsidR="00553B65" w:rsidRPr="00DE33FD">
        <w:rPr>
          <w:lang w:val="en-GB"/>
        </w:rPr>
        <w:t xml:space="preserve">areas </w:t>
      </w:r>
      <w:r w:rsidRPr="00DE33FD">
        <w:rPr>
          <w:lang w:val="en-GB"/>
        </w:rPr>
        <w:t xml:space="preserve">of NUTS 2 as at </w:t>
      </w:r>
      <w:r w:rsidR="00A729F9" w:rsidRPr="00DE33FD">
        <w:rPr>
          <w:lang w:val="en-GB"/>
        </w:rPr>
        <w:t>1</w:t>
      </w:r>
      <w:r w:rsidRPr="00DE33FD">
        <w:rPr>
          <w:lang w:val="en-GB"/>
        </w:rPr>
        <w:t xml:space="preserve"> January</w:t>
      </w:r>
      <w:r w:rsidR="00A729F9" w:rsidRPr="00DE33FD">
        <w:rPr>
          <w:lang w:val="en-GB"/>
        </w:rPr>
        <w:t xml:space="preserve"> 2015</w:t>
      </w:r>
      <w:r w:rsidR="0000055B" w:rsidRPr="00DE33FD">
        <w:rPr>
          <w:lang w:val="en-GB"/>
        </w:rPr>
        <w:t>.</w:t>
      </w:r>
    </w:p>
    <w:p w:rsidR="0000055B" w:rsidRPr="00DE33FD" w:rsidRDefault="0000055B" w:rsidP="00285863">
      <w:pPr>
        <w:rPr>
          <w:lang w:val="en-GB"/>
        </w:rPr>
      </w:pPr>
    </w:p>
    <w:p w:rsidR="003355C4" w:rsidRPr="00DE33FD" w:rsidRDefault="00B14528" w:rsidP="00285863">
      <w:pPr>
        <w:rPr>
          <w:lang w:val="en-GB"/>
        </w:rPr>
      </w:pPr>
      <w:r w:rsidRPr="00DE33FD">
        <w:rPr>
          <w:lang w:val="en-GB"/>
        </w:rPr>
        <w:t xml:space="preserve">The </w:t>
      </w:r>
      <w:r w:rsidR="001F02FE" w:rsidRPr="00DE33FD">
        <w:rPr>
          <w:lang w:val="en-GB"/>
        </w:rPr>
        <w:t xml:space="preserve">CZSO </w:t>
      </w:r>
      <w:r w:rsidRPr="00DE33FD">
        <w:rPr>
          <w:lang w:val="en-GB"/>
        </w:rPr>
        <w:t xml:space="preserve">selected all </w:t>
      </w:r>
      <w:r w:rsidR="00553B65" w:rsidRPr="00DE33FD">
        <w:rPr>
          <w:lang w:val="en-GB"/>
        </w:rPr>
        <w:t>areas</w:t>
      </w:r>
      <w:r w:rsidRPr="00DE33FD">
        <w:rPr>
          <w:lang w:val="en-GB"/>
        </w:rPr>
        <w:t xml:space="preserve"> of </w:t>
      </w:r>
      <w:r w:rsidR="00285FFC" w:rsidRPr="00DE33FD">
        <w:rPr>
          <w:lang w:val="en-GB"/>
        </w:rPr>
        <w:t>NUTS </w:t>
      </w:r>
      <w:r w:rsidR="00547F46" w:rsidRPr="00DE33FD">
        <w:rPr>
          <w:lang w:val="en-GB"/>
        </w:rPr>
        <w:t xml:space="preserve">2, </w:t>
      </w:r>
      <w:r w:rsidRPr="00DE33FD">
        <w:rPr>
          <w:lang w:val="en-GB"/>
        </w:rPr>
        <w:t>for which data were measured and also comply with trustworthiness criterion</w:t>
      </w:r>
      <w:r w:rsidR="00E009A8">
        <w:rPr>
          <w:lang w:val="en-GB"/>
        </w:rPr>
        <w:t xml:space="preserve"> for the sake of comparison</w:t>
      </w:r>
      <w:r w:rsidRPr="00DE33FD">
        <w:rPr>
          <w:lang w:val="en-GB"/>
        </w:rPr>
        <w:t xml:space="preserve">. </w:t>
      </w:r>
      <w:r w:rsidR="001F02FE" w:rsidRPr="00DE33FD">
        <w:rPr>
          <w:lang w:val="en-GB"/>
        </w:rPr>
        <w:t xml:space="preserve">In cases for which data were not measured for </w:t>
      </w:r>
      <w:r w:rsidR="00285FFC" w:rsidRPr="00DE33FD">
        <w:rPr>
          <w:lang w:val="en-GB"/>
        </w:rPr>
        <w:t>NUTS </w:t>
      </w:r>
      <w:r w:rsidR="00547F46" w:rsidRPr="00DE33FD">
        <w:rPr>
          <w:lang w:val="en-GB"/>
        </w:rPr>
        <w:t xml:space="preserve">2 </w:t>
      </w:r>
      <w:r w:rsidR="001F02FE" w:rsidRPr="00DE33FD">
        <w:rPr>
          <w:lang w:val="en-GB"/>
        </w:rPr>
        <w:t xml:space="preserve">yet there were available complete data for </w:t>
      </w:r>
      <w:r w:rsidR="00547F46" w:rsidRPr="00DE33FD">
        <w:rPr>
          <w:lang w:val="en-GB"/>
        </w:rPr>
        <w:t>NUTS 1</w:t>
      </w:r>
      <w:r w:rsidR="001F02FE" w:rsidRPr="00DE33FD">
        <w:rPr>
          <w:lang w:val="en-GB"/>
        </w:rPr>
        <w:t xml:space="preserve"> such data were included into the selected sample</w:t>
      </w:r>
      <w:r w:rsidR="00547F46" w:rsidRPr="00DE33FD">
        <w:rPr>
          <w:lang w:val="en-GB"/>
        </w:rPr>
        <w:t xml:space="preserve">. </w:t>
      </w:r>
      <w:r w:rsidR="001F02FE" w:rsidRPr="00DE33FD">
        <w:rPr>
          <w:lang w:val="en-GB"/>
        </w:rPr>
        <w:t xml:space="preserve">In other cases data for </w:t>
      </w:r>
      <w:r w:rsidR="00547F46" w:rsidRPr="00DE33FD">
        <w:rPr>
          <w:lang w:val="en-GB"/>
        </w:rPr>
        <w:t xml:space="preserve">NUTS 1 </w:t>
      </w:r>
      <w:r w:rsidR="001F02FE" w:rsidRPr="00DE33FD">
        <w:rPr>
          <w:lang w:val="en-GB"/>
        </w:rPr>
        <w:t xml:space="preserve">were not </w:t>
      </w:r>
      <w:r w:rsidR="005D72E5" w:rsidRPr="00DE33FD">
        <w:rPr>
          <w:lang w:val="en-GB"/>
        </w:rPr>
        <w:t>taken</w:t>
      </w:r>
      <w:r w:rsidR="001F02FE" w:rsidRPr="00DE33FD">
        <w:rPr>
          <w:lang w:val="en-GB"/>
        </w:rPr>
        <w:t xml:space="preserve"> into account</w:t>
      </w:r>
      <w:r w:rsidR="00547F46" w:rsidRPr="00DE33FD">
        <w:rPr>
          <w:lang w:val="en-GB"/>
        </w:rPr>
        <w:t xml:space="preserve">. </w:t>
      </w:r>
      <w:r w:rsidR="001F02FE" w:rsidRPr="00DE33FD">
        <w:rPr>
          <w:lang w:val="en-GB"/>
        </w:rPr>
        <w:t>The total number of this way selected territori</w:t>
      </w:r>
      <w:r w:rsidR="00E009A8">
        <w:rPr>
          <w:lang w:val="en-GB"/>
        </w:rPr>
        <w:t>al units</w:t>
      </w:r>
      <w:r w:rsidR="001F02FE" w:rsidRPr="00DE33FD">
        <w:rPr>
          <w:lang w:val="en-GB"/>
        </w:rPr>
        <w:t xml:space="preserve"> reached </w:t>
      </w:r>
      <w:r w:rsidR="00D2546A" w:rsidRPr="00DE33FD">
        <w:rPr>
          <w:lang w:val="en-GB"/>
        </w:rPr>
        <w:t>265.</w:t>
      </w:r>
    </w:p>
    <w:p w:rsidR="00D2546A" w:rsidRPr="00DE33FD" w:rsidRDefault="00D2546A" w:rsidP="00285863">
      <w:pPr>
        <w:rPr>
          <w:lang w:val="en-GB"/>
        </w:rPr>
      </w:pPr>
    </w:p>
    <w:p w:rsidR="00DD5EE8" w:rsidRPr="00DE33FD" w:rsidRDefault="00E55860" w:rsidP="00285863">
      <w:pPr>
        <w:rPr>
          <w:lang w:val="en-GB"/>
        </w:rPr>
      </w:pPr>
      <w:r w:rsidRPr="00DE33FD">
        <w:rPr>
          <w:lang w:val="en-GB"/>
        </w:rPr>
        <w:t xml:space="preserve">The span of long-term unemployment rates in </w:t>
      </w:r>
      <w:r w:rsidR="00E009A8">
        <w:rPr>
          <w:lang w:val="en-GB"/>
        </w:rPr>
        <w:t xml:space="preserve">the </w:t>
      </w:r>
      <w:r w:rsidRPr="00DE33FD">
        <w:rPr>
          <w:lang w:val="en-GB"/>
        </w:rPr>
        <w:t>areas is extraordinary. It falls in the interval from</w:t>
      </w:r>
      <w:r w:rsidR="00666937" w:rsidRPr="00DE33FD">
        <w:rPr>
          <w:lang w:val="en-GB"/>
        </w:rPr>
        <w:t xml:space="preserve"> 0</w:t>
      </w:r>
      <w:r w:rsidRPr="00DE33FD">
        <w:rPr>
          <w:lang w:val="en-GB"/>
        </w:rPr>
        <w:t>.</w:t>
      </w:r>
      <w:r w:rsidR="00666937" w:rsidRPr="00DE33FD">
        <w:rPr>
          <w:lang w:val="en-GB"/>
        </w:rPr>
        <w:t xml:space="preserve">8% </w:t>
      </w:r>
      <w:r w:rsidRPr="00DE33FD">
        <w:rPr>
          <w:lang w:val="en-GB"/>
        </w:rPr>
        <w:t>to</w:t>
      </w:r>
      <w:r w:rsidR="00666937" w:rsidRPr="00DE33FD">
        <w:rPr>
          <w:lang w:val="en-GB"/>
        </w:rPr>
        <w:t xml:space="preserve"> 22</w:t>
      </w:r>
      <w:r w:rsidRPr="00DE33FD">
        <w:rPr>
          <w:lang w:val="en-GB"/>
        </w:rPr>
        <w:t>.</w:t>
      </w:r>
      <w:r w:rsidR="00666937" w:rsidRPr="00DE33FD">
        <w:rPr>
          <w:lang w:val="en-GB"/>
        </w:rPr>
        <w:t>9% (</w:t>
      </w:r>
      <w:r w:rsidRPr="00DE33FD">
        <w:rPr>
          <w:lang w:val="en-GB"/>
        </w:rPr>
        <w:t>including overseas territories of certain Member States</w:t>
      </w:r>
      <w:r w:rsidR="003D2332" w:rsidRPr="00DE33FD">
        <w:rPr>
          <w:lang w:val="en-GB"/>
        </w:rPr>
        <w:t>).</w:t>
      </w:r>
      <w:r w:rsidR="00CD7495" w:rsidRPr="00DE33FD">
        <w:rPr>
          <w:lang w:val="en-GB"/>
        </w:rPr>
        <w:t xml:space="preserve"> </w:t>
      </w:r>
      <w:r w:rsidR="00D900C7" w:rsidRPr="00DE33FD">
        <w:rPr>
          <w:lang w:val="en-GB"/>
        </w:rPr>
        <w:t xml:space="preserve">The Capital City of Prague, along with </w:t>
      </w:r>
      <w:proofErr w:type="spellStart"/>
      <w:r w:rsidR="00D900C7" w:rsidRPr="00DE33FD">
        <w:rPr>
          <w:lang w:val="en-GB"/>
        </w:rPr>
        <w:t>Oberbayern</w:t>
      </w:r>
      <w:proofErr w:type="spellEnd"/>
      <w:r w:rsidR="00D900C7" w:rsidRPr="00DE33FD">
        <w:rPr>
          <w:lang w:val="en-GB"/>
        </w:rPr>
        <w:t xml:space="preserve">, Germany </w:t>
      </w:r>
      <w:r w:rsidR="00CD7495" w:rsidRPr="00DE33FD">
        <w:rPr>
          <w:lang w:val="en-GB"/>
        </w:rPr>
        <w:t>a</w:t>
      </w:r>
      <w:r w:rsidR="00D900C7" w:rsidRPr="00DE33FD">
        <w:rPr>
          <w:lang w:val="en-GB"/>
        </w:rPr>
        <w:t>nd</w:t>
      </w:r>
      <w:r w:rsidR="00CD7495" w:rsidRPr="00DE33FD">
        <w:rPr>
          <w:lang w:val="en-GB"/>
        </w:rPr>
        <w:t xml:space="preserve"> </w:t>
      </w:r>
      <w:proofErr w:type="spellStart"/>
      <w:r w:rsidR="00D900C7" w:rsidRPr="00DE33FD">
        <w:rPr>
          <w:lang w:val="en-GB"/>
        </w:rPr>
        <w:t>Westösterreich</w:t>
      </w:r>
      <w:proofErr w:type="spellEnd"/>
      <w:r w:rsidR="00D900C7" w:rsidRPr="00DE33FD">
        <w:rPr>
          <w:lang w:val="en-GB"/>
        </w:rPr>
        <w:t xml:space="preserve">, Austria, feature the lowest long-term unemployment rate of all the areas of the </w:t>
      </w:r>
      <w:r w:rsidR="00CD7495" w:rsidRPr="00DE33FD">
        <w:rPr>
          <w:lang w:val="en-GB"/>
        </w:rPr>
        <w:t>EU28.</w:t>
      </w:r>
      <w:r w:rsidR="00B42138" w:rsidRPr="00DE33FD">
        <w:rPr>
          <w:lang w:val="en-GB"/>
        </w:rPr>
        <w:t xml:space="preserve"> </w:t>
      </w:r>
      <w:r w:rsidR="00D900C7" w:rsidRPr="00DE33FD">
        <w:rPr>
          <w:lang w:val="en-GB"/>
        </w:rPr>
        <w:t xml:space="preserve">Prague and </w:t>
      </w:r>
      <w:proofErr w:type="spellStart"/>
      <w:r w:rsidR="00D900C7" w:rsidRPr="00DE33FD">
        <w:rPr>
          <w:lang w:val="en-GB"/>
        </w:rPr>
        <w:t>Oberbayern</w:t>
      </w:r>
      <w:proofErr w:type="spellEnd"/>
      <w:r w:rsidR="00D900C7" w:rsidRPr="00DE33FD">
        <w:rPr>
          <w:lang w:val="en-GB"/>
        </w:rPr>
        <w:t xml:space="preserve"> boast also the lowest general unemployment rate</w:t>
      </w:r>
      <w:r w:rsidR="00B42138" w:rsidRPr="00DE33FD">
        <w:rPr>
          <w:lang w:val="en-GB"/>
        </w:rPr>
        <w:t xml:space="preserve"> (2</w:t>
      </w:r>
      <w:r w:rsidR="00D900C7" w:rsidRPr="00DE33FD">
        <w:rPr>
          <w:lang w:val="en-GB"/>
        </w:rPr>
        <w:t>.</w:t>
      </w:r>
      <w:r w:rsidR="00B42138" w:rsidRPr="00DE33FD">
        <w:rPr>
          <w:lang w:val="en-GB"/>
        </w:rPr>
        <w:t>5%).</w:t>
      </w:r>
    </w:p>
    <w:p w:rsidR="004406B9" w:rsidRPr="00DE33FD" w:rsidRDefault="004406B9" w:rsidP="00285863">
      <w:pPr>
        <w:rPr>
          <w:lang w:val="en-GB"/>
        </w:rPr>
      </w:pPr>
    </w:p>
    <w:p w:rsidR="003355C4" w:rsidRPr="00DE33FD" w:rsidRDefault="00D900C7" w:rsidP="00285863">
      <w:pPr>
        <w:rPr>
          <w:lang w:val="en-GB"/>
        </w:rPr>
      </w:pPr>
      <w:r w:rsidRPr="00DE33FD">
        <w:rPr>
          <w:lang w:val="en-GB"/>
        </w:rPr>
        <w:t>Concerning respective Member States</w:t>
      </w:r>
      <w:r w:rsidR="00E009A8">
        <w:rPr>
          <w:lang w:val="en-GB"/>
        </w:rPr>
        <w:t>,</w:t>
      </w:r>
      <w:r w:rsidRPr="00DE33FD">
        <w:rPr>
          <w:lang w:val="en-GB"/>
        </w:rPr>
        <w:t xml:space="preserve"> ten of twenty </w:t>
      </w:r>
      <w:r w:rsidR="00DE33FD" w:rsidRPr="00DE33FD">
        <w:rPr>
          <w:lang w:val="en-GB"/>
        </w:rPr>
        <w:t xml:space="preserve">cohesion regions </w:t>
      </w:r>
      <w:r w:rsidRPr="00DE33FD">
        <w:rPr>
          <w:lang w:val="en-GB"/>
        </w:rPr>
        <w:t>with the lowest long-term unemployment rates are in Germany</w:t>
      </w:r>
      <w:r w:rsidR="00CD7495" w:rsidRPr="00DE33FD">
        <w:rPr>
          <w:lang w:val="en-GB"/>
        </w:rPr>
        <w:t>,</w:t>
      </w:r>
      <w:r w:rsidRPr="00DE33FD">
        <w:rPr>
          <w:lang w:val="en-GB"/>
        </w:rPr>
        <w:t xml:space="preserve"> fo</w:t>
      </w:r>
      <w:r w:rsidR="00E009A8">
        <w:rPr>
          <w:lang w:val="en-GB"/>
        </w:rPr>
        <w:t>u</w:t>
      </w:r>
      <w:r w:rsidRPr="00DE33FD">
        <w:rPr>
          <w:lang w:val="en-GB"/>
        </w:rPr>
        <w:t xml:space="preserve">r in the United Kingdom, three in </w:t>
      </w:r>
      <w:r w:rsidR="00DE33FD" w:rsidRPr="00DE33FD">
        <w:rPr>
          <w:lang w:val="en-GB"/>
        </w:rPr>
        <w:t>Sweden, two in Austria</w:t>
      </w:r>
      <w:r w:rsidR="00E009A8">
        <w:rPr>
          <w:lang w:val="en-GB"/>
        </w:rPr>
        <w:t>,</w:t>
      </w:r>
      <w:r w:rsidR="00DE33FD" w:rsidRPr="00DE33FD">
        <w:rPr>
          <w:lang w:val="en-GB"/>
        </w:rPr>
        <w:t xml:space="preserve"> </w:t>
      </w:r>
      <w:r w:rsidR="00FD53C2" w:rsidRPr="00DE33FD">
        <w:rPr>
          <w:lang w:val="en-GB"/>
        </w:rPr>
        <w:t>a</w:t>
      </w:r>
      <w:r w:rsidR="00DE33FD" w:rsidRPr="00DE33FD">
        <w:rPr>
          <w:lang w:val="en-GB"/>
        </w:rPr>
        <w:t>nd one in the Czech Republic, due to Prague</w:t>
      </w:r>
      <w:r w:rsidR="00FD53C2" w:rsidRPr="00DE33FD">
        <w:rPr>
          <w:lang w:val="en-GB"/>
        </w:rPr>
        <w:t>.</w:t>
      </w:r>
      <w:r w:rsidR="000A0BA8" w:rsidRPr="00DE33FD">
        <w:rPr>
          <w:lang w:val="en-GB"/>
        </w:rPr>
        <w:t xml:space="preserve"> </w:t>
      </w:r>
      <w:r w:rsidR="00DE33FD" w:rsidRPr="00DE33FD">
        <w:rPr>
          <w:lang w:val="en-GB"/>
        </w:rPr>
        <w:t>From 265 included cohesion regions</w:t>
      </w:r>
      <w:r w:rsidR="00E009A8">
        <w:rPr>
          <w:lang w:val="en-GB"/>
        </w:rPr>
        <w:t>,</w:t>
      </w:r>
      <w:r w:rsidR="00DE33FD" w:rsidRPr="00DE33FD">
        <w:rPr>
          <w:lang w:val="en-GB"/>
        </w:rPr>
        <w:t xml:space="preserve"> the other areas of the Czech Republic were Central Bohemia ranked </w:t>
      </w:r>
      <w:r w:rsidR="009025BB" w:rsidRPr="00DE33FD">
        <w:rPr>
          <w:lang w:val="en-GB"/>
        </w:rPr>
        <w:t>64</w:t>
      </w:r>
      <w:r w:rsidR="00DE33FD" w:rsidRPr="00DE33FD">
        <w:rPr>
          <w:lang w:val="en-GB"/>
        </w:rPr>
        <w:t>th</w:t>
      </w:r>
      <w:r w:rsidR="0000055B" w:rsidRPr="00DE33FD">
        <w:rPr>
          <w:lang w:val="en-GB"/>
        </w:rPr>
        <w:t xml:space="preserve">, </w:t>
      </w:r>
      <w:r w:rsidR="00DE33FD" w:rsidRPr="00DE33FD">
        <w:rPr>
          <w:lang w:val="en-GB"/>
        </w:rPr>
        <w:t xml:space="preserve">Southwest </w:t>
      </w:r>
      <w:r w:rsidR="0000055B" w:rsidRPr="00DE33FD">
        <w:rPr>
          <w:lang w:val="en-GB"/>
        </w:rPr>
        <w:t>80</w:t>
      </w:r>
      <w:r w:rsidR="00DE33FD" w:rsidRPr="00DE33FD">
        <w:rPr>
          <w:lang w:val="en-GB"/>
        </w:rPr>
        <w:t>th</w:t>
      </w:r>
      <w:r w:rsidR="0000055B" w:rsidRPr="00DE33FD">
        <w:rPr>
          <w:lang w:val="en-GB"/>
        </w:rPr>
        <w:t xml:space="preserve">, </w:t>
      </w:r>
      <w:r w:rsidR="00DE33FD" w:rsidRPr="00DE33FD">
        <w:rPr>
          <w:lang w:val="en-GB"/>
        </w:rPr>
        <w:t>Northwest</w:t>
      </w:r>
      <w:r w:rsidR="0000055B" w:rsidRPr="00DE33FD">
        <w:rPr>
          <w:lang w:val="en-GB"/>
        </w:rPr>
        <w:t xml:space="preserve"> 92</w:t>
      </w:r>
      <w:r w:rsidR="00DE33FD" w:rsidRPr="00DE33FD">
        <w:rPr>
          <w:lang w:val="en-GB"/>
        </w:rPr>
        <w:t>nd</w:t>
      </w:r>
      <w:r w:rsidR="0000055B" w:rsidRPr="00DE33FD">
        <w:rPr>
          <w:lang w:val="en-GB"/>
        </w:rPr>
        <w:t xml:space="preserve">, </w:t>
      </w:r>
      <w:r w:rsidR="00DE33FD" w:rsidRPr="00DE33FD">
        <w:rPr>
          <w:lang w:val="en-GB"/>
        </w:rPr>
        <w:t xml:space="preserve">then immediately Southeast </w:t>
      </w:r>
      <w:r w:rsidR="0000055B" w:rsidRPr="00DE33FD">
        <w:rPr>
          <w:lang w:val="en-GB"/>
        </w:rPr>
        <w:t>93</w:t>
      </w:r>
      <w:r w:rsidR="00DE33FD" w:rsidRPr="00DE33FD">
        <w:rPr>
          <w:lang w:val="en-GB"/>
        </w:rPr>
        <w:t>rd</w:t>
      </w:r>
      <w:r w:rsidR="0000055B" w:rsidRPr="00DE33FD">
        <w:rPr>
          <w:lang w:val="en-GB"/>
        </w:rPr>
        <w:t>.</w:t>
      </w:r>
      <w:r w:rsidR="00771438" w:rsidRPr="00DE33FD">
        <w:rPr>
          <w:lang w:val="en-GB"/>
        </w:rPr>
        <w:t xml:space="preserve"> </w:t>
      </w:r>
      <w:r w:rsidR="00DE33FD" w:rsidRPr="00DE33FD">
        <w:rPr>
          <w:lang w:val="en-GB"/>
        </w:rPr>
        <w:t xml:space="preserve">Central Moravia was evaluated to be </w:t>
      </w:r>
      <w:r w:rsidR="00D4468B" w:rsidRPr="00DE33FD">
        <w:rPr>
          <w:lang w:val="en-GB"/>
        </w:rPr>
        <w:t>112</w:t>
      </w:r>
      <w:r w:rsidR="00DE33FD" w:rsidRPr="00DE33FD">
        <w:rPr>
          <w:lang w:val="en-GB"/>
        </w:rPr>
        <w:t>th</w:t>
      </w:r>
      <w:r w:rsidR="00771438" w:rsidRPr="00DE33FD">
        <w:rPr>
          <w:lang w:val="en-GB"/>
        </w:rPr>
        <w:t xml:space="preserve">. </w:t>
      </w:r>
      <w:r w:rsidR="00DE33FD" w:rsidRPr="00DE33FD">
        <w:rPr>
          <w:lang w:val="en-GB"/>
        </w:rPr>
        <w:t xml:space="preserve">Other cohesion regions of the Czech Republic featuring a higher long-term unemployment rate, being concrete </w:t>
      </w:r>
      <w:r w:rsidR="00E2194A" w:rsidRPr="00DE33FD">
        <w:rPr>
          <w:lang w:val="en-GB"/>
        </w:rPr>
        <w:t>Morav</w:t>
      </w:r>
      <w:r w:rsidR="00DE33FD" w:rsidRPr="00DE33FD">
        <w:rPr>
          <w:lang w:val="en-GB"/>
        </w:rPr>
        <w:t>ia-Silesia and Northeast</w:t>
      </w:r>
      <w:r w:rsidR="00E009A8">
        <w:rPr>
          <w:lang w:val="en-GB"/>
        </w:rPr>
        <w:t>,</w:t>
      </w:r>
      <w:r w:rsidR="00DE33FD" w:rsidRPr="00DE33FD">
        <w:rPr>
          <w:lang w:val="en-GB"/>
        </w:rPr>
        <w:t xml:space="preserve"> were </w:t>
      </w:r>
      <w:r w:rsidR="00E2194A" w:rsidRPr="00DE33FD">
        <w:rPr>
          <w:lang w:val="en-GB"/>
        </w:rPr>
        <w:t>157</w:t>
      </w:r>
      <w:r w:rsidR="00DE33FD" w:rsidRPr="00DE33FD">
        <w:rPr>
          <w:lang w:val="en-GB"/>
        </w:rPr>
        <w:t xml:space="preserve">th and </w:t>
      </w:r>
      <w:r w:rsidR="00E2194A" w:rsidRPr="00DE33FD">
        <w:rPr>
          <w:lang w:val="en-GB"/>
        </w:rPr>
        <w:t>167</w:t>
      </w:r>
      <w:r w:rsidR="00DE33FD" w:rsidRPr="00DE33FD">
        <w:rPr>
          <w:lang w:val="en-GB"/>
        </w:rPr>
        <w:t>th, respectively</w:t>
      </w:r>
      <w:r w:rsidR="00E2194A" w:rsidRPr="00DE33FD">
        <w:rPr>
          <w:lang w:val="en-GB"/>
        </w:rPr>
        <w:t>.</w:t>
      </w:r>
    </w:p>
    <w:p w:rsidR="00873897" w:rsidRPr="00DE33FD" w:rsidRDefault="00873897" w:rsidP="00285863">
      <w:pPr>
        <w:rPr>
          <w:lang w:val="en-GB"/>
        </w:rPr>
      </w:pPr>
    </w:p>
    <w:p w:rsidR="00AE57F2" w:rsidRPr="00DE33FD" w:rsidRDefault="00553B65" w:rsidP="00285863">
      <w:pPr>
        <w:rPr>
          <w:lang w:val="en-GB"/>
        </w:rPr>
      </w:pPr>
      <w:r w:rsidRPr="00DE33FD">
        <w:rPr>
          <w:lang w:val="en-GB"/>
        </w:rPr>
        <w:t>In numerous areas, namely in the South of Europe</w:t>
      </w:r>
      <w:r w:rsidR="00873897" w:rsidRPr="00DE33FD">
        <w:rPr>
          <w:lang w:val="en-GB"/>
        </w:rPr>
        <w:t xml:space="preserve">, </w:t>
      </w:r>
      <w:r w:rsidRPr="00DE33FD">
        <w:rPr>
          <w:lang w:val="en-GB"/>
        </w:rPr>
        <w:t>the</w:t>
      </w:r>
      <w:r w:rsidR="00512CE5">
        <w:rPr>
          <w:lang w:val="en-GB"/>
        </w:rPr>
        <w:t>re</w:t>
      </w:r>
      <w:r w:rsidRPr="00DE33FD">
        <w:rPr>
          <w:lang w:val="en-GB"/>
        </w:rPr>
        <w:t xml:space="preserve"> </w:t>
      </w:r>
      <w:r w:rsidR="00512CE5" w:rsidRPr="00DE33FD">
        <w:rPr>
          <w:lang w:val="en-GB"/>
        </w:rPr>
        <w:t xml:space="preserve">has been </w:t>
      </w:r>
      <w:r w:rsidR="00512CE5">
        <w:rPr>
          <w:lang w:val="en-GB"/>
        </w:rPr>
        <w:t xml:space="preserve">a </w:t>
      </w:r>
      <w:r w:rsidR="00512CE5" w:rsidRPr="00DE33FD">
        <w:rPr>
          <w:lang w:val="en-GB"/>
        </w:rPr>
        <w:t xml:space="preserve">dismal </w:t>
      </w:r>
      <w:r w:rsidRPr="00DE33FD">
        <w:rPr>
          <w:lang w:val="en-GB"/>
        </w:rPr>
        <w:t>long-term unemployment rate. There are bad conditions in almost all areas of Greece</w:t>
      </w:r>
      <w:r w:rsidR="00873897" w:rsidRPr="00DE33FD">
        <w:rPr>
          <w:lang w:val="en-GB"/>
        </w:rPr>
        <w:t xml:space="preserve">, </w:t>
      </w:r>
      <w:r w:rsidRPr="00DE33FD">
        <w:rPr>
          <w:lang w:val="en-GB"/>
        </w:rPr>
        <w:t xml:space="preserve">the way that ten Greek areas belong to the twenty most suffering areas of the whole </w:t>
      </w:r>
      <w:r w:rsidR="00873897" w:rsidRPr="00DE33FD">
        <w:rPr>
          <w:lang w:val="en-GB"/>
        </w:rPr>
        <w:t>EU28</w:t>
      </w:r>
      <w:r w:rsidR="0025660B" w:rsidRPr="00DE33FD">
        <w:rPr>
          <w:lang w:val="en-GB"/>
        </w:rPr>
        <w:t xml:space="preserve">. </w:t>
      </w:r>
      <w:r w:rsidRPr="00DE33FD">
        <w:rPr>
          <w:lang w:val="en-GB"/>
        </w:rPr>
        <w:t xml:space="preserve">There is high long-term unemployment in autonomous areas of Spain </w:t>
      </w:r>
      <w:r w:rsidR="0052477D" w:rsidRPr="00DE33FD">
        <w:rPr>
          <w:lang w:val="en-GB"/>
        </w:rPr>
        <w:t>(Melilla a</w:t>
      </w:r>
      <w:r w:rsidRPr="00DE33FD">
        <w:rPr>
          <w:lang w:val="en-GB"/>
        </w:rPr>
        <w:t>nd</w:t>
      </w:r>
      <w:r w:rsidR="0052477D" w:rsidRPr="00DE33FD">
        <w:rPr>
          <w:lang w:val="en-GB"/>
        </w:rPr>
        <w:t xml:space="preserve"> </w:t>
      </w:r>
      <w:r w:rsidR="0025660B" w:rsidRPr="00DE33FD">
        <w:rPr>
          <w:lang w:val="en-GB"/>
        </w:rPr>
        <w:t>Ceuta</w:t>
      </w:r>
      <w:r w:rsidR="0052477D" w:rsidRPr="00DE33FD">
        <w:rPr>
          <w:lang w:val="en-GB"/>
        </w:rPr>
        <w:t>)</w:t>
      </w:r>
      <w:r w:rsidRPr="00DE33FD">
        <w:rPr>
          <w:lang w:val="en-GB"/>
        </w:rPr>
        <w:t>, on the Canary Islands</w:t>
      </w:r>
      <w:r w:rsidR="0052477D" w:rsidRPr="00DE33FD">
        <w:rPr>
          <w:lang w:val="en-GB"/>
        </w:rPr>
        <w:t>,</w:t>
      </w:r>
      <w:r w:rsidR="00D615EA" w:rsidRPr="00DE33FD">
        <w:rPr>
          <w:lang w:val="en-GB"/>
        </w:rPr>
        <w:t> </w:t>
      </w:r>
      <w:r w:rsidRPr="00DE33FD">
        <w:rPr>
          <w:lang w:val="en-GB"/>
        </w:rPr>
        <w:t xml:space="preserve">in </w:t>
      </w:r>
      <w:r w:rsidR="00F31248" w:rsidRPr="00DE33FD">
        <w:rPr>
          <w:lang w:val="en-GB"/>
        </w:rPr>
        <w:t>Andalu</w:t>
      </w:r>
      <w:r w:rsidRPr="00DE33FD">
        <w:rPr>
          <w:lang w:val="en-GB"/>
        </w:rPr>
        <w:t>s</w:t>
      </w:r>
      <w:r w:rsidR="00F31248" w:rsidRPr="00DE33FD">
        <w:rPr>
          <w:lang w:val="en-GB"/>
        </w:rPr>
        <w:t>i</w:t>
      </w:r>
      <w:r w:rsidRPr="00DE33FD">
        <w:rPr>
          <w:lang w:val="en-GB"/>
        </w:rPr>
        <w:t xml:space="preserve">a and </w:t>
      </w:r>
      <w:proofErr w:type="spellStart"/>
      <w:r w:rsidRPr="00DE33FD">
        <w:rPr>
          <w:rStyle w:val="linebreaks"/>
          <w:lang w:val="en-GB"/>
        </w:rPr>
        <w:t>Castilla</w:t>
      </w:r>
      <w:proofErr w:type="spellEnd"/>
      <w:r w:rsidRPr="00DE33FD">
        <w:rPr>
          <w:rStyle w:val="linebreaks"/>
          <w:lang w:val="en-GB"/>
        </w:rPr>
        <w:t>-La Mancha</w:t>
      </w:r>
      <w:r w:rsidR="00F31248" w:rsidRPr="00DE33FD">
        <w:rPr>
          <w:lang w:val="en-GB"/>
        </w:rPr>
        <w:t>,</w:t>
      </w:r>
      <w:r w:rsidR="0052477D" w:rsidRPr="00DE33FD">
        <w:rPr>
          <w:lang w:val="en-GB"/>
        </w:rPr>
        <w:t xml:space="preserve"> </w:t>
      </w:r>
      <w:r w:rsidRPr="00DE33FD">
        <w:rPr>
          <w:lang w:val="en-GB"/>
        </w:rPr>
        <w:t>in three overseas territories of France</w:t>
      </w:r>
      <w:r w:rsidR="00DE33FD" w:rsidRPr="00DE33FD">
        <w:rPr>
          <w:lang w:val="en-GB"/>
        </w:rPr>
        <w:t>,</w:t>
      </w:r>
      <w:r w:rsidRPr="00DE33FD">
        <w:rPr>
          <w:lang w:val="en-GB"/>
        </w:rPr>
        <w:t xml:space="preserve"> and in Calabria and Sicily in Italy. </w:t>
      </w:r>
    </w:p>
    <w:p w:rsidR="008E29E0" w:rsidRPr="00DE33FD" w:rsidRDefault="008E29E0" w:rsidP="00285863">
      <w:pPr>
        <w:rPr>
          <w:sz w:val="16"/>
          <w:lang w:val="en-GB"/>
        </w:rPr>
      </w:pPr>
    </w:p>
    <w:tbl>
      <w:tblPr>
        <w:tblW w:w="8505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99"/>
        <w:gridCol w:w="849"/>
        <w:gridCol w:w="568"/>
        <w:gridCol w:w="106"/>
        <w:gridCol w:w="703"/>
        <w:gridCol w:w="2163"/>
        <w:gridCol w:w="528"/>
        <w:gridCol w:w="178"/>
        <w:gridCol w:w="575"/>
        <w:gridCol w:w="66"/>
        <w:gridCol w:w="770"/>
      </w:tblGrid>
      <w:tr w:rsidR="00D845D8" w:rsidRPr="00DE33FD" w:rsidTr="00BE2FFC">
        <w:trPr>
          <w:trHeight w:val="227"/>
        </w:trPr>
        <w:tc>
          <w:tcPr>
            <w:tcW w:w="85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5D8" w:rsidRPr="00DE33FD" w:rsidRDefault="00280515" w:rsidP="00280515">
            <w:pPr>
              <w:spacing w:line="240" w:lineRule="auto"/>
              <w:jc w:val="left"/>
              <w:rPr>
                <w:rFonts w:eastAsia="Times New Roman" w:cs="Arial"/>
                <w:b/>
                <w:bCs/>
                <w:szCs w:val="20"/>
                <w:lang w:val="en-GB" w:eastAsia="cs-CZ"/>
              </w:rPr>
            </w:pPr>
            <w:r w:rsidRPr="00DE33FD">
              <w:rPr>
                <w:rFonts w:eastAsia="Times New Roman" w:cs="Arial"/>
                <w:b/>
                <w:bCs/>
                <w:szCs w:val="20"/>
                <w:lang w:val="en-GB" w:eastAsia="cs-CZ"/>
              </w:rPr>
              <w:t xml:space="preserve">Twenty NUTS2 regions with the lowest and highest long-term unemployment rates in the </w:t>
            </w:r>
            <w:r w:rsidR="00D845D8" w:rsidRPr="00DE33FD">
              <w:rPr>
                <w:rFonts w:eastAsia="Times New Roman" w:cs="Arial"/>
                <w:b/>
                <w:bCs/>
                <w:szCs w:val="20"/>
                <w:lang w:val="en-GB" w:eastAsia="cs-CZ"/>
              </w:rPr>
              <w:t>EU28</w:t>
            </w:r>
          </w:p>
        </w:tc>
      </w:tr>
      <w:tr w:rsidR="00D845D8" w:rsidRPr="00DE33FD" w:rsidTr="00685D5C">
        <w:trPr>
          <w:trHeight w:val="227"/>
        </w:trPr>
        <w:tc>
          <w:tcPr>
            <w:tcW w:w="422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45D8" w:rsidRPr="00DE33FD" w:rsidRDefault="00D1459A" w:rsidP="00DE194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The lowest </w:t>
            </w:r>
            <w:r w:rsidR="00DE194A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long-term unemployment rate</w:t>
            </w:r>
          </w:p>
        </w:tc>
        <w:tc>
          <w:tcPr>
            <w:tcW w:w="4280" w:type="dxa"/>
            <w:gridSpan w:val="6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280515" w:rsidP="00280515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The highest long-term unemployment rate </w:t>
            </w:r>
          </w:p>
        </w:tc>
      </w:tr>
      <w:tr w:rsidR="00BE2FFC" w:rsidRPr="00DE33FD" w:rsidTr="00B441F9">
        <w:trPr>
          <w:trHeight w:val="227"/>
        </w:trPr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FFC" w:rsidRPr="00DE33FD" w:rsidRDefault="00BE2FFC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NUTS2 territory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FFC" w:rsidRPr="00DE33FD" w:rsidRDefault="00BE2FFC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Country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FFC" w:rsidRPr="00DE33FD" w:rsidRDefault="00BE2FFC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%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FFC" w:rsidRPr="00DE33FD" w:rsidRDefault="00BE2FFC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Ranking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FFC" w:rsidRPr="00DE33FD" w:rsidRDefault="00280515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NUTS2 territory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FFC" w:rsidRPr="00DE33FD" w:rsidRDefault="00BE2FFC" w:rsidP="00BE2FFC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Country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FFC" w:rsidRPr="00DE33FD" w:rsidRDefault="00BE2FFC" w:rsidP="00BE2FFC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%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2FFC" w:rsidRPr="00DE33FD" w:rsidRDefault="00BE2FFC" w:rsidP="00BE2FFC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Ranking</w:t>
            </w:r>
          </w:p>
        </w:tc>
      </w:tr>
      <w:tr w:rsidR="004078BA" w:rsidRPr="00DE33FD" w:rsidTr="00B441F9">
        <w:trPr>
          <w:trHeight w:val="227"/>
        </w:trPr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E33FD" w:rsidRDefault="00D845D8" w:rsidP="00DE194A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proofErr w:type="spellStart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Pra</w:t>
            </w:r>
            <w:r w:rsidR="00DE194A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ha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CZ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0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8 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1-3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Ciudad </w:t>
            </w:r>
            <w:proofErr w:type="spellStart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Autónoma</w:t>
            </w:r>
            <w:proofErr w:type="spellEnd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de Ceuta (ES)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ES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22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9 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</w:p>
        </w:tc>
      </w:tr>
      <w:tr w:rsidR="004078BA" w:rsidRPr="00DE33FD" w:rsidTr="00B441F9">
        <w:trPr>
          <w:trHeight w:val="227"/>
        </w:trPr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proofErr w:type="spellStart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Oberbayern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DE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0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8 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1-3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proofErr w:type="spellStart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Dytiki</w:t>
            </w:r>
            <w:proofErr w:type="spellEnd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</w:t>
            </w:r>
            <w:proofErr w:type="spellStart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Ellada</w:t>
            </w:r>
            <w:proofErr w:type="spellEnd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(NUTS 2010)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22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1 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2</w:t>
            </w:r>
          </w:p>
        </w:tc>
      </w:tr>
      <w:tr w:rsidR="004078BA" w:rsidRPr="00DE33FD" w:rsidTr="00B441F9">
        <w:trPr>
          <w:trHeight w:val="227"/>
        </w:trPr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proofErr w:type="spellStart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Westösterreich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AT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0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8 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1-3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proofErr w:type="spellStart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Kentriki</w:t>
            </w:r>
            <w:proofErr w:type="spellEnd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</w:t>
            </w:r>
            <w:proofErr w:type="spellStart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Makedonia</w:t>
            </w:r>
            <w:proofErr w:type="spellEnd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(NUTS 2010)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21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6 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3</w:t>
            </w:r>
          </w:p>
        </w:tc>
      </w:tr>
      <w:tr w:rsidR="004078BA" w:rsidRPr="00DE33FD" w:rsidTr="00B441F9">
        <w:trPr>
          <w:trHeight w:val="227"/>
        </w:trPr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Freiburg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DE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0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9 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4-5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proofErr w:type="spellStart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Attiki</w:t>
            </w:r>
            <w:proofErr w:type="spellEnd"/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21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1 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4</w:t>
            </w:r>
          </w:p>
        </w:tc>
      </w:tr>
      <w:tr w:rsidR="004078BA" w:rsidRPr="00DE33FD" w:rsidTr="00B441F9">
        <w:trPr>
          <w:trHeight w:val="227"/>
        </w:trPr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proofErr w:type="spellStart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Unterfranken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DE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0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9 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4-5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proofErr w:type="spellStart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Ipeiros</w:t>
            </w:r>
            <w:proofErr w:type="spellEnd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(NUTS 2010)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20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3 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5</w:t>
            </w:r>
          </w:p>
        </w:tc>
      </w:tr>
      <w:tr w:rsidR="004078BA" w:rsidRPr="00DE33FD" w:rsidTr="00B441F9">
        <w:trPr>
          <w:trHeight w:val="227"/>
        </w:trPr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proofErr w:type="spellStart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Tübingen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DE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0 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6-10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proofErr w:type="spellStart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Sterea</w:t>
            </w:r>
            <w:proofErr w:type="spellEnd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</w:t>
            </w:r>
            <w:proofErr w:type="spellStart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Ellada</w:t>
            </w:r>
            <w:proofErr w:type="spellEnd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(NUTS 2010)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19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4 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6-7</w:t>
            </w:r>
          </w:p>
        </w:tc>
      </w:tr>
      <w:tr w:rsidR="004078BA" w:rsidRPr="00DE33FD" w:rsidTr="00B441F9">
        <w:trPr>
          <w:trHeight w:val="227"/>
        </w:trPr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proofErr w:type="spellStart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lastRenderedPageBreak/>
              <w:t>Niederbayern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DE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0 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6-10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Canarias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ES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19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4 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6-7</w:t>
            </w:r>
          </w:p>
        </w:tc>
      </w:tr>
      <w:tr w:rsidR="004078BA" w:rsidRPr="00DE33FD" w:rsidTr="00B441F9">
        <w:trPr>
          <w:trHeight w:val="227"/>
        </w:trPr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proofErr w:type="spellStart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Mittelfranken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DE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0 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6-10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Ciudad </w:t>
            </w:r>
            <w:proofErr w:type="spellStart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Autónoma</w:t>
            </w:r>
            <w:proofErr w:type="spellEnd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de Melilla (ES)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ES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18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9 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8</w:t>
            </w:r>
          </w:p>
        </w:tc>
      </w:tr>
      <w:tr w:rsidR="004078BA" w:rsidRPr="00DE33FD" w:rsidTr="00B441F9">
        <w:trPr>
          <w:trHeight w:val="227"/>
        </w:trPr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proofErr w:type="spellStart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Oberösterreich</w:t>
            </w:r>
            <w:proofErr w:type="spellEnd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(NUTS 1)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AT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0 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6-10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proofErr w:type="spellStart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Thessalia</w:t>
            </w:r>
            <w:proofErr w:type="spellEnd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(NUTS 2010)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18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6 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9</w:t>
            </w:r>
          </w:p>
        </w:tc>
      </w:tr>
      <w:tr w:rsidR="004078BA" w:rsidRPr="00DE33FD" w:rsidTr="00B441F9">
        <w:trPr>
          <w:trHeight w:val="227"/>
        </w:trPr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Herefordshire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Worcestershire and Warwickshire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UK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0 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6-10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proofErr w:type="spellStart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Réunion</w:t>
            </w:r>
            <w:proofErr w:type="spellEnd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(NUTS 2010)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FR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17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7 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10</w:t>
            </w:r>
          </w:p>
        </w:tc>
      </w:tr>
      <w:tr w:rsidR="004078BA" w:rsidRPr="00DE33FD" w:rsidTr="00B441F9">
        <w:trPr>
          <w:trHeight w:val="227"/>
        </w:trPr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proofErr w:type="spellStart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Oberpfalz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DE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1 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11-17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Andalucía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ES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17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4 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11</w:t>
            </w:r>
          </w:p>
        </w:tc>
      </w:tr>
      <w:tr w:rsidR="004078BA" w:rsidRPr="00DE33FD" w:rsidTr="00B441F9">
        <w:trPr>
          <w:trHeight w:val="227"/>
        </w:trPr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proofErr w:type="spellStart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Schwaben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DE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1 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11-17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proofErr w:type="spellStart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Peloponnisos</w:t>
            </w:r>
            <w:proofErr w:type="spellEnd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(NUTS 2010)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17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2 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12</w:t>
            </w:r>
          </w:p>
        </w:tc>
      </w:tr>
      <w:tr w:rsidR="004078BA" w:rsidRPr="00DE33FD" w:rsidTr="00B441F9">
        <w:trPr>
          <w:trHeight w:val="227"/>
        </w:trPr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proofErr w:type="spellStart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Småland</w:t>
            </w:r>
            <w:proofErr w:type="spellEnd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med </w:t>
            </w:r>
            <w:proofErr w:type="spellStart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öarna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SE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1 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11-17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proofErr w:type="spellStart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Anatoliki</w:t>
            </w:r>
            <w:proofErr w:type="spellEnd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</w:t>
            </w:r>
            <w:proofErr w:type="spellStart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Makedonia</w:t>
            </w:r>
            <w:proofErr w:type="spellEnd"/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</w:t>
            </w:r>
            <w:proofErr w:type="spellStart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Thraki</w:t>
            </w:r>
            <w:proofErr w:type="spellEnd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(NUTS 2010)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17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1 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13</w:t>
            </w:r>
          </w:p>
        </w:tc>
      </w:tr>
      <w:tr w:rsidR="004078BA" w:rsidRPr="00DE33FD" w:rsidTr="00B441F9">
        <w:trPr>
          <w:trHeight w:val="227"/>
        </w:trPr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proofErr w:type="spellStart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Övre</w:t>
            </w:r>
            <w:proofErr w:type="spellEnd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</w:t>
            </w:r>
            <w:proofErr w:type="spellStart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Norrland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SE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1 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11-17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proofErr w:type="spellStart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Dytiki</w:t>
            </w:r>
            <w:proofErr w:type="spellEnd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</w:t>
            </w:r>
            <w:proofErr w:type="spellStart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Makedonia</w:t>
            </w:r>
            <w:proofErr w:type="spellEnd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(NUTS 2010)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16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5 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14</w:t>
            </w:r>
          </w:p>
        </w:tc>
      </w:tr>
      <w:tr w:rsidR="004078BA" w:rsidRPr="00DE33FD" w:rsidTr="00B441F9">
        <w:trPr>
          <w:trHeight w:val="227"/>
        </w:trPr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Berkshire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Buckinghamshire and Oxfordshire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UK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1 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11-17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Guadeloupe (NUTS 2010)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FR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16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3 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15</w:t>
            </w:r>
          </w:p>
        </w:tc>
      </w:tr>
      <w:tr w:rsidR="004078BA" w:rsidRPr="00DE33FD" w:rsidTr="00B441F9">
        <w:trPr>
          <w:trHeight w:val="227"/>
        </w:trPr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Surrey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East and West Sussex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UK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1 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11-17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proofErr w:type="spellStart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Castilla</w:t>
            </w:r>
            <w:proofErr w:type="spellEnd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-la Mancha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ES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15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9 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16-17</w:t>
            </w:r>
          </w:p>
        </w:tc>
      </w:tr>
      <w:tr w:rsidR="004078BA" w:rsidRPr="00DE33FD" w:rsidTr="00B441F9">
        <w:trPr>
          <w:trHeight w:val="227"/>
        </w:trPr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Hampshire and Isle of Wight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UK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1 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11-17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proofErr w:type="spellStart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Départements</w:t>
            </w:r>
            <w:proofErr w:type="spellEnd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</w:t>
            </w:r>
            <w:proofErr w:type="spellStart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d'outre-mer</w:t>
            </w:r>
            <w:proofErr w:type="spellEnd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(NUTS 2010)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FR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15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9 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16-17</w:t>
            </w:r>
          </w:p>
        </w:tc>
      </w:tr>
      <w:tr w:rsidR="004078BA" w:rsidRPr="00DE33FD" w:rsidTr="00B441F9">
        <w:trPr>
          <w:trHeight w:val="227"/>
        </w:trPr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Stuttgart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DE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2 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18-20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Calabria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IT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15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7 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18</w:t>
            </w:r>
          </w:p>
        </w:tc>
      </w:tr>
      <w:tr w:rsidR="004078BA" w:rsidRPr="00DE33FD" w:rsidTr="00B441F9">
        <w:trPr>
          <w:trHeight w:val="227"/>
        </w:trPr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Karlsruhe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DE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2 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18-20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Sicilia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IT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15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4 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19</w:t>
            </w:r>
          </w:p>
        </w:tc>
      </w:tr>
      <w:tr w:rsidR="004078BA" w:rsidRPr="00DE33FD" w:rsidTr="00B441F9">
        <w:trPr>
          <w:trHeight w:val="227"/>
        </w:trPr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45D8" w:rsidRPr="00DE33FD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proofErr w:type="spellStart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Mellersta</w:t>
            </w:r>
            <w:proofErr w:type="spellEnd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 </w:t>
            </w:r>
            <w:proofErr w:type="spellStart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Norland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SE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845D8" w:rsidRPr="00DE33FD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2 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18-20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45D8" w:rsidRPr="00DE33FD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proofErr w:type="spellStart"/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Kriti</w:t>
            </w:r>
            <w:proofErr w:type="spellEnd"/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845D8" w:rsidRPr="00DE33FD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15</w:t>
            </w:r>
            <w:r w:rsidR="00BE2FFC"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.</w:t>
            </w: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 xml:space="preserve">2 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5D8" w:rsidRPr="00DE33FD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cs-CZ"/>
              </w:rPr>
            </w:pPr>
            <w:r w:rsidRPr="00DE33FD">
              <w:rPr>
                <w:rFonts w:eastAsia="Times New Roman" w:cs="Arial"/>
                <w:sz w:val="16"/>
                <w:szCs w:val="16"/>
                <w:lang w:val="en-GB" w:eastAsia="cs-CZ"/>
              </w:rPr>
              <w:t>20</w:t>
            </w:r>
          </w:p>
        </w:tc>
      </w:tr>
      <w:tr w:rsidR="004078BA" w:rsidRPr="00DE33FD" w:rsidTr="00BE2FFC">
        <w:trPr>
          <w:trHeight w:val="227"/>
        </w:trPr>
        <w:tc>
          <w:tcPr>
            <w:tcW w:w="3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C0" w:rsidRDefault="00CE0FC0" w:rsidP="00D845D8">
            <w:pPr>
              <w:spacing w:line="240" w:lineRule="auto"/>
              <w:jc w:val="left"/>
              <w:rPr>
                <w:rFonts w:eastAsia="Times New Roman" w:cs="Arial"/>
                <w:i/>
                <w:iCs/>
                <w:sz w:val="18"/>
                <w:szCs w:val="18"/>
                <w:lang w:val="en-GB" w:eastAsia="cs-CZ"/>
              </w:rPr>
            </w:pPr>
          </w:p>
          <w:p w:rsidR="00D845D8" w:rsidRPr="00DE33FD" w:rsidRDefault="00BE2FFC" w:rsidP="00D845D8">
            <w:pPr>
              <w:spacing w:line="240" w:lineRule="auto"/>
              <w:jc w:val="left"/>
              <w:rPr>
                <w:rFonts w:eastAsia="Times New Roman" w:cs="Arial"/>
                <w:i/>
                <w:iCs/>
                <w:sz w:val="18"/>
                <w:szCs w:val="18"/>
                <w:lang w:val="en-GB" w:eastAsia="cs-CZ"/>
              </w:rPr>
            </w:pPr>
            <w:r w:rsidRPr="00DE33FD">
              <w:rPr>
                <w:rFonts w:eastAsia="Times New Roman" w:cs="Arial"/>
                <w:i/>
                <w:iCs/>
                <w:sz w:val="18"/>
                <w:szCs w:val="18"/>
                <w:lang w:val="en-GB" w:eastAsia="cs-CZ"/>
              </w:rPr>
              <w:t>Source</w:t>
            </w:r>
            <w:r w:rsidR="00D845D8" w:rsidRPr="00DE33FD">
              <w:rPr>
                <w:rFonts w:eastAsia="Times New Roman" w:cs="Arial"/>
                <w:i/>
                <w:iCs/>
                <w:sz w:val="18"/>
                <w:szCs w:val="18"/>
                <w:lang w:val="en-GB" w:eastAsia="cs-CZ"/>
              </w:rPr>
              <w:t xml:space="preserve">: </w:t>
            </w:r>
            <w:proofErr w:type="spellStart"/>
            <w:r w:rsidR="00D845D8" w:rsidRPr="00DE33FD">
              <w:rPr>
                <w:rFonts w:eastAsia="Times New Roman" w:cs="Arial"/>
                <w:i/>
                <w:iCs/>
                <w:sz w:val="18"/>
                <w:szCs w:val="18"/>
                <w:lang w:val="en-GB" w:eastAsia="cs-CZ"/>
              </w:rPr>
              <w:t>Eurostat</w:t>
            </w:r>
            <w:proofErr w:type="spellEnd"/>
            <w:r w:rsidRPr="00DE33FD">
              <w:rPr>
                <w:rFonts w:eastAsia="Times New Roman" w:cs="Arial"/>
                <w:i/>
                <w:iCs/>
                <w:sz w:val="18"/>
                <w:szCs w:val="18"/>
                <w:lang w:val="en-GB" w:eastAsia="cs-CZ"/>
              </w:rPr>
              <w:t>.</w:t>
            </w:r>
            <w:r w:rsidR="00D845D8" w:rsidRPr="00DE33FD">
              <w:rPr>
                <w:rFonts w:eastAsia="Times New Roman" w:cs="Arial"/>
                <w:i/>
                <w:iCs/>
                <w:sz w:val="18"/>
                <w:szCs w:val="18"/>
                <w:lang w:val="en-GB" w:eastAsia="cs-CZ"/>
              </w:rPr>
              <w:t xml:space="preserve"> Labour Force Survey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D8" w:rsidRPr="00DE33FD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D8" w:rsidRPr="00DE33FD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D8" w:rsidRPr="00DE33FD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D8" w:rsidRPr="00DE33FD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D8" w:rsidRPr="00DE33FD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</w:p>
        </w:tc>
      </w:tr>
    </w:tbl>
    <w:p w:rsidR="00BE2FFC" w:rsidRPr="00DE33FD" w:rsidRDefault="00BE2FFC" w:rsidP="00072D6E">
      <w:pPr>
        <w:rPr>
          <w:lang w:val="en-GB"/>
        </w:rPr>
      </w:pPr>
    </w:p>
    <w:p w:rsidR="00072D6E" w:rsidRPr="00DE33FD" w:rsidRDefault="00D11009" w:rsidP="00072D6E">
      <w:pPr>
        <w:rPr>
          <w:lang w:val="en-GB"/>
        </w:rPr>
      </w:pPr>
      <w:r w:rsidRPr="00DE33FD">
        <w:rPr>
          <w:lang w:val="en-GB"/>
        </w:rPr>
        <w:t xml:space="preserve">The long-term unemployment rate in </w:t>
      </w:r>
      <w:r w:rsidR="005A1139" w:rsidRPr="00DE33FD">
        <w:rPr>
          <w:lang w:val="en-GB"/>
        </w:rPr>
        <w:t xml:space="preserve">42 </w:t>
      </w:r>
      <w:r w:rsidR="009229BA" w:rsidRPr="00DE33FD">
        <w:rPr>
          <w:lang w:val="en-GB"/>
        </w:rPr>
        <w:t>area</w:t>
      </w:r>
      <w:r w:rsidRPr="00DE33FD">
        <w:rPr>
          <w:lang w:val="en-GB"/>
        </w:rPr>
        <w:t xml:space="preserve">s of the European Union has been higher than </w:t>
      </w:r>
      <w:r w:rsidR="00072D6E" w:rsidRPr="00DE33FD">
        <w:rPr>
          <w:lang w:val="en-GB"/>
        </w:rPr>
        <w:t xml:space="preserve">10%. </w:t>
      </w:r>
      <w:r w:rsidR="009229BA" w:rsidRPr="00DE33FD">
        <w:rPr>
          <w:lang w:val="en-GB"/>
        </w:rPr>
        <w:t xml:space="preserve">It poses a serious issue not merely to these areas yet to respective Member States and finally, of course, to the whole European Union. These areas include almost all areas in Greece </w:t>
      </w:r>
      <w:r w:rsidR="001775F8" w:rsidRPr="00DE33FD">
        <w:rPr>
          <w:lang w:val="en-GB"/>
        </w:rPr>
        <w:t>(13</w:t>
      </w:r>
      <w:r w:rsidR="00072D6E" w:rsidRPr="00DE33FD">
        <w:rPr>
          <w:lang w:val="en-GB"/>
        </w:rPr>
        <w:t>)</w:t>
      </w:r>
      <w:r w:rsidR="009229BA" w:rsidRPr="00DE33FD">
        <w:rPr>
          <w:lang w:val="en-GB"/>
        </w:rPr>
        <w:t xml:space="preserve">, the same number of areas in Spain, and, furthermore, six Italian areas, five French areas </w:t>
      </w:r>
      <w:r w:rsidR="008D0F26" w:rsidRPr="00DE33FD">
        <w:rPr>
          <w:lang w:val="en-GB"/>
        </w:rPr>
        <w:t>(</w:t>
      </w:r>
      <w:r w:rsidR="009229BA" w:rsidRPr="00DE33FD">
        <w:rPr>
          <w:lang w:val="en-GB"/>
        </w:rPr>
        <w:t>all of them are overseas territories)</w:t>
      </w:r>
      <w:r w:rsidR="00512CE5">
        <w:rPr>
          <w:lang w:val="en-GB"/>
        </w:rPr>
        <w:t>,</w:t>
      </w:r>
      <w:r w:rsidR="009229BA" w:rsidRPr="00DE33FD">
        <w:rPr>
          <w:lang w:val="en-GB"/>
        </w:rPr>
        <w:t xml:space="preserve"> </w:t>
      </w:r>
      <w:r w:rsidR="00072D6E" w:rsidRPr="00DE33FD">
        <w:rPr>
          <w:lang w:val="en-GB"/>
        </w:rPr>
        <w:t>a</w:t>
      </w:r>
      <w:r w:rsidR="009229BA" w:rsidRPr="00DE33FD">
        <w:rPr>
          <w:lang w:val="en-GB"/>
        </w:rPr>
        <w:t xml:space="preserve">nd both </w:t>
      </w:r>
      <w:r w:rsidR="00072D6E" w:rsidRPr="00DE33FD">
        <w:rPr>
          <w:lang w:val="en-GB"/>
        </w:rPr>
        <w:t xml:space="preserve">NUTS 2 </w:t>
      </w:r>
      <w:r w:rsidR="009229BA" w:rsidRPr="00DE33FD">
        <w:rPr>
          <w:lang w:val="en-GB"/>
        </w:rPr>
        <w:t>areas in Croatia</w:t>
      </w:r>
      <w:r w:rsidR="00072D6E" w:rsidRPr="00DE33FD">
        <w:rPr>
          <w:lang w:val="en-GB"/>
        </w:rPr>
        <w:t xml:space="preserve">. </w:t>
      </w:r>
      <w:r w:rsidR="009229BA" w:rsidRPr="00DE33FD">
        <w:rPr>
          <w:lang w:val="en-GB"/>
        </w:rPr>
        <w:t>The group also involves two areas in Slovakia, Central and East Slovakia</w:t>
      </w:r>
      <w:r w:rsidR="00BE2FFC" w:rsidRPr="00DE33FD">
        <w:rPr>
          <w:lang w:val="en-GB"/>
        </w:rPr>
        <w:t>.</w:t>
      </w:r>
      <w:r w:rsidR="00072D6E" w:rsidRPr="00DE33FD">
        <w:rPr>
          <w:lang w:val="en-GB"/>
        </w:rPr>
        <w:t xml:space="preserve"> </w:t>
      </w:r>
      <w:r w:rsidR="009229BA" w:rsidRPr="00DE33FD">
        <w:rPr>
          <w:lang w:val="en-GB"/>
        </w:rPr>
        <w:t xml:space="preserve">Surprisingly the area of the Brussels Capital also fell into the areas with over ten-percent-high long-term unemployment. </w:t>
      </w:r>
    </w:p>
    <w:p w:rsidR="008F5A6A" w:rsidRPr="00DE33FD" w:rsidRDefault="008F5A6A" w:rsidP="00072D6E">
      <w:pPr>
        <w:rPr>
          <w:lang w:val="en-GB"/>
        </w:rPr>
      </w:pPr>
    </w:p>
    <w:p w:rsidR="00AF57A9" w:rsidRPr="00DE33FD" w:rsidRDefault="00AF57A9" w:rsidP="00072D6E">
      <w:pPr>
        <w:jc w:val="center"/>
        <w:rPr>
          <w:lang w:val="en-GB"/>
        </w:rPr>
      </w:pPr>
      <w:r w:rsidRPr="00DE33FD">
        <w:rPr>
          <w:lang w:val="en-GB"/>
        </w:rPr>
        <w:t>* * *</w:t>
      </w:r>
    </w:p>
    <w:p w:rsidR="00AF57A9" w:rsidRPr="00DE33FD" w:rsidRDefault="00AF57A9" w:rsidP="00AF57A9">
      <w:pPr>
        <w:jc w:val="center"/>
        <w:rPr>
          <w:lang w:val="en-GB"/>
        </w:rPr>
      </w:pPr>
    </w:p>
    <w:p w:rsidR="00CE0FC0" w:rsidRDefault="005405E4" w:rsidP="00CE0FC0">
      <w:pPr>
        <w:rPr>
          <w:lang w:val="en-GB"/>
        </w:rPr>
      </w:pPr>
      <w:r w:rsidRPr="00DE33FD">
        <w:rPr>
          <w:lang w:val="en-GB"/>
        </w:rPr>
        <w:t xml:space="preserve">The issue of </w:t>
      </w:r>
      <w:r w:rsidR="00512CE5">
        <w:rPr>
          <w:lang w:val="en-GB"/>
        </w:rPr>
        <w:t>territorially</w:t>
      </w:r>
      <w:r w:rsidRPr="00DE33FD">
        <w:rPr>
          <w:lang w:val="en-GB"/>
        </w:rPr>
        <w:t xml:space="preserve"> structured </w:t>
      </w:r>
      <w:r w:rsidR="00512CE5" w:rsidRPr="00DE33FD">
        <w:rPr>
          <w:lang w:val="en-GB"/>
        </w:rPr>
        <w:t xml:space="preserve">long-term </w:t>
      </w:r>
      <w:r w:rsidRPr="00DE33FD">
        <w:rPr>
          <w:lang w:val="en-GB"/>
        </w:rPr>
        <w:t xml:space="preserve">unemployment is really serious. It is necessary to realise social and economic conditions in numerous areas </w:t>
      </w:r>
      <w:r w:rsidR="00512CE5">
        <w:rPr>
          <w:lang w:val="en-GB"/>
        </w:rPr>
        <w:t>are</w:t>
      </w:r>
      <w:r w:rsidRPr="00DE33FD">
        <w:rPr>
          <w:lang w:val="en-GB"/>
        </w:rPr>
        <w:t xml:space="preserve"> even more severe because many of</w:t>
      </w:r>
      <w:r w:rsidR="00512CE5">
        <w:rPr>
          <w:lang w:val="en-GB"/>
        </w:rPr>
        <w:t xml:space="preserve"> the</w:t>
      </w:r>
      <w:r w:rsidRPr="00DE33FD">
        <w:rPr>
          <w:lang w:val="en-GB"/>
        </w:rPr>
        <w:t xml:space="preserve"> respondents do not meet the criteria </w:t>
      </w:r>
      <w:r w:rsidR="009C1C02" w:rsidRPr="00DE33FD">
        <w:rPr>
          <w:lang w:val="en-GB"/>
        </w:rPr>
        <w:t>(</w:t>
      </w:r>
      <w:r w:rsidRPr="00DE33FD">
        <w:rPr>
          <w:lang w:val="en-GB"/>
        </w:rPr>
        <w:t xml:space="preserve">searching job in an active manner, availability to start </w:t>
      </w:r>
      <w:r w:rsidR="00512CE5">
        <w:rPr>
          <w:lang w:val="en-GB"/>
        </w:rPr>
        <w:t>in a job</w:t>
      </w:r>
      <w:r w:rsidRPr="00DE33FD">
        <w:rPr>
          <w:lang w:val="en-GB"/>
        </w:rPr>
        <w:t xml:space="preserve"> within a fortnight</w:t>
      </w:r>
      <w:r w:rsidR="008F5A6A" w:rsidRPr="00DE33FD">
        <w:rPr>
          <w:lang w:val="en-GB"/>
        </w:rPr>
        <w:t xml:space="preserve">) </w:t>
      </w:r>
      <w:r w:rsidRPr="00DE33FD">
        <w:rPr>
          <w:lang w:val="en-GB"/>
        </w:rPr>
        <w:t xml:space="preserve">to be included into the unemployed </w:t>
      </w:r>
      <w:r w:rsidR="008F5A6A" w:rsidRPr="00DE33FD">
        <w:rPr>
          <w:lang w:val="en-GB"/>
        </w:rPr>
        <w:t>a</w:t>
      </w:r>
      <w:r w:rsidRPr="00DE33FD">
        <w:rPr>
          <w:lang w:val="en-GB"/>
        </w:rPr>
        <w:t xml:space="preserve">nd therefore they are classified as economically inactive. </w:t>
      </w:r>
    </w:p>
    <w:p w:rsidR="00984C63" w:rsidRPr="00CE0FC0" w:rsidRDefault="00F82CC1" w:rsidP="00CE0FC0">
      <w:pPr>
        <w:spacing w:before="1080"/>
        <w:rPr>
          <w:lang w:val="en-GB"/>
        </w:rPr>
      </w:pPr>
      <w:r w:rsidRPr="00DE33FD">
        <w:rPr>
          <w:b/>
          <w:lang w:val="en-GB"/>
        </w:rPr>
        <w:t>Aut</w:t>
      </w:r>
      <w:r w:rsidR="00BE2FFC" w:rsidRPr="00DE33FD">
        <w:rPr>
          <w:b/>
          <w:lang w:val="en-GB"/>
        </w:rPr>
        <w:t>h</w:t>
      </w:r>
      <w:r w:rsidRPr="00DE33FD">
        <w:rPr>
          <w:b/>
          <w:lang w:val="en-GB"/>
        </w:rPr>
        <w:t>or</w:t>
      </w:r>
      <w:r w:rsidR="00280515" w:rsidRPr="00DE33FD">
        <w:rPr>
          <w:b/>
          <w:lang w:val="en-GB"/>
        </w:rPr>
        <w:t>s</w:t>
      </w:r>
    </w:p>
    <w:p w:rsidR="00984C63" w:rsidRPr="00DE33FD" w:rsidRDefault="00984C63" w:rsidP="00332984">
      <w:pPr>
        <w:rPr>
          <w:lang w:val="en-GB"/>
        </w:rPr>
      </w:pPr>
      <w:r w:rsidRPr="00DE33FD">
        <w:rPr>
          <w:lang w:val="en-GB"/>
        </w:rPr>
        <w:t xml:space="preserve">Marta </w:t>
      </w:r>
      <w:proofErr w:type="spellStart"/>
      <w:r w:rsidRPr="00DE33FD">
        <w:rPr>
          <w:lang w:val="en-GB"/>
        </w:rPr>
        <w:t>Petráňová</w:t>
      </w:r>
      <w:proofErr w:type="spellEnd"/>
      <w:r w:rsidR="00BE2FFC" w:rsidRPr="00DE33FD">
        <w:rPr>
          <w:lang w:val="en-GB"/>
        </w:rPr>
        <w:t>.</w:t>
      </w:r>
      <w:r w:rsidR="00F82CC1" w:rsidRPr="00DE33FD">
        <w:rPr>
          <w:lang w:val="en-GB"/>
        </w:rPr>
        <w:t xml:space="preserve"> </w:t>
      </w:r>
      <w:proofErr w:type="spellStart"/>
      <w:r w:rsidR="00F82CC1" w:rsidRPr="00DE33FD">
        <w:rPr>
          <w:lang w:val="en-GB"/>
        </w:rPr>
        <w:t>Bohuslav</w:t>
      </w:r>
      <w:proofErr w:type="spellEnd"/>
      <w:r w:rsidR="00F82CC1" w:rsidRPr="00DE33FD">
        <w:rPr>
          <w:lang w:val="en-GB"/>
        </w:rPr>
        <w:t xml:space="preserve"> </w:t>
      </w:r>
      <w:proofErr w:type="spellStart"/>
      <w:r w:rsidR="00F82CC1" w:rsidRPr="00DE33FD">
        <w:rPr>
          <w:lang w:val="en-GB"/>
        </w:rPr>
        <w:t>Mejstřík</w:t>
      </w:r>
      <w:proofErr w:type="spellEnd"/>
    </w:p>
    <w:p w:rsidR="00280515" w:rsidRPr="00DE33FD" w:rsidRDefault="00280515" w:rsidP="00280515">
      <w:pPr>
        <w:rPr>
          <w:rFonts w:cs="Arial"/>
          <w:i/>
          <w:lang w:val="en-GB"/>
        </w:rPr>
      </w:pPr>
      <w:r w:rsidRPr="00DE33FD">
        <w:rPr>
          <w:rFonts w:cs="Arial"/>
          <w:i/>
          <w:lang w:val="en-GB"/>
        </w:rPr>
        <w:t>Unit for Labour Forces, Migration and Equal Opportunities</w:t>
      </w:r>
    </w:p>
    <w:p w:rsidR="00280515" w:rsidRPr="00DE33FD" w:rsidRDefault="00280515" w:rsidP="00280515">
      <w:pPr>
        <w:rPr>
          <w:rFonts w:cs="Arial"/>
          <w:i/>
          <w:lang w:val="en-GB"/>
        </w:rPr>
      </w:pPr>
      <w:r w:rsidRPr="00DE33FD">
        <w:rPr>
          <w:rFonts w:cs="Arial"/>
          <w:i/>
          <w:lang w:val="en-GB"/>
        </w:rPr>
        <w:t xml:space="preserve">Czech Statistical Office </w:t>
      </w:r>
    </w:p>
    <w:p w:rsidR="00280515" w:rsidRPr="00DE33FD" w:rsidRDefault="00280515" w:rsidP="00280515">
      <w:pPr>
        <w:rPr>
          <w:i/>
          <w:lang w:val="en-GB"/>
        </w:rPr>
      </w:pPr>
      <w:r w:rsidRPr="00DE33FD">
        <w:rPr>
          <w:i/>
          <w:lang w:val="en-GB"/>
        </w:rPr>
        <w:t xml:space="preserve">Tel.: </w:t>
      </w:r>
      <w:proofErr w:type="gramStart"/>
      <w:r w:rsidRPr="00DE33FD">
        <w:rPr>
          <w:i/>
          <w:lang w:val="en-GB"/>
        </w:rPr>
        <w:t>+(</w:t>
      </w:r>
      <w:proofErr w:type="gramEnd"/>
      <w:r w:rsidRPr="00DE33FD">
        <w:rPr>
          <w:i/>
          <w:lang w:val="en-GB"/>
        </w:rPr>
        <w:t>420) 274 054 357; +(420) 274 052 203</w:t>
      </w:r>
    </w:p>
    <w:p w:rsidR="00984C63" w:rsidRPr="00DE33FD" w:rsidRDefault="00984C63" w:rsidP="00332984">
      <w:pPr>
        <w:rPr>
          <w:lang w:val="en-GB"/>
        </w:rPr>
      </w:pPr>
      <w:r w:rsidRPr="00DE33FD">
        <w:rPr>
          <w:lang w:val="en-GB"/>
        </w:rPr>
        <w:t xml:space="preserve">E-mail: </w:t>
      </w:r>
      <w:hyperlink r:id="rId9" w:history="1">
        <w:r w:rsidR="00F82CC1" w:rsidRPr="00DE33FD">
          <w:rPr>
            <w:rStyle w:val="Hypertextovodkaz"/>
            <w:lang w:val="en-GB"/>
          </w:rPr>
          <w:t>marta.petranova@czso.cz</w:t>
        </w:r>
      </w:hyperlink>
      <w:r w:rsidR="00F82CC1" w:rsidRPr="00DE33FD">
        <w:rPr>
          <w:lang w:val="en-GB"/>
        </w:rPr>
        <w:t xml:space="preserve">; </w:t>
      </w:r>
      <w:hyperlink r:id="rId10" w:history="1">
        <w:r w:rsidR="00F82CC1" w:rsidRPr="00DE33FD">
          <w:rPr>
            <w:rStyle w:val="Hypertextovodkaz"/>
            <w:lang w:val="en-GB"/>
          </w:rPr>
          <w:t>bohuslav.mejstrik@czso.cz</w:t>
        </w:r>
      </w:hyperlink>
      <w:r w:rsidR="00F82CC1" w:rsidRPr="00DE33FD">
        <w:rPr>
          <w:lang w:val="en-GB"/>
        </w:rPr>
        <w:t xml:space="preserve"> </w:t>
      </w:r>
    </w:p>
    <w:sectPr w:rsidR="00984C63" w:rsidRPr="00DE33FD" w:rsidSect="004F7728">
      <w:headerReference w:type="default" r:id="rId11"/>
      <w:footerReference w:type="default" r:id="rId12"/>
      <w:type w:val="continuous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8FD" w:rsidRDefault="006C58FD" w:rsidP="00BA6370">
      <w:r>
        <w:separator/>
      </w:r>
    </w:p>
  </w:endnote>
  <w:endnote w:type="continuationSeparator" w:id="0">
    <w:p w:rsidR="006C58FD" w:rsidRDefault="006C58FD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D5C" w:rsidRDefault="00685D5C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72" type="#_x0000_t202" style="position:absolute;left:0;text-align:left;margin-left:99.3pt;margin-top:763.2pt;width:426.2pt;height:45.9pt;z-index: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685D5C" w:rsidRPr="00896A24" w:rsidRDefault="00685D5C" w:rsidP="00AB3052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  <w:lang w:val="en-GB"/>
                  </w:rPr>
                </w:pPr>
                <w:r w:rsidRPr="00896A24">
                  <w:rPr>
                    <w:rFonts w:cs="Arial"/>
                    <w:b/>
                    <w:bCs/>
                    <w:sz w:val="15"/>
                    <w:szCs w:val="15"/>
                    <w:lang w:val="en-GB"/>
                  </w:rPr>
                  <w:t>Information Services Unit – Headquarters</w:t>
                </w:r>
              </w:p>
              <w:p w:rsidR="00685D5C" w:rsidRPr="00896A24" w:rsidRDefault="00685D5C" w:rsidP="00AB3052">
                <w:pPr>
                  <w:spacing w:line="220" w:lineRule="atLeast"/>
                  <w:rPr>
                    <w:rFonts w:cs="Arial"/>
                    <w:sz w:val="15"/>
                    <w:szCs w:val="15"/>
                    <w:lang w:val="en-GB"/>
                  </w:rPr>
                </w:pPr>
                <w:r w:rsidRPr="00896A24">
                  <w:rPr>
                    <w:rFonts w:cs="Arial"/>
                    <w:sz w:val="15"/>
                    <w:szCs w:val="15"/>
                    <w:lang w:val="en-GB"/>
                  </w:rPr>
                  <w:t xml:space="preserve">Are you interested in the latest data connected with inflation, GDP, population, wages and much more? </w:t>
                </w:r>
              </w:p>
              <w:p w:rsidR="00685D5C" w:rsidRPr="00896A24" w:rsidRDefault="00685D5C" w:rsidP="00AB3052">
                <w:pPr>
                  <w:spacing w:line="220" w:lineRule="atLeast"/>
                  <w:rPr>
                    <w:rFonts w:cs="Arial"/>
                    <w:sz w:val="15"/>
                    <w:szCs w:val="15"/>
                    <w:lang w:val="en-GB"/>
                  </w:rPr>
                </w:pPr>
                <w:r w:rsidRPr="00896A24">
                  <w:rPr>
                    <w:rFonts w:cs="Arial"/>
                    <w:sz w:val="15"/>
                    <w:szCs w:val="15"/>
                    <w:lang w:val="en-GB"/>
                  </w:rPr>
                  <w:t xml:space="preserve">You can find them on pages of the Czech Statistical Office on the Internet: </w:t>
                </w:r>
                <w:r w:rsidRPr="00896A24">
                  <w:rPr>
                    <w:rFonts w:cs="Arial"/>
                    <w:b/>
                    <w:color w:val="BD1B21"/>
                    <w:sz w:val="15"/>
                    <w:szCs w:val="15"/>
                    <w:lang w:val="en-GB"/>
                  </w:rPr>
                  <w:t>www.czso.cz</w:t>
                </w:r>
                <w:r w:rsidRPr="00896A24">
                  <w:rPr>
                    <w:rFonts w:cs="Arial"/>
                    <w:color w:val="BD1B21"/>
                    <w:sz w:val="15"/>
                    <w:szCs w:val="15"/>
                    <w:lang w:val="en-GB"/>
                  </w:rPr>
                  <w:t xml:space="preserve"> </w:t>
                </w:r>
              </w:p>
              <w:p w:rsidR="00685D5C" w:rsidRPr="00896A24" w:rsidRDefault="00685D5C" w:rsidP="00AB3052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en-GB"/>
                  </w:rPr>
                </w:pPr>
                <w:proofErr w:type="spellStart"/>
                <w:proofErr w:type="gramStart"/>
                <w:r w:rsidRPr="00896A24">
                  <w:rPr>
                    <w:rFonts w:cs="Arial"/>
                    <w:sz w:val="15"/>
                    <w:szCs w:val="15"/>
                    <w:lang w:val="en-GB"/>
                  </w:rPr>
                  <w:t>tel</w:t>
                </w:r>
                <w:proofErr w:type="spellEnd"/>
                <w:proofErr w:type="gramEnd"/>
                <w:r w:rsidRPr="00896A24">
                  <w:rPr>
                    <w:rFonts w:cs="Arial"/>
                    <w:sz w:val="15"/>
                    <w:szCs w:val="15"/>
                    <w:lang w:val="en-GB"/>
                  </w:rPr>
                  <w:t xml:space="preserve">: +420 274 052 304, +420 274 052 425, e-mail: </w:t>
                </w:r>
                <w:hyperlink r:id="rId1" w:history="1">
                  <w:r w:rsidRPr="00896A24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  <w:lang w:val="en-GB"/>
                    </w:rPr>
                    <w:t>infoservis@czso.cz</w:t>
                  </w:r>
                </w:hyperlink>
                <w:r w:rsidRPr="00896A24">
                  <w:rPr>
                    <w:rFonts w:cs="Arial"/>
                    <w:sz w:val="15"/>
                    <w:szCs w:val="15"/>
                    <w:lang w:val="en-GB"/>
                  </w:rPr>
                  <w:tab/>
                </w:r>
                <w:r w:rsidRPr="00896A24">
                  <w:rPr>
                    <w:rFonts w:cs="Arial"/>
                    <w:szCs w:val="15"/>
                    <w:lang w:val="en-GB"/>
                  </w:rPr>
                  <w:fldChar w:fldCharType="begin"/>
                </w:r>
                <w:r w:rsidRPr="00896A24">
                  <w:rPr>
                    <w:rFonts w:cs="Arial"/>
                    <w:szCs w:val="15"/>
                    <w:lang w:val="en-GB"/>
                  </w:rPr>
                  <w:instrText xml:space="preserve"> PAGE   \* MERGEFORMAT </w:instrText>
                </w:r>
                <w:r w:rsidRPr="00896A24">
                  <w:rPr>
                    <w:rFonts w:cs="Arial"/>
                    <w:szCs w:val="15"/>
                    <w:lang w:val="en-GB"/>
                  </w:rPr>
                  <w:fldChar w:fldCharType="separate"/>
                </w:r>
                <w:r w:rsidR="005253C9">
                  <w:rPr>
                    <w:rFonts w:cs="Arial"/>
                    <w:noProof/>
                    <w:szCs w:val="15"/>
                    <w:lang w:val="en-GB"/>
                  </w:rPr>
                  <w:t>6</w:t>
                </w:r>
                <w:r w:rsidRPr="00896A24">
                  <w:rPr>
                    <w:rFonts w:cs="Arial"/>
                    <w:szCs w:val="15"/>
                    <w:lang w:val="en-GB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_x0000_s2053" style="position:absolute;left:0;text-align:left;flip:y;z-index:2;visibility:visible;mso-wrap-distance-top:-3e-5mm;mso-wrap-distance-bottom:-3e-5mm;mso-position-horizontal-relative:page;mso-position-vertical-relative:page;mso-width-relative:margin;mso-height-relative:margin" from="97.65pt,756.95pt" to="525.7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windowText" strokeweight=".5mm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8FD" w:rsidRDefault="006C58FD" w:rsidP="00BA6370">
      <w:r>
        <w:separator/>
      </w:r>
    </w:p>
  </w:footnote>
  <w:footnote w:type="continuationSeparator" w:id="0">
    <w:p w:rsidR="006C58FD" w:rsidRDefault="006C58FD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D5C" w:rsidRDefault="00685D5C">
    <w:pPr>
      <w:pStyle w:val="Zhlav"/>
    </w:pPr>
    <w:r>
      <w:rPr>
        <w:noProof/>
        <w:lang w:eastAsia="cs-CZ"/>
      </w:rPr>
      <w:pict>
        <v:group id="_x0000_s2055" style="position:absolute;left:0;text-align:left;margin-left:-69.5pt;margin-top:7.95pt;width:496.95pt;height:80.5pt;z-index:3" coordorigin="595,879" coordsize="9939,1610">
          <v:rect id="_x0000_s2056" style="position:absolute;left:1956;top:1922;width:8578;height:567;mso-position-horizontal-relative:page;mso-position-vertical-relative:page" fillcolor="#0071bc" stroked="f"/>
          <v:shape id="_x0000_s2057" style="position:absolute;left:6496;top:1383;width:4019;height:159" coordsize="8038,317" path="m7961,44r6,l7972,45r5,2l7982,50r5,4l7992,58r4,5l7999,69r7,14l8011,98r2,16l8014,133r-1,17l8011,168r-5,15l7999,196r-3,6l7992,207r-5,5l7982,216r-5,2l7972,221r-5,1l7962,222r-6,l7951,221r-6,-3l7940,216r-4,-4l7931,207r-4,-5l7923,197r-6,-14l7912,168r-3,-18l7909,132r,-18l7912,98r5,-15l7923,69r4,-5l7931,59r5,-5l7940,50r5,-3l7951,45r5,-1l7961,44r,xm7962,21r-9,l7946,24r-8,2l7931,30r-6,5l7918,40r-6,6l7907,54r-5,7l7897,70r-3,9l7890,89r-3,10l7886,109r-1,11l7885,132r,11l7886,154r1,10l7890,174r2,10l7896,193r4,9l7905,209r5,8l7916,224r7,7l7930,236r8,3l7946,242r7,2l7962,244r8,l7977,242r8,-3l7992,236r6,-5l8006,226r6,-8l8017,212r5,-9l8026,194r3,-8l8033,175r3,-10l8037,154r1,-10l8038,132r,-12l8037,109r-3,-10l8032,88r-3,-9l8026,69r-5,-8l8017,53r-6,-7l8004,40r-6,-6l7992,30r-7,-4l7977,24r-7,-3l7962,21r,xm7778,46r,195l7801,241r,-216l7754,25r-12,21l7778,46xm7527,124r10,1l7545,128r7,4l7560,138r5,7l7568,153r3,10l7572,173r-1,11l7568,194r-3,8l7560,209r-8,7l7545,221r-9,2l7527,223r-10,l7510,219r-8,-3l7495,209r-5,-7l7486,193r-2,-10l7482,173r2,-10l7486,153r4,-8l7496,138r6,-6l7510,128r9,-3l7527,124r,xm7570,106r,19l7565,120r-5,-5l7555,111r-7,-3l7543,106r-6,-2l7530,103r-6,l7516,103r-6,1l7504,106r-7,2l7492,111r-5,3l7482,118r-5,5l7474,128r-4,5l7467,139r-3,6l7463,152r-2,6l7460,165r,8l7460,181r1,7l7463,196r1,6l7467,208r3,6l7474,219r3,5l7482,229r5,4l7492,237r7,2l7504,242r7,1l7517,244r7,l7531,244r6,-1l7543,242r7,-3l7555,236r5,-4l7565,228r5,-6l7570,241r23,l7593,106r-23,xm7320,5r,236l7343,241r,-67l7343,163r1,-9l7345,147r3,-7l7350,137r3,-3l7355,130r4,-1l7368,125r9,-1l7384,125r5,2l7394,129r4,4l7400,138r3,5l7404,150r,9l7404,241r24,l7428,158r-2,-13l7425,137r-2,-8l7420,122r-4,-4l7413,114r-4,-3l7404,108r-5,-2l7393,104r-5,l7382,103r-12,1l7360,108r-8,6l7343,122r,-117l7320,5xm7213,124r9,1l7231,128r7,4l7246,138r5,7l7254,153r3,10l7258,173r-1,11l7254,194r-3,8l7246,209r-8,7l7231,221r-9,2l7213,223r-10,l7196,219r-8,-3l7181,209r-5,-7l7172,193r-2,-10l7168,173r2,-10l7172,153r4,-8l7182,138r6,-6l7196,128r9,-3l7213,124r,xm7256,106r,19l7251,120r-5,-5l7241,111r-6,-3l7230,106r-7,-2l7216,103r-6,l7202,103r-6,1l7190,106r-7,2l7178,111r-5,3l7168,118r-5,5l7160,128r-4,5l7154,139r-4,6l7149,152r-2,6l7146,165r,8l7146,181r1,7l7149,196r1,6l7154,208r2,6l7160,219r3,5l7168,229r5,4l7178,237r7,2l7190,242r6,1l7203,244r7,l7217,244r6,-1l7230,242r6,-3l7241,236r5,-4l7251,228r5,-6l7256,241r23,l7279,106r-23,xm7066,106r,135l7090,241r,-71l7090,159r1,-9l7092,143r3,-5l7099,133r5,-5l7110,125r6,l7122,127r8,2l7140,109r-5,-3l7130,104r-5,-1l7120,103r-9,1l7105,106r-8,5l7090,120r,-14l7066,106xm6953,124r,-78l6970,46r13,1l6992,49r8,4l7007,56r4,7l7015,69r3,7l7019,85r-1,9l7015,101r-4,7l7007,114r-7,4l6992,122r-9,1l6973,124r-20,xm6953,147r21,l6989,145r14,-3l7009,139r5,-2l7019,134r5,-4l7028,125r3,-3l7035,117r3,-7l7039,105r2,-6l7041,91r,-6l7041,79r-1,-8l7039,65r-3,-5l7034,54r-4,-5l7026,44r-5,-4l7018,36r-7,-4l7007,30r-7,-3l6985,25r-17,l6929,25r,216l6953,241r,-94xm6627,218r43,-50l6684,153r10,-13l6701,129r7,-10l6712,110r3,-7l6716,94r,-9l6716,79r-1,-6l6714,66r-3,-6l6705,49r-7,-9l6688,32r-12,-6l6670,24r-6,-2l6656,21r-6,l6641,21r-8,3l6625,26r-7,3l6610,34r-6,5l6599,44r-5,6l6589,58r-2,8l6584,75r-1,13l6607,88r1,-9l6609,73r3,-5l6614,63r4,-5l6620,54r5,-3l6629,49r5,-3l6639,45r5,-1l6650,44r9,l6666,46r8,4l6680,55r6,6l6690,69r3,7l6694,85r-1,6l6691,98r-2,6l6685,111r-11,17l6656,149r-78,92l6716,241r,-23l6627,218xm6476,139r8,1l6492,142r7,5l6506,152r5,5l6514,164r3,8l6518,181r-1,8l6514,197r-3,7l6506,211r-7,5l6492,219r-8,3l6476,222r-9,l6460,219r-8,-3l6446,209r-5,-6l6437,197r-2,-9l6435,179r,-7l6437,164r4,-7l6447,152r5,-5l6460,142r7,-2l6476,139r,xm6477,44r7,l6491,46r6,4l6503,54r5,6l6511,66r2,8l6514,81r-1,8l6511,95r-3,6l6503,108r-6,3l6491,115r-7,3l6477,119r-7,-1l6462,115r-6,-4l6450,108r-4,-7l6442,95r-2,-7l6440,80r,-7l6442,66r4,-6l6451,54r5,-4l6462,46r8,-2l6477,44r,xm6442,128r-7,5l6428,138r-5,5l6418,149r-3,8l6412,164r-1,9l6411,182r,6l6412,194r1,7l6416,207r6,10l6430,227r10,7l6451,239r12,4l6477,244r6,l6489,243r7,-1l6502,239r11,-5l6523,227r8,-10l6536,206r2,-5l6539,194r2,-7l6541,181r,-9l6539,164r-2,-7l6533,149r-5,-6l6523,138r-6,-5l6509,128r7,-4l6521,119r5,-5l6529,108r4,-7l6534,95r3,-7l6537,80r-1,-11l6532,58r-5,-11l6519,39r-8,-8l6501,26r-12,-4l6477,21r-12,1l6452,26r-10,5l6433,39r-7,8l6421,58r-4,11l6416,80r1,8l6418,95r2,6l6423,108r4,6l6431,119r6,5l6442,128xm6215,44r7,l6227,45r5,2l6237,50r5,4l6245,58r5,5l6254,69r6,14l6265,98r3,16l6269,133r-1,17l6265,168r-5,15l6254,196r-4,6l6245,207r-3,5l6237,216r-5,2l6227,221r-5,1l6215,222r-5,l6204,221r-5,-3l6194,216r-5,-4l6185,207r-3,-5l6177,197r-6,-14l6167,168r-4,-18l6162,132r1,-18l6167,98r4,-15l6178,69r4,-5l6185,59r4,-5l6194,50r5,-3l6204,45r6,-1l6215,44r,xm6215,21r-7,l6200,24r-7,2l6185,30r-6,5l6172,40r-5,6l6161,54r-5,7l6152,70r-4,9l6144,89r-2,10l6141,109r-2,11l6138,132r1,11l6139,154r3,10l6144,174r3,10l6151,193r3,9l6159,209r5,8l6171,224r7,7l6184,236r8,3l6200,242r8,2l6215,244r8,l6232,242r7,-3l6247,236r6,-5l6260,226r5,-8l6271,212r5,-9l6280,194r4,-8l6288,175r1,-10l6291,154r2,-10l6293,132r,-12l6291,109r-2,-10l6286,88r-2,-9l6280,69r-5,-8l6270,53r-5,-7l6259,40r-6,-6l6247,30r-8,-4l6232,24r-8,-3l6215,21xm6037,44r5,l6048,45r5,2l6058,50r5,4l6067,58r5,5l6076,69r6,14l6087,98r3,16l6091,133r-1,17l6087,168r-5,15l6075,196r-4,6l6067,207r-4,5l6058,216r-5,2l6048,221r-5,1l6037,222r-5,l6026,221r-5,-3l6016,216r-5,-4l6007,207r-5,-5l5999,197r-7,-14l5987,168r-2,-18l5984,132r1,-18l5989,98r3,-15l6000,69r4,-5l6007,59r4,-5l6016,50r5,-3l6026,45r5,-1l6037,44xm6037,21r-7,l6022,24r-7,2l6007,30r-7,5l5994,40r-5,6l5982,54r-5,7l5974,70r-4,9l5966,89r-2,10l5962,109r-1,11l5960,132r1,11l5961,154r3,10l5965,174r4,10l5972,193r4,9l5981,209r5,8l5992,224r7,7l6006,236r8,3l6021,242r9,2l6037,244r8,l6052,242r9,-3l6067,236r8,-5l6081,226r6,-8l6093,212r5,-9l6102,194r4,-8l6108,175r3,-10l6113,154r,-10l6114,132r-1,-12l6113,109r-2,-10l6108,88r-2,-9l6102,69r-5,-8l6092,53r-5,-7l6081,40r-6,-6l6068,30r-7,-4l6053,24r-7,-3l6037,21xm5853,46r,195l5878,241r,-216l5830,25r-12,21l5853,46xm5596,295r25,l5621,25r-25,l5596,295xm5352,46r,195l5377,241r,-216l5330,25r-13,21l5352,46xm5181,139r9,1l5198,142r7,5l5211,152r5,5l5220,164r2,8l5224,181r-2,8l5220,197r-4,7l5211,211r-6,5l5198,219r-8,3l5181,222r-8,l5165,219r-7,-3l5151,209r-5,-6l5143,197r-3,-9l5140,179r,-7l5143,164r3,-7l5153,152r6,-5l5165,142r8,-2l5181,139xm5183,44r7,l5196,46r6,4l5209,54r5,6l5216,66r3,8l5220,81r-1,8l5216,95r-2,6l5209,108r-7,3l5196,115r-6,3l5183,119r-8,-1l5168,115r-7,-4l5155,108r-4,-7l5148,95r-3,-7l5145,80r,-7l5148,66r3,-6l5156,54r5,-4l5168,46r7,-2l5183,44xm5148,128r-8,5l5134,138r-5,5l5124,149r-2,8l5119,164r-2,9l5117,182r,6l5118,194r1,7l5122,207r6,10l5135,227r10,7l5156,239r13,4l5183,244r6,l5195,243r7,-1l5207,239r12,-5l5229,227r7,-10l5242,206r2,-5l5245,194r1,-7l5246,181r,-9l5245,164r-3,-7l5239,149r-5,-6l5229,138r-7,-5l5215,128r6,-4l5226,119r5,-5l5235,108r4,-7l5241,95r1,-7l5242,80r-1,-11l5237,58r-5,-11l5225,39r-9,-8l5206,26r-11,-4l5183,21r-13,1l5159,26r-11,5l5139,39r-8,8l5126,58r-3,11l5122,80r1,8l5124,95r1,6l5129,108r4,6l5138,119r5,5l5148,128xm4814,106r,135l4837,241r,-73l4837,158r2,-8l4840,144r2,-5l4846,133r6,-5l4859,125r7,-1l4872,124r5,3l4881,129r4,4l4887,139r3,6l4891,153r,7l4891,241r22,l4913,167r2,-10l4916,148r2,-8l4921,134r4,-4l4930,127r6,-2l4942,124r6,l4953,127r5,2l4961,133r2,4l4966,143r1,7l4967,159r,82l4989,241r,-86l4989,144r-1,-9l4986,128r-4,-6l4979,117r-3,-3l4972,110r-5,-2l4962,105r-5,-1l4952,103r-6,l4940,103r-7,1l4928,106r-5,3l4918,111r-3,4l4911,120r-4,5l4903,120r-2,-5l4896,111r-4,-2l4887,106r-5,-2l4876,104r-6,-1l4861,104r-9,4l4844,113r-7,7l4837,106r-23,xm4761,39l4738,27r-34,48l4719,83r42,-44xm4679,159r3,-7l4684,145r4,-6l4693,134r6,-4l4705,127r7,-2l4719,124r8,l4733,127r6,2l4744,134r5,5l4753,144r3,8l4758,159r-79,xm4783,178r,-4l4781,159r-3,-14l4775,139r-2,-6l4769,128r-4,-5l4760,118r-5,-4l4750,111r-5,-2l4739,106r-6,-2l4725,104r-6,-1l4712,104r-8,1l4698,106r-6,3l4687,111r-5,4l4677,119r-5,4l4668,128r-4,5l4661,139r-3,6l4657,152r-3,7l4654,167r,7l4654,182r2,7l4657,197r1,6l4662,209r2,5l4668,221r4,5l4677,229r5,4l4687,237r6,2l4699,242r6,1l4713,244r6,l4729,244r10,-2l4746,239r9,-3l4763,231r6,-8l4775,216r6,-9l4761,196r-5,7l4753,208r-5,5l4743,217r-5,4l4733,222r-6,1l4720,223r-8,l4704,221r-7,-4l4690,212r-5,-8l4682,197r-3,-9l4678,178r105,xm4618,128r24,l4642,106r-24,l4618,58r-23,l4595,106r-14,l4581,128r14,l4595,241r23,l4618,128xm4531,39l4507,27r-33,48l4487,83r44,-44xm4486,124r10,1l4504,128r8,4l4519,138r4,7l4527,153r3,10l4531,173r-1,11l4527,194r-4,8l4519,209r-8,7l4504,221r-9,2l4486,223r-10,l4469,219r-8,-3l4454,209r-5,-7l4445,193r-2,-10l4443,173r,-10l4445,153r4,-8l4455,138r6,-6l4469,128r8,-3l4486,124r,xm4528,106r,19l4523,120r-4,-5l4514,111r-5,-3l4502,106r-6,-2l4490,103r-8,l4475,103r-6,1l4462,106r-6,2l4451,111r-5,3l4441,118r-5,5l4433,128r-4,5l4426,139r-2,6l4421,152r-1,6l4419,165r,8l4419,181r1,7l4421,196r3,6l4426,208r3,6l4433,219r3,5l4441,229r5,4l4451,237r6,2l4462,242r8,1l4476,244r6,l4490,244r6,-1l4502,242r7,-3l4514,236r5,-4l4523,228r5,-6l4528,241r24,l4552,106r-24,xm4388,128r-4,-6l4381,117r-5,-4l4373,109r-5,-3l4363,105r-6,-1l4352,103r-9,1l4335,106r-6,3l4323,114r-5,5l4315,127r-2,6l4312,140r1,7l4314,153r3,5l4319,162r6,5l4332,170r8,5l4350,181r12,5l4368,191r2,2l4371,196r,3l4373,203r-2,4l4370,211r-1,3l4367,218r-4,3l4359,222r-4,1l4350,223r-3,l4342,223r-4,-2l4335,219r-6,-7l4324,202r-21,9l4307,218r5,8l4317,231r5,5l4328,239r6,4l4342,244r8,l4359,244r9,-2l4376,237r7,-5l4388,226r5,-8l4395,211r1,-10l4395,192r-4,-8l4388,177r-7,-5l4371,165r-16,-7l4345,154r-7,-5l4337,147r-2,-3l4334,142r,-3l4335,134r4,-5l4344,125r6,-1l4355,125r5,3l4365,132r4,6l4388,128xm4181,159r1,-7l4186,145r4,-6l4195,134r5,-4l4206,127r7,-2l4219,124r8,l4233,127r6,2l4246,134r5,5l4254,144r3,8l4259,159r-78,xm4283,178r,-4l4282,159r-3,-14l4277,139r-4,-6l4269,128r-3,-5l4262,118r-5,-4l4252,111r-6,-2l4239,106r-6,-2l4227,104r-8,-1l4212,104r-6,1l4200,106r-7,3l4187,111r-5,4l4177,119r-5,4l4168,128r-3,5l4162,139r-2,6l4157,152r-1,7l4155,167r,7l4155,182r1,7l4157,197r3,6l4162,209r3,5l4168,221r5,5l4177,229r5,4l4188,237r5,2l4200,242r7,1l4213,244r8,l4231,244r8,-2l4248,239r8,-3l4263,231r8,-8l4277,216r5,-9l4263,196r-5,7l4253,208r-5,5l4244,217r-5,4l4233,222r-5,1l4222,223r-9,l4205,221r-8,-4l4192,212r-5,-8l4182,197r-2,-9l4178,178r105,xm4058,124r7,1l4074,128r7,4l4087,137r7,7l4099,152r2,10l4101,173r,11l4099,194r-4,9l4089,209r-7,7l4075,221r-9,2l4058,223r-10,l4039,219r-8,-3l4025,209r-5,-7l4016,193r-2,-10l4013,173r1,-10l4016,154r4,-9l4026,138r7,-5l4040,128r9,-3l4058,124xm4100,5r,120l4095,120r-5,-5l4085,111r-6,-2l4074,106r-7,-2l4060,104r-6,-1l4046,104r-6,1l4034,106r-6,3l4023,111r-5,4l4013,119r-5,4l4004,128r-4,5l3996,139r-2,6l3993,152r-3,7l3990,165r-1,8l3990,181r,7l3993,196r1,6l3996,208r4,6l4004,219r4,5l4013,229r5,4l4023,237r6,2l4034,242r6,1l4048,244r6,l4061,244r6,-1l4074,242r6,-3l4086,236r5,-4l4096,228r4,-6l4100,241r24,l4124,5r-24,xm3892,124r10,1l3911,128r7,4l3924,138r5,7l3933,153r2,10l3937,173r-2,11l3933,194r-4,8l3924,209r-6,7l3909,221r-8,2l3892,223r-10,l3874,219r-7,-3l3861,209r-7,-7l3851,193r-3,-10l3848,173r,-10l3851,153r5,-8l3861,138r6,-6l3874,128r9,-3l3892,124r,xm3935,106r,19l3930,120r-6,-5l3919,111r-5,-3l3908,106r-6,-2l3896,103r-8,l3882,103r-8,1l3868,106r-5,2l3857,111r-5,3l3847,118r-5,5l3838,128r-3,5l3832,139r-2,6l3827,152r-1,6l3825,165r,8l3825,181r1,7l3827,196r3,6l3832,208r3,6l3838,219r4,5l3847,229r5,4l3857,237r6,2l3869,242r7,1l3882,244r6,l3896,244r6,-1l3908,242r6,-3l3919,236r6,-4l3930,228r5,-6l3935,241r23,l3958,106r-23,xm3734,124r10,1l3751,128r8,5l3766,138r5,7l3775,154r2,10l3778,175r-1,11l3775,194r-4,9l3765,209r-6,7l3751,219r-7,4l3734,223r-9,l3716,221r-7,-5l3701,209r-5,-6l3692,194r-2,-10l3689,174r1,-10l3692,154r4,-9l3701,138r8,-6l3716,128r9,-3l3734,124r,xm3691,317r,-95l3696,228r5,4l3706,236r6,3l3717,242r7,1l3731,244r6,l3745,244r6,-1l3757,242r7,-3l3768,237r5,-4l3778,229r5,-5l3787,219r4,-5l3793,208r4,-5l3798,196r2,-7l3801,182r,-8l3801,167r-1,-8l3798,153r-1,-8l3793,139r-2,-5l3787,128r-4,-5l3778,119r-5,-4l3768,111r-6,-3l3757,106r-7,-2l3744,103r-7,l3730,103r-6,1l3717,106r-6,2l3706,111r-5,4l3696,120r-5,5l3691,106r-23,l3668,317r23,xm3481,124r8,1l3498,128r8,4l3513,138r5,7l3522,153r2,10l3526,173r-2,11l3522,194r-4,8l3513,209r-7,7l3498,221r-9,2l3481,223r-10,l3463,219r-7,-3l3448,209r-5,-7l3440,193r-3,-10l3436,173r1,-10l3440,153r3,-8l3450,138r6,-6l3463,128r9,-3l3481,124r,xm3523,106r,19l3518,120r-5,-5l3508,111r-6,-3l3497,106r-6,-2l3483,103r-6,l3469,103r-6,1l3457,106r-6,2l3446,111r-5,3l3436,118r-5,5l3427,128r-4,5l3421,139r-4,6l3416,152r-1,6l3413,165r,8l3413,181r2,7l3416,196r1,6l3421,208r2,6l3427,219r4,5l3436,229r5,4l3446,237r6,2l3457,242r6,1l3471,244r6,l3484,244r7,-1l3497,242r6,-3l3508,236r5,-4l3518,228r5,-6l3523,241r24,l3547,106r-24,xm3183,241r24,l3207,74r167,177l3374,25r-24,l3350,192,3183,15r,226xm2984,295r25,l3009,25r-25,l2984,295xm2721,159r1,-7l2726,145r3,-6l2734,134r5,-4l2746,127r7,-2l2761,124r6,l2774,127r7,2l2785,134r5,5l2794,144r3,8l2799,159r-78,xm2824,178r,-4l2823,159r-4,-14l2817,139r-4,-6l2810,128r-3,-5l2802,118r-5,-4l2792,111r-7,-2l2781,106r-8,-2l2767,104r-8,-1l2753,104r-7,1l2739,106r-6,3l2728,111r-6,4l2717,119r-4,4l2708,128r-2,5l2702,139r-2,6l2697,152r-1,7l2696,167r-1,7l2696,182r,7l2697,197r3,6l2702,209r4,5l2709,221r4,5l2718,229r5,4l2728,237r6,2l2741,242r6,1l2753,244r8,l2771,244r8,-2l2788,239r7,-3l2803,231r7,-8l2817,216r6,-9l2803,196r-5,7l2793,208r-4,5l2784,217r-5,4l2774,222r-6,1l2762,223r-9,l2744,221r-6,-4l2732,212r-5,-8l2723,197r-2,-9l2719,178r105,xm2671,117r-10,-7l2651,106r-10,-2l2630,103r-8,1l2615,105r-6,1l2601,109r-6,2l2590,115r-6,4l2579,124r-4,5l2570,134r-3,6l2564,147r-3,6l2560,159r-1,8l2559,174r,8l2560,189r1,7l2564,202r3,6l2570,214r5,5l2579,224r5,5l2590,233r5,4l2601,239r8,3l2615,243r7,1l2630,244r10,l2651,242r10,-5l2672,231r,-30l2661,212r-10,6l2646,221r-5,1l2635,223r-6,l2620,223r-10,-4l2602,216r-7,-7l2590,202r-4,-8l2582,184r,-10l2582,164r4,-10l2590,145r6,-6l2602,133r9,-5l2620,125r10,-1l2635,125r6,l2646,127r5,2l2661,137r10,10l2671,117xm2515,39r-6,1l2504,44r-4,5l2499,55r,4l2500,61r1,3l2504,66r2,3l2509,70r4,1l2515,71r4,l2521,70r4,-1l2526,66r3,-2l2530,61r1,-2l2531,55r,-2l2530,49r-1,-3l2526,44r-1,-3l2521,40r-2,-1l2515,39xm2526,106r-22,l2504,241r22,l2526,106xm2449,128r34,l2483,106r-34,l2449,54r1,-8l2450,39r2,-5l2453,30r2,-4l2459,25r4,-1l2468,24r7,l2483,26r,-22l2474,1,2467,r-10,1l2448,4r-8,5l2434,15r-4,6l2428,29r-1,8l2427,49r,57l2414,106r,22l2427,128r,113l2449,241r,-113xm2372,128r30,l2402,106r-30,l2372,54r,-8l2373,39r1,-5l2376,30r2,-4l2382,25r4,-1l2391,24r7,l2405,26r,-22l2397,1,2389,r-10,1l2371,4r-8,5l2357,15r-4,6l2351,29r-2,8l2349,49r,57l2337,106r,22l2349,128r,113l2372,241r,-113xm2201,44r9,l2219,45r8,2l2236,50r8,4l2251,59r6,5l2263,70r7,6l2275,83r3,7l2282,98r3,8l2287,115r1,9l2290,133r-2,9l2287,150r-2,9l2282,168r-4,7l2273,183r-5,6l2263,196r-6,6l2250,207r-8,5l2235,216r-8,2l2219,221r-9,1l2201,222r-9,l2185,221r-9,-3l2169,216r-8,-4l2154,208r-6,-5l2141,198r-6,-7l2129,184r-5,-9l2120,168r-2,-9l2115,150r-1,-8l2114,132r,-9l2115,114r3,-9l2120,98r4,-8l2129,83r5,-7l2139,70r6,-6l2153,59r7,-5l2168,50r7,-3l2184,45r8,-1l2201,44xm2201,21r-11,l2180,24r-11,2l2159,30r-10,5l2140,40r-9,6l2123,54r-8,7l2109,70r-6,9l2099,89r-5,10l2092,109r-2,11l2089,132r1,11l2092,153r2,10l2097,173r3,9l2105,191r5,8l2118,207r7,9l2135,223r10,6l2155,234r11,5l2178,242r11,2l2200,244r12,l2224,242r10,-3l2245,236r9,-4l2263,226r9,-7l2280,212r7,-8l2293,196r7,-9l2305,177r3,-10l2311,155r1,-11l2313,133r-1,-11l2311,110r-3,-10l2305,89r-5,-9l2295,70r-8,-9l2281,54r-9,-8l2263,40r-8,-5l2245,30r-10,-4l2224,24r-10,-3l2201,21xm1974,5r-22,l1952,241r22,l1974,5xm1845,124r10,1l1864,128r7,4l1877,138r5,7l1886,153r2,10l1890,173r-2,11l1886,194r-4,8l1877,209r-6,7l1862,221r-7,2l1845,223r-9,l1827,219r-7,-3l1814,209r-7,-7l1804,193r-3,-10l1801,173r,-10l1804,153r5,-8l1814,138r6,-6l1827,128r9,-3l1845,124r,xm1888,106r,19l1883,120r-6,-5l1872,111r-5,-3l1861,106r-6,-2l1849,103r-8,l1835,103r-8,1l1821,106r-5,2l1810,111r-5,3l1800,118r-5,5l1791,128r-3,5l1785,139r-2,6l1780,152r-1,6l1778,165r,8l1778,181r1,7l1780,196r3,6l1785,208r3,6l1791,219r4,5l1800,229r5,4l1810,237r6,2l1822,242r7,1l1835,244r7,l1849,244r6,-1l1861,242r6,-3l1872,236r6,-4l1883,228r5,-6l1888,241r23,l1911,106r-23,xm1754,117r-10,-7l1734,106r-10,-2l1713,103r-8,1l1698,105r-8,1l1684,109r-6,2l1672,115r-5,4l1662,124r-5,5l1653,134r-4,6l1647,147r-3,6l1643,159r-1,8l1641,174r1,8l1643,189r1,7l1647,202r2,6l1653,214r4,5l1662,224r5,5l1672,233r6,4l1684,239r6,3l1698,243r6,1l1712,244r11,l1733,242r11,-5l1755,231r,-30l1744,212r-10,6l1729,221r-6,1l1718,223r-6,l1702,223r-9,-4l1685,216r-7,-7l1673,202r-5,-8l1665,184r-1,-10l1665,164r3,-10l1673,145r5,-6l1685,133r8,-5l1702,125r10,-1l1718,125r5,l1728,127r5,2l1743,137r11,10l1754,117xm1597,39r-6,1l1586,44r-4,5l1581,55r1,4l1582,61r2,3l1586,66r2,3l1591,70r3,1l1597,71r4,l1604,70r3,-1l1609,66r2,-2l1613,61r,-2l1614,55r-1,-2l1613,49r-2,-3l1609,44r-2,-3l1604,40r-3,-1l1597,39r,xm1608,106r-22,l1586,241r22,l1608,106xm1541,128r24,l1565,106r-24,l1541,58r-24,l1517,106r-14,l1503,128r14,l1517,241r24,l1541,128xm1477,128r-3,-6l1470,117r-4,-4l1461,109r-4,-3l1451,105r-5,-1l1440,103r-8,1l1425,106r-7,3l1413,114r-5,5l1404,127r-3,6l1401,140r,7l1403,153r2,5l1409,162r5,5l1421,170r8,5l1440,181r10,5l1457,191r2,2l1460,196r1,3l1461,203r,4l1460,211r-3,3l1455,218r-3,3l1449,222r-5,1l1440,223r-5,l1431,223r-4,-2l1424,219r-5,-7l1413,202r-20,9l1396,218r4,8l1405,231r6,5l1418,239r6,4l1431,244r8,l1449,244r8,-2l1465,237r7,-5l1477,226r4,-8l1484,211r1,-10l1484,192r-3,-8l1476,177r-6,-5l1461,165r-16,-7l1434,154r-7,-5l1425,147r-1,-3l1424,142r-1,-3l1424,134r3,-5l1432,125r7,-1l1445,125r5,3l1454,132r3,6l1477,128xm1350,39r-6,1l1339,44r-4,5l1334,55r,4l1335,61r2,3l1339,66r3,3l1344,70r4,1l1350,71r4,l1356,70r4,-1l1361,66r3,-2l1365,61r1,-2l1366,55r,-2l1365,49r-1,-3l1361,44r-1,-3l1356,40r-2,-1l1350,39xm1361,106r-22,l1339,241r22,l1361,106xm1293,128r25,l1318,106r-25,l1293,58r-22,l1271,106r-14,l1257,128r14,l1271,241r22,l1293,128xm1161,124r10,1l1180,128r7,4l1193,138r5,7l1202,153r2,10l1206,173r-2,11l1202,194r-4,8l1193,209r-6,7l1180,221r-9,2l1161,223r-9,l1143,219r-7,-3l1130,209r-5,-7l1121,193r-2,-10l1117,173r2,-10l1121,153r4,-8l1130,138r6,-6l1143,128r9,-3l1161,124r,xm1204,106r,19l1199,120r-4,-5l1188,111r-5,-3l1177,106r-6,-2l1165,103r-8,l1151,103r-6,1l1138,106r-6,2l1126,111r-5,3l1116,118r-4,5l1107,128r-3,5l1101,139r-2,6l1096,152r-1,6l1094,165r,8l1094,181r1,7l1096,196r3,6l1101,208r3,6l1107,219r5,5l1116,229r5,4l1126,237r6,2l1138,242r7,1l1151,244r7,l1165,244r7,-1l1177,242r6,-3l1190,236r5,-4l1199,228r5,-6l1204,241r23,l1227,106r-23,xm1057,128r24,l1081,106r-24,l1057,58r-22,l1035,106r-14,l1021,128r14,l1035,241r22,l1057,128xm989,55r-5,-9l979,40r-6,-6l965,29r-6,-3l950,22r-7,-1l934,21r-12,1l909,25r-10,5l891,36r-8,9l878,55r-4,10l873,76r1,9l876,93r3,7l883,106r6,7l897,119r10,5l917,130r17,8l944,143r6,2l955,149r8,6l968,162r3,8l973,179r-2,9l969,197r-4,6l960,209r-6,5l947,219r-9,2l929,222r-10,-1l909,218r-9,-6l894,204r-2,-3l889,196r-1,-7l886,183r-24,6l866,202r6,11l878,222r8,9l894,237r11,4l917,244r11,l935,244r8,-1l949,242r6,-3l962,237r6,-4l973,229r5,-3l981,221r4,-5l989,211r2,-7l994,198r1,-6l996,186r,-8l996,168r-2,-9l990,152r-5,-8l979,137r-9,-7l960,124r-12,-5l922,106r-10,-6l905,95r-5,-5l898,84r,-8l898,70r2,-6l903,58r5,-5l913,49r6,-3l925,44r8,l939,44r5,1l949,46r5,3l958,51r4,5l967,61r3,5l989,55xm640,5r,236l663,241r,-67l664,163r,-9l666,147r3,-7l670,137r2,-3l676,130r4,-1l687,125r9,-1l704,125r6,2l714,129r5,4l721,138r1,5l724,150r1,9l725,241r22,l747,158r,-13l746,137r-2,-8l740,122r-4,-4l732,114r-3,-3l724,108r-5,-2l714,104r-7,l701,103r-11,1l680,108r-9,6l663,122,663,5r-23,xm606,117r-10,-7l587,106r-12,-2l564,103r-7,1l550,105r-7,1l537,109r-7,2l524,115r-5,4l514,124r-5,5l506,134r-4,6l499,147r-2,6l494,159r-1,8l493,174r,8l494,189r3,7l499,202r3,6l506,214r3,5l514,224r5,5l524,233r6,4l537,239r6,3l549,243r8,1l564,244r11,l585,242r10,-5l606,231r,-30l596,212r-9,6l580,221r-5,1l569,223r-5,l554,223r-9,-4l537,216r-7,-7l524,202r-4,-8l518,184r-1,-10l518,164r2,-10l524,145r6,-6l538,133r7,-5l554,125r10,-1l570,125r5,l580,127r5,2l595,137r11,10l606,117xm368,159r2,-7l373,145r4,-6l382,134r5,-4l393,127r8,-2l407,124r8,l421,127r6,2l433,134r5,5l442,144r2,8l447,159r-79,xm471,178r,-4l469,159r-2,-14l464,139r-3,-6l457,128r-4,-5l449,118r-5,-4l440,111r-7,-2l427,106r-6,-2l415,104r-8,-1l400,104r-7,1l387,106r-6,3l375,111r-5,4l365,119r-4,4l356,128r-4,5l350,139r-3,6l345,152r-1,7l342,167r,7l342,182r2,7l345,197r2,6l350,209r4,5l357,221r4,5l365,229r5,4l376,237r5,2l387,242r8,1l401,244r7,l418,244r9,-2l436,239r7,-3l451,231r7,-8l464,216r5,-9l451,196r-5,7l441,208r-5,5l432,217r-5,4l421,222r-5,1l410,223r-9,l392,221r-6,-4l380,212r-5,-8l370,197r-3,-9l366,178r105,xm236,219l334,106r-126,l208,128r80,l190,241r139,l329,219r-93,xm177,42l160,32,145,26r-8,-2l129,22r-7,-1l113,21r-12,l89,24,79,26,68,30r-8,5l50,40r-9,6l33,54r-7,7l20,70,13,80,8,90,5,100,2,110,1,122,,134r1,11l2,155r3,12l8,177r5,10l20,196r6,8l33,212r8,7l50,226r8,5l68,236r10,3l89,242r10,2l112,244r7,l128,243r9,-1l144,239r9,-2l160,233r8,-4l177,223r,-29l168,201r-8,6l153,212r-9,4l137,218r-9,3l121,222r-9,l102,222r-8,-1l86,218r-9,-2l69,212r-6,-5l56,202r-6,-6l45,189r-5,-6l35,175r-4,-7l28,160r-2,-8l25,143r,-9l25,124r1,-9l28,106r3,-7l35,91r5,-7l45,76r5,-6l56,64r7,-5l69,55r8,-4l86,47r7,-2l102,44r9,l119,44r9,1l137,47r7,3l153,54r7,5l168,65r9,8l177,42xe" fillcolor="#0071bc" stroked="f">
            <v:path arrowok="t"/>
            <o:lock v:ext="edit" verticies="t"/>
          </v:shape>
          <v:rect id="_x0000_s2058" style="position:absolute;left:1218;top:882;width:660;height:155" fillcolor="#0071bc" stroked="f"/>
          <v:rect id="_x0000_s2059" style="position:absolute;left:595;top:1114;width:1283;height:154" fillcolor="#0071bc" stroked="f"/>
          <v:rect id="_x0000_s2060" style="position:absolute;left:1158;top:1345;width:720;height:154" fillcolor="#0071bc" stroked="f"/>
          <v:shape id="_x0000_s2061" style="position:absolute;left:1949;top:1339;width:717;height:165" coordsize="1436,330" path="m170,l155,1,139,2,124,6r-15,4l95,16,81,23,69,30,58,39,45,51,34,65,24,79,15,95,9,112,4,128,2,146,,162r2,19l4,197r4,16l13,230r7,13l28,258r10,13l49,282r11,12l73,302r13,9l101,317r16,5l134,327r17,3l168,330r18,l201,327r16,-2l231,320r13,-5l258,309r13,-9l283,291r13,-12l307,265r10,-14l325,235r7,-17l337,201r2,-18l340,166r-1,-17l338,134r-4,-15l329,104,323,90,315,77,306,64,296,53,283,40,269,30,256,20,239,14,223,8,207,4,188,1,170,r,xm170,78r10,1l187,80r9,3l205,85r7,4l218,93r8,5l232,104r5,6l242,117r5,7l249,132r4,7l256,148r1,9l257,166r,8l256,183r-3,8l249,199r-2,8l242,213r-5,8l232,227r-6,5l218,237r-6,5l203,246r-7,2l187,251r-7,1l170,252r-9,l152,251r-7,-3l136,246r-7,-4l121,237r-6,-5l109,227r-5,-6l99,213r-5,-7l90,198r-3,-7l85,182r-1,-9l84,164r,-8l85,147r2,-8l90,130r4,-7l99,117r5,-7l109,104r6,-6l122,93r7,-4l136,85r9,-2l152,80r9,-1l170,78r,xm557,78r,-68l380,10r,309l460,319r,-122l548,197r,-68l460,129r,-51l557,78xm785,78r,-68l608,10r,309l688,319r,-122l776,197r,-68l688,129r,-51l785,78xm917,10r-79,l838,319r79,l917,10xm1199,19r-20,-8l1160,6,1144,4r-17,l1109,4r-16,2l1078,10r-15,6l1048,23r-14,8l1022,40r-11,10l1001,63,991,75r-8,13l976,103r-5,15l967,134r-2,17l963,167r2,15l966,197r4,14l973,225r7,13l987,251r7,11l1004,274r13,12l1031,296r13,9l1061,314r16,5l1093,324r17,2l1127,327r16,l1156,325r19,-5l1199,312r,-95l1190,225r-7,7l1174,237r-8,5l1158,245r-9,2l1139,248r-10,2l1122,250r-8,-2l1107,246r-7,-1l1087,238r-13,-8l1068,223r-6,-6l1058,210r-5,-8l1051,194r-3,-8l1047,176r,-9l1047,157r1,-9l1051,141r2,-9l1057,124r4,-6l1066,112r4,-7l1075,100r7,-5l1089,90r8,-2l1104,84r8,-1l1120,82r9,l1139,82r10,1l1159,85r9,4l1175,94r9,6l1191,107r8,8l1199,19xm1436,78r,-68l1261,10r,309l1436,319r,-68l1341,251r,-54l1431,197r,-68l1341,129r,-51l1436,78xe" fillcolor="#bd1b21" stroked="f">
            <v:path arrowok="t"/>
            <o:lock v:ext="edit" verticies="t"/>
          </v:shape>
          <v:shape id="_x0000_s2062" style="position:absolute;left:1949;top:1110;width:1274;height:162" coordsize="2549,325" path="m215,24l203,19,191,14,178,9,166,6,154,2,142,1,130,,117,,106,,95,1,85,4,75,7,65,11r-9,5l49,21r-8,8l35,35r-6,9l24,51,20,61,16,71,15,81,13,93r,11l13,114r1,9l16,131r3,8l23,147r3,6l31,159r7,6l46,172r12,5l74,183r22,7l109,194r10,4l127,202r7,4l139,209r2,5l144,219r,7l142,232r-1,6l137,243r-5,4l127,251r-6,2l114,256r-9,l96,256r-9,-2l79,252r-9,-4l61,243r-8,-5l44,232,34,224,,290r13,7l25,305r14,5l53,315r12,3l79,322r13,1l106,323r14,l132,322r13,-2l156,316r11,-4l177,307r10,-6l196,295r7,-8l210,280r5,-9l220,261r2,-10l225,239r2,-12l227,214r-1,-16l222,184r-2,-7l217,170r-4,-5l210,160r-5,-6l198,150r-6,-5l186,142r-16,-8l151,128r-21,-7l117,116r-7,-3l104,108r-4,-3l97,101,96,98r,-5l96,88r3,-5l101,78r5,-4l111,70r5,-2l124,66r6,l137,66r7,2l150,69r6,2l170,78r12,8l215,24xm394,75r66,l460,6,249,6r,69l314,75r,241l394,316r,-241xm666,262r18,54l770,316,654,6r-87,l450,316r84,l555,262r111,xm643,201r-66,l611,103r32,98xm902,75r68,l970,6,758,6r,69l823,75r,241l902,316r,-241xm1090,6r-79,l1011,316r79,l1090,6xm1358,24r-11,-5l1335,14,1323,9,1311,6,1298,2,1286,1,1274,r-13,l1250,r-11,1l1229,4r-10,3l1210,11r-9,5l1193,21r-7,8l1179,35r-5,9l1169,51r-5,10l1161,71r-2,10l1158,93r-2,11l1158,114r1,9l1160,131r3,8l1166,147r4,6l1175,159r6,6l1190,172r11,5l1218,183r22,7l1252,194r12,4l1271,202r6,4l1282,209r4,5l1287,219r,7l1287,232r-2,6l1281,243r-4,4l1271,251r-6,2l1257,256r-8,l1240,256r-9,-2l1222,252r-8,-4l1205,243r-9,-5l1188,232r-9,-8l1144,290r12,7l1170,305r13,5l1196,315r14,3l1224,322r13,1l1251,323r13,l1276,322r13,-2l1300,316r11,-4l1321,307r10,-6l1340,295r7,-8l1353,280r5,-9l1363,261r4,-10l1370,239r1,-12l1371,214r-1,-16l1367,184r-2,-7l1361,170r-4,-5l1353,160r-5,-6l1343,150r-6,-5l1330,142r-15,-8l1296,128r-22,-7l1261,116r-7,-3l1247,108r-2,-3l1242,101r-1,-3l1240,93r1,-5l1242,83r4,-5l1250,74r5,-4l1261,68r6,-2l1275,66r6,l1287,68r8,1l1301,71r12,7l1327,86r31,-62xm1536,75r66,l1602,6r-210,l1392,75r65,l1457,316r79,l1536,75xm1723,6r-79,l1644,316r79,l1723,6xm2005,16l1984,9,1966,4,1950,1,1933,r-18,1l1899,4r-15,3l1868,12r-14,8l1840,27r-12,10l1817,47r-10,12l1797,71r-8,14l1782,100r-5,15l1773,130r-2,17l1769,164r2,15l1772,194r4,14l1779,222r7,14l1792,248r9,11l1811,271r12,11l1837,293r13,9l1867,310r16,6l1899,321r17,2l1933,325r16,-2l1963,322r17,-5l2005,310r,-96l1996,222r-7,6l1980,234r-7,4l1964,242r-10,2l1945,246r-10,1l1928,246r-8,l1913,243r-7,-2l1899,238r-6,-4l1887,231r-7,-5l1874,221r-6,-8l1863,207r-4,-8l1857,190r-3,-8l1853,173r,-10l1853,154r1,-9l1857,137r2,-8l1863,121r4,-6l1872,108r5,-5l1882,96r6,-5l1895,88r8,-4l1910,81r8,-1l1926,79r9,-1l1945,79r10,1l1965,83r9,3l1981,91r9,7l1997,104r8,7l2005,16xm2240,262r20,54l2345,316,2229,6r-87,l2025,316r83,l2129,262r111,xm2218,201r-66,l2186,103r32,98xm2455,6r-80,l2375,316r174,l2549,248r-94,l2455,6xe" fillcolor="#bd1b21" stroked="f">
            <v:path arrowok="t"/>
            <o:lock v:ext="edit" verticies="t"/>
          </v:shape>
          <v:shape id="_x0000_s2063" style="position:absolute;left:1949;top:879;width:663;height:162" coordsize="1327,325" path="m236,16l215,9,197,4,180,1,162,,146,1,130,4,114,8,99,13,85,20,71,28,59,38,48,48,38,59,28,72,20,85,13,99,8,114,4,130,2,147,,164r,15l3,194r4,14l10,222r6,13l23,247r8,13l41,271r12,11l66,294r15,8l97,310r17,6l130,321r17,3l163,325r15,-1l193,321r18,-4l236,309r,-94l227,222r-7,6l211,235r-9,3l195,242r-10,3l176,246r-10,l159,246r-8,-1l144,243r-7,-2l130,238r-6,-3l117,231r-6,-5l105,220r-6,-7l94,207r-4,-9l87,191r-2,-9l84,173r,-10l84,154r1,-8l87,137r3,-8l92,122r5,-8l101,108r6,-6l112,97r7,-5l126,88r8,-4l141,82r8,-3l157,78r9,l176,79r10,1l195,83r8,4l212,92r9,5l228,104r8,8l236,16xm390,247l535,6,281,6r,69l401,75,257,316r263,l520,247r-130,xm740,75r,-69l566,6r,310l740,316r,-69l646,247r,-53l735,194r,-67l646,127r,-52l740,75xm1008,16l988,9,971,4,953,1,936,,920,1,904,4,887,8r-15,5l859,20r-14,8l833,38,820,48,810,59r-9,13l793,85r-7,14l780,114r-4,16l774,147r,17l774,179r2,15l779,208r5,14l789,235r7,12l805,260r9,11l826,282r14,12l855,302r15,8l886,316r16,5l920,324r17,1l952,324r15,-3l985,317r23,-8l1008,215r-7,7l992,228r-7,7l976,238r-9,4l958,245r-10,1l940,246r-8,l925,245r-8,-2l910,241r-6,-3l896,235r-6,-4l884,226r-7,-6l872,213r-5,-6l864,198r-4,-7l859,182r-2,-9l856,163r1,-9l859,146r1,-9l862,129r4,-7l870,114r5,-6l880,102r6,-5l892,92r7,-4l906,84r8,-2l922,79r9,-1l940,78r10,1l960,80r8,3l977,87r9,5l993,97r8,7l1008,112r,-96xm1132,127r,-121l1052,6r,310l1132,316r,-127l1247,189r,127l1327,316r,-310l1247,6r,121l1132,127xe" fillcolor="#bd1b21" stroked="f">
            <v:path arrowok="t"/>
            <o:lock v:ext="edit" verticies="t"/>
          </v:shape>
          <v:shape id="_x0000_s2064" style="position:absolute;left:2166;top:2113;width:196;height:190" coordsize="392,379" path="m128,313r-26,66l,379,144,,250,,392,379r-104,l264,313r-136,xm197,118l156,238r81,l197,118xe" stroked="f">
            <v:path arrowok="t"/>
            <o:lock v:ext="edit" verticies="t"/>
          </v:shape>
          <v:shape id="_x0000_s2065" style="position:absolute;left:2384;top:2113;width:187;height:190" coordsize="375,379" path="m,l97,,278,232,278,r97,l375,379r-97,l97,148r,231l,379,,xe" stroked="f">
            <v:path arrowok="t"/>
          </v:shape>
          <v:shape id="_x0000_s2066" style="position:absolute;left:2593;top:2113;width:197;height:190" coordsize="392,379" path="m129,313r-26,66l,379,144,,251,,392,379r-103,l264,313r-135,xm198,118l157,238r81,l198,118xe" stroked="f">
            <v:path arrowok="t"/>
            <o:lock v:ext="edit" verticies="t"/>
          </v:shape>
          <v:shape id="_x0000_s2067" style="position:absolute;left:2811;top:2113;width:108;height:190" coordsize="215,379" path="m98,296r117,l215,379,,379,,,98,r,296xe" stroked="f">
            <v:path arrowok="t"/>
          </v:shape>
          <v:shape id="_x0000_s2068" style="position:absolute;left:2902;top:2113;width:187;height:190" coordsize="374,379" path="m,l116,r71,104l256,,374,,233,197r,182l136,379r,-182l,xe" stroked="f">
            <v:path arrowok="t"/>
          </v:shape>
          <v:shape id="_x0000_s2069" style="position:absolute;left:3090;top:2109;width:139;height:199" coordsize="277,398" path="m223,108r-9,-7l206,95r-7,-4l190,88r-7,-3l175,83r-8,-2l158,81r-9,2l142,84r-8,4l129,91r-6,5l119,101r-1,7l117,114r,6l119,125r3,4l125,133r8,6l143,144r15,5l184,157r24,8l226,174r9,5l243,184r6,7l255,197r5,6l265,211r4,7l271,226r3,8l276,243r,10l277,263r-1,17l275,293r-4,14l267,321r-6,11l255,344r-8,10l239,362r-11,8l216,377r-12,7l190,389r-14,4l162,395r-17,3l129,398r-16,l95,395,79,391,63,386,46,381,31,374,15,365,,355,41,276r11,9l63,293r11,7l84,305r11,3l105,312r12,2l127,314r11,l147,311r8,-3l162,303r6,-5l171,292r3,-7l175,277r-1,-7l171,263r-3,-5l163,253r-9,-5l144,243r-12,-5l115,233,89,224,69,218,56,211,44,203r-7,-7l31,189r-5,-8l22,172,18,162,16,152,15,140r,-12l15,114r2,-14l19,88,23,75,28,64,34,54,42,44r7,-9l58,27,68,20,79,14,91,9,102,5,115,2,128,r15,l158,r15,2l188,4r15,3l218,12r15,5l247,24r14,6l223,108xe" stroked="f">
            <v:path arrowok="t"/>
          </v:shape>
          <v:rect id="_x0000_s2070" style="position:absolute;left:3259;top:2113;width:49;height:190" stroked="f"/>
          <v:shape id="_x0000_s2071" style="position:absolute;left:3339;top:2109;width:139;height:199" coordsize="278,398" path="m223,108r-8,-7l207,95r-8,-4l192,88r-9,-3l176,83r-9,-2l159,81r-8,2l142,84r-6,4l129,91r-4,5l121,101r-3,7l117,114r1,6l120,125r2,4l126,133r7,6l143,144r15,5l186,157r22,8l227,174r8,5l243,184r7,7l255,197r7,6l265,211r4,7l273,226r2,8l276,243r2,10l278,263r-2,17l275,293r-3,14l268,321r-5,11l255,344r-7,10l239,362r-11,8l217,377r-13,7l191,389r-14,4l162,395r-16,3l131,398r-18,l97,395,80,391,63,386,47,381,31,374,15,365,,355,41,276r12,9l63,293r12,7l86,305r10,3l107,312r10,2l128,314r10,l147,311r9,-3l162,303r6,-5l172,292r2,-7l176,277r-2,-7l173,263r-4,-5l163,253r-7,-5l146,243r-14,-5l117,233,90,224,70,218,56,211,45,203r-6,-7l32,189r-5,-8l22,172,20,162,17,152,16,140,15,128r1,-14l17,100,20,88,25,75,30,64,36,54,42,44r9,-9l60,27,70,20,80,14,91,9,103,5,116,2,129,r14,l158,r15,2l188,4r15,3l218,12r15,5l248,24r15,6l223,108xe" stroked="f">
            <v:path arrowok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1DC4"/>
    <w:multiLevelType w:val="hybridMultilevel"/>
    <w:tmpl w:val="081ED7E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21738"/>
    <w:multiLevelType w:val="hybridMultilevel"/>
    <w:tmpl w:val="614658A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246DE"/>
    <w:multiLevelType w:val="hybridMultilevel"/>
    <w:tmpl w:val="4620A9C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25E4E"/>
    <w:multiLevelType w:val="hybridMultilevel"/>
    <w:tmpl w:val="7B4A6B4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6625E"/>
    <w:multiLevelType w:val="hybridMultilevel"/>
    <w:tmpl w:val="B07E43DC"/>
    <w:lvl w:ilvl="0" w:tplc="AEE638A0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B36EB"/>
    <w:multiLevelType w:val="hybridMultilevel"/>
    <w:tmpl w:val="B8D8AB98"/>
    <w:lvl w:ilvl="0" w:tplc="6E38F7D8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77506" fillcolor="#d9d9d9" strokecolor="#d9d9d9">
      <v:fill color="#d9d9d9"/>
      <v:stroke color="#d9d9d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1419"/>
    <w:rsid w:val="0000055B"/>
    <w:rsid w:val="00001319"/>
    <w:rsid w:val="000019A6"/>
    <w:rsid w:val="00003444"/>
    <w:rsid w:val="00003C38"/>
    <w:rsid w:val="000047E8"/>
    <w:rsid w:val="00007009"/>
    <w:rsid w:val="000071D4"/>
    <w:rsid w:val="00007892"/>
    <w:rsid w:val="00007A51"/>
    <w:rsid w:val="00012F3B"/>
    <w:rsid w:val="000137F8"/>
    <w:rsid w:val="00014518"/>
    <w:rsid w:val="0001558F"/>
    <w:rsid w:val="000157DB"/>
    <w:rsid w:val="000159EB"/>
    <w:rsid w:val="00015EB8"/>
    <w:rsid w:val="000164B0"/>
    <w:rsid w:val="000167FD"/>
    <w:rsid w:val="00016834"/>
    <w:rsid w:val="0001740D"/>
    <w:rsid w:val="0001773E"/>
    <w:rsid w:val="00017FB6"/>
    <w:rsid w:val="0002001B"/>
    <w:rsid w:val="00020073"/>
    <w:rsid w:val="000210F6"/>
    <w:rsid w:val="00021E38"/>
    <w:rsid w:val="0002205F"/>
    <w:rsid w:val="0002236F"/>
    <w:rsid w:val="00022C42"/>
    <w:rsid w:val="00022CB7"/>
    <w:rsid w:val="00022D2C"/>
    <w:rsid w:val="0002478A"/>
    <w:rsid w:val="000247DB"/>
    <w:rsid w:val="00024C4D"/>
    <w:rsid w:val="000251F3"/>
    <w:rsid w:val="00025336"/>
    <w:rsid w:val="000268EE"/>
    <w:rsid w:val="00027BDC"/>
    <w:rsid w:val="00031500"/>
    <w:rsid w:val="00033DA8"/>
    <w:rsid w:val="00034422"/>
    <w:rsid w:val="00034BFE"/>
    <w:rsid w:val="000359C6"/>
    <w:rsid w:val="00035FAB"/>
    <w:rsid w:val="00036556"/>
    <w:rsid w:val="00040AA4"/>
    <w:rsid w:val="00040EBD"/>
    <w:rsid w:val="00040FB8"/>
    <w:rsid w:val="0004169D"/>
    <w:rsid w:val="00042669"/>
    <w:rsid w:val="000428E1"/>
    <w:rsid w:val="00042D36"/>
    <w:rsid w:val="00042D5E"/>
    <w:rsid w:val="0004330D"/>
    <w:rsid w:val="00043683"/>
    <w:rsid w:val="00043F28"/>
    <w:rsid w:val="0004512E"/>
    <w:rsid w:val="00045796"/>
    <w:rsid w:val="00045CCD"/>
    <w:rsid w:val="00047185"/>
    <w:rsid w:val="00051F09"/>
    <w:rsid w:val="00052EBE"/>
    <w:rsid w:val="0005377B"/>
    <w:rsid w:val="00053EE4"/>
    <w:rsid w:val="000541DA"/>
    <w:rsid w:val="000549EA"/>
    <w:rsid w:val="00056954"/>
    <w:rsid w:val="0005765B"/>
    <w:rsid w:val="00062B6A"/>
    <w:rsid w:val="000630B2"/>
    <w:rsid w:val="0006351B"/>
    <w:rsid w:val="00063671"/>
    <w:rsid w:val="00063C3A"/>
    <w:rsid w:val="00063DF8"/>
    <w:rsid w:val="00064321"/>
    <w:rsid w:val="000644A9"/>
    <w:rsid w:val="00064B73"/>
    <w:rsid w:val="00064E0F"/>
    <w:rsid w:val="00066D02"/>
    <w:rsid w:val="00067324"/>
    <w:rsid w:val="000700FD"/>
    <w:rsid w:val="00070BC1"/>
    <w:rsid w:val="00070E00"/>
    <w:rsid w:val="00071BFD"/>
    <w:rsid w:val="00072AD4"/>
    <w:rsid w:val="00072BF9"/>
    <w:rsid w:val="00072D6E"/>
    <w:rsid w:val="00074186"/>
    <w:rsid w:val="000744C6"/>
    <w:rsid w:val="000746A7"/>
    <w:rsid w:val="00074899"/>
    <w:rsid w:val="00074A5D"/>
    <w:rsid w:val="0007502D"/>
    <w:rsid w:val="00075057"/>
    <w:rsid w:val="00075CEC"/>
    <w:rsid w:val="00075CF2"/>
    <w:rsid w:val="00076182"/>
    <w:rsid w:val="000773CB"/>
    <w:rsid w:val="00077719"/>
    <w:rsid w:val="00077C10"/>
    <w:rsid w:val="00077C4E"/>
    <w:rsid w:val="00077D23"/>
    <w:rsid w:val="00080826"/>
    <w:rsid w:val="00081554"/>
    <w:rsid w:val="00083356"/>
    <w:rsid w:val="00083865"/>
    <w:rsid w:val="00084E62"/>
    <w:rsid w:val="00085912"/>
    <w:rsid w:val="000870CB"/>
    <w:rsid w:val="000875F3"/>
    <w:rsid w:val="000911F7"/>
    <w:rsid w:val="00091226"/>
    <w:rsid w:val="0009173D"/>
    <w:rsid w:val="000918B7"/>
    <w:rsid w:val="000925B8"/>
    <w:rsid w:val="0009333D"/>
    <w:rsid w:val="00093B31"/>
    <w:rsid w:val="00094E6A"/>
    <w:rsid w:val="00096225"/>
    <w:rsid w:val="0009650B"/>
    <w:rsid w:val="0009733F"/>
    <w:rsid w:val="000976C6"/>
    <w:rsid w:val="000979AC"/>
    <w:rsid w:val="000A0BA8"/>
    <w:rsid w:val="000A1A5E"/>
    <w:rsid w:val="000A25C0"/>
    <w:rsid w:val="000A5367"/>
    <w:rsid w:val="000A5C51"/>
    <w:rsid w:val="000A6C02"/>
    <w:rsid w:val="000A722C"/>
    <w:rsid w:val="000A7520"/>
    <w:rsid w:val="000B046E"/>
    <w:rsid w:val="000B08AD"/>
    <w:rsid w:val="000B09E8"/>
    <w:rsid w:val="000B2A33"/>
    <w:rsid w:val="000B31CE"/>
    <w:rsid w:val="000B375F"/>
    <w:rsid w:val="000B3A76"/>
    <w:rsid w:val="000B4081"/>
    <w:rsid w:val="000B43C9"/>
    <w:rsid w:val="000B608B"/>
    <w:rsid w:val="000B6621"/>
    <w:rsid w:val="000B7300"/>
    <w:rsid w:val="000C0FC5"/>
    <w:rsid w:val="000C1623"/>
    <w:rsid w:val="000C228F"/>
    <w:rsid w:val="000C2BCE"/>
    <w:rsid w:val="000C36B3"/>
    <w:rsid w:val="000C36F7"/>
    <w:rsid w:val="000C3DCE"/>
    <w:rsid w:val="000C4811"/>
    <w:rsid w:val="000C5228"/>
    <w:rsid w:val="000C727D"/>
    <w:rsid w:val="000D0565"/>
    <w:rsid w:val="000D06C8"/>
    <w:rsid w:val="000D073B"/>
    <w:rsid w:val="000D129C"/>
    <w:rsid w:val="000D2811"/>
    <w:rsid w:val="000D3D55"/>
    <w:rsid w:val="000D3E9F"/>
    <w:rsid w:val="000D43C1"/>
    <w:rsid w:val="000D452C"/>
    <w:rsid w:val="000D5AE0"/>
    <w:rsid w:val="000D720A"/>
    <w:rsid w:val="000D74DD"/>
    <w:rsid w:val="000D7920"/>
    <w:rsid w:val="000E078D"/>
    <w:rsid w:val="000E083E"/>
    <w:rsid w:val="000E2582"/>
    <w:rsid w:val="000E282B"/>
    <w:rsid w:val="000E2AFD"/>
    <w:rsid w:val="000E2D85"/>
    <w:rsid w:val="000E36EB"/>
    <w:rsid w:val="000E39DB"/>
    <w:rsid w:val="000E4DBF"/>
    <w:rsid w:val="000E5E6F"/>
    <w:rsid w:val="000F08B1"/>
    <w:rsid w:val="000F08F8"/>
    <w:rsid w:val="000F0C82"/>
    <w:rsid w:val="000F2007"/>
    <w:rsid w:val="000F2D0B"/>
    <w:rsid w:val="000F2EEC"/>
    <w:rsid w:val="000F2FBA"/>
    <w:rsid w:val="000F30F2"/>
    <w:rsid w:val="000F33C7"/>
    <w:rsid w:val="000F3C82"/>
    <w:rsid w:val="000F4024"/>
    <w:rsid w:val="000F53EE"/>
    <w:rsid w:val="000F549B"/>
    <w:rsid w:val="000F58CB"/>
    <w:rsid w:val="000F6959"/>
    <w:rsid w:val="000F7B81"/>
    <w:rsid w:val="000F7DD1"/>
    <w:rsid w:val="000F7FDA"/>
    <w:rsid w:val="00100617"/>
    <w:rsid w:val="00100982"/>
    <w:rsid w:val="001012EB"/>
    <w:rsid w:val="00101608"/>
    <w:rsid w:val="00101DAD"/>
    <w:rsid w:val="00101FA2"/>
    <w:rsid w:val="001029BA"/>
    <w:rsid w:val="001035D6"/>
    <w:rsid w:val="00103A40"/>
    <w:rsid w:val="00105E4A"/>
    <w:rsid w:val="00105F00"/>
    <w:rsid w:val="00106A95"/>
    <w:rsid w:val="0010728A"/>
    <w:rsid w:val="001079FF"/>
    <w:rsid w:val="00107BF2"/>
    <w:rsid w:val="00107E37"/>
    <w:rsid w:val="00110006"/>
    <w:rsid w:val="0011140F"/>
    <w:rsid w:val="001124CF"/>
    <w:rsid w:val="001129AB"/>
    <w:rsid w:val="00112A47"/>
    <w:rsid w:val="00112C5A"/>
    <w:rsid w:val="00112CE4"/>
    <w:rsid w:val="001134AA"/>
    <w:rsid w:val="001140C1"/>
    <w:rsid w:val="0011432B"/>
    <w:rsid w:val="00114E70"/>
    <w:rsid w:val="001162F9"/>
    <w:rsid w:val="0011719C"/>
    <w:rsid w:val="00117496"/>
    <w:rsid w:val="00117E24"/>
    <w:rsid w:val="00120ED4"/>
    <w:rsid w:val="001211A5"/>
    <w:rsid w:val="00121828"/>
    <w:rsid w:val="00122281"/>
    <w:rsid w:val="001247C1"/>
    <w:rsid w:val="0012616B"/>
    <w:rsid w:val="001266B9"/>
    <w:rsid w:val="001273CD"/>
    <w:rsid w:val="00127B24"/>
    <w:rsid w:val="00127DF6"/>
    <w:rsid w:val="00132F1F"/>
    <w:rsid w:val="0013431C"/>
    <w:rsid w:val="00134D87"/>
    <w:rsid w:val="001355A8"/>
    <w:rsid w:val="00135CC8"/>
    <w:rsid w:val="00136138"/>
    <w:rsid w:val="00136DBB"/>
    <w:rsid w:val="001375F0"/>
    <w:rsid w:val="0014044A"/>
    <w:rsid w:val="001408FD"/>
    <w:rsid w:val="00141091"/>
    <w:rsid w:val="001420F5"/>
    <w:rsid w:val="0014278F"/>
    <w:rsid w:val="00142B26"/>
    <w:rsid w:val="00143115"/>
    <w:rsid w:val="0014311E"/>
    <w:rsid w:val="00143DB4"/>
    <w:rsid w:val="00143F1C"/>
    <w:rsid w:val="001469C1"/>
    <w:rsid w:val="0015059D"/>
    <w:rsid w:val="00150D0F"/>
    <w:rsid w:val="00151FA2"/>
    <w:rsid w:val="00152847"/>
    <w:rsid w:val="00153543"/>
    <w:rsid w:val="00154075"/>
    <w:rsid w:val="0015580B"/>
    <w:rsid w:val="0015655A"/>
    <w:rsid w:val="001567A9"/>
    <w:rsid w:val="001575D0"/>
    <w:rsid w:val="0016067F"/>
    <w:rsid w:val="0016078B"/>
    <w:rsid w:val="0016171B"/>
    <w:rsid w:val="00162242"/>
    <w:rsid w:val="0016266F"/>
    <w:rsid w:val="00162CE2"/>
    <w:rsid w:val="00163BC2"/>
    <w:rsid w:val="001651D5"/>
    <w:rsid w:val="00165954"/>
    <w:rsid w:val="001659A1"/>
    <w:rsid w:val="00165D5D"/>
    <w:rsid w:val="0016621E"/>
    <w:rsid w:val="001668E0"/>
    <w:rsid w:val="00166C9E"/>
    <w:rsid w:val="00166E5A"/>
    <w:rsid w:val="001676F6"/>
    <w:rsid w:val="00167AC2"/>
    <w:rsid w:val="00170A3B"/>
    <w:rsid w:val="00170A5A"/>
    <w:rsid w:val="0017231D"/>
    <w:rsid w:val="00172671"/>
    <w:rsid w:val="00172B8C"/>
    <w:rsid w:val="00172ECB"/>
    <w:rsid w:val="00173D71"/>
    <w:rsid w:val="001752D5"/>
    <w:rsid w:val="00175DD1"/>
    <w:rsid w:val="0017668B"/>
    <w:rsid w:val="001775F8"/>
    <w:rsid w:val="00180062"/>
    <w:rsid w:val="00180225"/>
    <w:rsid w:val="00180ADC"/>
    <w:rsid w:val="001810DC"/>
    <w:rsid w:val="0018192B"/>
    <w:rsid w:val="0018223B"/>
    <w:rsid w:val="00183940"/>
    <w:rsid w:val="00184594"/>
    <w:rsid w:val="001852B3"/>
    <w:rsid w:val="00185763"/>
    <w:rsid w:val="00185A9E"/>
    <w:rsid w:val="0018642F"/>
    <w:rsid w:val="0018643A"/>
    <w:rsid w:val="0018647F"/>
    <w:rsid w:val="0018688E"/>
    <w:rsid w:val="00186C17"/>
    <w:rsid w:val="00186FFD"/>
    <w:rsid w:val="00187212"/>
    <w:rsid w:val="001872FB"/>
    <w:rsid w:val="00187591"/>
    <w:rsid w:val="001879C3"/>
    <w:rsid w:val="0019065E"/>
    <w:rsid w:val="00190AA3"/>
    <w:rsid w:val="001913DD"/>
    <w:rsid w:val="00191400"/>
    <w:rsid w:val="00191F07"/>
    <w:rsid w:val="001927B3"/>
    <w:rsid w:val="00192EB1"/>
    <w:rsid w:val="00192FEA"/>
    <w:rsid w:val="00193372"/>
    <w:rsid w:val="00193AF4"/>
    <w:rsid w:val="00193D8F"/>
    <w:rsid w:val="00195470"/>
    <w:rsid w:val="00195F94"/>
    <w:rsid w:val="00197331"/>
    <w:rsid w:val="0019792F"/>
    <w:rsid w:val="001A0100"/>
    <w:rsid w:val="001A0381"/>
    <w:rsid w:val="001A0A20"/>
    <w:rsid w:val="001A0D01"/>
    <w:rsid w:val="001A162B"/>
    <w:rsid w:val="001A21E7"/>
    <w:rsid w:val="001A2AC6"/>
    <w:rsid w:val="001A2FF3"/>
    <w:rsid w:val="001A40D2"/>
    <w:rsid w:val="001A4E85"/>
    <w:rsid w:val="001A5413"/>
    <w:rsid w:val="001A5B2C"/>
    <w:rsid w:val="001A5FF4"/>
    <w:rsid w:val="001A60B0"/>
    <w:rsid w:val="001A78A2"/>
    <w:rsid w:val="001A7984"/>
    <w:rsid w:val="001B06BE"/>
    <w:rsid w:val="001B19B7"/>
    <w:rsid w:val="001B362E"/>
    <w:rsid w:val="001B3832"/>
    <w:rsid w:val="001B45B7"/>
    <w:rsid w:val="001B4D8A"/>
    <w:rsid w:val="001B4EF5"/>
    <w:rsid w:val="001B580C"/>
    <w:rsid w:val="001B5BA8"/>
    <w:rsid w:val="001B607F"/>
    <w:rsid w:val="001B7409"/>
    <w:rsid w:val="001C003A"/>
    <w:rsid w:val="001C08C0"/>
    <w:rsid w:val="001C0F23"/>
    <w:rsid w:val="001C1055"/>
    <w:rsid w:val="001C1142"/>
    <w:rsid w:val="001C2328"/>
    <w:rsid w:val="001C29A5"/>
    <w:rsid w:val="001C2EE6"/>
    <w:rsid w:val="001C3786"/>
    <w:rsid w:val="001C4514"/>
    <w:rsid w:val="001C455E"/>
    <w:rsid w:val="001C4620"/>
    <w:rsid w:val="001C5200"/>
    <w:rsid w:val="001C569C"/>
    <w:rsid w:val="001C61C6"/>
    <w:rsid w:val="001C76C5"/>
    <w:rsid w:val="001C7BC9"/>
    <w:rsid w:val="001D0068"/>
    <w:rsid w:val="001D0DF7"/>
    <w:rsid w:val="001D0EDD"/>
    <w:rsid w:val="001D139D"/>
    <w:rsid w:val="001D1549"/>
    <w:rsid w:val="001D2A0F"/>
    <w:rsid w:val="001D31F9"/>
    <w:rsid w:val="001D344B"/>
    <w:rsid w:val="001D3E63"/>
    <w:rsid w:val="001D498A"/>
    <w:rsid w:val="001D58A7"/>
    <w:rsid w:val="001D6114"/>
    <w:rsid w:val="001D62BD"/>
    <w:rsid w:val="001D7E64"/>
    <w:rsid w:val="001D7F4E"/>
    <w:rsid w:val="001E0A68"/>
    <w:rsid w:val="001E107A"/>
    <w:rsid w:val="001E1CA1"/>
    <w:rsid w:val="001E2372"/>
    <w:rsid w:val="001E2F25"/>
    <w:rsid w:val="001E44F8"/>
    <w:rsid w:val="001E4EB9"/>
    <w:rsid w:val="001E4F67"/>
    <w:rsid w:val="001E506B"/>
    <w:rsid w:val="001E50AC"/>
    <w:rsid w:val="001E57C4"/>
    <w:rsid w:val="001E5F15"/>
    <w:rsid w:val="001E63E5"/>
    <w:rsid w:val="001E697F"/>
    <w:rsid w:val="001E6A96"/>
    <w:rsid w:val="001E6F5E"/>
    <w:rsid w:val="001E725F"/>
    <w:rsid w:val="001E7B78"/>
    <w:rsid w:val="001F02FE"/>
    <w:rsid w:val="001F0D02"/>
    <w:rsid w:val="001F16E9"/>
    <w:rsid w:val="001F17C1"/>
    <w:rsid w:val="001F1F82"/>
    <w:rsid w:val="001F2B9C"/>
    <w:rsid w:val="001F3B36"/>
    <w:rsid w:val="001F4EE9"/>
    <w:rsid w:val="001F5420"/>
    <w:rsid w:val="001F66AC"/>
    <w:rsid w:val="001F71E0"/>
    <w:rsid w:val="001F7262"/>
    <w:rsid w:val="001F78EF"/>
    <w:rsid w:val="002006CB"/>
    <w:rsid w:val="00200EA5"/>
    <w:rsid w:val="00201664"/>
    <w:rsid w:val="00201731"/>
    <w:rsid w:val="00202AD3"/>
    <w:rsid w:val="00203483"/>
    <w:rsid w:val="00203F3B"/>
    <w:rsid w:val="002059B4"/>
    <w:rsid w:val="00205DFC"/>
    <w:rsid w:val="00205FD6"/>
    <w:rsid w:val="00206159"/>
    <w:rsid w:val="0020650F"/>
    <w:rsid w:val="00206DA6"/>
    <w:rsid w:val="002070FB"/>
    <w:rsid w:val="00207521"/>
    <w:rsid w:val="00210545"/>
    <w:rsid w:val="002107CE"/>
    <w:rsid w:val="00211247"/>
    <w:rsid w:val="0021258C"/>
    <w:rsid w:val="0021267F"/>
    <w:rsid w:val="0021298F"/>
    <w:rsid w:val="00212CF4"/>
    <w:rsid w:val="00214C27"/>
    <w:rsid w:val="0021586B"/>
    <w:rsid w:val="00215EBD"/>
    <w:rsid w:val="0021626C"/>
    <w:rsid w:val="002163FB"/>
    <w:rsid w:val="00216B4B"/>
    <w:rsid w:val="002170E1"/>
    <w:rsid w:val="00217D74"/>
    <w:rsid w:val="002204F9"/>
    <w:rsid w:val="00220993"/>
    <w:rsid w:val="00220BC0"/>
    <w:rsid w:val="00220CD1"/>
    <w:rsid w:val="00220D96"/>
    <w:rsid w:val="002217B4"/>
    <w:rsid w:val="00222C4A"/>
    <w:rsid w:val="00223616"/>
    <w:rsid w:val="00223AB6"/>
    <w:rsid w:val="00223B88"/>
    <w:rsid w:val="00225FAD"/>
    <w:rsid w:val="00226469"/>
    <w:rsid w:val="00226A1A"/>
    <w:rsid w:val="00226A6B"/>
    <w:rsid w:val="00226EB9"/>
    <w:rsid w:val="00227B47"/>
    <w:rsid w:val="00227FAB"/>
    <w:rsid w:val="00230184"/>
    <w:rsid w:val="002309F8"/>
    <w:rsid w:val="00230CDA"/>
    <w:rsid w:val="00232E59"/>
    <w:rsid w:val="00232F71"/>
    <w:rsid w:val="00234BC0"/>
    <w:rsid w:val="0023523F"/>
    <w:rsid w:val="00235340"/>
    <w:rsid w:val="00235681"/>
    <w:rsid w:val="00235F0C"/>
    <w:rsid w:val="00236437"/>
    <w:rsid w:val="00237EDE"/>
    <w:rsid w:val="002406FA"/>
    <w:rsid w:val="00240B11"/>
    <w:rsid w:val="00240D88"/>
    <w:rsid w:val="0024167F"/>
    <w:rsid w:val="002425C9"/>
    <w:rsid w:val="00242F48"/>
    <w:rsid w:val="00242F82"/>
    <w:rsid w:val="00243315"/>
    <w:rsid w:val="00243730"/>
    <w:rsid w:val="00243898"/>
    <w:rsid w:val="002438A7"/>
    <w:rsid w:val="00243A53"/>
    <w:rsid w:val="00243F59"/>
    <w:rsid w:val="00243FF1"/>
    <w:rsid w:val="002440AF"/>
    <w:rsid w:val="00244A22"/>
    <w:rsid w:val="00245A74"/>
    <w:rsid w:val="0024625D"/>
    <w:rsid w:val="002478C5"/>
    <w:rsid w:val="00247F49"/>
    <w:rsid w:val="002502BC"/>
    <w:rsid w:val="00250CA0"/>
    <w:rsid w:val="00250FCE"/>
    <w:rsid w:val="00251D46"/>
    <w:rsid w:val="00251DA4"/>
    <w:rsid w:val="0025551C"/>
    <w:rsid w:val="00255F90"/>
    <w:rsid w:val="0025660B"/>
    <w:rsid w:val="002566A5"/>
    <w:rsid w:val="00257657"/>
    <w:rsid w:val="00257922"/>
    <w:rsid w:val="00257C61"/>
    <w:rsid w:val="0026025A"/>
    <w:rsid w:val="0026047C"/>
    <w:rsid w:val="002606BB"/>
    <w:rsid w:val="00260AC5"/>
    <w:rsid w:val="00261D84"/>
    <w:rsid w:val="00261F5A"/>
    <w:rsid w:val="0026239B"/>
    <w:rsid w:val="002623FB"/>
    <w:rsid w:val="002629EF"/>
    <w:rsid w:val="0026377A"/>
    <w:rsid w:val="002655D7"/>
    <w:rsid w:val="002661F2"/>
    <w:rsid w:val="0026749F"/>
    <w:rsid w:val="00270117"/>
    <w:rsid w:val="002705C6"/>
    <w:rsid w:val="00270889"/>
    <w:rsid w:val="00270A4D"/>
    <w:rsid w:val="002718EF"/>
    <w:rsid w:val="002730FB"/>
    <w:rsid w:val="002731FF"/>
    <w:rsid w:val="002735AD"/>
    <w:rsid w:val="00274203"/>
    <w:rsid w:val="00274B0B"/>
    <w:rsid w:val="00274C35"/>
    <w:rsid w:val="00276CDB"/>
    <w:rsid w:val="00277CA2"/>
    <w:rsid w:val="00280515"/>
    <w:rsid w:val="002805B5"/>
    <w:rsid w:val="00280C7F"/>
    <w:rsid w:val="00280C97"/>
    <w:rsid w:val="00281BBB"/>
    <w:rsid w:val="00281BDA"/>
    <w:rsid w:val="00282AAB"/>
    <w:rsid w:val="00282F16"/>
    <w:rsid w:val="00282FEC"/>
    <w:rsid w:val="002831A0"/>
    <w:rsid w:val="002844AC"/>
    <w:rsid w:val="00285212"/>
    <w:rsid w:val="002856D8"/>
    <w:rsid w:val="00285863"/>
    <w:rsid w:val="002859C5"/>
    <w:rsid w:val="00285E27"/>
    <w:rsid w:val="00285FFC"/>
    <w:rsid w:val="002860D7"/>
    <w:rsid w:val="00290012"/>
    <w:rsid w:val="00290444"/>
    <w:rsid w:val="0029071C"/>
    <w:rsid w:val="00290921"/>
    <w:rsid w:val="002914A4"/>
    <w:rsid w:val="002914BB"/>
    <w:rsid w:val="00291683"/>
    <w:rsid w:val="002943FC"/>
    <w:rsid w:val="00294D78"/>
    <w:rsid w:val="002956DD"/>
    <w:rsid w:val="0029581C"/>
    <w:rsid w:val="00295A65"/>
    <w:rsid w:val="002967AF"/>
    <w:rsid w:val="00296CD5"/>
    <w:rsid w:val="002A0628"/>
    <w:rsid w:val="002A07E9"/>
    <w:rsid w:val="002A097D"/>
    <w:rsid w:val="002A0EEB"/>
    <w:rsid w:val="002A1545"/>
    <w:rsid w:val="002A16BF"/>
    <w:rsid w:val="002A17C3"/>
    <w:rsid w:val="002A1E3B"/>
    <w:rsid w:val="002A20FF"/>
    <w:rsid w:val="002A6485"/>
    <w:rsid w:val="002A68A0"/>
    <w:rsid w:val="002A6D2A"/>
    <w:rsid w:val="002A6F76"/>
    <w:rsid w:val="002A730E"/>
    <w:rsid w:val="002A7658"/>
    <w:rsid w:val="002A77E6"/>
    <w:rsid w:val="002A7C15"/>
    <w:rsid w:val="002B0236"/>
    <w:rsid w:val="002B06E5"/>
    <w:rsid w:val="002B1A9B"/>
    <w:rsid w:val="002B1FC0"/>
    <w:rsid w:val="002B1FE5"/>
    <w:rsid w:val="002B2444"/>
    <w:rsid w:val="002B2B7E"/>
    <w:rsid w:val="002B2E47"/>
    <w:rsid w:val="002B3D15"/>
    <w:rsid w:val="002B54EC"/>
    <w:rsid w:val="002B7105"/>
    <w:rsid w:val="002B7794"/>
    <w:rsid w:val="002B7F99"/>
    <w:rsid w:val="002C00A3"/>
    <w:rsid w:val="002C037E"/>
    <w:rsid w:val="002C0515"/>
    <w:rsid w:val="002C0CB9"/>
    <w:rsid w:val="002C2BA3"/>
    <w:rsid w:val="002C3230"/>
    <w:rsid w:val="002C37D6"/>
    <w:rsid w:val="002C380C"/>
    <w:rsid w:val="002C3F26"/>
    <w:rsid w:val="002C5393"/>
    <w:rsid w:val="002C5FC5"/>
    <w:rsid w:val="002C64AA"/>
    <w:rsid w:val="002C67BC"/>
    <w:rsid w:val="002C6C7D"/>
    <w:rsid w:val="002D08D4"/>
    <w:rsid w:val="002D187B"/>
    <w:rsid w:val="002D3A62"/>
    <w:rsid w:val="002D3DE8"/>
    <w:rsid w:val="002D3EF0"/>
    <w:rsid w:val="002D4899"/>
    <w:rsid w:val="002D4F1A"/>
    <w:rsid w:val="002D5C37"/>
    <w:rsid w:val="002D6B75"/>
    <w:rsid w:val="002D74AB"/>
    <w:rsid w:val="002D7EF0"/>
    <w:rsid w:val="002D7FAE"/>
    <w:rsid w:val="002E0D8F"/>
    <w:rsid w:val="002E0E02"/>
    <w:rsid w:val="002E0EE2"/>
    <w:rsid w:val="002E0F6A"/>
    <w:rsid w:val="002E11BB"/>
    <w:rsid w:val="002E354F"/>
    <w:rsid w:val="002E4BFF"/>
    <w:rsid w:val="002E56CE"/>
    <w:rsid w:val="002E5F0A"/>
    <w:rsid w:val="002E649A"/>
    <w:rsid w:val="002E6D21"/>
    <w:rsid w:val="002E752A"/>
    <w:rsid w:val="002E7AA0"/>
    <w:rsid w:val="002E7E6E"/>
    <w:rsid w:val="002F0F49"/>
    <w:rsid w:val="002F1E62"/>
    <w:rsid w:val="002F2B08"/>
    <w:rsid w:val="002F2F5E"/>
    <w:rsid w:val="002F3852"/>
    <w:rsid w:val="002F3DA4"/>
    <w:rsid w:val="002F591B"/>
    <w:rsid w:val="002F64AB"/>
    <w:rsid w:val="002F6DC0"/>
    <w:rsid w:val="002F7519"/>
    <w:rsid w:val="0030168F"/>
    <w:rsid w:val="0030249D"/>
    <w:rsid w:val="003037DB"/>
    <w:rsid w:val="00303A19"/>
    <w:rsid w:val="0030457C"/>
    <w:rsid w:val="003058D1"/>
    <w:rsid w:val="00305955"/>
    <w:rsid w:val="003066C5"/>
    <w:rsid w:val="00306F9B"/>
    <w:rsid w:val="003072D3"/>
    <w:rsid w:val="003100F8"/>
    <w:rsid w:val="003103F4"/>
    <w:rsid w:val="0031049E"/>
    <w:rsid w:val="00310574"/>
    <w:rsid w:val="003119B5"/>
    <w:rsid w:val="003121CD"/>
    <w:rsid w:val="003123D5"/>
    <w:rsid w:val="00313546"/>
    <w:rsid w:val="0031524E"/>
    <w:rsid w:val="00315993"/>
    <w:rsid w:val="0031714E"/>
    <w:rsid w:val="00317374"/>
    <w:rsid w:val="00317683"/>
    <w:rsid w:val="00320084"/>
    <w:rsid w:val="0032097D"/>
    <w:rsid w:val="00320AC3"/>
    <w:rsid w:val="00322232"/>
    <w:rsid w:val="00323238"/>
    <w:rsid w:val="0032362F"/>
    <w:rsid w:val="00323873"/>
    <w:rsid w:val="00323902"/>
    <w:rsid w:val="003245D1"/>
    <w:rsid w:val="00324C26"/>
    <w:rsid w:val="003250DE"/>
    <w:rsid w:val="0032620B"/>
    <w:rsid w:val="003262BE"/>
    <w:rsid w:val="003265D1"/>
    <w:rsid w:val="003267A8"/>
    <w:rsid w:val="003273AE"/>
    <w:rsid w:val="0033049A"/>
    <w:rsid w:val="0033078C"/>
    <w:rsid w:val="00331F20"/>
    <w:rsid w:val="00332984"/>
    <w:rsid w:val="00332B62"/>
    <w:rsid w:val="0033431F"/>
    <w:rsid w:val="003352AB"/>
    <w:rsid w:val="003355C4"/>
    <w:rsid w:val="00335A1B"/>
    <w:rsid w:val="003368CB"/>
    <w:rsid w:val="00336B97"/>
    <w:rsid w:val="00340258"/>
    <w:rsid w:val="003403C6"/>
    <w:rsid w:val="003406D5"/>
    <w:rsid w:val="003406D9"/>
    <w:rsid w:val="0034109D"/>
    <w:rsid w:val="003421D7"/>
    <w:rsid w:val="003422C7"/>
    <w:rsid w:val="00343585"/>
    <w:rsid w:val="00343643"/>
    <w:rsid w:val="00343984"/>
    <w:rsid w:val="00343C03"/>
    <w:rsid w:val="0034428B"/>
    <w:rsid w:val="003456A3"/>
    <w:rsid w:val="003458F8"/>
    <w:rsid w:val="00345DEA"/>
    <w:rsid w:val="003460B0"/>
    <w:rsid w:val="00346651"/>
    <w:rsid w:val="00347D69"/>
    <w:rsid w:val="0035009B"/>
    <w:rsid w:val="003507B4"/>
    <w:rsid w:val="00350897"/>
    <w:rsid w:val="003513DC"/>
    <w:rsid w:val="00351A33"/>
    <w:rsid w:val="0035285A"/>
    <w:rsid w:val="00352DEF"/>
    <w:rsid w:val="003531D4"/>
    <w:rsid w:val="003564C2"/>
    <w:rsid w:val="00356CE5"/>
    <w:rsid w:val="00357188"/>
    <w:rsid w:val="00357635"/>
    <w:rsid w:val="00357A17"/>
    <w:rsid w:val="00357B6A"/>
    <w:rsid w:val="00361885"/>
    <w:rsid w:val="003618C2"/>
    <w:rsid w:val="00361B35"/>
    <w:rsid w:val="00362B70"/>
    <w:rsid w:val="00363C78"/>
    <w:rsid w:val="003642ED"/>
    <w:rsid w:val="00364588"/>
    <w:rsid w:val="00364A1A"/>
    <w:rsid w:val="003658A0"/>
    <w:rsid w:val="00366223"/>
    <w:rsid w:val="0036655D"/>
    <w:rsid w:val="003672CD"/>
    <w:rsid w:val="00367A8C"/>
    <w:rsid w:val="00367C5F"/>
    <w:rsid w:val="003707D3"/>
    <w:rsid w:val="00370F76"/>
    <w:rsid w:val="003722A7"/>
    <w:rsid w:val="003733E6"/>
    <w:rsid w:val="003734F1"/>
    <w:rsid w:val="00373B50"/>
    <w:rsid w:val="003743CA"/>
    <w:rsid w:val="003750C2"/>
    <w:rsid w:val="003752AE"/>
    <w:rsid w:val="00376002"/>
    <w:rsid w:val="00376B99"/>
    <w:rsid w:val="003812A7"/>
    <w:rsid w:val="003815D2"/>
    <w:rsid w:val="0038190E"/>
    <w:rsid w:val="00381A67"/>
    <w:rsid w:val="003820A5"/>
    <w:rsid w:val="003825CE"/>
    <w:rsid w:val="0038282A"/>
    <w:rsid w:val="00382A52"/>
    <w:rsid w:val="00383D8D"/>
    <w:rsid w:val="0038402E"/>
    <w:rsid w:val="0038648C"/>
    <w:rsid w:val="003868B3"/>
    <w:rsid w:val="00387545"/>
    <w:rsid w:val="00387993"/>
    <w:rsid w:val="00387B3F"/>
    <w:rsid w:val="003911E1"/>
    <w:rsid w:val="003920BC"/>
    <w:rsid w:val="003927CA"/>
    <w:rsid w:val="003934F1"/>
    <w:rsid w:val="00393651"/>
    <w:rsid w:val="00393B78"/>
    <w:rsid w:val="00393CD0"/>
    <w:rsid w:val="0039419F"/>
    <w:rsid w:val="003945E9"/>
    <w:rsid w:val="0039478D"/>
    <w:rsid w:val="00394D8A"/>
    <w:rsid w:val="0039500D"/>
    <w:rsid w:val="0039518F"/>
    <w:rsid w:val="0039597A"/>
    <w:rsid w:val="00396177"/>
    <w:rsid w:val="00396A43"/>
    <w:rsid w:val="00397580"/>
    <w:rsid w:val="003978F3"/>
    <w:rsid w:val="00397B1B"/>
    <w:rsid w:val="00397DC3"/>
    <w:rsid w:val="003A004D"/>
    <w:rsid w:val="003A0212"/>
    <w:rsid w:val="003A1A4D"/>
    <w:rsid w:val="003A4A3A"/>
    <w:rsid w:val="003A4F25"/>
    <w:rsid w:val="003A531C"/>
    <w:rsid w:val="003A5393"/>
    <w:rsid w:val="003A63F0"/>
    <w:rsid w:val="003B01EE"/>
    <w:rsid w:val="003B044F"/>
    <w:rsid w:val="003B1B01"/>
    <w:rsid w:val="003B1BE4"/>
    <w:rsid w:val="003B2DB6"/>
    <w:rsid w:val="003B2E40"/>
    <w:rsid w:val="003B356F"/>
    <w:rsid w:val="003B3967"/>
    <w:rsid w:val="003B40E9"/>
    <w:rsid w:val="003B54AB"/>
    <w:rsid w:val="003B54B0"/>
    <w:rsid w:val="003B6567"/>
    <w:rsid w:val="003B7004"/>
    <w:rsid w:val="003B7B23"/>
    <w:rsid w:val="003C0702"/>
    <w:rsid w:val="003C073B"/>
    <w:rsid w:val="003C0A49"/>
    <w:rsid w:val="003C0A75"/>
    <w:rsid w:val="003C1823"/>
    <w:rsid w:val="003C196B"/>
    <w:rsid w:val="003C25F6"/>
    <w:rsid w:val="003C2CD5"/>
    <w:rsid w:val="003C2E0B"/>
    <w:rsid w:val="003C344E"/>
    <w:rsid w:val="003C3492"/>
    <w:rsid w:val="003C3851"/>
    <w:rsid w:val="003C5320"/>
    <w:rsid w:val="003C69B2"/>
    <w:rsid w:val="003C732F"/>
    <w:rsid w:val="003C77F3"/>
    <w:rsid w:val="003C7921"/>
    <w:rsid w:val="003D0499"/>
    <w:rsid w:val="003D0585"/>
    <w:rsid w:val="003D0BA5"/>
    <w:rsid w:val="003D151A"/>
    <w:rsid w:val="003D1849"/>
    <w:rsid w:val="003D2332"/>
    <w:rsid w:val="003D2F7E"/>
    <w:rsid w:val="003D458B"/>
    <w:rsid w:val="003D4770"/>
    <w:rsid w:val="003D4A48"/>
    <w:rsid w:val="003D4C64"/>
    <w:rsid w:val="003D5E9A"/>
    <w:rsid w:val="003D6076"/>
    <w:rsid w:val="003D7B5F"/>
    <w:rsid w:val="003E0D57"/>
    <w:rsid w:val="003E0D9D"/>
    <w:rsid w:val="003E17EE"/>
    <w:rsid w:val="003E216A"/>
    <w:rsid w:val="003E2776"/>
    <w:rsid w:val="003E405E"/>
    <w:rsid w:val="003E43C7"/>
    <w:rsid w:val="003E4488"/>
    <w:rsid w:val="003E5970"/>
    <w:rsid w:val="003E6271"/>
    <w:rsid w:val="003E6597"/>
    <w:rsid w:val="003E6C6F"/>
    <w:rsid w:val="003E7151"/>
    <w:rsid w:val="003E7FA2"/>
    <w:rsid w:val="003F03DF"/>
    <w:rsid w:val="003F0886"/>
    <w:rsid w:val="003F25F7"/>
    <w:rsid w:val="003F3D3A"/>
    <w:rsid w:val="003F4639"/>
    <w:rsid w:val="003F4E4C"/>
    <w:rsid w:val="003F526A"/>
    <w:rsid w:val="003F652F"/>
    <w:rsid w:val="003F6B93"/>
    <w:rsid w:val="003F76A5"/>
    <w:rsid w:val="003F76E1"/>
    <w:rsid w:val="003F7CF6"/>
    <w:rsid w:val="0040113D"/>
    <w:rsid w:val="004019CD"/>
    <w:rsid w:val="00401F62"/>
    <w:rsid w:val="00401F67"/>
    <w:rsid w:val="004038BD"/>
    <w:rsid w:val="00403E1B"/>
    <w:rsid w:val="0040425E"/>
    <w:rsid w:val="00404D02"/>
    <w:rsid w:val="00405244"/>
    <w:rsid w:val="00405871"/>
    <w:rsid w:val="00405B3B"/>
    <w:rsid w:val="0040634C"/>
    <w:rsid w:val="004078BA"/>
    <w:rsid w:val="00407A96"/>
    <w:rsid w:val="004104AB"/>
    <w:rsid w:val="004116C8"/>
    <w:rsid w:val="004117A2"/>
    <w:rsid w:val="004127C9"/>
    <w:rsid w:val="0041524A"/>
    <w:rsid w:val="0041533C"/>
    <w:rsid w:val="004154C0"/>
    <w:rsid w:val="004159D9"/>
    <w:rsid w:val="00416C78"/>
    <w:rsid w:val="00417198"/>
    <w:rsid w:val="00417804"/>
    <w:rsid w:val="00421116"/>
    <w:rsid w:val="00422171"/>
    <w:rsid w:val="004221EB"/>
    <w:rsid w:val="00422940"/>
    <w:rsid w:val="00422ADA"/>
    <w:rsid w:val="0042329C"/>
    <w:rsid w:val="004241FF"/>
    <w:rsid w:val="004244C2"/>
    <w:rsid w:val="00425439"/>
    <w:rsid w:val="0042692B"/>
    <w:rsid w:val="00426FD3"/>
    <w:rsid w:val="0043002D"/>
    <w:rsid w:val="00430477"/>
    <w:rsid w:val="004316C1"/>
    <w:rsid w:val="00431DE2"/>
    <w:rsid w:val="0043249A"/>
    <w:rsid w:val="0043258F"/>
    <w:rsid w:val="00432CDD"/>
    <w:rsid w:val="00432D3B"/>
    <w:rsid w:val="00432F40"/>
    <w:rsid w:val="00433309"/>
    <w:rsid w:val="004335E1"/>
    <w:rsid w:val="00433ACF"/>
    <w:rsid w:val="0043457D"/>
    <w:rsid w:val="0043467D"/>
    <w:rsid w:val="00434702"/>
    <w:rsid w:val="00435420"/>
    <w:rsid w:val="0043559B"/>
    <w:rsid w:val="0043582A"/>
    <w:rsid w:val="00435BD3"/>
    <w:rsid w:val="00436883"/>
    <w:rsid w:val="00436ABE"/>
    <w:rsid w:val="00436CE0"/>
    <w:rsid w:val="004370EA"/>
    <w:rsid w:val="00437AF4"/>
    <w:rsid w:val="004406B9"/>
    <w:rsid w:val="00440F30"/>
    <w:rsid w:val="00441327"/>
    <w:rsid w:val="00441462"/>
    <w:rsid w:val="0044309B"/>
    <w:rsid w:val="00443857"/>
    <w:rsid w:val="00444BE4"/>
    <w:rsid w:val="00444C4E"/>
    <w:rsid w:val="00444DF9"/>
    <w:rsid w:val="00445845"/>
    <w:rsid w:val="00446B38"/>
    <w:rsid w:val="00446DE3"/>
    <w:rsid w:val="004470AF"/>
    <w:rsid w:val="00450138"/>
    <w:rsid w:val="00451174"/>
    <w:rsid w:val="00451D95"/>
    <w:rsid w:val="0045210B"/>
    <w:rsid w:val="0045211C"/>
    <w:rsid w:val="00452413"/>
    <w:rsid w:val="00452DD5"/>
    <w:rsid w:val="00452F71"/>
    <w:rsid w:val="00454CBC"/>
    <w:rsid w:val="0045547F"/>
    <w:rsid w:val="00455C7B"/>
    <w:rsid w:val="00456A39"/>
    <w:rsid w:val="00456DFE"/>
    <w:rsid w:val="00457384"/>
    <w:rsid w:val="004577D7"/>
    <w:rsid w:val="004578A2"/>
    <w:rsid w:val="00457971"/>
    <w:rsid w:val="00461258"/>
    <w:rsid w:val="004613D5"/>
    <w:rsid w:val="004613DF"/>
    <w:rsid w:val="00461C54"/>
    <w:rsid w:val="004620B5"/>
    <w:rsid w:val="0046392D"/>
    <w:rsid w:val="00464BED"/>
    <w:rsid w:val="004652CE"/>
    <w:rsid w:val="00465BA3"/>
    <w:rsid w:val="00466F31"/>
    <w:rsid w:val="0046700D"/>
    <w:rsid w:val="004676D6"/>
    <w:rsid w:val="00467A24"/>
    <w:rsid w:val="00470258"/>
    <w:rsid w:val="00470397"/>
    <w:rsid w:val="00472972"/>
    <w:rsid w:val="00472CC1"/>
    <w:rsid w:val="0047377E"/>
    <w:rsid w:val="00473F1C"/>
    <w:rsid w:val="004749DA"/>
    <w:rsid w:val="00474AC2"/>
    <w:rsid w:val="00475213"/>
    <w:rsid w:val="00475D77"/>
    <w:rsid w:val="004768A6"/>
    <w:rsid w:val="00476FB6"/>
    <w:rsid w:val="00477090"/>
    <w:rsid w:val="00477F84"/>
    <w:rsid w:val="004800F0"/>
    <w:rsid w:val="00480E60"/>
    <w:rsid w:val="00481356"/>
    <w:rsid w:val="004822B1"/>
    <w:rsid w:val="00482FC6"/>
    <w:rsid w:val="00483528"/>
    <w:rsid w:val="00484C8C"/>
    <w:rsid w:val="00485388"/>
    <w:rsid w:val="00486217"/>
    <w:rsid w:val="00486A50"/>
    <w:rsid w:val="00486AD1"/>
    <w:rsid w:val="00486C7B"/>
    <w:rsid w:val="00487A9A"/>
    <w:rsid w:val="00491C4C"/>
    <w:rsid w:val="004928CE"/>
    <w:rsid w:val="00492A45"/>
    <w:rsid w:val="00492A60"/>
    <w:rsid w:val="00492E5A"/>
    <w:rsid w:val="00493628"/>
    <w:rsid w:val="004939D5"/>
    <w:rsid w:val="00495614"/>
    <w:rsid w:val="00495875"/>
    <w:rsid w:val="00495C46"/>
    <w:rsid w:val="00495CD8"/>
    <w:rsid w:val="00495E0A"/>
    <w:rsid w:val="004965CB"/>
    <w:rsid w:val="00496DC4"/>
    <w:rsid w:val="00496EF6"/>
    <w:rsid w:val="004A06D8"/>
    <w:rsid w:val="004A0B1E"/>
    <w:rsid w:val="004A0EA8"/>
    <w:rsid w:val="004A1445"/>
    <w:rsid w:val="004A1A00"/>
    <w:rsid w:val="004A231D"/>
    <w:rsid w:val="004A26A6"/>
    <w:rsid w:val="004A2EB6"/>
    <w:rsid w:val="004A3104"/>
    <w:rsid w:val="004A336F"/>
    <w:rsid w:val="004A3460"/>
    <w:rsid w:val="004A3C7A"/>
    <w:rsid w:val="004A4EFE"/>
    <w:rsid w:val="004A6E58"/>
    <w:rsid w:val="004A7254"/>
    <w:rsid w:val="004A725B"/>
    <w:rsid w:val="004A7840"/>
    <w:rsid w:val="004A78F2"/>
    <w:rsid w:val="004A7DAD"/>
    <w:rsid w:val="004B02E3"/>
    <w:rsid w:val="004B1EB0"/>
    <w:rsid w:val="004B2201"/>
    <w:rsid w:val="004B2C09"/>
    <w:rsid w:val="004B37BF"/>
    <w:rsid w:val="004B3CCA"/>
    <w:rsid w:val="004B5B97"/>
    <w:rsid w:val="004B6729"/>
    <w:rsid w:val="004B7CAC"/>
    <w:rsid w:val="004C0E5B"/>
    <w:rsid w:val="004C1158"/>
    <w:rsid w:val="004C1FBB"/>
    <w:rsid w:val="004C22C9"/>
    <w:rsid w:val="004C26C9"/>
    <w:rsid w:val="004C2C9D"/>
    <w:rsid w:val="004C2D00"/>
    <w:rsid w:val="004C3951"/>
    <w:rsid w:val="004C45A7"/>
    <w:rsid w:val="004C492C"/>
    <w:rsid w:val="004C5259"/>
    <w:rsid w:val="004C5AC3"/>
    <w:rsid w:val="004C5D40"/>
    <w:rsid w:val="004C65E9"/>
    <w:rsid w:val="004D057A"/>
    <w:rsid w:val="004D0781"/>
    <w:rsid w:val="004D0B2B"/>
    <w:rsid w:val="004D1D9D"/>
    <w:rsid w:val="004D1DFF"/>
    <w:rsid w:val="004D2FAC"/>
    <w:rsid w:val="004D4FF7"/>
    <w:rsid w:val="004D5D91"/>
    <w:rsid w:val="004D7F82"/>
    <w:rsid w:val="004E014E"/>
    <w:rsid w:val="004E20ED"/>
    <w:rsid w:val="004E23CB"/>
    <w:rsid w:val="004E244B"/>
    <w:rsid w:val="004E2CCE"/>
    <w:rsid w:val="004E3308"/>
    <w:rsid w:val="004E3BDB"/>
    <w:rsid w:val="004E479E"/>
    <w:rsid w:val="004E7423"/>
    <w:rsid w:val="004E78EF"/>
    <w:rsid w:val="004F02CB"/>
    <w:rsid w:val="004F0427"/>
    <w:rsid w:val="004F05A4"/>
    <w:rsid w:val="004F10F1"/>
    <w:rsid w:val="004F128E"/>
    <w:rsid w:val="004F1594"/>
    <w:rsid w:val="004F3209"/>
    <w:rsid w:val="004F339C"/>
    <w:rsid w:val="004F34D8"/>
    <w:rsid w:val="004F366B"/>
    <w:rsid w:val="004F3791"/>
    <w:rsid w:val="004F399E"/>
    <w:rsid w:val="004F3BF5"/>
    <w:rsid w:val="004F48C3"/>
    <w:rsid w:val="004F4BDE"/>
    <w:rsid w:val="004F5769"/>
    <w:rsid w:val="004F6394"/>
    <w:rsid w:val="004F7728"/>
    <w:rsid w:val="004F78E6"/>
    <w:rsid w:val="004F7B56"/>
    <w:rsid w:val="00500E6D"/>
    <w:rsid w:val="00502894"/>
    <w:rsid w:val="00502E10"/>
    <w:rsid w:val="00503B5D"/>
    <w:rsid w:val="00504A34"/>
    <w:rsid w:val="00506466"/>
    <w:rsid w:val="00512237"/>
    <w:rsid w:val="0051299A"/>
    <w:rsid w:val="00512CE5"/>
    <w:rsid w:val="00512D99"/>
    <w:rsid w:val="00513215"/>
    <w:rsid w:val="00513286"/>
    <w:rsid w:val="005138B2"/>
    <w:rsid w:val="00513E38"/>
    <w:rsid w:val="00514206"/>
    <w:rsid w:val="005155AF"/>
    <w:rsid w:val="0051706C"/>
    <w:rsid w:val="00517E99"/>
    <w:rsid w:val="005207FA"/>
    <w:rsid w:val="00521D61"/>
    <w:rsid w:val="0052210F"/>
    <w:rsid w:val="00522EB8"/>
    <w:rsid w:val="00523DB2"/>
    <w:rsid w:val="005246FA"/>
    <w:rsid w:val="0052477D"/>
    <w:rsid w:val="00524B63"/>
    <w:rsid w:val="005253C9"/>
    <w:rsid w:val="00525CBD"/>
    <w:rsid w:val="00526E2F"/>
    <w:rsid w:val="00530212"/>
    <w:rsid w:val="00530229"/>
    <w:rsid w:val="00530F10"/>
    <w:rsid w:val="005332C7"/>
    <w:rsid w:val="005336EE"/>
    <w:rsid w:val="0053410E"/>
    <w:rsid w:val="00534811"/>
    <w:rsid w:val="00535717"/>
    <w:rsid w:val="005357BE"/>
    <w:rsid w:val="00536D85"/>
    <w:rsid w:val="00536EE8"/>
    <w:rsid w:val="005376E8"/>
    <w:rsid w:val="00537A80"/>
    <w:rsid w:val="005403A2"/>
    <w:rsid w:val="005405E4"/>
    <w:rsid w:val="00540CFD"/>
    <w:rsid w:val="0054191E"/>
    <w:rsid w:val="0054324A"/>
    <w:rsid w:val="0054409D"/>
    <w:rsid w:val="00545627"/>
    <w:rsid w:val="00546594"/>
    <w:rsid w:val="00547AAE"/>
    <w:rsid w:val="00547F46"/>
    <w:rsid w:val="00547F94"/>
    <w:rsid w:val="00547FA5"/>
    <w:rsid w:val="0055059B"/>
    <w:rsid w:val="0055102F"/>
    <w:rsid w:val="00551504"/>
    <w:rsid w:val="00551D9F"/>
    <w:rsid w:val="00551F63"/>
    <w:rsid w:val="00552C2F"/>
    <w:rsid w:val="00553ADE"/>
    <w:rsid w:val="00553B65"/>
    <w:rsid w:val="005543DD"/>
    <w:rsid w:val="00554498"/>
    <w:rsid w:val="005544DC"/>
    <w:rsid w:val="00554D71"/>
    <w:rsid w:val="00554DD3"/>
    <w:rsid w:val="0055549F"/>
    <w:rsid w:val="0055672C"/>
    <w:rsid w:val="00556D3E"/>
    <w:rsid w:val="00557B9F"/>
    <w:rsid w:val="0056062B"/>
    <w:rsid w:val="00560BCA"/>
    <w:rsid w:val="00561613"/>
    <w:rsid w:val="005619D2"/>
    <w:rsid w:val="00561F70"/>
    <w:rsid w:val="0056263D"/>
    <w:rsid w:val="005639EB"/>
    <w:rsid w:val="00564DA2"/>
    <w:rsid w:val="00565C9A"/>
    <w:rsid w:val="00565D07"/>
    <w:rsid w:val="00566582"/>
    <w:rsid w:val="00566732"/>
    <w:rsid w:val="00567061"/>
    <w:rsid w:val="00567296"/>
    <w:rsid w:val="00567D4D"/>
    <w:rsid w:val="00570ED1"/>
    <w:rsid w:val="00571E2B"/>
    <w:rsid w:val="00572F80"/>
    <w:rsid w:val="00573493"/>
    <w:rsid w:val="00573B62"/>
    <w:rsid w:val="0057484E"/>
    <w:rsid w:val="00574C70"/>
    <w:rsid w:val="00576645"/>
    <w:rsid w:val="0057711E"/>
    <w:rsid w:val="00577354"/>
    <w:rsid w:val="0057765B"/>
    <w:rsid w:val="00577C97"/>
    <w:rsid w:val="00580CD9"/>
    <w:rsid w:val="005818A6"/>
    <w:rsid w:val="00581B2A"/>
    <w:rsid w:val="00581F44"/>
    <w:rsid w:val="0058232A"/>
    <w:rsid w:val="0058239E"/>
    <w:rsid w:val="00583631"/>
    <w:rsid w:val="00584A56"/>
    <w:rsid w:val="005853A8"/>
    <w:rsid w:val="00591263"/>
    <w:rsid w:val="00591571"/>
    <w:rsid w:val="00592272"/>
    <w:rsid w:val="005935F3"/>
    <w:rsid w:val="005942B8"/>
    <w:rsid w:val="00594346"/>
    <w:rsid w:val="005944DD"/>
    <w:rsid w:val="00594899"/>
    <w:rsid w:val="00594DE1"/>
    <w:rsid w:val="0059588D"/>
    <w:rsid w:val="0059593E"/>
    <w:rsid w:val="00596D96"/>
    <w:rsid w:val="00597759"/>
    <w:rsid w:val="00597CCE"/>
    <w:rsid w:val="00597E5F"/>
    <w:rsid w:val="005A0568"/>
    <w:rsid w:val="005A1139"/>
    <w:rsid w:val="005A34CA"/>
    <w:rsid w:val="005A46B4"/>
    <w:rsid w:val="005A4798"/>
    <w:rsid w:val="005A4BD2"/>
    <w:rsid w:val="005A528D"/>
    <w:rsid w:val="005A70DE"/>
    <w:rsid w:val="005A7265"/>
    <w:rsid w:val="005A7726"/>
    <w:rsid w:val="005A773D"/>
    <w:rsid w:val="005A787B"/>
    <w:rsid w:val="005A7E65"/>
    <w:rsid w:val="005B0DCC"/>
    <w:rsid w:val="005B19B7"/>
    <w:rsid w:val="005B2A34"/>
    <w:rsid w:val="005B372F"/>
    <w:rsid w:val="005B3E45"/>
    <w:rsid w:val="005B3FF4"/>
    <w:rsid w:val="005B41A0"/>
    <w:rsid w:val="005B4BD0"/>
    <w:rsid w:val="005B4C2B"/>
    <w:rsid w:val="005B500E"/>
    <w:rsid w:val="005B513A"/>
    <w:rsid w:val="005B608A"/>
    <w:rsid w:val="005B65B5"/>
    <w:rsid w:val="005B7299"/>
    <w:rsid w:val="005B756B"/>
    <w:rsid w:val="005B77C0"/>
    <w:rsid w:val="005B79A0"/>
    <w:rsid w:val="005B7BB8"/>
    <w:rsid w:val="005B7E7A"/>
    <w:rsid w:val="005C0595"/>
    <w:rsid w:val="005C0745"/>
    <w:rsid w:val="005C17E1"/>
    <w:rsid w:val="005C188E"/>
    <w:rsid w:val="005C1E9B"/>
    <w:rsid w:val="005C214B"/>
    <w:rsid w:val="005C24B7"/>
    <w:rsid w:val="005C2C6E"/>
    <w:rsid w:val="005C30D4"/>
    <w:rsid w:val="005C3CBD"/>
    <w:rsid w:val="005C52D0"/>
    <w:rsid w:val="005C538A"/>
    <w:rsid w:val="005C64B1"/>
    <w:rsid w:val="005C6678"/>
    <w:rsid w:val="005C7916"/>
    <w:rsid w:val="005D1345"/>
    <w:rsid w:val="005D21A1"/>
    <w:rsid w:val="005D3127"/>
    <w:rsid w:val="005D3BCD"/>
    <w:rsid w:val="005D3F2B"/>
    <w:rsid w:val="005D4CD7"/>
    <w:rsid w:val="005D4E6F"/>
    <w:rsid w:val="005D5CD3"/>
    <w:rsid w:val="005D6672"/>
    <w:rsid w:val="005D72E5"/>
    <w:rsid w:val="005D7DD1"/>
    <w:rsid w:val="005E0F18"/>
    <w:rsid w:val="005E1642"/>
    <w:rsid w:val="005E1FEE"/>
    <w:rsid w:val="005E2ABA"/>
    <w:rsid w:val="005E2EA8"/>
    <w:rsid w:val="005E319F"/>
    <w:rsid w:val="005E3449"/>
    <w:rsid w:val="005E3BCE"/>
    <w:rsid w:val="005E3E3B"/>
    <w:rsid w:val="005E3F0C"/>
    <w:rsid w:val="005E4124"/>
    <w:rsid w:val="005E4B6F"/>
    <w:rsid w:val="005E5054"/>
    <w:rsid w:val="005E551C"/>
    <w:rsid w:val="005E6039"/>
    <w:rsid w:val="005F05AA"/>
    <w:rsid w:val="005F0B21"/>
    <w:rsid w:val="005F1BF1"/>
    <w:rsid w:val="005F2753"/>
    <w:rsid w:val="005F27BF"/>
    <w:rsid w:val="005F2F93"/>
    <w:rsid w:val="005F3C69"/>
    <w:rsid w:val="005F426B"/>
    <w:rsid w:val="005F460B"/>
    <w:rsid w:val="005F4F90"/>
    <w:rsid w:val="005F5792"/>
    <w:rsid w:val="005F5D08"/>
    <w:rsid w:val="005F613D"/>
    <w:rsid w:val="005F6823"/>
    <w:rsid w:val="005F6A03"/>
    <w:rsid w:val="005F775A"/>
    <w:rsid w:val="005F783B"/>
    <w:rsid w:val="005F79FB"/>
    <w:rsid w:val="00600404"/>
    <w:rsid w:val="00601289"/>
    <w:rsid w:val="006019C0"/>
    <w:rsid w:val="006020B8"/>
    <w:rsid w:val="00602641"/>
    <w:rsid w:val="00603C28"/>
    <w:rsid w:val="0060420D"/>
    <w:rsid w:val="006047DD"/>
    <w:rsid w:val="00605971"/>
    <w:rsid w:val="00605C19"/>
    <w:rsid w:val="00605D24"/>
    <w:rsid w:val="00606312"/>
    <w:rsid w:val="006063F3"/>
    <w:rsid w:val="00606CEF"/>
    <w:rsid w:val="0060765A"/>
    <w:rsid w:val="006102EB"/>
    <w:rsid w:val="00610AE9"/>
    <w:rsid w:val="00610E7B"/>
    <w:rsid w:val="00610FB7"/>
    <w:rsid w:val="006111FF"/>
    <w:rsid w:val="00612568"/>
    <w:rsid w:val="00612976"/>
    <w:rsid w:val="006129FB"/>
    <w:rsid w:val="00612DFB"/>
    <w:rsid w:val="00613862"/>
    <w:rsid w:val="00613C93"/>
    <w:rsid w:val="00613F77"/>
    <w:rsid w:val="0061422B"/>
    <w:rsid w:val="00614847"/>
    <w:rsid w:val="00614AF6"/>
    <w:rsid w:val="00615082"/>
    <w:rsid w:val="00615A63"/>
    <w:rsid w:val="00616176"/>
    <w:rsid w:val="00616BC8"/>
    <w:rsid w:val="0061762E"/>
    <w:rsid w:val="00620828"/>
    <w:rsid w:val="00620F18"/>
    <w:rsid w:val="00621A3B"/>
    <w:rsid w:val="00622436"/>
    <w:rsid w:val="0062271A"/>
    <w:rsid w:val="006227CD"/>
    <w:rsid w:val="00622C65"/>
    <w:rsid w:val="00622DA5"/>
    <w:rsid w:val="00623201"/>
    <w:rsid w:val="00623ECC"/>
    <w:rsid w:val="00624CC4"/>
    <w:rsid w:val="00626140"/>
    <w:rsid w:val="00626DB5"/>
    <w:rsid w:val="00627788"/>
    <w:rsid w:val="0063087F"/>
    <w:rsid w:val="0063295F"/>
    <w:rsid w:val="00632BFD"/>
    <w:rsid w:val="00633933"/>
    <w:rsid w:val="006348AF"/>
    <w:rsid w:val="00634A38"/>
    <w:rsid w:val="00634B06"/>
    <w:rsid w:val="00634E88"/>
    <w:rsid w:val="00634F04"/>
    <w:rsid w:val="00635158"/>
    <w:rsid w:val="00635BE4"/>
    <w:rsid w:val="00635EE0"/>
    <w:rsid w:val="00636054"/>
    <w:rsid w:val="00637034"/>
    <w:rsid w:val="00637ADD"/>
    <w:rsid w:val="00637C34"/>
    <w:rsid w:val="00641FBA"/>
    <w:rsid w:val="0064237E"/>
    <w:rsid w:val="00643612"/>
    <w:rsid w:val="006442A2"/>
    <w:rsid w:val="00644D54"/>
    <w:rsid w:val="006453A1"/>
    <w:rsid w:val="00645B24"/>
    <w:rsid w:val="00646BBD"/>
    <w:rsid w:val="00647983"/>
    <w:rsid w:val="0065034B"/>
    <w:rsid w:val="0065251F"/>
    <w:rsid w:val="00652FA2"/>
    <w:rsid w:val="0065347E"/>
    <w:rsid w:val="0065397B"/>
    <w:rsid w:val="006543DA"/>
    <w:rsid w:val="006564BD"/>
    <w:rsid w:val="00656DD9"/>
    <w:rsid w:val="006571DC"/>
    <w:rsid w:val="00657234"/>
    <w:rsid w:val="0066050E"/>
    <w:rsid w:val="00660727"/>
    <w:rsid w:val="00660F25"/>
    <w:rsid w:val="00661F44"/>
    <w:rsid w:val="00662B1E"/>
    <w:rsid w:val="00663A9F"/>
    <w:rsid w:val="00663BF8"/>
    <w:rsid w:val="00664C6C"/>
    <w:rsid w:val="00665072"/>
    <w:rsid w:val="006651E9"/>
    <w:rsid w:val="0066539C"/>
    <w:rsid w:val="006662E5"/>
    <w:rsid w:val="00666937"/>
    <w:rsid w:val="00666DBB"/>
    <w:rsid w:val="0066715A"/>
    <w:rsid w:val="00667293"/>
    <w:rsid w:val="006709D0"/>
    <w:rsid w:val="006709EB"/>
    <w:rsid w:val="0067116D"/>
    <w:rsid w:val="00671646"/>
    <w:rsid w:val="006716F5"/>
    <w:rsid w:val="00671DAD"/>
    <w:rsid w:val="006728AF"/>
    <w:rsid w:val="00673908"/>
    <w:rsid w:val="00673AEB"/>
    <w:rsid w:val="0067426A"/>
    <w:rsid w:val="0067459A"/>
    <w:rsid w:val="006770F3"/>
    <w:rsid w:val="006771BD"/>
    <w:rsid w:val="0068096C"/>
    <w:rsid w:val="00681159"/>
    <w:rsid w:val="006817DE"/>
    <w:rsid w:val="00681811"/>
    <w:rsid w:val="00682000"/>
    <w:rsid w:val="0068233A"/>
    <w:rsid w:val="00682873"/>
    <w:rsid w:val="006836B9"/>
    <w:rsid w:val="00683B49"/>
    <w:rsid w:val="00684E61"/>
    <w:rsid w:val="00685112"/>
    <w:rsid w:val="0068545A"/>
    <w:rsid w:val="006855C7"/>
    <w:rsid w:val="006856BD"/>
    <w:rsid w:val="00685D5C"/>
    <w:rsid w:val="00685EA4"/>
    <w:rsid w:val="00685F55"/>
    <w:rsid w:val="00686323"/>
    <w:rsid w:val="006876FC"/>
    <w:rsid w:val="006878E3"/>
    <w:rsid w:val="00687B0B"/>
    <w:rsid w:val="006929ED"/>
    <w:rsid w:val="006934C7"/>
    <w:rsid w:val="00693CFF"/>
    <w:rsid w:val="0069436B"/>
    <w:rsid w:val="00694AE4"/>
    <w:rsid w:val="00694FC2"/>
    <w:rsid w:val="006950F8"/>
    <w:rsid w:val="0069538B"/>
    <w:rsid w:val="006956BE"/>
    <w:rsid w:val="00695901"/>
    <w:rsid w:val="00695DB4"/>
    <w:rsid w:val="00695FC9"/>
    <w:rsid w:val="006967BB"/>
    <w:rsid w:val="006971D0"/>
    <w:rsid w:val="006972A1"/>
    <w:rsid w:val="00697686"/>
    <w:rsid w:val="0069776B"/>
    <w:rsid w:val="00697C78"/>
    <w:rsid w:val="00697FC3"/>
    <w:rsid w:val="006A0636"/>
    <w:rsid w:val="006A0896"/>
    <w:rsid w:val="006A0C84"/>
    <w:rsid w:val="006A0EBC"/>
    <w:rsid w:val="006A2351"/>
    <w:rsid w:val="006A24C8"/>
    <w:rsid w:val="006A38A0"/>
    <w:rsid w:val="006A527F"/>
    <w:rsid w:val="006A5825"/>
    <w:rsid w:val="006A7EEA"/>
    <w:rsid w:val="006B13F6"/>
    <w:rsid w:val="006B1924"/>
    <w:rsid w:val="006B1FBC"/>
    <w:rsid w:val="006B2FDD"/>
    <w:rsid w:val="006B3851"/>
    <w:rsid w:val="006B408C"/>
    <w:rsid w:val="006B44E9"/>
    <w:rsid w:val="006B5C9F"/>
    <w:rsid w:val="006B5CD5"/>
    <w:rsid w:val="006B6033"/>
    <w:rsid w:val="006B65B9"/>
    <w:rsid w:val="006B699D"/>
    <w:rsid w:val="006B792F"/>
    <w:rsid w:val="006C1813"/>
    <w:rsid w:val="006C1A55"/>
    <w:rsid w:val="006C2D34"/>
    <w:rsid w:val="006C31B5"/>
    <w:rsid w:val="006C35A5"/>
    <w:rsid w:val="006C3990"/>
    <w:rsid w:val="006C4221"/>
    <w:rsid w:val="006C47A0"/>
    <w:rsid w:val="006C4ADE"/>
    <w:rsid w:val="006C58FD"/>
    <w:rsid w:val="006C62FB"/>
    <w:rsid w:val="006C735F"/>
    <w:rsid w:val="006D07C9"/>
    <w:rsid w:val="006D0C6A"/>
    <w:rsid w:val="006D2BB1"/>
    <w:rsid w:val="006D45A4"/>
    <w:rsid w:val="006D7DAC"/>
    <w:rsid w:val="006D7E16"/>
    <w:rsid w:val="006D7E3D"/>
    <w:rsid w:val="006E024F"/>
    <w:rsid w:val="006E0C61"/>
    <w:rsid w:val="006E0E3A"/>
    <w:rsid w:val="006E1A7F"/>
    <w:rsid w:val="006E2E93"/>
    <w:rsid w:val="006E34EE"/>
    <w:rsid w:val="006E39EF"/>
    <w:rsid w:val="006E4C5D"/>
    <w:rsid w:val="006E4E81"/>
    <w:rsid w:val="006E4F42"/>
    <w:rsid w:val="006E4F81"/>
    <w:rsid w:val="006E5370"/>
    <w:rsid w:val="006E5B25"/>
    <w:rsid w:val="006E5DD9"/>
    <w:rsid w:val="006E68C0"/>
    <w:rsid w:val="006F0B1D"/>
    <w:rsid w:val="006F0CD8"/>
    <w:rsid w:val="006F133B"/>
    <w:rsid w:val="006F19E5"/>
    <w:rsid w:val="006F1B42"/>
    <w:rsid w:val="006F272B"/>
    <w:rsid w:val="006F3EFB"/>
    <w:rsid w:val="006F5281"/>
    <w:rsid w:val="006F6103"/>
    <w:rsid w:val="006F698C"/>
    <w:rsid w:val="006F6C25"/>
    <w:rsid w:val="006F6C7C"/>
    <w:rsid w:val="006F6E35"/>
    <w:rsid w:val="006F6E8F"/>
    <w:rsid w:val="006F73A1"/>
    <w:rsid w:val="006F74DB"/>
    <w:rsid w:val="006F752B"/>
    <w:rsid w:val="006F7DE9"/>
    <w:rsid w:val="00700CA3"/>
    <w:rsid w:val="00700F08"/>
    <w:rsid w:val="00701271"/>
    <w:rsid w:val="00701AC5"/>
    <w:rsid w:val="00702334"/>
    <w:rsid w:val="0070295E"/>
    <w:rsid w:val="00702F57"/>
    <w:rsid w:val="00703DE8"/>
    <w:rsid w:val="00703ED0"/>
    <w:rsid w:val="00704A63"/>
    <w:rsid w:val="00705610"/>
    <w:rsid w:val="0070563E"/>
    <w:rsid w:val="00705DD6"/>
    <w:rsid w:val="00707D15"/>
    <w:rsid w:val="00707F7D"/>
    <w:rsid w:val="00710B20"/>
    <w:rsid w:val="00710C12"/>
    <w:rsid w:val="00712619"/>
    <w:rsid w:val="00712F92"/>
    <w:rsid w:val="00714117"/>
    <w:rsid w:val="007141B3"/>
    <w:rsid w:val="00716489"/>
    <w:rsid w:val="007177E2"/>
    <w:rsid w:val="00717BEF"/>
    <w:rsid w:val="00717EC5"/>
    <w:rsid w:val="00720295"/>
    <w:rsid w:val="0072054C"/>
    <w:rsid w:val="007205FE"/>
    <w:rsid w:val="007210DC"/>
    <w:rsid w:val="007211E1"/>
    <w:rsid w:val="0072160D"/>
    <w:rsid w:val="00721A5D"/>
    <w:rsid w:val="007222CD"/>
    <w:rsid w:val="00725EB4"/>
    <w:rsid w:val="00727EA5"/>
    <w:rsid w:val="00730DE5"/>
    <w:rsid w:val="007315E7"/>
    <w:rsid w:val="00731943"/>
    <w:rsid w:val="00732721"/>
    <w:rsid w:val="00732EC3"/>
    <w:rsid w:val="0073389D"/>
    <w:rsid w:val="00733C2E"/>
    <w:rsid w:val="00733EEF"/>
    <w:rsid w:val="00734409"/>
    <w:rsid w:val="00734838"/>
    <w:rsid w:val="00734E8F"/>
    <w:rsid w:val="007352BA"/>
    <w:rsid w:val="00735CA6"/>
    <w:rsid w:val="00735EF3"/>
    <w:rsid w:val="00736AAB"/>
    <w:rsid w:val="00736C3E"/>
    <w:rsid w:val="00737BD1"/>
    <w:rsid w:val="00737C31"/>
    <w:rsid w:val="00737E08"/>
    <w:rsid w:val="00740227"/>
    <w:rsid w:val="00740EEF"/>
    <w:rsid w:val="007432A6"/>
    <w:rsid w:val="00743329"/>
    <w:rsid w:val="007438F9"/>
    <w:rsid w:val="00743F06"/>
    <w:rsid w:val="00744B9A"/>
    <w:rsid w:val="007453C3"/>
    <w:rsid w:val="007459C4"/>
    <w:rsid w:val="00745A67"/>
    <w:rsid w:val="0074671F"/>
    <w:rsid w:val="00746F63"/>
    <w:rsid w:val="0074761F"/>
    <w:rsid w:val="007502C7"/>
    <w:rsid w:val="00751910"/>
    <w:rsid w:val="00751C7A"/>
    <w:rsid w:val="00751DB0"/>
    <w:rsid w:val="007520A4"/>
    <w:rsid w:val="0075211D"/>
    <w:rsid w:val="00752FCB"/>
    <w:rsid w:val="00753714"/>
    <w:rsid w:val="00754050"/>
    <w:rsid w:val="007552C3"/>
    <w:rsid w:val="00755517"/>
    <w:rsid w:val="007568F4"/>
    <w:rsid w:val="0076033D"/>
    <w:rsid w:val="00760CEC"/>
    <w:rsid w:val="0076100E"/>
    <w:rsid w:val="007610E8"/>
    <w:rsid w:val="00761B29"/>
    <w:rsid w:val="007620EB"/>
    <w:rsid w:val="0076215C"/>
    <w:rsid w:val="007621FD"/>
    <w:rsid w:val="00763E34"/>
    <w:rsid w:val="00764191"/>
    <w:rsid w:val="0076428F"/>
    <w:rsid w:val="00764309"/>
    <w:rsid w:val="00764407"/>
    <w:rsid w:val="00764626"/>
    <w:rsid w:val="007653A2"/>
    <w:rsid w:val="00765D7B"/>
    <w:rsid w:val="007667B2"/>
    <w:rsid w:val="007701ED"/>
    <w:rsid w:val="00771438"/>
    <w:rsid w:val="007715B6"/>
    <w:rsid w:val="007715DB"/>
    <w:rsid w:val="00771E5A"/>
    <w:rsid w:val="00772246"/>
    <w:rsid w:val="0077224C"/>
    <w:rsid w:val="0077250A"/>
    <w:rsid w:val="00772B44"/>
    <w:rsid w:val="00772EFA"/>
    <w:rsid w:val="00773243"/>
    <w:rsid w:val="007745B4"/>
    <w:rsid w:val="007745FC"/>
    <w:rsid w:val="00774BF4"/>
    <w:rsid w:val="0077577D"/>
    <w:rsid w:val="0077649C"/>
    <w:rsid w:val="007765EE"/>
    <w:rsid w:val="0077685E"/>
    <w:rsid w:val="00777432"/>
    <w:rsid w:val="00777E44"/>
    <w:rsid w:val="00780F14"/>
    <w:rsid w:val="00782D30"/>
    <w:rsid w:val="007843F3"/>
    <w:rsid w:val="0078735E"/>
    <w:rsid w:val="007874A2"/>
    <w:rsid w:val="00792593"/>
    <w:rsid w:val="00793407"/>
    <w:rsid w:val="00793C81"/>
    <w:rsid w:val="00793D83"/>
    <w:rsid w:val="00793E21"/>
    <w:rsid w:val="0079568B"/>
    <w:rsid w:val="00795AEF"/>
    <w:rsid w:val="00795B84"/>
    <w:rsid w:val="00795BA4"/>
    <w:rsid w:val="0079620D"/>
    <w:rsid w:val="0079633B"/>
    <w:rsid w:val="007967D2"/>
    <w:rsid w:val="00796D77"/>
    <w:rsid w:val="00797576"/>
    <w:rsid w:val="00797DAE"/>
    <w:rsid w:val="007A0DBF"/>
    <w:rsid w:val="007A1B0E"/>
    <w:rsid w:val="007A1F00"/>
    <w:rsid w:val="007A20A2"/>
    <w:rsid w:val="007A3958"/>
    <w:rsid w:val="007A3EEB"/>
    <w:rsid w:val="007A487F"/>
    <w:rsid w:val="007A494B"/>
    <w:rsid w:val="007A4E92"/>
    <w:rsid w:val="007A5003"/>
    <w:rsid w:val="007A5040"/>
    <w:rsid w:val="007A5540"/>
    <w:rsid w:val="007A5979"/>
    <w:rsid w:val="007A5C0F"/>
    <w:rsid w:val="007B1BB2"/>
    <w:rsid w:val="007B253A"/>
    <w:rsid w:val="007B3D4F"/>
    <w:rsid w:val="007B6A23"/>
    <w:rsid w:val="007B7738"/>
    <w:rsid w:val="007B7A83"/>
    <w:rsid w:val="007C13FD"/>
    <w:rsid w:val="007C196F"/>
    <w:rsid w:val="007C2022"/>
    <w:rsid w:val="007C2579"/>
    <w:rsid w:val="007C3847"/>
    <w:rsid w:val="007C3874"/>
    <w:rsid w:val="007C38A7"/>
    <w:rsid w:val="007C47B1"/>
    <w:rsid w:val="007C65FB"/>
    <w:rsid w:val="007C7220"/>
    <w:rsid w:val="007D08E8"/>
    <w:rsid w:val="007D19CB"/>
    <w:rsid w:val="007D260D"/>
    <w:rsid w:val="007D3229"/>
    <w:rsid w:val="007D32AC"/>
    <w:rsid w:val="007D3DC4"/>
    <w:rsid w:val="007D4EDE"/>
    <w:rsid w:val="007D657A"/>
    <w:rsid w:val="007D67E3"/>
    <w:rsid w:val="007D6943"/>
    <w:rsid w:val="007D6B51"/>
    <w:rsid w:val="007D6BB8"/>
    <w:rsid w:val="007D7148"/>
    <w:rsid w:val="007D741A"/>
    <w:rsid w:val="007D7ED6"/>
    <w:rsid w:val="007E056C"/>
    <w:rsid w:val="007E1011"/>
    <w:rsid w:val="007E131B"/>
    <w:rsid w:val="007E150F"/>
    <w:rsid w:val="007E197D"/>
    <w:rsid w:val="007E1BFC"/>
    <w:rsid w:val="007E1C26"/>
    <w:rsid w:val="007E283F"/>
    <w:rsid w:val="007E38FC"/>
    <w:rsid w:val="007E43CB"/>
    <w:rsid w:val="007E5384"/>
    <w:rsid w:val="007E5613"/>
    <w:rsid w:val="007E5B5A"/>
    <w:rsid w:val="007E61D4"/>
    <w:rsid w:val="007E7C01"/>
    <w:rsid w:val="007F00ED"/>
    <w:rsid w:val="007F015D"/>
    <w:rsid w:val="007F047A"/>
    <w:rsid w:val="007F12F3"/>
    <w:rsid w:val="007F1809"/>
    <w:rsid w:val="007F2648"/>
    <w:rsid w:val="007F2DF4"/>
    <w:rsid w:val="007F2F95"/>
    <w:rsid w:val="007F32FA"/>
    <w:rsid w:val="007F393E"/>
    <w:rsid w:val="007F4425"/>
    <w:rsid w:val="007F449C"/>
    <w:rsid w:val="007F48C5"/>
    <w:rsid w:val="007F5D96"/>
    <w:rsid w:val="007F601A"/>
    <w:rsid w:val="007F7877"/>
    <w:rsid w:val="007F7A9D"/>
    <w:rsid w:val="008006E8"/>
    <w:rsid w:val="008009DE"/>
    <w:rsid w:val="00801871"/>
    <w:rsid w:val="0080292B"/>
    <w:rsid w:val="00803247"/>
    <w:rsid w:val="008036C3"/>
    <w:rsid w:val="008038FB"/>
    <w:rsid w:val="008040AD"/>
    <w:rsid w:val="008055E9"/>
    <w:rsid w:val="008059B2"/>
    <w:rsid w:val="00806069"/>
    <w:rsid w:val="008066B9"/>
    <w:rsid w:val="008104F3"/>
    <w:rsid w:val="00811BF7"/>
    <w:rsid w:val="008123A1"/>
    <w:rsid w:val="00812503"/>
    <w:rsid w:val="00813325"/>
    <w:rsid w:val="008137C3"/>
    <w:rsid w:val="008141CA"/>
    <w:rsid w:val="0081538E"/>
    <w:rsid w:val="0081593D"/>
    <w:rsid w:val="00815A9F"/>
    <w:rsid w:val="00816ECC"/>
    <w:rsid w:val="00817052"/>
    <w:rsid w:val="008176FE"/>
    <w:rsid w:val="00817E62"/>
    <w:rsid w:val="008201BC"/>
    <w:rsid w:val="00821870"/>
    <w:rsid w:val="008219E0"/>
    <w:rsid w:val="008232F5"/>
    <w:rsid w:val="008238AA"/>
    <w:rsid w:val="008238F0"/>
    <w:rsid w:val="0082395E"/>
    <w:rsid w:val="00825619"/>
    <w:rsid w:val="00825A66"/>
    <w:rsid w:val="008260DD"/>
    <w:rsid w:val="00826647"/>
    <w:rsid w:val="00826787"/>
    <w:rsid w:val="008275F3"/>
    <w:rsid w:val="00827D0C"/>
    <w:rsid w:val="008302EB"/>
    <w:rsid w:val="0083066F"/>
    <w:rsid w:val="00830848"/>
    <w:rsid w:val="008310E8"/>
    <w:rsid w:val="008316C3"/>
    <w:rsid w:val="00831780"/>
    <w:rsid w:val="0083285B"/>
    <w:rsid w:val="00834F09"/>
    <w:rsid w:val="00835855"/>
    <w:rsid w:val="0083662A"/>
    <w:rsid w:val="00836BCB"/>
    <w:rsid w:val="00837A6D"/>
    <w:rsid w:val="008400A9"/>
    <w:rsid w:val="0084164E"/>
    <w:rsid w:val="00841B42"/>
    <w:rsid w:val="00841E67"/>
    <w:rsid w:val="0084210B"/>
    <w:rsid w:val="008422EA"/>
    <w:rsid w:val="0084236C"/>
    <w:rsid w:val="00842EF6"/>
    <w:rsid w:val="00843089"/>
    <w:rsid w:val="00843D7B"/>
    <w:rsid w:val="00844CB9"/>
    <w:rsid w:val="00844F8E"/>
    <w:rsid w:val="008456DF"/>
    <w:rsid w:val="00846916"/>
    <w:rsid w:val="00850808"/>
    <w:rsid w:val="00850A8E"/>
    <w:rsid w:val="00850EB0"/>
    <w:rsid w:val="0085146D"/>
    <w:rsid w:val="00851807"/>
    <w:rsid w:val="008549AF"/>
    <w:rsid w:val="00855103"/>
    <w:rsid w:val="008553E5"/>
    <w:rsid w:val="00855D3B"/>
    <w:rsid w:val="00855DD7"/>
    <w:rsid w:val="008561A9"/>
    <w:rsid w:val="0085620B"/>
    <w:rsid w:val="00857302"/>
    <w:rsid w:val="00860325"/>
    <w:rsid w:val="00860369"/>
    <w:rsid w:val="008611E3"/>
    <w:rsid w:val="00861D0E"/>
    <w:rsid w:val="00862891"/>
    <w:rsid w:val="00862970"/>
    <w:rsid w:val="00863E06"/>
    <w:rsid w:val="00864B09"/>
    <w:rsid w:val="008658D7"/>
    <w:rsid w:val="00865F25"/>
    <w:rsid w:val="00866C45"/>
    <w:rsid w:val="00867C73"/>
    <w:rsid w:val="00871463"/>
    <w:rsid w:val="00872406"/>
    <w:rsid w:val="00872977"/>
    <w:rsid w:val="00872AAA"/>
    <w:rsid w:val="00873856"/>
    <w:rsid w:val="00873897"/>
    <w:rsid w:val="00873F6B"/>
    <w:rsid w:val="00874399"/>
    <w:rsid w:val="008750F6"/>
    <w:rsid w:val="00875396"/>
    <w:rsid w:val="0087573E"/>
    <w:rsid w:val="008765D9"/>
    <w:rsid w:val="008767C9"/>
    <w:rsid w:val="00876A55"/>
    <w:rsid w:val="00880A30"/>
    <w:rsid w:val="00880BE3"/>
    <w:rsid w:val="008818E6"/>
    <w:rsid w:val="00882535"/>
    <w:rsid w:val="00882A3F"/>
    <w:rsid w:val="0088455A"/>
    <w:rsid w:val="0088522C"/>
    <w:rsid w:val="00886A39"/>
    <w:rsid w:val="0088715D"/>
    <w:rsid w:val="00887C43"/>
    <w:rsid w:val="00890719"/>
    <w:rsid w:val="00891B16"/>
    <w:rsid w:val="008924A0"/>
    <w:rsid w:val="00892BD1"/>
    <w:rsid w:val="00893A4A"/>
    <w:rsid w:val="00894FF2"/>
    <w:rsid w:val="008951DF"/>
    <w:rsid w:val="0089588B"/>
    <w:rsid w:val="008A0438"/>
    <w:rsid w:val="008A0693"/>
    <w:rsid w:val="008A0B0B"/>
    <w:rsid w:val="008A0C0A"/>
    <w:rsid w:val="008A42B2"/>
    <w:rsid w:val="008A4BCF"/>
    <w:rsid w:val="008A64C4"/>
    <w:rsid w:val="008A79A8"/>
    <w:rsid w:val="008B0346"/>
    <w:rsid w:val="008B0D4D"/>
    <w:rsid w:val="008B0E0F"/>
    <w:rsid w:val="008B2FA4"/>
    <w:rsid w:val="008B3177"/>
    <w:rsid w:val="008B3D2D"/>
    <w:rsid w:val="008B41B2"/>
    <w:rsid w:val="008B4232"/>
    <w:rsid w:val="008B441E"/>
    <w:rsid w:val="008B4AE7"/>
    <w:rsid w:val="008B4BF3"/>
    <w:rsid w:val="008B5A47"/>
    <w:rsid w:val="008B5B39"/>
    <w:rsid w:val="008B7BAD"/>
    <w:rsid w:val="008C020A"/>
    <w:rsid w:val="008C1EAA"/>
    <w:rsid w:val="008C2353"/>
    <w:rsid w:val="008C36A4"/>
    <w:rsid w:val="008C384C"/>
    <w:rsid w:val="008C3976"/>
    <w:rsid w:val="008C3CC3"/>
    <w:rsid w:val="008C4097"/>
    <w:rsid w:val="008C59E1"/>
    <w:rsid w:val="008C62CE"/>
    <w:rsid w:val="008C64B5"/>
    <w:rsid w:val="008C6AA0"/>
    <w:rsid w:val="008C7315"/>
    <w:rsid w:val="008D09CB"/>
    <w:rsid w:val="008D0B5A"/>
    <w:rsid w:val="008D0D9F"/>
    <w:rsid w:val="008D0F26"/>
    <w:rsid w:val="008D2614"/>
    <w:rsid w:val="008D2CDF"/>
    <w:rsid w:val="008D2F63"/>
    <w:rsid w:val="008D31CA"/>
    <w:rsid w:val="008D3AE7"/>
    <w:rsid w:val="008D4A75"/>
    <w:rsid w:val="008D5E8D"/>
    <w:rsid w:val="008D7E45"/>
    <w:rsid w:val="008E124F"/>
    <w:rsid w:val="008E2271"/>
    <w:rsid w:val="008E253C"/>
    <w:rsid w:val="008E29E0"/>
    <w:rsid w:val="008E30A4"/>
    <w:rsid w:val="008E322C"/>
    <w:rsid w:val="008E334F"/>
    <w:rsid w:val="008E3BDF"/>
    <w:rsid w:val="008E42D7"/>
    <w:rsid w:val="008F0330"/>
    <w:rsid w:val="008F29A4"/>
    <w:rsid w:val="008F29C3"/>
    <w:rsid w:val="008F4BD8"/>
    <w:rsid w:val="008F5354"/>
    <w:rsid w:val="008F57E7"/>
    <w:rsid w:val="008F5A6A"/>
    <w:rsid w:val="008F705E"/>
    <w:rsid w:val="008F71F4"/>
    <w:rsid w:val="008F73B4"/>
    <w:rsid w:val="008F74BA"/>
    <w:rsid w:val="009000D7"/>
    <w:rsid w:val="00900398"/>
    <w:rsid w:val="00900534"/>
    <w:rsid w:val="00900539"/>
    <w:rsid w:val="00900B77"/>
    <w:rsid w:val="009025BB"/>
    <w:rsid w:val="00902C67"/>
    <w:rsid w:val="00902FF1"/>
    <w:rsid w:val="00903003"/>
    <w:rsid w:val="00903A40"/>
    <w:rsid w:val="00903C53"/>
    <w:rsid w:val="0090507E"/>
    <w:rsid w:val="009054A9"/>
    <w:rsid w:val="00905A39"/>
    <w:rsid w:val="0090626D"/>
    <w:rsid w:val="0090631B"/>
    <w:rsid w:val="00907004"/>
    <w:rsid w:val="00910439"/>
    <w:rsid w:val="009120B8"/>
    <w:rsid w:val="009125FB"/>
    <w:rsid w:val="009132B6"/>
    <w:rsid w:val="00913B3E"/>
    <w:rsid w:val="00913FA9"/>
    <w:rsid w:val="0091443D"/>
    <w:rsid w:val="00914FDE"/>
    <w:rsid w:val="009152C0"/>
    <w:rsid w:val="00915729"/>
    <w:rsid w:val="009157FD"/>
    <w:rsid w:val="00915906"/>
    <w:rsid w:val="00916BEE"/>
    <w:rsid w:val="00916D7E"/>
    <w:rsid w:val="009179C9"/>
    <w:rsid w:val="00917A42"/>
    <w:rsid w:val="00917E1A"/>
    <w:rsid w:val="00920124"/>
    <w:rsid w:val="0092037E"/>
    <w:rsid w:val="00921F13"/>
    <w:rsid w:val="00922961"/>
    <w:rsid w:val="009229BA"/>
    <w:rsid w:val="00922DF6"/>
    <w:rsid w:val="009234AC"/>
    <w:rsid w:val="00923E1F"/>
    <w:rsid w:val="0092437D"/>
    <w:rsid w:val="009253C0"/>
    <w:rsid w:val="009255F6"/>
    <w:rsid w:val="00925729"/>
    <w:rsid w:val="00925917"/>
    <w:rsid w:val="009277F2"/>
    <w:rsid w:val="00927D10"/>
    <w:rsid w:val="00930587"/>
    <w:rsid w:val="00930AAF"/>
    <w:rsid w:val="0093193A"/>
    <w:rsid w:val="00931B5B"/>
    <w:rsid w:val="00931EB5"/>
    <w:rsid w:val="00932819"/>
    <w:rsid w:val="00932C9C"/>
    <w:rsid w:val="009331A9"/>
    <w:rsid w:val="009332D6"/>
    <w:rsid w:val="009337A0"/>
    <w:rsid w:val="00933A66"/>
    <w:rsid w:val="00933DFC"/>
    <w:rsid w:val="00934767"/>
    <w:rsid w:val="00934DB2"/>
    <w:rsid w:val="00935190"/>
    <w:rsid w:val="009353DD"/>
    <w:rsid w:val="00935CC0"/>
    <w:rsid w:val="009369D9"/>
    <w:rsid w:val="00941A08"/>
    <w:rsid w:val="00941BE9"/>
    <w:rsid w:val="00941BF8"/>
    <w:rsid w:val="00942340"/>
    <w:rsid w:val="00942CD6"/>
    <w:rsid w:val="00943878"/>
    <w:rsid w:val="00943F9A"/>
    <w:rsid w:val="00944BDC"/>
    <w:rsid w:val="00945A8F"/>
    <w:rsid w:val="00945BFA"/>
    <w:rsid w:val="00945FF8"/>
    <w:rsid w:val="009462F6"/>
    <w:rsid w:val="00947336"/>
    <w:rsid w:val="00947584"/>
    <w:rsid w:val="009479FF"/>
    <w:rsid w:val="00947C02"/>
    <w:rsid w:val="00950790"/>
    <w:rsid w:val="0095088B"/>
    <w:rsid w:val="0095098A"/>
    <w:rsid w:val="00950A42"/>
    <w:rsid w:val="0095180A"/>
    <w:rsid w:val="00951D11"/>
    <w:rsid w:val="00952494"/>
    <w:rsid w:val="0095252D"/>
    <w:rsid w:val="00953E04"/>
    <w:rsid w:val="009553C5"/>
    <w:rsid w:val="00955408"/>
    <w:rsid w:val="0095564E"/>
    <w:rsid w:val="009569A6"/>
    <w:rsid w:val="00960185"/>
    <w:rsid w:val="00960455"/>
    <w:rsid w:val="00960C7C"/>
    <w:rsid w:val="00961B48"/>
    <w:rsid w:val="0096256F"/>
    <w:rsid w:val="009629A3"/>
    <w:rsid w:val="009629E6"/>
    <w:rsid w:val="009635C5"/>
    <w:rsid w:val="00963B39"/>
    <w:rsid w:val="00963C93"/>
    <w:rsid w:val="00964A48"/>
    <w:rsid w:val="0096510D"/>
    <w:rsid w:val="009651D3"/>
    <w:rsid w:val="00965881"/>
    <w:rsid w:val="00966262"/>
    <w:rsid w:val="00967095"/>
    <w:rsid w:val="009709FB"/>
    <w:rsid w:val="0097124D"/>
    <w:rsid w:val="009715F0"/>
    <w:rsid w:val="00971997"/>
    <w:rsid w:val="00971B1D"/>
    <w:rsid w:val="0097262D"/>
    <w:rsid w:val="00972F15"/>
    <w:rsid w:val="00973F97"/>
    <w:rsid w:val="009743F5"/>
    <w:rsid w:val="00974710"/>
    <w:rsid w:val="00976834"/>
    <w:rsid w:val="00976F08"/>
    <w:rsid w:val="009774DF"/>
    <w:rsid w:val="009776D6"/>
    <w:rsid w:val="00980191"/>
    <w:rsid w:val="0098064F"/>
    <w:rsid w:val="00983375"/>
    <w:rsid w:val="009843E9"/>
    <w:rsid w:val="00984C63"/>
    <w:rsid w:val="0098793A"/>
    <w:rsid w:val="00987D01"/>
    <w:rsid w:val="00991419"/>
    <w:rsid w:val="00991CD1"/>
    <w:rsid w:val="00991FE7"/>
    <w:rsid w:val="00992AB3"/>
    <w:rsid w:val="00992D74"/>
    <w:rsid w:val="00992FB1"/>
    <w:rsid w:val="00995124"/>
    <w:rsid w:val="0099707E"/>
    <w:rsid w:val="00997914"/>
    <w:rsid w:val="009979AE"/>
    <w:rsid w:val="00997F33"/>
    <w:rsid w:val="009A280A"/>
    <w:rsid w:val="009A2DF9"/>
    <w:rsid w:val="009A372B"/>
    <w:rsid w:val="009A3CA8"/>
    <w:rsid w:val="009A3F2D"/>
    <w:rsid w:val="009A4EE1"/>
    <w:rsid w:val="009A5193"/>
    <w:rsid w:val="009A52C0"/>
    <w:rsid w:val="009A5F93"/>
    <w:rsid w:val="009A6C3F"/>
    <w:rsid w:val="009A7476"/>
    <w:rsid w:val="009A79DC"/>
    <w:rsid w:val="009B097A"/>
    <w:rsid w:val="009B2429"/>
    <w:rsid w:val="009B251A"/>
    <w:rsid w:val="009B3B6E"/>
    <w:rsid w:val="009B41D6"/>
    <w:rsid w:val="009B4536"/>
    <w:rsid w:val="009B55B1"/>
    <w:rsid w:val="009B56C3"/>
    <w:rsid w:val="009B5C25"/>
    <w:rsid w:val="009B5DE2"/>
    <w:rsid w:val="009B683A"/>
    <w:rsid w:val="009B698E"/>
    <w:rsid w:val="009B6E02"/>
    <w:rsid w:val="009B6E58"/>
    <w:rsid w:val="009C01E0"/>
    <w:rsid w:val="009C0514"/>
    <w:rsid w:val="009C0905"/>
    <w:rsid w:val="009C1AEA"/>
    <w:rsid w:val="009C1C02"/>
    <w:rsid w:val="009C1E31"/>
    <w:rsid w:val="009C28AA"/>
    <w:rsid w:val="009C3183"/>
    <w:rsid w:val="009C358D"/>
    <w:rsid w:val="009C400F"/>
    <w:rsid w:val="009C4A9D"/>
    <w:rsid w:val="009C739D"/>
    <w:rsid w:val="009C7874"/>
    <w:rsid w:val="009C7D3B"/>
    <w:rsid w:val="009D009E"/>
    <w:rsid w:val="009D0E61"/>
    <w:rsid w:val="009D10BC"/>
    <w:rsid w:val="009D3AEC"/>
    <w:rsid w:val="009D44C5"/>
    <w:rsid w:val="009D4AA0"/>
    <w:rsid w:val="009D5294"/>
    <w:rsid w:val="009D53BC"/>
    <w:rsid w:val="009D66C1"/>
    <w:rsid w:val="009D6D95"/>
    <w:rsid w:val="009D7CE3"/>
    <w:rsid w:val="009D7E72"/>
    <w:rsid w:val="009E03B2"/>
    <w:rsid w:val="009E06CC"/>
    <w:rsid w:val="009E0B71"/>
    <w:rsid w:val="009E0BC5"/>
    <w:rsid w:val="009E2186"/>
    <w:rsid w:val="009E2AE2"/>
    <w:rsid w:val="009E2B01"/>
    <w:rsid w:val="009E3AA7"/>
    <w:rsid w:val="009E423B"/>
    <w:rsid w:val="009E46E4"/>
    <w:rsid w:val="009E5946"/>
    <w:rsid w:val="009E6479"/>
    <w:rsid w:val="009E6530"/>
    <w:rsid w:val="009E73A9"/>
    <w:rsid w:val="009E785D"/>
    <w:rsid w:val="009F10E2"/>
    <w:rsid w:val="009F13AF"/>
    <w:rsid w:val="009F1C14"/>
    <w:rsid w:val="009F24C1"/>
    <w:rsid w:val="009F250C"/>
    <w:rsid w:val="009F2C60"/>
    <w:rsid w:val="009F318E"/>
    <w:rsid w:val="009F3B83"/>
    <w:rsid w:val="009F4E20"/>
    <w:rsid w:val="009F5FA7"/>
    <w:rsid w:val="009F6D50"/>
    <w:rsid w:val="009F788C"/>
    <w:rsid w:val="00A00204"/>
    <w:rsid w:val="00A014FF"/>
    <w:rsid w:val="00A01507"/>
    <w:rsid w:val="00A01636"/>
    <w:rsid w:val="00A02174"/>
    <w:rsid w:val="00A02D14"/>
    <w:rsid w:val="00A03190"/>
    <w:rsid w:val="00A0343A"/>
    <w:rsid w:val="00A067A4"/>
    <w:rsid w:val="00A06C59"/>
    <w:rsid w:val="00A07E42"/>
    <w:rsid w:val="00A102A0"/>
    <w:rsid w:val="00A10806"/>
    <w:rsid w:val="00A10A8C"/>
    <w:rsid w:val="00A10B9B"/>
    <w:rsid w:val="00A12936"/>
    <w:rsid w:val="00A12EE6"/>
    <w:rsid w:val="00A15D3C"/>
    <w:rsid w:val="00A15F79"/>
    <w:rsid w:val="00A1643D"/>
    <w:rsid w:val="00A1775A"/>
    <w:rsid w:val="00A17914"/>
    <w:rsid w:val="00A17C51"/>
    <w:rsid w:val="00A2098F"/>
    <w:rsid w:val="00A20BCD"/>
    <w:rsid w:val="00A22987"/>
    <w:rsid w:val="00A22BD4"/>
    <w:rsid w:val="00A22DA7"/>
    <w:rsid w:val="00A2304C"/>
    <w:rsid w:val="00A23561"/>
    <w:rsid w:val="00A24207"/>
    <w:rsid w:val="00A24A12"/>
    <w:rsid w:val="00A257C4"/>
    <w:rsid w:val="00A25977"/>
    <w:rsid w:val="00A25E4C"/>
    <w:rsid w:val="00A2706A"/>
    <w:rsid w:val="00A30589"/>
    <w:rsid w:val="00A3200E"/>
    <w:rsid w:val="00A32029"/>
    <w:rsid w:val="00A3360C"/>
    <w:rsid w:val="00A3379D"/>
    <w:rsid w:val="00A33E33"/>
    <w:rsid w:val="00A34F22"/>
    <w:rsid w:val="00A3575E"/>
    <w:rsid w:val="00A35992"/>
    <w:rsid w:val="00A360A0"/>
    <w:rsid w:val="00A3635D"/>
    <w:rsid w:val="00A37239"/>
    <w:rsid w:val="00A37521"/>
    <w:rsid w:val="00A377B5"/>
    <w:rsid w:val="00A40101"/>
    <w:rsid w:val="00A40D1D"/>
    <w:rsid w:val="00A41A5E"/>
    <w:rsid w:val="00A41C02"/>
    <w:rsid w:val="00A429EC"/>
    <w:rsid w:val="00A4343D"/>
    <w:rsid w:val="00A43C2D"/>
    <w:rsid w:val="00A43E00"/>
    <w:rsid w:val="00A44E46"/>
    <w:rsid w:val="00A44ED5"/>
    <w:rsid w:val="00A4511E"/>
    <w:rsid w:val="00A45CA1"/>
    <w:rsid w:val="00A469E4"/>
    <w:rsid w:val="00A46BDD"/>
    <w:rsid w:val="00A46C20"/>
    <w:rsid w:val="00A46D6A"/>
    <w:rsid w:val="00A46DA6"/>
    <w:rsid w:val="00A477AE"/>
    <w:rsid w:val="00A510AD"/>
    <w:rsid w:val="00A514D9"/>
    <w:rsid w:val="00A5264E"/>
    <w:rsid w:val="00A529C0"/>
    <w:rsid w:val="00A53375"/>
    <w:rsid w:val="00A537A8"/>
    <w:rsid w:val="00A53F38"/>
    <w:rsid w:val="00A54052"/>
    <w:rsid w:val="00A54B46"/>
    <w:rsid w:val="00A55508"/>
    <w:rsid w:val="00A5574A"/>
    <w:rsid w:val="00A558C5"/>
    <w:rsid w:val="00A57076"/>
    <w:rsid w:val="00A57CE4"/>
    <w:rsid w:val="00A60620"/>
    <w:rsid w:val="00A61135"/>
    <w:rsid w:val="00A612E5"/>
    <w:rsid w:val="00A61DBD"/>
    <w:rsid w:val="00A61E50"/>
    <w:rsid w:val="00A625E1"/>
    <w:rsid w:val="00A62738"/>
    <w:rsid w:val="00A639AC"/>
    <w:rsid w:val="00A64806"/>
    <w:rsid w:val="00A64B08"/>
    <w:rsid w:val="00A64E2D"/>
    <w:rsid w:val="00A6512E"/>
    <w:rsid w:val="00A65953"/>
    <w:rsid w:val="00A65A7D"/>
    <w:rsid w:val="00A662ED"/>
    <w:rsid w:val="00A66434"/>
    <w:rsid w:val="00A66B0E"/>
    <w:rsid w:val="00A67130"/>
    <w:rsid w:val="00A67192"/>
    <w:rsid w:val="00A679D3"/>
    <w:rsid w:val="00A701BA"/>
    <w:rsid w:val="00A702A1"/>
    <w:rsid w:val="00A70DE7"/>
    <w:rsid w:val="00A70F56"/>
    <w:rsid w:val="00A7238A"/>
    <w:rsid w:val="00A729F9"/>
    <w:rsid w:val="00A73195"/>
    <w:rsid w:val="00A747DD"/>
    <w:rsid w:val="00A75140"/>
    <w:rsid w:val="00A75A14"/>
    <w:rsid w:val="00A75C16"/>
    <w:rsid w:val="00A76220"/>
    <w:rsid w:val="00A7660D"/>
    <w:rsid w:val="00A77031"/>
    <w:rsid w:val="00A77A04"/>
    <w:rsid w:val="00A77B13"/>
    <w:rsid w:val="00A77CEE"/>
    <w:rsid w:val="00A8019A"/>
    <w:rsid w:val="00A804FB"/>
    <w:rsid w:val="00A80A88"/>
    <w:rsid w:val="00A80AB9"/>
    <w:rsid w:val="00A80DE6"/>
    <w:rsid w:val="00A8192F"/>
    <w:rsid w:val="00A81C2B"/>
    <w:rsid w:val="00A81EB3"/>
    <w:rsid w:val="00A827C1"/>
    <w:rsid w:val="00A83738"/>
    <w:rsid w:val="00A84AD8"/>
    <w:rsid w:val="00A84FEF"/>
    <w:rsid w:val="00A85FE3"/>
    <w:rsid w:val="00A8684A"/>
    <w:rsid w:val="00A90185"/>
    <w:rsid w:val="00A9078E"/>
    <w:rsid w:val="00A90AD2"/>
    <w:rsid w:val="00A90ED1"/>
    <w:rsid w:val="00A91376"/>
    <w:rsid w:val="00A91C2B"/>
    <w:rsid w:val="00A920D8"/>
    <w:rsid w:val="00A93B12"/>
    <w:rsid w:val="00A9435D"/>
    <w:rsid w:val="00A94702"/>
    <w:rsid w:val="00A95024"/>
    <w:rsid w:val="00A95402"/>
    <w:rsid w:val="00A960A4"/>
    <w:rsid w:val="00A965EC"/>
    <w:rsid w:val="00A96D96"/>
    <w:rsid w:val="00A9750B"/>
    <w:rsid w:val="00AA09A6"/>
    <w:rsid w:val="00AA297F"/>
    <w:rsid w:val="00AA29F8"/>
    <w:rsid w:val="00AA3505"/>
    <w:rsid w:val="00AA3B9E"/>
    <w:rsid w:val="00AA3EF6"/>
    <w:rsid w:val="00AA46FA"/>
    <w:rsid w:val="00AA54C2"/>
    <w:rsid w:val="00AA585B"/>
    <w:rsid w:val="00AA6282"/>
    <w:rsid w:val="00AA72F3"/>
    <w:rsid w:val="00AB2327"/>
    <w:rsid w:val="00AB2370"/>
    <w:rsid w:val="00AB24DA"/>
    <w:rsid w:val="00AB3052"/>
    <w:rsid w:val="00AB348D"/>
    <w:rsid w:val="00AB37EF"/>
    <w:rsid w:val="00AB3C7B"/>
    <w:rsid w:val="00AB41B6"/>
    <w:rsid w:val="00AB499A"/>
    <w:rsid w:val="00AB5212"/>
    <w:rsid w:val="00AB55A1"/>
    <w:rsid w:val="00AB60E7"/>
    <w:rsid w:val="00AB618C"/>
    <w:rsid w:val="00AB62DA"/>
    <w:rsid w:val="00AB6476"/>
    <w:rsid w:val="00AB6552"/>
    <w:rsid w:val="00AB6A3F"/>
    <w:rsid w:val="00AB6D08"/>
    <w:rsid w:val="00AB70DA"/>
    <w:rsid w:val="00AB7335"/>
    <w:rsid w:val="00AB778A"/>
    <w:rsid w:val="00AC0165"/>
    <w:rsid w:val="00AC02D1"/>
    <w:rsid w:val="00AC0EB3"/>
    <w:rsid w:val="00AC129A"/>
    <w:rsid w:val="00AC134D"/>
    <w:rsid w:val="00AC19BC"/>
    <w:rsid w:val="00AC1BEF"/>
    <w:rsid w:val="00AC2013"/>
    <w:rsid w:val="00AC2E05"/>
    <w:rsid w:val="00AC3456"/>
    <w:rsid w:val="00AC3DD2"/>
    <w:rsid w:val="00AC3FA0"/>
    <w:rsid w:val="00AC4CEA"/>
    <w:rsid w:val="00AC52EA"/>
    <w:rsid w:val="00AC545B"/>
    <w:rsid w:val="00AC5C04"/>
    <w:rsid w:val="00AC6292"/>
    <w:rsid w:val="00AC649C"/>
    <w:rsid w:val="00AC68D2"/>
    <w:rsid w:val="00AC7327"/>
    <w:rsid w:val="00AD0201"/>
    <w:rsid w:val="00AD27DE"/>
    <w:rsid w:val="00AD30B6"/>
    <w:rsid w:val="00AD32BD"/>
    <w:rsid w:val="00AD37B0"/>
    <w:rsid w:val="00AD4013"/>
    <w:rsid w:val="00AD540B"/>
    <w:rsid w:val="00AD6623"/>
    <w:rsid w:val="00AD7012"/>
    <w:rsid w:val="00AD7E72"/>
    <w:rsid w:val="00AE037F"/>
    <w:rsid w:val="00AE03C4"/>
    <w:rsid w:val="00AE0614"/>
    <w:rsid w:val="00AE0701"/>
    <w:rsid w:val="00AE1497"/>
    <w:rsid w:val="00AE2024"/>
    <w:rsid w:val="00AE2091"/>
    <w:rsid w:val="00AE20D3"/>
    <w:rsid w:val="00AE25BD"/>
    <w:rsid w:val="00AE2D8F"/>
    <w:rsid w:val="00AE2E03"/>
    <w:rsid w:val="00AE307A"/>
    <w:rsid w:val="00AE33C1"/>
    <w:rsid w:val="00AE343B"/>
    <w:rsid w:val="00AE3902"/>
    <w:rsid w:val="00AE57F2"/>
    <w:rsid w:val="00AE59B9"/>
    <w:rsid w:val="00AE5DEE"/>
    <w:rsid w:val="00AE5F5B"/>
    <w:rsid w:val="00AE6DD3"/>
    <w:rsid w:val="00AE7A76"/>
    <w:rsid w:val="00AE7EB3"/>
    <w:rsid w:val="00AF1E80"/>
    <w:rsid w:val="00AF3D6A"/>
    <w:rsid w:val="00AF4307"/>
    <w:rsid w:val="00AF4695"/>
    <w:rsid w:val="00AF4A6D"/>
    <w:rsid w:val="00AF55A4"/>
    <w:rsid w:val="00AF57A9"/>
    <w:rsid w:val="00AF58AF"/>
    <w:rsid w:val="00AF6119"/>
    <w:rsid w:val="00AF69A9"/>
    <w:rsid w:val="00AF7554"/>
    <w:rsid w:val="00B00705"/>
    <w:rsid w:val="00B0084C"/>
    <w:rsid w:val="00B00C1D"/>
    <w:rsid w:val="00B010C3"/>
    <w:rsid w:val="00B01B9D"/>
    <w:rsid w:val="00B028FD"/>
    <w:rsid w:val="00B054EC"/>
    <w:rsid w:val="00B054F5"/>
    <w:rsid w:val="00B06C5D"/>
    <w:rsid w:val="00B06D50"/>
    <w:rsid w:val="00B078FA"/>
    <w:rsid w:val="00B107F8"/>
    <w:rsid w:val="00B11404"/>
    <w:rsid w:val="00B11F6D"/>
    <w:rsid w:val="00B13EF3"/>
    <w:rsid w:val="00B14528"/>
    <w:rsid w:val="00B15AE8"/>
    <w:rsid w:val="00B164B4"/>
    <w:rsid w:val="00B16C88"/>
    <w:rsid w:val="00B16D5E"/>
    <w:rsid w:val="00B178C8"/>
    <w:rsid w:val="00B17CD4"/>
    <w:rsid w:val="00B20133"/>
    <w:rsid w:val="00B20917"/>
    <w:rsid w:val="00B21174"/>
    <w:rsid w:val="00B21977"/>
    <w:rsid w:val="00B22C4C"/>
    <w:rsid w:val="00B2798C"/>
    <w:rsid w:val="00B307A7"/>
    <w:rsid w:val="00B30B30"/>
    <w:rsid w:val="00B312B6"/>
    <w:rsid w:val="00B33F9B"/>
    <w:rsid w:val="00B340A4"/>
    <w:rsid w:val="00B347EA"/>
    <w:rsid w:val="00B352FB"/>
    <w:rsid w:val="00B3538D"/>
    <w:rsid w:val="00B358E1"/>
    <w:rsid w:val="00B35AE9"/>
    <w:rsid w:val="00B35DEC"/>
    <w:rsid w:val="00B3631F"/>
    <w:rsid w:val="00B363CE"/>
    <w:rsid w:val="00B367CC"/>
    <w:rsid w:val="00B36D9E"/>
    <w:rsid w:val="00B36DFD"/>
    <w:rsid w:val="00B373CD"/>
    <w:rsid w:val="00B37B69"/>
    <w:rsid w:val="00B42138"/>
    <w:rsid w:val="00B429F0"/>
    <w:rsid w:val="00B437A3"/>
    <w:rsid w:val="00B43AF4"/>
    <w:rsid w:val="00B441F9"/>
    <w:rsid w:val="00B444A1"/>
    <w:rsid w:val="00B45940"/>
    <w:rsid w:val="00B46120"/>
    <w:rsid w:val="00B465A3"/>
    <w:rsid w:val="00B46E39"/>
    <w:rsid w:val="00B47071"/>
    <w:rsid w:val="00B5045B"/>
    <w:rsid w:val="00B50FBC"/>
    <w:rsid w:val="00B528CB"/>
    <w:rsid w:val="00B52A48"/>
    <w:rsid w:val="00B5499C"/>
    <w:rsid w:val="00B5550C"/>
    <w:rsid w:val="00B556FD"/>
    <w:rsid w:val="00B56513"/>
    <w:rsid w:val="00B56CE4"/>
    <w:rsid w:val="00B57B72"/>
    <w:rsid w:val="00B60B14"/>
    <w:rsid w:val="00B6117B"/>
    <w:rsid w:val="00B61432"/>
    <w:rsid w:val="00B61D32"/>
    <w:rsid w:val="00B61EB5"/>
    <w:rsid w:val="00B6209C"/>
    <w:rsid w:val="00B621A7"/>
    <w:rsid w:val="00B6246E"/>
    <w:rsid w:val="00B62472"/>
    <w:rsid w:val="00B6287F"/>
    <w:rsid w:val="00B62975"/>
    <w:rsid w:val="00B6382A"/>
    <w:rsid w:val="00B63E1B"/>
    <w:rsid w:val="00B63FA3"/>
    <w:rsid w:val="00B647CC"/>
    <w:rsid w:val="00B64DD3"/>
    <w:rsid w:val="00B652A0"/>
    <w:rsid w:val="00B6536D"/>
    <w:rsid w:val="00B65E86"/>
    <w:rsid w:val="00B66622"/>
    <w:rsid w:val="00B66BC4"/>
    <w:rsid w:val="00B67418"/>
    <w:rsid w:val="00B67A28"/>
    <w:rsid w:val="00B67A49"/>
    <w:rsid w:val="00B70723"/>
    <w:rsid w:val="00B71002"/>
    <w:rsid w:val="00B7151D"/>
    <w:rsid w:val="00B7272B"/>
    <w:rsid w:val="00B72C88"/>
    <w:rsid w:val="00B738AE"/>
    <w:rsid w:val="00B73BB4"/>
    <w:rsid w:val="00B73F91"/>
    <w:rsid w:val="00B75386"/>
    <w:rsid w:val="00B75BE3"/>
    <w:rsid w:val="00B76A11"/>
    <w:rsid w:val="00B773F1"/>
    <w:rsid w:val="00B77439"/>
    <w:rsid w:val="00B7744C"/>
    <w:rsid w:val="00B77C09"/>
    <w:rsid w:val="00B807C7"/>
    <w:rsid w:val="00B80AC5"/>
    <w:rsid w:val="00B8121F"/>
    <w:rsid w:val="00B82F30"/>
    <w:rsid w:val="00B837E7"/>
    <w:rsid w:val="00B83FFD"/>
    <w:rsid w:val="00B85CA2"/>
    <w:rsid w:val="00B865BE"/>
    <w:rsid w:val="00B8738E"/>
    <w:rsid w:val="00B87478"/>
    <w:rsid w:val="00B874AE"/>
    <w:rsid w:val="00B87B94"/>
    <w:rsid w:val="00B90904"/>
    <w:rsid w:val="00B913D5"/>
    <w:rsid w:val="00B93089"/>
    <w:rsid w:val="00B93D7D"/>
    <w:rsid w:val="00B94322"/>
    <w:rsid w:val="00B944A1"/>
    <w:rsid w:val="00B960E2"/>
    <w:rsid w:val="00B960EA"/>
    <w:rsid w:val="00B9669A"/>
    <w:rsid w:val="00B96A06"/>
    <w:rsid w:val="00B96D11"/>
    <w:rsid w:val="00B97E00"/>
    <w:rsid w:val="00BA0956"/>
    <w:rsid w:val="00BA0F5D"/>
    <w:rsid w:val="00BA136C"/>
    <w:rsid w:val="00BA16DE"/>
    <w:rsid w:val="00BA1F97"/>
    <w:rsid w:val="00BA25C7"/>
    <w:rsid w:val="00BA277D"/>
    <w:rsid w:val="00BA3DC5"/>
    <w:rsid w:val="00BA4482"/>
    <w:rsid w:val="00BA521F"/>
    <w:rsid w:val="00BA6370"/>
    <w:rsid w:val="00BA6DAF"/>
    <w:rsid w:val="00BA77D9"/>
    <w:rsid w:val="00BB0008"/>
    <w:rsid w:val="00BB15C5"/>
    <w:rsid w:val="00BB32E3"/>
    <w:rsid w:val="00BB3B89"/>
    <w:rsid w:val="00BB488A"/>
    <w:rsid w:val="00BB5532"/>
    <w:rsid w:val="00BB56BB"/>
    <w:rsid w:val="00BB7C45"/>
    <w:rsid w:val="00BC20F2"/>
    <w:rsid w:val="00BC2980"/>
    <w:rsid w:val="00BC3873"/>
    <w:rsid w:val="00BC3A7C"/>
    <w:rsid w:val="00BC43B3"/>
    <w:rsid w:val="00BC4C6B"/>
    <w:rsid w:val="00BC4C7A"/>
    <w:rsid w:val="00BC5024"/>
    <w:rsid w:val="00BC5F47"/>
    <w:rsid w:val="00BC656D"/>
    <w:rsid w:val="00BC6ABD"/>
    <w:rsid w:val="00BC7C9C"/>
    <w:rsid w:val="00BD0A77"/>
    <w:rsid w:val="00BD0DEE"/>
    <w:rsid w:val="00BD140B"/>
    <w:rsid w:val="00BD21DB"/>
    <w:rsid w:val="00BD3F17"/>
    <w:rsid w:val="00BD44C3"/>
    <w:rsid w:val="00BD514B"/>
    <w:rsid w:val="00BD568A"/>
    <w:rsid w:val="00BD56A1"/>
    <w:rsid w:val="00BD58C5"/>
    <w:rsid w:val="00BE0244"/>
    <w:rsid w:val="00BE07C6"/>
    <w:rsid w:val="00BE0BF2"/>
    <w:rsid w:val="00BE0ED1"/>
    <w:rsid w:val="00BE23B1"/>
    <w:rsid w:val="00BE2515"/>
    <w:rsid w:val="00BE25D9"/>
    <w:rsid w:val="00BE2FFC"/>
    <w:rsid w:val="00BE3CBD"/>
    <w:rsid w:val="00BE4AF2"/>
    <w:rsid w:val="00BE4E6C"/>
    <w:rsid w:val="00BE5569"/>
    <w:rsid w:val="00BE5C44"/>
    <w:rsid w:val="00BE6293"/>
    <w:rsid w:val="00BE6445"/>
    <w:rsid w:val="00BE66DE"/>
    <w:rsid w:val="00BE6757"/>
    <w:rsid w:val="00BE6B02"/>
    <w:rsid w:val="00BE759F"/>
    <w:rsid w:val="00BE7B34"/>
    <w:rsid w:val="00BE7D7A"/>
    <w:rsid w:val="00BE7DD8"/>
    <w:rsid w:val="00BF087E"/>
    <w:rsid w:val="00BF2708"/>
    <w:rsid w:val="00BF296A"/>
    <w:rsid w:val="00BF387E"/>
    <w:rsid w:val="00BF3F5B"/>
    <w:rsid w:val="00BF4BF1"/>
    <w:rsid w:val="00BF4C62"/>
    <w:rsid w:val="00BF55BD"/>
    <w:rsid w:val="00BF5B0D"/>
    <w:rsid w:val="00BF5D1B"/>
    <w:rsid w:val="00BF5FAD"/>
    <w:rsid w:val="00BF609F"/>
    <w:rsid w:val="00BF7148"/>
    <w:rsid w:val="00BF7312"/>
    <w:rsid w:val="00C0001B"/>
    <w:rsid w:val="00C00824"/>
    <w:rsid w:val="00C00CC9"/>
    <w:rsid w:val="00C00DFD"/>
    <w:rsid w:val="00C01330"/>
    <w:rsid w:val="00C01E82"/>
    <w:rsid w:val="00C038D8"/>
    <w:rsid w:val="00C04365"/>
    <w:rsid w:val="00C04762"/>
    <w:rsid w:val="00C04C24"/>
    <w:rsid w:val="00C04D0A"/>
    <w:rsid w:val="00C053F2"/>
    <w:rsid w:val="00C05C02"/>
    <w:rsid w:val="00C05DA8"/>
    <w:rsid w:val="00C06030"/>
    <w:rsid w:val="00C06C1D"/>
    <w:rsid w:val="00C07089"/>
    <w:rsid w:val="00C07C74"/>
    <w:rsid w:val="00C1000E"/>
    <w:rsid w:val="00C10AB1"/>
    <w:rsid w:val="00C110C2"/>
    <w:rsid w:val="00C11E7D"/>
    <w:rsid w:val="00C1268E"/>
    <w:rsid w:val="00C13361"/>
    <w:rsid w:val="00C13B2C"/>
    <w:rsid w:val="00C13F97"/>
    <w:rsid w:val="00C1451F"/>
    <w:rsid w:val="00C14D0A"/>
    <w:rsid w:val="00C15343"/>
    <w:rsid w:val="00C153BC"/>
    <w:rsid w:val="00C15B08"/>
    <w:rsid w:val="00C15F4C"/>
    <w:rsid w:val="00C161F0"/>
    <w:rsid w:val="00C165DB"/>
    <w:rsid w:val="00C179C7"/>
    <w:rsid w:val="00C17AC2"/>
    <w:rsid w:val="00C224FB"/>
    <w:rsid w:val="00C22D60"/>
    <w:rsid w:val="00C23682"/>
    <w:rsid w:val="00C24167"/>
    <w:rsid w:val="00C244D4"/>
    <w:rsid w:val="00C2537B"/>
    <w:rsid w:val="00C25928"/>
    <w:rsid w:val="00C26B15"/>
    <w:rsid w:val="00C277F8"/>
    <w:rsid w:val="00C27B4A"/>
    <w:rsid w:val="00C27F02"/>
    <w:rsid w:val="00C3068F"/>
    <w:rsid w:val="00C30D1A"/>
    <w:rsid w:val="00C30E41"/>
    <w:rsid w:val="00C339B8"/>
    <w:rsid w:val="00C34499"/>
    <w:rsid w:val="00C34DD8"/>
    <w:rsid w:val="00C3638D"/>
    <w:rsid w:val="00C36F6C"/>
    <w:rsid w:val="00C371AF"/>
    <w:rsid w:val="00C37286"/>
    <w:rsid w:val="00C37F52"/>
    <w:rsid w:val="00C40105"/>
    <w:rsid w:val="00C40896"/>
    <w:rsid w:val="00C410F9"/>
    <w:rsid w:val="00C4160D"/>
    <w:rsid w:val="00C41D2A"/>
    <w:rsid w:val="00C41E9D"/>
    <w:rsid w:val="00C4202D"/>
    <w:rsid w:val="00C43ECE"/>
    <w:rsid w:val="00C44000"/>
    <w:rsid w:val="00C44125"/>
    <w:rsid w:val="00C442B3"/>
    <w:rsid w:val="00C457D8"/>
    <w:rsid w:val="00C45F16"/>
    <w:rsid w:val="00C45F23"/>
    <w:rsid w:val="00C47476"/>
    <w:rsid w:val="00C47519"/>
    <w:rsid w:val="00C47887"/>
    <w:rsid w:val="00C47F56"/>
    <w:rsid w:val="00C50304"/>
    <w:rsid w:val="00C509B9"/>
    <w:rsid w:val="00C50CC9"/>
    <w:rsid w:val="00C51CA2"/>
    <w:rsid w:val="00C51E51"/>
    <w:rsid w:val="00C5360E"/>
    <w:rsid w:val="00C53CB8"/>
    <w:rsid w:val="00C53E49"/>
    <w:rsid w:val="00C5414A"/>
    <w:rsid w:val="00C54DA0"/>
    <w:rsid w:val="00C55258"/>
    <w:rsid w:val="00C553D9"/>
    <w:rsid w:val="00C55E61"/>
    <w:rsid w:val="00C560DB"/>
    <w:rsid w:val="00C56F5C"/>
    <w:rsid w:val="00C575CD"/>
    <w:rsid w:val="00C57B25"/>
    <w:rsid w:val="00C60AF5"/>
    <w:rsid w:val="00C60EAC"/>
    <w:rsid w:val="00C60F83"/>
    <w:rsid w:val="00C61B14"/>
    <w:rsid w:val="00C624BE"/>
    <w:rsid w:val="00C63428"/>
    <w:rsid w:val="00C6499B"/>
    <w:rsid w:val="00C655A6"/>
    <w:rsid w:val="00C659C0"/>
    <w:rsid w:val="00C65E07"/>
    <w:rsid w:val="00C66432"/>
    <w:rsid w:val="00C67153"/>
    <w:rsid w:val="00C673FB"/>
    <w:rsid w:val="00C67B9A"/>
    <w:rsid w:val="00C67D68"/>
    <w:rsid w:val="00C7031F"/>
    <w:rsid w:val="00C7068E"/>
    <w:rsid w:val="00C708BE"/>
    <w:rsid w:val="00C70965"/>
    <w:rsid w:val="00C716D7"/>
    <w:rsid w:val="00C72CAA"/>
    <w:rsid w:val="00C72DF3"/>
    <w:rsid w:val="00C73632"/>
    <w:rsid w:val="00C73D6E"/>
    <w:rsid w:val="00C74B6A"/>
    <w:rsid w:val="00C74E8E"/>
    <w:rsid w:val="00C75A56"/>
    <w:rsid w:val="00C7672D"/>
    <w:rsid w:val="00C77AE5"/>
    <w:rsid w:val="00C8010A"/>
    <w:rsid w:val="00C8032F"/>
    <w:rsid w:val="00C80848"/>
    <w:rsid w:val="00C81676"/>
    <w:rsid w:val="00C822F6"/>
    <w:rsid w:val="00C82330"/>
    <w:rsid w:val="00C827F7"/>
    <w:rsid w:val="00C82B75"/>
    <w:rsid w:val="00C8406E"/>
    <w:rsid w:val="00C84D1B"/>
    <w:rsid w:val="00C854B7"/>
    <w:rsid w:val="00C85E38"/>
    <w:rsid w:val="00C865D4"/>
    <w:rsid w:val="00C8687B"/>
    <w:rsid w:val="00C87370"/>
    <w:rsid w:val="00C904F7"/>
    <w:rsid w:val="00C91DEB"/>
    <w:rsid w:val="00C927C3"/>
    <w:rsid w:val="00C92DFD"/>
    <w:rsid w:val="00C93204"/>
    <w:rsid w:val="00C935C2"/>
    <w:rsid w:val="00C93E83"/>
    <w:rsid w:val="00C93F76"/>
    <w:rsid w:val="00C94C4E"/>
    <w:rsid w:val="00C953B0"/>
    <w:rsid w:val="00C96FD2"/>
    <w:rsid w:val="00C974A3"/>
    <w:rsid w:val="00CA033C"/>
    <w:rsid w:val="00CA1A54"/>
    <w:rsid w:val="00CA1C1C"/>
    <w:rsid w:val="00CA1DD2"/>
    <w:rsid w:val="00CA235D"/>
    <w:rsid w:val="00CA26EA"/>
    <w:rsid w:val="00CA3941"/>
    <w:rsid w:val="00CA40B4"/>
    <w:rsid w:val="00CA4857"/>
    <w:rsid w:val="00CA49E0"/>
    <w:rsid w:val="00CA5FAA"/>
    <w:rsid w:val="00CA6758"/>
    <w:rsid w:val="00CA69D1"/>
    <w:rsid w:val="00CA6BE8"/>
    <w:rsid w:val="00CB10FB"/>
    <w:rsid w:val="00CB18F1"/>
    <w:rsid w:val="00CB1F44"/>
    <w:rsid w:val="00CB2131"/>
    <w:rsid w:val="00CB2709"/>
    <w:rsid w:val="00CB3210"/>
    <w:rsid w:val="00CB4330"/>
    <w:rsid w:val="00CB52DC"/>
    <w:rsid w:val="00CB5413"/>
    <w:rsid w:val="00CB5E3E"/>
    <w:rsid w:val="00CB5F4D"/>
    <w:rsid w:val="00CB5FBF"/>
    <w:rsid w:val="00CB6295"/>
    <w:rsid w:val="00CB6775"/>
    <w:rsid w:val="00CB6F89"/>
    <w:rsid w:val="00CB75B5"/>
    <w:rsid w:val="00CC08E8"/>
    <w:rsid w:val="00CC11F5"/>
    <w:rsid w:val="00CC1C15"/>
    <w:rsid w:val="00CC3078"/>
    <w:rsid w:val="00CC30D0"/>
    <w:rsid w:val="00CC37CD"/>
    <w:rsid w:val="00CC382F"/>
    <w:rsid w:val="00CC3F17"/>
    <w:rsid w:val="00CC479C"/>
    <w:rsid w:val="00CC49DC"/>
    <w:rsid w:val="00CC4EE3"/>
    <w:rsid w:val="00CC5B97"/>
    <w:rsid w:val="00CC6FA0"/>
    <w:rsid w:val="00CC79CC"/>
    <w:rsid w:val="00CD011C"/>
    <w:rsid w:val="00CD0401"/>
    <w:rsid w:val="00CD090E"/>
    <w:rsid w:val="00CD1237"/>
    <w:rsid w:val="00CD2AD8"/>
    <w:rsid w:val="00CD3D50"/>
    <w:rsid w:val="00CD42FD"/>
    <w:rsid w:val="00CD44B7"/>
    <w:rsid w:val="00CD44DA"/>
    <w:rsid w:val="00CD48BB"/>
    <w:rsid w:val="00CD573A"/>
    <w:rsid w:val="00CD5C61"/>
    <w:rsid w:val="00CD5C9E"/>
    <w:rsid w:val="00CD60FA"/>
    <w:rsid w:val="00CD6EDB"/>
    <w:rsid w:val="00CD7495"/>
    <w:rsid w:val="00CD7954"/>
    <w:rsid w:val="00CD79A0"/>
    <w:rsid w:val="00CD7DEA"/>
    <w:rsid w:val="00CD7F7F"/>
    <w:rsid w:val="00CE0902"/>
    <w:rsid w:val="00CE0B46"/>
    <w:rsid w:val="00CE0FC0"/>
    <w:rsid w:val="00CE198B"/>
    <w:rsid w:val="00CE1F60"/>
    <w:rsid w:val="00CE3670"/>
    <w:rsid w:val="00CE3C42"/>
    <w:rsid w:val="00CE3DE3"/>
    <w:rsid w:val="00CE456B"/>
    <w:rsid w:val="00CE4BB4"/>
    <w:rsid w:val="00CE4D8D"/>
    <w:rsid w:val="00CE504C"/>
    <w:rsid w:val="00CE66E3"/>
    <w:rsid w:val="00CE7D9F"/>
    <w:rsid w:val="00CE7FA2"/>
    <w:rsid w:val="00CF05AE"/>
    <w:rsid w:val="00CF1839"/>
    <w:rsid w:val="00CF1BA6"/>
    <w:rsid w:val="00CF1BF0"/>
    <w:rsid w:val="00CF2051"/>
    <w:rsid w:val="00CF251D"/>
    <w:rsid w:val="00CF27E4"/>
    <w:rsid w:val="00CF36DE"/>
    <w:rsid w:val="00CF375A"/>
    <w:rsid w:val="00CF37A8"/>
    <w:rsid w:val="00CF3B26"/>
    <w:rsid w:val="00CF5032"/>
    <w:rsid w:val="00CF545B"/>
    <w:rsid w:val="00CF63D9"/>
    <w:rsid w:val="00CF6C70"/>
    <w:rsid w:val="00D00389"/>
    <w:rsid w:val="00D00E3D"/>
    <w:rsid w:val="00D01114"/>
    <w:rsid w:val="00D012A0"/>
    <w:rsid w:val="00D01DEC"/>
    <w:rsid w:val="00D030FB"/>
    <w:rsid w:val="00D03682"/>
    <w:rsid w:val="00D0493E"/>
    <w:rsid w:val="00D05267"/>
    <w:rsid w:val="00D060FD"/>
    <w:rsid w:val="00D07EF1"/>
    <w:rsid w:val="00D106C3"/>
    <w:rsid w:val="00D10D96"/>
    <w:rsid w:val="00D11009"/>
    <w:rsid w:val="00D117F9"/>
    <w:rsid w:val="00D1207B"/>
    <w:rsid w:val="00D13143"/>
    <w:rsid w:val="00D13146"/>
    <w:rsid w:val="00D1459A"/>
    <w:rsid w:val="00D14ED9"/>
    <w:rsid w:val="00D15202"/>
    <w:rsid w:val="00D1676F"/>
    <w:rsid w:val="00D1745F"/>
    <w:rsid w:val="00D17E38"/>
    <w:rsid w:val="00D20A01"/>
    <w:rsid w:val="00D22A08"/>
    <w:rsid w:val="00D23169"/>
    <w:rsid w:val="00D23402"/>
    <w:rsid w:val="00D24A75"/>
    <w:rsid w:val="00D24CF8"/>
    <w:rsid w:val="00D2546A"/>
    <w:rsid w:val="00D25499"/>
    <w:rsid w:val="00D25872"/>
    <w:rsid w:val="00D25CB5"/>
    <w:rsid w:val="00D25E8B"/>
    <w:rsid w:val="00D262B4"/>
    <w:rsid w:val="00D26467"/>
    <w:rsid w:val="00D26D2D"/>
    <w:rsid w:val="00D30951"/>
    <w:rsid w:val="00D309B0"/>
    <w:rsid w:val="00D317A1"/>
    <w:rsid w:val="00D32240"/>
    <w:rsid w:val="00D32FC7"/>
    <w:rsid w:val="00D330BC"/>
    <w:rsid w:val="00D334EB"/>
    <w:rsid w:val="00D34650"/>
    <w:rsid w:val="00D34C20"/>
    <w:rsid w:val="00D34CD4"/>
    <w:rsid w:val="00D34F22"/>
    <w:rsid w:val="00D350EA"/>
    <w:rsid w:val="00D35BF7"/>
    <w:rsid w:val="00D3623C"/>
    <w:rsid w:val="00D374EE"/>
    <w:rsid w:val="00D3790D"/>
    <w:rsid w:val="00D40DF5"/>
    <w:rsid w:val="00D40FAC"/>
    <w:rsid w:val="00D41882"/>
    <w:rsid w:val="00D418CD"/>
    <w:rsid w:val="00D41E67"/>
    <w:rsid w:val="00D41F4A"/>
    <w:rsid w:val="00D4468B"/>
    <w:rsid w:val="00D4502C"/>
    <w:rsid w:val="00D450DF"/>
    <w:rsid w:val="00D459E1"/>
    <w:rsid w:val="00D45EE8"/>
    <w:rsid w:val="00D45F08"/>
    <w:rsid w:val="00D500AA"/>
    <w:rsid w:val="00D51283"/>
    <w:rsid w:val="00D517AA"/>
    <w:rsid w:val="00D51E69"/>
    <w:rsid w:val="00D526C8"/>
    <w:rsid w:val="00D528DA"/>
    <w:rsid w:val="00D532B9"/>
    <w:rsid w:val="00D53B67"/>
    <w:rsid w:val="00D5486F"/>
    <w:rsid w:val="00D55302"/>
    <w:rsid w:val="00D55914"/>
    <w:rsid w:val="00D55FDD"/>
    <w:rsid w:val="00D57A3F"/>
    <w:rsid w:val="00D6074B"/>
    <w:rsid w:val="00D615EA"/>
    <w:rsid w:val="00D63BB7"/>
    <w:rsid w:val="00D64428"/>
    <w:rsid w:val="00D65258"/>
    <w:rsid w:val="00D6586D"/>
    <w:rsid w:val="00D65F3F"/>
    <w:rsid w:val="00D66D00"/>
    <w:rsid w:val="00D7004C"/>
    <w:rsid w:val="00D70392"/>
    <w:rsid w:val="00D707DD"/>
    <w:rsid w:val="00D70A11"/>
    <w:rsid w:val="00D70F1E"/>
    <w:rsid w:val="00D70F51"/>
    <w:rsid w:val="00D712D2"/>
    <w:rsid w:val="00D71441"/>
    <w:rsid w:val="00D72771"/>
    <w:rsid w:val="00D7352C"/>
    <w:rsid w:val="00D739FE"/>
    <w:rsid w:val="00D74F97"/>
    <w:rsid w:val="00D770DC"/>
    <w:rsid w:val="00D77E70"/>
    <w:rsid w:val="00D804C5"/>
    <w:rsid w:val="00D80B17"/>
    <w:rsid w:val="00D80D68"/>
    <w:rsid w:val="00D81BDD"/>
    <w:rsid w:val="00D81BE2"/>
    <w:rsid w:val="00D82FFE"/>
    <w:rsid w:val="00D83417"/>
    <w:rsid w:val="00D836DF"/>
    <w:rsid w:val="00D83F11"/>
    <w:rsid w:val="00D845D8"/>
    <w:rsid w:val="00D84836"/>
    <w:rsid w:val="00D849BE"/>
    <w:rsid w:val="00D874EA"/>
    <w:rsid w:val="00D87B09"/>
    <w:rsid w:val="00D87C6D"/>
    <w:rsid w:val="00D900C7"/>
    <w:rsid w:val="00D90141"/>
    <w:rsid w:val="00D909D7"/>
    <w:rsid w:val="00D915DB"/>
    <w:rsid w:val="00D920BC"/>
    <w:rsid w:val="00D929B8"/>
    <w:rsid w:val="00D92C3A"/>
    <w:rsid w:val="00D93607"/>
    <w:rsid w:val="00D93ABA"/>
    <w:rsid w:val="00D9444E"/>
    <w:rsid w:val="00D95484"/>
    <w:rsid w:val="00D9569B"/>
    <w:rsid w:val="00D959DE"/>
    <w:rsid w:val="00D95C39"/>
    <w:rsid w:val="00D9759F"/>
    <w:rsid w:val="00DA0299"/>
    <w:rsid w:val="00DA0FCC"/>
    <w:rsid w:val="00DA17D3"/>
    <w:rsid w:val="00DA1DD8"/>
    <w:rsid w:val="00DA30D8"/>
    <w:rsid w:val="00DA3455"/>
    <w:rsid w:val="00DA35FA"/>
    <w:rsid w:val="00DA3E01"/>
    <w:rsid w:val="00DA4472"/>
    <w:rsid w:val="00DA53BB"/>
    <w:rsid w:val="00DA5CC2"/>
    <w:rsid w:val="00DA744C"/>
    <w:rsid w:val="00DA7835"/>
    <w:rsid w:val="00DA787A"/>
    <w:rsid w:val="00DB13C6"/>
    <w:rsid w:val="00DB1CA6"/>
    <w:rsid w:val="00DB32A6"/>
    <w:rsid w:val="00DB42B1"/>
    <w:rsid w:val="00DB4DF9"/>
    <w:rsid w:val="00DB5B70"/>
    <w:rsid w:val="00DB71AE"/>
    <w:rsid w:val="00DB76C2"/>
    <w:rsid w:val="00DC06DB"/>
    <w:rsid w:val="00DC0C5A"/>
    <w:rsid w:val="00DC13EC"/>
    <w:rsid w:val="00DC18A8"/>
    <w:rsid w:val="00DC1B7A"/>
    <w:rsid w:val="00DC2E78"/>
    <w:rsid w:val="00DC2F70"/>
    <w:rsid w:val="00DC337B"/>
    <w:rsid w:val="00DC3EF8"/>
    <w:rsid w:val="00DC4F0F"/>
    <w:rsid w:val="00DC5839"/>
    <w:rsid w:val="00DC67E3"/>
    <w:rsid w:val="00DC694D"/>
    <w:rsid w:val="00DC70F3"/>
    <w:rsid w:val="00DC7BCA"/>
    <w:rsid w:val="00DD1271"/>
    <w:rsid w:val="00DD1E9D"/>
    <w:rsid w:val="00DD3287"/>
    <w:rsid w:val="00DD52CE"/>
    <w:rsid w:val="00DD56E7"/>
    <w:rsid w:val="00DD5EE8"/>
    <w:rsid w:val="00DD6505"/>
    <w:rsid w:val="00DD6F53"/>
    <w:rsid w:val="00DD6FBC"/>
    <w:rsid w:val="00DD77AD"/>
    <w:rsid w:val="00DE0446"/>
    <w:rsid w:val="00DE194A"/>
    <w:rsid w:val="00DE1A57"/>
    <w:rsid w:val="00DE2EA3"/>
    <w:rsid w:val="00DE33FD"/>
    <w:rsid w:val="00DE3BA7"/>
    <w:rsid w:val="00DE416B"/>
    <w:rsid w:val="00DE4308"/>
    <w:rsid w:val="00DE4688"/>
    <w:rsid w:val="00DE47E2"/>
    <w:rsid w:val="00DE4880"/>
    <w:rsid w:val="00DE5267"/>
    <w:rsid w:val="00DE58B3"/>
    <w:rsid w:val="00DE6521"/>
    <w:rsid w:val="00DE68F1"/>
    <w:rsid w:val="00DE73A5"/>
    <w:rsid w:val="00DE7A35"/>
    <w:rsid w:val="00DF0594"/>
    <w:rsid w:val="00DF0610"/>
    <w:rsid w:val="00DF0C00"/>
    <w:rsid w:val="00DF0F04"/>
    <w:rsid w:val="00DF15D5"/>
    <w:rsid w:val="00DF18A4"/>
    <w:rsid w:val="00DF1E62"/>
    <w:rsid w:val="00DF2E77"/>
    <w:rsid w:val="00DF39DC"/>
    <w:rsid w:val="00DF3DED"/>
    <w:rsid w:val="00DF452D"/>
    <w:rsid w:val="00DF47FE"/>
    <w:rsid w:val="00DF4FC9"/>
    <w:rsid w:val="00DF60E4"/>
    <w:rsid w:val="00DF7A38"/>
    <w:rsid w:val="00DF7A7E"/>
    <w:rsid w:val="00DF7AB1"/>
    <w:rsid w:val="00E009A8"/>
    <w:rsid w:val="00E00D04"/>
    <w:rsid w:val="00E01257"/>
    <w:rsid w:val="00E021F8"/>
    <w:rsid w:val="00E02487"/>
    <w:rsid w:val="00E02B2D"/>
    <w:rsid w:val="00E034DB"/>
    <w:rsid w:val="00E03A11"/>
    <w:rsid w:val="00E03E4B"/>
    <w:rsid w:val="00E06825"/>
    <w:rsid w:val="00E074DD"/>
    <w:rsid w:val="00E0760C"/>
    <w:rsid w:val="00E07A48"/>
    <w:rsid w:val="00E112D2"/>
    <w:rsid w:val="00E119F7"/>
    <w:rsid w:val="00E12C47"/>
    <w:rsid w:val="00E13169"/>
    <w:rsid w:val="00E1344C"/>
    <w:rsid w:val="00E134A9"/>
    <w:rsid w:val="00E140D1"/>
    <w:rsid w:val="00E147B6"/>
    <w:rsid w:val="00E151DF"/>
    <w:rsid w:val="00E17E21"/>
    <w:rsid w:val="00E20939"/>
    <w:rsid w:val="00E20DE4"/>
    <w:rsid w:val="00E212A6"/>
    <w:rsid w:val="00E2194A"/>
    <w:rsid w:val="00E22703"/>
    <w:rsid w:val="00E22DF1"/>
    <w:rsid w:val="00E235A8"/>
    <w:rsid w:val="00E237B5"/>
    <w:rsid w:val="00E245EE"/>
    <w:rsid w:val="00E2523D"/>
    <w:rsid w:val="00E27849"/>
    <w:rsid w:val="00E27FFA"/>
    <w:rsid w:val="00E30042"/>
    <w:rsid w:val="00E31015"/>
    <w:rsid w:val="00E3238B"/>
    <w:rsid w:val="00E33761"/>
    <w:rsid w:val="00E33B29"/>
    <w:rsid w:val="00E34155"/>
    <w:rsid w:val="00E34850"/>
    <w:rsid w:val="00E35C11"/>
    <w:rsid w:val="00E3674C"/>
    <w:rsid w:val="00E37F64"/>
    <w:rsid w:val="00E40D6B"/>
    <w:rsid w:val="00E41A93"/>
    <w:rsid w:val="00E41AA6"/>
    <w:rsid w:val="00E4229F"/>
    <w:rsid w:val="00E43231"/>
    <w:rsid w:val="00E459A2"/>
    <w:rsid w:val="00E467DC"/>
    <w:rsid w:val="00E4693D"/>
    <w:rsid w:val="00E4727C"/>
    <w:rsid w:val="00E47C1E"/>
    <w:rsid w:val="00E507DD"/>
    <w:rsid w:val="00E50E47"/>
    <w:rsid w:val="00E50F68"/>
    <w:rsid w:val="00E5289E"/>
    <w:rsid w:val="00E53A53"/>
    <w:rsid w:val="00E53CE7"/>
    <w:rsid w:val="00E5469A"/>
    <w:rsid w:val="00E54A94"/>
    <w:rsid w:val="00E54C47"/>
    <w:rsid w:val="00E55860"/>
    <w:rsid w:val="00E5593C"/>
    <w:rsid w:val="00E562A9"/>
    <w:rsid w:val="00E57EC9"/>
    <w:rsid w:val="00E61659"/>
    <w:rsid w:val="00E6174B"/>
    <w:rsid w:val="00E6190F"/>
    <w:rsid w:val="00E61D39"/>
    <w:rsid w:val="00E625E9"/>
    <w:rsid w:val="00E6284C"/>
    <w:rsid w:val="00E63052"/>
    <w:rsid w:val="00E6372F"/>
    <w:rsid w:val="00E65FC6"/>
    <w:rsid w:val="00E662F8"/>
    <w:rsid w:val="00E66487"/>
    <w:rsid w:val="00E66549"/>
    <w:rsid w:val="00E66F37"/>
    <w:rsid w:val="00E67345"/>
    <w:rsid w:val="00E70462"/>
    <w:rsid w:val="00E70748"/>
    <w:rsid w:val="00E7083E"/>
    <w:rsid w:val="00E70E96"/>
    <w:rsid w:val="00E71722"/>
    <w:rsid w:val="00E726A2"/>
    <w:rsid w:val="00E727B1"/>
    <w:rsid w:val="00E734F3"/>
    <w:rsid w:val="00E73662"/>
    <w:rsid w:val="00E74575"/>
    <w:rsid w:val="00E74C9E"/>
    <w:rsid w:val="00E74ED8"/>
    <w:rsid w:val="00E758D8"/>
    <w:rsid w:val="00E75A71"/>
    <w:rsid w:val="00E76E25"/>
    <w:rsid w:val="00E771BF"/>
    <w:rsid w:val="00E815D5"/>
    <w:rsid w:val="00E818D3"/>
    <w:rsid w:val="00E8205D"/>
    <w:rsid w:val="00E8235A"/>
    <w:rsid w:val="00E83812"/>
    <w:rsid w:val="00E84198"/>
    <w:rsid w:val="00E84791"/>
    <w:rsid w:val="00E85BC6"/>
    <w:rsid w:val="00E861F0"/>
    <w:rsid w:val="00E86212"/>
    <w:rsid w:val="00E8646C"/>
    <w:rsid w:val="00E86ED3"/>
    <w:rsid w:val="00E87EB6"/>
    <w:rsid w:val="00E901E0"/>
    <w:rsid w:val="00E91119"/>
    <w:rsid w:val="00E91B16"/>
    <w:rsid w:val="00E91C20"/>
    <w:rsid w:val="00E93105"/>
    <w:rsid w:val="00E943DA"/>
    <w:rsid w:val="00E9476B"/>
    <w:rsid w:val="00E95021"/>
    <w:rsid w:val="00E9543D"/>
    <w:rsid w:val="00E955E8"/>
    <w:rsid w:val="00E9672C"/>
    <w:rsid w:val="00E96ABD"/>
    <w:rsid w:val="00EA039E"/>
    <w:rsid w:val="00EA189D"/>
    <w:rsid w:val="00EA19CF"/>
    <w:rsid w:val="00EA2875"/>
    <w:rsid w:val="00EA2A49"/>
    <w:rsid w:val="00EA33CD"/>
    <w:rsid w:val="00EA3E14"/>
    <w:rsid w:val="00EA5E7F"/>
    <w:rsid w:val="00EA6369"/>
    <w:rsid w:val="00EA6445"/>
    <w:rsid w:val="00EA7444"/>
    <w:rsid w:val="00EB0B61"/>
    <w:rsid w:val="00EB0EC0"/>
    <w:rsid w:val="00EB0F27"/>
    <w:rsid w:val="00EB0FE4"/>
    <w:rsid w:val="00EB14E8"/>
    <w:rsid w:val="00EB2975"/>
    <w:rsid w:val="00EB2B18"/>
    <w:rsid w:val="00EB2BF1"/>
    <w:rsid w:val="00EB2C84"/>
    <w:rsid w:val="00EB2D63"/>
    <w:rsid w:val="00EB32BE"/>
    <w:rsid w:val="00EB4BBF"/>
    <w:rsid w:val="00EB4E51"/>
    <w:rsid w:val="00EB5342"/>
    <w:rsid w:val="00EB5951"/>
    <w:rsid w:val="00EB5AB4"/>
    <w:rsid w:val="00EB5D9A"/>
    <w:rsid w:val="00EB64C9"/>
    <w:rsid w:val="00EB6778"/>
    <w:rsid w:val="00EB68D3"/>
    <w:rsid w:val="00EB6F20"/>
    <w:rsid w:val="00EC0697"/>
    <w:rsid w:val="00EC1AEA"/>
    <w:rsid w:val="00EC1C88"/>
    <w:rsid w:val="00EC282D"/>
    <w:rsid w:val="00EC2839"/>
    <w:rsid w:val="00EC2A5A"/>
    <w:rsid w:val="00EC4923"/>
    <w:rsid w:val="00EC4937"/>
    <w:rsid w:val="00EC5705"/>
    <w:rsid w:val="00EC5D0D"/>
    <w:rsid w:val="00EC618B"/>
    <w:rsid w:val="00EC6EB2"/>
    <w:rsid w:val="00EC711C"/>
    <w:rsid w:val="00EC7200"/>
    <w:rsid w:val="00EC76C8"/>
    <w:rsid w:val="00EC7762"/>
    <w:rsid w:val="00EC79DB"/>
    <w:rsid w:val="00ED0E5B"/>
    <w:rsid w:val="00ED0F08"/>
    <w:rsid w:val="00ED1E66"/>
    <w:rsid w:val="00ED25CF"/>
    <w:rsid w:val="00ED2C9B"/>
    <w:rsid w:val="00ED4277"/>
    <w:rsid w:val="00ED54C4"/>
    <w:rsid w:val="00ED588D"/>
    <w:rsid w:val="00ED594F"/>
    <w:rsid w:val="00ED6388"/>
    <w:rsid w:val="00ED69F6"/>
    <w:rsid w:val="00ED6FA4"/>
    <w:rsid w:val="00ED7AC7"/>
    <w:rsid w:val="00EE006D"/>
    <w:rsid w:val="00EE0195"/>
    <w:rsid w:val="00EE0EC5"/>
    <w:rsid w:val="00EE1662"/>
    <w:rsid w:val="00EE27AD"/>
    <w:rsid w:val="00EE28C0"/>
    <w:rsid w:val="00EE5190"/>
    <w:rsid w:val="00EE6291"/>
    <w:rsid w:val="00EF0095"/>
    <w:rsid w:val="00EF0AD7"/>
    <w:rsid w:val="00EF0B77"/>
    <w:rsid w:val="00EF0FD6"/>
    <w:rsid w:val="00EF1666"/>
    <w:rsid w:val="00EF1C7B"/>
    <w:rsid w:val="00EF20EE"/>
    <w:rsid w:val="00EF4C23"/>
    <w:rsid w:val="00EF4E0F"/>
    <w:rsid w:val="00EF50CD"/>
    <w:rsid w:val="00EF56AC"/>
    <w:rsid w:val="00EF5FC0"/>
    <w:rsid w:val="00EF62CF"/>
    <w:rsid w:val="00EF6381"/>
    <w:rsid w:val="00EF69D2"/>
    <w:rsid w:val="00EF6F16"/>
    <w:rsid w:val="00F0116C"/>
    <w:rsid w:val="00F01868"/>
    <w:rsid w:val="00F019C3"/>
    <w:rsid w:val="00F02468"/>
    <w:rsid w:val="00F032D3"/>
    <w:rsid w:val="00F03387"/>
    <w:rsid w:val="00F034BB"/>
    <w:rsid w:val="00F03CA0"/>
    <w:rsid w:val="00F04256"/>
    <w:rsid w:val="00F057D5"/>
    <w:rsid w:val="00F066D8"/>
    <w:rsid w:val="00F06872"/>
    <w:rsid w:val="00F06CF5"/>
    <w:rsid w:val="00F06E5B"/>
    <w:rsid w:val="00F06F98"/>
    <w:rsid w:val="00F072F1"/>
    <w:rsid w:val="00F076DC"/>
    <w:rsid w:val="00F07A0D"/>
    <w:rsid w:val="00F07EEB"/>
    <w:rsid w:val="00F1039C"/>
    <w:rsid w:val="00F116A2"/>
    <w:rsid w:val="00F11B4D"/>
    <w:rsid w:val="00F1207F"/>
    <w:rsid w:val="00F129B3"/>
    <w:rsid w:val="00F12F54"/>
    <w:rsid w:val="00F13016"/>
    <w:rsid w:val="00F137B2"/>
    <w:rsid w:val="00F13C83"/>
    <w:rsid w:val="00F13F08"/>
    <w:rsid w:val="00F14ADC"/>
    <w:rsid w:val="00F14B6E"/>
    <w:rsid w:val="00F152B7"/>
    <w:rsid w:val="00F159FA"/>
    <w:rsid w:val="00F16524"/>
    <w:rsid w:val="00F16641"/>
    <w:rsid w:val="00F16772"/>
    <w:rsid w:val="00F1690A"/>
    <w:rsid w:val="00F16B63"/>
    <w:rsid w:val="00F16C84"/>
    <w:rsid w:val="00F16D96"/>
    <w:rsid w:val="00F177F6"/>
    <w:rsid w:val="00F203D5"/>
    <w:rsid w:val="00F20A93"/>
    <w:rsid w:val="00F219C0"/>
    <w:rsid w:val="00F2245B"/>
    <w:rsid w:val="00F22B8F"/>
    <w:rsid w:val="00F22C98"/>
    <w:rsid w:val="00F24576"/>
    <w:rsid w:val="00F24910"/>
    <w:rsid w:val="00F2515A"/>
    <w:rsid w:val="00F25648"/>
    <w:rsid w:val="00F25673"/>
    <w:rsid w:val="00F25D86"/>
    <w:rsid w:val="00F2621A"/>
    <w:rsid w:val="00F26916"/>
    <w:rsid w:val="00F26A4C"/>
    <w:rsid w:val="00F275F1"/>
    <w:rsid w:val="00F27A2D"/>
    <w:rsid w:val="00F27E81"/>
    <w:rsid w:val="00F3075D"/>
    <w:rsid w:val="00F31248"/>
    <w:rsid w:val="00F32240"/>
    <w:rsid w:val="00F32752"/>
    <w:rsid w:val="00F32776"/>
    <w:rsid w:val="00F32FED"/>
    <w:rsid w:val="00F33592"/>
    <w:rsid w:val="00F34885"/>
    <w:rsid w:val="00F34A51"/>
    <w:rsid w:val="00F34C2F"/>
    <w:rsid w:val="00F34C3D"/>
    <w:rsid w:val="00F3773F"/>
    <w:rsid w:val="00F37800"/>
    <w:rsid w:val="00F412CF"/>
    <w:rsid w:val="00F41606"/>
    <w:rsid w:val="00F41B65"/>
    <w:rsid w:val="00F41E1F"/>
    <w:rsid w:val="00F4391C"/>
    <w:rsid w:val="00F447F0"/>
    <w:rsid w:val="00F44D77"/>
    <w:rsid w:val="00F45102"/>
    <w:rsid w:val="00F4511A"/>
    <w:rsid w:val="00F4529A"/>
    <w:rsid w:val="00F45929"/>
    <w:rsid w:val="00F4595F"/>
    <w:rsid w:val="00F47D28"/>
    <w:rsid w:val="00F50025"/>
    <w:rsid w:val="00F50338"/>
    <w:rsid w:val="00F51377"/>
    <w:rsid w:val="00F51BCF"/>
    <w:rsid w:val="00F5203B"/>
    <w:rsid w:val="00F53025"/>
    <w:rsid w:val="00F53E5C"/>
    <w:rsid w:val="00F540D7"/>
    <w:rsid w:val="00F552DC"/>
    <w:rsid w:val="00F559FB"/>
    <w:rsid w:val="00F56333"/>
    <w:rsid w:val="00F57A3D"/>
    <w:rsid w:val="00F60414"/>
    <w:rsid w:val="00F608D0"/>
    <w:rsid w:val="00F60D71"/>
    <w:rsid w:val="00F6179E"/>
    <w:rsid w:val="00F61C89"/>
    <w:rsid w:val="00F62E93"/>
    <w:rsid w:val="00F643C9"/>
    <w:rsid w:val="00F64C24"/>
    <w:rsid w:val="00F656DE"/>
    <w:rsid w:val="00F67300"/>
    <w:rsid w:val="00F67542"/>
    <w:rsid w:val="00F67A92"/>
    <w:rsid w:val="00F70989"/>
    <w:rsid w:val="00F70FBB"/>
    <w:rsid w:val="00F7100E"/>
    <w:rsid w:val="00F7163B"/>
    <w:rsid w:val="00F7205F"/>
    <w:rsid w:val="00F722C2"/>
    <w:rsid w:val="00F7274C"/>
    <w:rsid w:val="00F72778"/>
    <w:rsid w:val="00F72F5B"/>
    <w:rsid w:val="00F73C0B"/>
    <w:rsid w:val="00F746C6"/>
    <w:rsid w:val="00F74E1E"/>
    <w:rsid w:val="00F75E35"/>
    <w:rsid w:val="00F764F1"/>
    <w:rsid w:val="00F76579"/>
    <w:rsid w:val="00F76C0C"/>
    <w:rsid w:val="00F76CF8"/>
    <w:rsid w:val="00F7702E"/>
    <w:rsid w:val="00F77BE1"/>
    <w:rsid w:val="00F80909"/>
    <w:rsid w:val="00F80924"/>
    <w:rsid w:val="00F80E9A"/>
    <w:rsid w:val="00F8153C"/>
    <w:rsid w:val="00F81760"/>
    <w:rsid w:val="00F82221"/>
    <w:rsid w:val="00F82CC1"/>
    <w:rsid w:val="00F82F9D"/>
    <w:rsid w:val="00F8386D"/>
    <w:rsid w:val="00F8451E"/>
    <w:rsid w:val="00F84E6F"/>
    <w:rsid w:val="00F85CB5"/>
    <w:rsid w:val="00F860B5"/>
    <w:rsid w:val="00F86301"/>
    <w:rsid w:val="00F863D0"/>
    <w:rsid w:val="00F87041"/>
    <w:rsid w:val="00F8733E"/>
    <w:rsid w:val="00F8783F"/>
    <w:rsid w:val="00F90D89"/>
    <w:rsid w:val="00F90FA4"/>
    <w:rsid w:val="00F91A62"/>
    <w:rsid w:val="00F924E5"/>
    <w:rsid w:val="00F9360B"/>
    <w:rsid w:val="00F93E13"/>
    <w:rsid w:val="00F93F90"/>
    <w:rsid w:val="00F94548"/>
    <w:rsid w:val="00F9477A"/>
    <w:rsid w:val="00F94BA6"/>
    <w:rsid w:val="00F95601"/>
    <w:rsid w:val="00F961C5"/>
    <w:rsid w:val="00F9687A"/>
    <w:rsid w:val="00F96DE2"/>
    <w:rsid w:val="00F9771C"/>
    <w:rsid w:val="00F97D69"/>
    <w:rsid w:val="00FA1703"/>
    <w:rsid w:val="00FA1B4F"/>
    <w:rsid w:val="00FA23FA"/>
    <w:rsid w:val="00FA2A70"/>
    <w:rsid w:val="00FA3456"/>
    <w:rsid w:val="00FA473A"/>
    <w:rsid w:val="00FA4C30"/>
    <w:rsid w:val="00FA61DC"/>
    <w:rsid w:val="00FA64F8"/>
    <w:rsid w:val="00FA665C"/>
    <w:rsid w:val="00FA7210"/>
    <w:rsid w:val="00FA7EDC"/>
    <w:rsid w:val="00FB00EA"/>
    <w:rsid w:val="00FB0660"/>
    <w:rsid w:val="00FB0ADC"/>
    <w:rsid w:val="00FB2362"/>
    <w:rsid w:val="00FB2BD0"/>
    <w:rsid w:val="00FB367C"/>
    <w:rsid w:val="00FB3AA4"/>
    <w:rsid w:val="00FB3F44"/>
    <w:rsid w:val="00FB4397"/>
    <w:rsid w:val="00FB4541"/>
    <w:rsid w:val="00FB5660"/>
    <w:rsid w:val="00FB687C"/>
    <w:rsid w:val="00FB69EF"/>
    <w:rsid w:val="00FC06D6"/>
    <w:rsid w:val="00FC0AEF"/>
    <w:rsid w:val="00FC11B8"/>
    <w:rsid w:val="00FC1447"/>
    <w:rsid w:val="00FC1C8B"/>
    <w:rsid w:val="00FC1E39"/>
    <w:rsid w:val="00FC1EFF"/>
    <w:rsid w:val="00FC1F11"/>
    <w:rsid w:val="00FC3175"/>
    <w:rsid w:val="00FC320E"/>
    <w:rsid w:val="00FC430E"/>
    <w:rsid w:val="00FC45A6"/>
    <w:rsid w:val="00FC5B32"/>
    <w:rsid w:val="00FC673A"/>
    <w:rsid w:val="00FC6922"/>
    <w:rsid w:val="00FC693D"/>
    <w:rsid w:val="00FC743D"/>
    <w:rsid w:val="00FC7BD2"/>
    <w:rsid w:val="00FC7C00"/>
    <w:rsid w:val="00FC7D8A"/>
    <w:rsid w:val="00FD03E3"/>
    <w:rsid w:val="00FD0A6E"/>
    <w:rsid w:val="00FD1137"/>
    <w:rsid w:val="00FD16F2"/>
    <w:rsid w:val="00FD2427"/>
    <w:rsid w:val="00FD299E"/>
    <w:rsid w:val="00FD30A2"/>
    <w:rsid w:val="00FD4087"/>
    <w:rsid w:val="00FD42FE"/>
    <w:rsid w:val="00FD4B81"/>
    <w:rsid w:val="00FD4FD1"/>
    <w:rsid w:val="00FD53C2"/>
    <w:rsid w:val="00FD551F"/>
    <w:rsid w:val="00FD577B"/>
    <w:rsid w:val="00FD5A66"/>
    <w:rsid w:val="00FD6DB9"/>
    <w:rsid w:val="00FD7106"/>
    <w:rsid w:val="00FD71D3"/>
    <w:rsid w:val="00FD7875"/>
    <w:rsid w:val="00FD7976"/>
    <w:rsid w:val="00FD7CD2"/>
    <w:rsid w:val="00FD7F1A"/>
    <w:rsid w:val="00FE03A5"/>
    <w:rsid w:val="00FE0980"/>
    <w:rsid w:val="00FE0D9D"/>
    <w:rsid w:val="00FE1309"/>
    <w:rsid w:val="00FE15B9"/>
    <w:rsid w:val="00FE17E7"/>
    <w:rsid w:val="00FE1AE7"/>
    <w:rsid w:val="00FE2267"/>
    <w:rsid w:val="00FE2D9E"/>
    <w:rsid w:val="00FE33EE"/>
    <w:rsid w:val="00FE345E"/>
    <w:rsid w:val="00FE46C7"/>
    <w:rsid w:val="00FE4C83"/>
    <w:rsid w:val="00FE4F92"/>
    <w:rsid w:val="00FE55BA"/>
    <w:rsid w:val="00FE6BF3"/>
    <w:rsid w:val="00FE6E7A"/>
    <w:rsid w:val="00FE772C"/>
    <w:rsid w:val="00FE787C"/>
    <w:rsid w:val="00FF0466"/>
    <w:rsid w:val="00FF09C8"/>
    <w:rsid w:val="00FF1554"/>
    <w:rsid w:val="00FF260F"/>
    <w:rsid w:val="00FF2F44"/>
    <w:rsid w:val="00FF3341"/>
    <w:rsid w:val="00FF37E1"/>
    <w:rsid w:val="00FF3A78"/>
    <w:rsid w:val="00FF4874"/>
    <w:rsid w:val="00FF491B"/>
    <w:rsid w:val="00FF5F11"/>
    <w:rsid w:val="00FF6A2D"/>
    <w:rsid w:val="00FF6A5F"/>
    <w:rsid w:val="00FF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7506" fillcolor="#d9d9d9" strokecolor="#d9d9d9">
      <v:fill color="#d9d9d9"/>
      <v:stroke color="#d9d9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0FB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A4343D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717EC5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A4343D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text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text">
    <w:name w:val="Poznámky text"/>
    <w:basedOn w:val="Poznmky"/>
    <w:qFormat/>
    <w:rsid w:val="008F73B4"/>
    <w:pPr>
      <w:pBdr>
        <w:top w:val="none" w:sz="0" w:space="0" w:color="auto"/>
      </w:pBdr>
      <w:spacing w:before="0"/>
    </w:pPr>
    <w:rPr>
      <w:lang w:val="en-US"/>
    </w:rPr>
  </w:style>
  <w:style w:type="character" w:customStyle="1" w:styleId="Nadpis3Char">
    <w:name w:val="Nadpis 3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17EE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17EE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3E17EE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036556"/>
    <w:rPr>
      <w:color w:val="800080"/>
      <w:u w:val="single"/>
    </w:rPr>
  </w:style>
  <w:style w:type="paragraph" w:styleId="Revize">
    <w:name w:val="Revision"/>
    <w:hidden/>
    <w:uiPriority w:val="99"/>
    <w:semiHidden/>
    <w:rsid w:val="00DE4880"/>
    <w:rPr>
      <w:rFonts w:ascii="Arial" w:hAnsi="Arial"/>
      <w:szCs w:val="22"/>
      <w:lang w:eastAsia="en-US"/>
    </w:rPr>
  </w:style>
  <w:style w:type="paragraph" w:customStyle="1" w:styleId="Datum0">
    <w:name w:val="Datum_"/>
    <w:qFormat/>
    <w:rsid w:val="00417198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417198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417198"/>
    <w:rPr>
      <w:rFonts w:ascii="Arial" w:eastAsia="Times New Roman" w:hAnsi="Arial"/>
      <w:b/>
      <w:bCs/>
      <w:color w:val="BD1B21"/>
      <w:sz w:val="32"/>
      <w:szCs w:val="32"/>
      <w:lang w:val="cs-CZ" w:eastAsia="en-US" w:bidi="ar-SA"/>
    </w:rPr>
  </w:style>
  <w:style w:type="paragraph" w:customStyle="1" w:styleId="Perex">
    <w:name w:val="Perex_"/>
    <w:next w:val="Normln"/>
    <w:qFormat/>
    <w:rsid w:val="0041719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customStyle="1" w:styleId="Podtitulek">
    <w:name w:val="Podtitulek_"/>
    <w:next w:val="Normln"/>
    <w:qFormat/>
    <w:rsid w:val="009E0BC5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72DF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2DF3"/>
    <w:rPr>
      <w:rFonts w:ascii="Arial" w:hAnsi="Arial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C72DF3"/>
    <w:rPr>
      <w:vertAlign w:val="superscript"/>
    </w:rPr>
  </w:style>
  <w:style w:type="character" w:customStyle="1" w:styleId="linebreaks">
    <w:name w:val="linebreaks"/>
    <w:basedOn w:val="Standardnpsmoodstavce"/>
    <w:rsid w:val="00553B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ohuslav.mejstrik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a.petrano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ETRAN~1\LOCALS~1\Temp\Anal&#253;za%20CZ-5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0A43B-7099-4D5E-BDEE-8248336B3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CZ-5.dot</Template>
  <TotalTime>677</TotalTime>
  <Pages>7</Pages>
  <Words>2333</Words>
  <Characters>13771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16072</CharactersWithSpaces>
  <SharedDoc>false</SharedDoc>
  <HLinks>
    <vt:vector size="18" baseType="variant">
      <vt:variant>
        <vt:i4>2031718</vt:i4>
      </vt:variant>
      <vt:variant>
        <vt:i4>3</vt:i4>
      </vt:variant>
      <vt:variant>
        <vt:i4>0</vt:i4>
      </vt:variant>
      <vt:variant>
        <vt:i4>5</vt:i4>
      </vt:variant>
      <vt:variant>
        <vt:lpwstr>mailto:bohuslav.mejstrik@czso.cz</vt:lpwstr>
      </vt:variant>
      <vt:variant>
        <vt:lpwstr/>
      </vt:variant>
      <vt:variant>
        <vt:i4>3342408</vt:i4>
      </vt:variant>
      <vt:variant>
        <vt:i4>0</vt:i4>
      </vt:variant>
      <vt:variant>
        <vt:i4>0</vt:i4>
      </vt:variant>
      <vt:variant>
        <vt:i4>5</vt:i4>
      </vt:variant>
      <vt:variant>
        <vt:lpwstr>mailto:marta.petranova@czso.cz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</dc:creator>
  <cp:lastModifiedBy>MP</cp:lastModifiedBy>
  <cp:revision>28</cp:revision>
  <cp:lastPrinted>2015-10-26T16:43:00Z</cp:lastPrinted>
  <dcterms:created xsi:type="dcterms:W3CDTF">2015-10-29T10:28:00Z</dcterms:created>
  <dcterms:modified xsi:type="dcterms:W3CDTF">2015-11-05T06:36:00Z</dcterms:modified>
</cp:coreProperties>
</file>