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11" w:rsidRPr="00B91411" w:rsidRDefault="0028655A" w:rsidP="00B91411">
      <w:pPr>
        <w:spacing w:after="0" w:line="240" w:lineRule="auto"/>
        <w:ind w:left="-567"/>
        <w:rPr>
          <w:rFonts w:eastAsia="MS Gothic"/>
          <w:b/>
          <w:bCs/>
          <w:color w:val="BC091B"/>
          <w:sz w:val="24"/>
        </w:rPr>
      </w:pPr>
      <w:bookmarkStart w:id="0" w:name="_Toc451180172"/>
      <w:bookmarkStart w:id="1" w:name="_Toc451180521"/>
      <w:r w:rsidRPr="00B91411">
        <w:rPr>
          <w:rFonts w:eastAsia="MS Gothic"/>
          <w:b/>
          <w:bCs/>
          <w:color w:val="BC091B"/>
          <w:sz w:val="24"/>
        </w:rPr>
        <w:t>Tabulka 8 Zdroje a rozsah investic kulturního sektoru v roce 201</w:t>
      </w:r>
      <w:bookmarkEnd w:id="0"/>
      <w:bookmarkEnd w:id="1"/>
      <w:r w:rsidR="00B91411" w:rsidRPr="00B91411">
        <w:rPr>
          <w:rFonts w:eastAsia="MS Gothic"/>
          <w:b/>
          <w:bCs/>
          <w:color w:val="BC091B"/>
          <w:sz w:val="24"/>
        </w:rPr>
        <w:t>4</w:t>
      </w:r>
    </w:p>
    <w:p w:rsidR="00B91411" w:rsidRPr="008F7AD4" w:rsidRDefault="00B91411" w:rsidP="00B91411">
      <w:pPr>
        <w:spacing w:after="40" w:line="240" w:lineRule="auto"/>
        <w:ind w:right="-743"/>
        <w:jc w:val="right"/>
        <w:rPr>
          <w:sz w:val="18"/>
        </w:rPr>
      </w:pPr>
      <w:r w:rsidRPr="008F7AD4">
        <w:rPr>
          <w:sz w:val="18"/>
        </w:rPr>
        <w:t>v tis. Kč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1838"/>
        <w:gridCol w:w="1838"/>
        <w:gridCol w:w="1838"/>
        <w:gridCol w:w="1839"/>
        <w:gridCol w:w="1838"/>
        <w:gridCol w:w="1838"/>
        <w:gridCol w:w="1839"/>
      </w:tblGrid>
      <w:tr w:rsidR="0038246B" w:rsidTr="0038246B">
        <w:trPr>
          <w:trHeight w:val="397"/>
        </w:trPr>
        <w:tc>
          <w:tcPr>
            <w:tcW w:w="2867" w:type="dxa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838" w:type="dxa"/>
            <w:vMerge w:val="restart"/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ind w:left="-139" w:right="-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Investice v kulturním </w:t>
            </w:r>
          </w:p>
          <w:p w:rsidR="0038246B" w:rsidRPr="00044667" w:rsidRDefault="0038246B" w:rsidP="006F41CA">
            <w:pPr>
              <w:spacing w:after="0" w:line="240" w:lineRule="auto"/>
              <w:ind w:left="-139" w:right="-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sektoru</w:t>
            </w:r>
          </w:p>
        </w:tc>
        <w:tc>
          <w:tcPr>
            <w:tcW w:w="7353" w:type="dxa"/>
            <w:gridSpan w:val="4"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Zdroje investic</w:t>
            </w:r>
          </w:p>
        </w:tc>
        <w:tc>
          <w:tcPr>
            <w:tcW w:w="3677" w:type="dxa"/>
            <w:gridSpan w:val="2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 celkových investic</w:t>
            </w:r>
          </w:p>
        </w:tc>
      </w:tr>
      <w:tr w:rsidR="0038246B" w:rsidTr="0038246B">
        <w:trPr>
          <w:trHeight w:val="397"/>
        </w:trPr>
        <w:tc>
          <w:tcPr>
            <w:tcW w:w="2867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státní</w:t>
            </w:r>
          </w:p>
        </w:tc>
        <w:tc>
          <w:tcPr>
            <w:tcW w:w="1838" w:type="dxa"/>
            <w:vMerge w:val="restart"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ze zahraničí</w:t>
            </w:r>
          </w:p>
        </w:tc>
        <w:tc>
          <w:tcPr>
            <w:tcW w:w="1839" w:type="dxa"/>
            <w:shd w:val="clear" w:color="auto" w:fill="F2DBDB" w:themeFill="accent2" w:themeFillTint="33"/>
            <w:vAlign w:val="center"/>
          </w:tcPr>
          <w:p w:rsidR="0038246B" w:rsidRPr="00044667" w:rsidRDefault="0038246B" w:rsidP="003824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 toho</w:t>
            </w:r>
          </w:p>
        </w:tc>
        <w:tc>
          <w:tcPr>
            <w:tcW w:w="1838" w:type="dxa"/>
            <w:vMerge w:val="restart"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vlastní a jiné</w:t>
            </w:r>
          </w:p>
        </w:tc>
        <w:tc>
          <w:tcPr>
            <w:tcW w:w="1838" w:type="dxa"/>
            <w:vMerge w:val="restart"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hmotný majetek</w:t>
            </w:r>
          </w:p>
        </w:tc>
        <w:tc>
          <w:tcPr>
            <w:tcW w:w="1839" w:type="dxa"/>
            <w:vMerge w:val="restart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nehmotný majetek</w:t>
            </w:r>
          </w:p>
        </w:tc>
      </w:tr>
      <w:tr w:rsidR="0038246B" w:rsidTr="0038246B">
        <w:trPr>
          <w:trHeight w:val="691"/>
        </w:trPr>
        <w:tc>
          <w:tcPr>
            <w:tcW w:w="2867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EU</w:t>
            </w: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Pr="00044667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38246B" w:rsidRDefault="0038246B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Historická památka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601 506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236 929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8 491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8 491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356 086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594 110</w:t>
            </w:r>
          </w:p>
        </w:tc>
        <w:tc>
          <w:tcPr>
            <w:tcW w:w="1839" w:type="dxa"/>
            <w:tcBorders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7 396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Muzeum a galerie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663 089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508 153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18 926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18 640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136 010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647 841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15 248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Archiv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173 228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148 024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25 504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172 545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683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Knihovna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145 343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138 852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3 266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3 266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6 491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102 766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42 577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Divadlo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291 444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106 189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1 188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602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184 067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289 064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2 380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Default="0038246B" w:rsidP="0028655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Koncertní sál (hudební tělesa, </w:t>
            </w:r>
            <w:r w:rsidRPr="00EF1710">
              <w:rPr>
                <w:rFonts w:cs="Arial"/>
                <w:sz w:val="18"/>
                <w:szCs w:val="18"/>
              </w:rPr>
              <w:t>folklórní</w:t>
            </w:r>
            <w:r>
              <w:rPr>
                <w:rFonts w:cs="Arial"/>
                <w:sz w:val="18"/>
                <w:szCs w:val="18"/>
              </w:rPr>
              <w:t xml:space="preserve"> soubory a festivaly)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868 096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54 219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6 284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807 593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862 434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5 662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Kulturní dům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99 302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88 297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11 010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10 917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91 787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7 515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Výstavní sál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9 157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9 157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9 157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8 827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330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Rozhlas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117 802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1C795A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117 589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75 961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41 841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Televize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2 338 885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752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EF1710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2 338 133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677 989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1 660 896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38246B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Ostatní poskytovatelé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6 758 232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4 490 935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57 941</w:t>
            </w:r>
          </w:p>
        </w:tc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57 941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2 206 090</w:t>
            </w:r>
          </w:p>
        </w:tc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5 681 450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sz w:val="18"/>
                <w:szCs w:val="18"/>
              </w:rPr>
              <w:t>1 076 782</w:t>
            </w:r>
          </w:p>
        </w:tc>
      </w:tr>
      <w:tr w:rsidR="0038246B" w:rsidTr="0038246B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shd w:val="clear" w:color="auto" w:fill="FBF3F3"/>
            <w:vAlign w:val="center"/>
          </w:tcPr>
          <w:p w:rsidR="0038246B" w:rsidRPr="00044667" w:rsidRDefault="0038246B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12 066 084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5 772 558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116 263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109 014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6 177 263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9 204 774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38246B" w:rsidRPr="0038246B" w:rsidRDefault="0038246B" w:rsidP="0038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38246B">
              <w:rPr>
                <w:rFonts w:cs="Arial"/>
                <w:bCs/>
                <w:sz w:val="18"/>
                <w:szCs w:val="18"/>
              </w:rPr>
              <w:t>2 861 310</w:t>
            </w:r>
          </w:p>
        </w:tc>
      </w:tr>
    </w:tbl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3F4DF8">
      <w:footerReference w:type="even" r:id="rId8"/>
      <w:footerReference w:type="default" r:id="rId9"/>
      <w:pgSz w:w="16838" w:h="11906" w:orient="landscape" w:code="9"/>
      <w:pgMar w:top="1134" w:right="1387" w:bottom="1134" w:left="1418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ED" w:rsidRDefault="006C76ED" w:rsidP="00E71A58">
      <w:r>
        <w:separator/>
      </w:r>
    </w:p>
  </w:endnote>
  <w:endnote w:type="continuationSeparator" w:id="0">
    <w:p w:rsidR="006C76ED" w:rsidRDefault="006C76E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550550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F4DF8">
      <w:rPr>
        <w:szCs w:val="16"/>
      </w:rPr>
      <w:t>24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550550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F4DF8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ED" w:rsidRPr="00311229" w:rsidRDefault="006C76ED" w:rsidP="00311229">
      <w:pPr>
        <w:pStyle w:val="Zpat"/>
      </w:pPr>
    </w:p>
  </w:footnote>
  <w:footnote w:type="continuationSeparator" w:id="0">
    <w:p w:rsidR="006C76ED" w:rsidRPr="00311229" w:rsidRDefault="006C76ED" w:rsidP="00311229">
      <w:pPr>
        <w:pStyle w:val="Zpa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181A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4DF8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38D4"/>
    <w:rsid w:val="00534A28"/>
    <w:rsid w:val="00541508"/>
    <w:rsid w:val="00544C52"/>
    <w:rsid w:val="00550550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381F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6ED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0074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17F9-ECD6-4AA1-BDDE-A23CD8FD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2016-05-30T08:48:00Z</cp:lastPrinted>
  <dcterms:created xsi:type="dcterms:W3CDTF">2016-05-30T09:20:00Z</dcterms:created>
  <dcterms:modified xsi:type="dcterms:W3CDTF">2016-05-30T09:20:00Z</dcterms:modified>
</cp:coreProperties>
</file>