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6187" w:rsidRPr="00F279F0" w:rsidRDefault="00AE6187">
      <w:pPr>
        <w:pStyle w:val="Normlnweb"/>
        <w:spacing w:before="0" w:beforeAutospacing="0" w:after="0" w:afterAutospacing="0"/>
        <w:jc w:val="center"/>
        <w:rPr>
          <w:rFonts w:ascii="Arial" w:hAnsi="Arial" w:cs="Arial"/>
          <w:b/>
          <w:bCs/>
          <w:i/>
          <w:iCs/>
          <w:color w:val="auto"/>
          <w:lang w:val="en-GB"/>
        </w:rPr>
      </w:pPr>
      <w:bookmarkStart w:id="0" w:name="_GoBack"/>
      <w:bookmarkEnd w:id="0"/>
      <w:r w:rsidRPr="00F279F0">
        <w:rPr>
          <w:rFonts w:ascii="Arial" w:hAnsi="Arial" w:cs="Arial"/>
          <w:b/>
          <w:bCs/>
          <w:i/>
          <w:iCs/>
          <w:color w:val="auto"/>
          <w:lang w:val="en-GB"/>
        </w:rPr>
        <w:t>1</w:t>
      </w:r>
      <w:r w:rsidR="00371777" w:rsidRPr="00F279F0">
        <w:rPr>
          <w:rFonts w:ascii="Arial" w:hAnsi="Arial" w:cs="Arial"/>
          <w:b/>
          <w:bCs/>
          <w:i/>
          <w:iCs/>
          <w:color w:val="auto"/>
          <w:lang w:val="en-GB"/>
        </w:rPr>
        <w:t>3</w:t>
      </w:r>
      <w:r w:rsidRPr="00F279F0">
        <w:rPr>
          <w:rFonts w:ascii="Arial" w:hAnsi="Arial" w:cs="Arial"/>
          <w:b/>
          <w:bCs/>
          <w:i/>
          <w:iCs/>
          <w:color w:val="auto"/>
          <w:lang w:val="en-GB"/>
        </w:rPr>
        <w:t>.</w:t>
      </w:r>
      <w:r w:rsidR="00E4378B" w:rsidRPr="00F279F0">
        <w:rPr>
          <w:rFonts w:ascii="Arial" w:hAnsi="Arial" w:cs="Arial"/>
          <w:b/>
          <w:bCs/>
          <w:i/>
          <w:iCs/>
          <w:color w:val="auto"/>
          <w:lang w:val="en-GB"/>
        </w:rPr>
        <w:t xml:space="preserve"> </w:t>
      </w:r>
      <w:r w:rsidRPr="00F279F0">
        <w:rPr>
          <w:rFonts w:ascii="Arial" w:hAnsi="Arial" w:cs="Arial"/>
          <w:b/>
          <w:bCs/>
          <w:i/>
          <w:iCs/>
          <w:color w:val="auto"/>
          <w:lang w:val="en-GB"/>
        </w:rPr>
        <w:t>AGRICULTURE</w:t>
      </w:r>
    </w:p>
    <w:p w:rsidR="00AE6187" w:rsidRPr="00F279F0" w:rsidRDefault="00AE6187">
      <w:pPr>
        <w:pStyle w:val="Normlnweb"/>
        <w:spacing w:before="0" w:beforeAutospacing="0" w:after="0" w:afterAutospacing="0"/>
        <w:jc w:val="both"/>
        <w:rPr>
          <w:rFonts w:ascii="Arial" w:hAnsi="Arial" w:cs="Arial"/>
          <w:i/>
          <w:iCs/>
          <w:color w:val="auto"/>
          <w:sz w:val="20"/>
          <w:lang w:val="en-GB"/>
        </w:rPr>
      </w:pPr>
    </w:p>
    <w:p w:rsidR="00AE6187" w:rsidRPr="00F279F0" w:rsidRDefault="00013C9E">
      <w:pPr>
        <w:pStyle w:val="Normlnweb"/>
        <w:spacing w:before="0" w:beforeAutospacing="0" w:after="0" w:afterAutospacing="0"/>
        <w:ind w:firstLine="709"/>
        <w:jc w:val="both"/>
        <w:rPr>
          <w:rFonts w:ascii="Arial" w:hAnsi="Arial" w:cs="Arial"/>
          <w:i/>
          <w:iCs/>
          <w:color w:val="auto"/>
          <w:sz w:val="20"/>
          <w:lang w:val="en-GB"/>
        </w:rPr>
      </w:pPr>
      <w:r w:rsidRPr="00F279F0">
        <w:rPr>
          <w:rFonts w:ascii="Arial" w:hAnsi="Arial" w:cs="Arial"/>
          <w:i/>
          <w:iCs/>
          <w:color w:val="auto"/>
          <w:sz w:val="20"/>
          <w:lang w:val="en-GB"/>
        </w:rPr>
        <w:t>The </w:t>
      </w:r>
      <w:r w:rsidR="00A652B5" w:rsidRPr="00F279F0">
        <w:rPr>
          <w:rFonts w:ascii="Arial" w:hAnsi="Arial" w:cs="Arial"/>
          <w:i/>
          <w:iCs/>
          <w:color w:val="auto"/>
          <w:sz w:val="20"/>
          <w:lang w:val="en-GB"/>
        </w:rPr>
        <w:t xml:space="preserve">agricultural industry </w:t>
      </w:r>
      <w:r w:rsidR="00AE6187" w:rsidRPr="00F279F0">
        <w:rPr>
          <w:rFonts w:ascii="Arial" w:hAnsi="Arial" w:cs="Arial"/>
          <w:i/>
          <w:iCs/>
          <w:color w:val="auto"/>
          <w:sz w:val="20"/>
          <w:lang w:val="en-GB"/>
        </w:rPr>
        <w:t>embraces</w:t>
      </w:r>
      <w:r w:rsidR="00E4378B" w:rsidRPr="00F279F0">
        <w:rPr>
          <w:rFonts w:ascii="Arial" w:hAnsi="Arial" w:cs="Arial"/>
          <w:i/>
          <w:iCs/>
          <w:color w:val="auto"/>
          <w:sz w:val="20"/>
          <w:lang w:val="en-GB"/>
        </w:rPr>
        <w:t xml:space="preserve"> </w:t>
      </w:r>
      <w:r w:rsidR="00AE6187" w:rsidRPr="00F279F0">
        <w:rPr>
          <w:rFonts w:ascii="Arial" w:hAnsi="Arial" w:cs="Arial"/>
          <w:i/>
          <w:iCs/>
          <w:color w:val="auto"/>
          <w:sz w:val="20"/>
          <w:lang w:val="en-GB"/>
        </w:rPr>
        <w:t>agricultural</w:t>
      </w:r>
      <w:r w:rsidR="00E4378B" w:rsidRPr="00F279F0">
        <w:rPr>
          <w:rFonts w:ascii="Arial" w:hAnsi="Arial" w:cs="Arial"/>
          <w:i/>
          <w:iCs/>
          <w:color w:val="auto"/>
          <w:sz w:val="20"/>
          <w:lang w:val="en-GB"/>
        </w:rPr>
        <w:t xml:space="preserve"> </w:t>
      </w:r>
      <w:r w:rsidR="00AE6187" w:rsidRPr="00F279F0">
        <w:rPr>
          <w:rFonts w:ascii="Arial" w:hAnsi="Arial" w:cs="Arial"/>
          <w:i/>
          <w:iCs/>
          <w:color w:val="auto"/>
          <w:sz w:val="20"/>
          <w:lang w:val="en-GB"/>
        </w:rPr>
        <w:t>primary</w:t>
      </w:r>
      <w:r w:rsidR="00E4378B" w:rsidRPr="00F279F0">
        <w:rPr>
          <w:rFonts w:ascii="Arial" w:hAnsi="Arial" w:cs="Arial"/>
          <w:i/>
          <w:iCs/>
          <w:color w:val="auto"/>
          <w:sz w:val="20"/>
          <w:lang w:val="en-GB"/>
        </w:rPr>
        <w:t xml:space="preserve"> </w:t>
      </w:r>
      <w:r w:rsidR="00AE6187" w:rsidRPr="00F279F0">
        <w:rPr>
          <w:rFonts w:ascii="Arial" w:hAnsi="Arial" w:cs="Arial"/>
          <w:i/>
          <w:iCs/>
          <w:color w:val="auto"/>
          <w:sz w:val="20"/>
          <w:lang w:val="en-GB"/>
        </w:rPr>
        <w:t>production</w:t>
      </w:r>
      <w:r w:rsidR="00E4378B" w:rsidRPr="00F279F0">
        <w:rPr>
          <w:rFonts w:ascii="Arial" w:hAnsi="Arial" w:cs="Arial"/>
          <w:i/>
          <w:iCs/>
          <w:color w:val="auto"/>
          <w:sz w:val="20"/>
          <w:lang w:val="en-GB"/>
        </w:rPr>
        <w:t xml:space="preserve"> </w:t>
      </w:r>
      <w:r w:rsidR="00AE6187" w:rsidRPr="00F279F0">
        <w:rPr>
          <w:rFonts w:ascii="Arial" w:hAnsi="Arial" w:cs="Arial"/>
          <w:i/>
          <w:iCs/>
          <w:color w:val="auto"/>
          <w:sz w:val="20"/>
          <w:lang w:val="en-GB"/>
        </w:rPr>
        <w:t>enterprises</w:t>
      </w:r>
      <w:r w:rsidR="00E4378B" w:rsidRPr="00F279F0">
        <w:rPr>
          <w:rFonts w:ascii="Arial" w:hAnsi="Arial" w:cs="Arial"/>
          <w:i/>
          <w:iCs/>
          <w:color w:val="auto"/>
          <w:sz w:val="20"/>
          <w:lang w:val="en-GB"/>
        </w:rPr>
        <w:t xml:space="preserve"> </w:t>
      </w:r>
      <w:r w:rsidR="00AE6187" w:rsidRPr="00F279F0">
        <w:rPr>
          <w:rFonts w:ascii="Arial" w:hAnsi="Arial" w:cs="Arial"/>
          <w:i/>
          <w:iCs/>
          <w:color w:val="auto"/>
          <w:sz w:val="20"/>
          <w:lang w:val="en-GB"/>
        </w:rPr>
        <w:t>engaged</w:t>
      </w:r>
      <w:r w:rsidR="00E4378B" w:rsidRPr="00F279F0">
        <w:rPr>
          <w:rFonts w:ascii="Arial" w:hAnsi="Arial" w:cs="Arial"/>
          <w:i/>
          <w:iCs/>
          <w:color w:val="auto"/>
          <w:sz w:val="20"/>
          <w:lang w:val="en-GB"/>
        </w:rPr>
        <w:t xml:space="preserve"> </w:t>
      </w:r>
      <w:r w:rsidR="00AE6187" w:rsidRPr="00F279F0">
        <w:rPr>
          <w:rFonts w:ascii="Arial" w:hAnsi="Arial" w:cs="Arial"/>
          <w:i/>
          <w:iCs/>
          <w:color w:val="auto"/>
          <w:sz w:val="20"/>
          <w:lang w:val="en-GB"/>
        </w:rPr>
        <w:t>in</w:t>
      </w:r>
      <w:r w:rsidR="00E4378B" w:rsidRPr="00F279F0">
        <w:rPr>
          <w:rFonts w:ascii="Arial" w:hAnsi="Arial" w:cs="Arial"/>
          <w:i/>
          <w:iCs/>
          <w:color w:val="auto"/>
          <w:sz w:val="20"/>
          <w:lang w:val="en-GB"/>
        </w:rPr>
        <w:t xml:space="preserve"> </w:t>
      </w:r>
      <w:r w:rsidR="00AE6187" w:rsidRPr="00F279F0">
        <w:rPr>
          <w:rFonts w:ascii="Arial" w:hAnsi="Arial" w:cs="Arial"/>
          <w:i/>
          <w:iCs/>
          <w:color w:val="auto"/>
          <w:sz w:val="20"/>
          <w:lang w:val="en-GB"/>
        </w:rPr>
        <w:t>crop</w:t>
      </w:r>
      <w:r w:rsidR="00E4378B" w:rsidRPr="00F279F0">
        <w:rPr>
          <w:rFonts w:ascii="Arial" w:hAnsi="Arial" w:cs="Arial"/>
          <w:i/>
          <w:iCs/>
          <w:color w:val="auto"/>
          <w:sz w:val="20"/>
          <w:lang w:val="en-GB"/>
        </w:rPr>
        <w:t xml:space="preserve"> </w:t>
      </w:r>
      <w:r w:rsidR="00A8211A" w:rsidRPr="00F279F0">
        <w:rPr>
          <w:rFonts w:ascii="Arial" w:hAnsi="Arial" w:cs="Arial"/>
          <w:i/>
          <w:iCs/>
          <w:color w:val="auto"/>
          <w:sz w:val="20"/>
          <w:lang w:val="en-GB"/>
        </w:rPr>
        <w:t>production</w:t>
      </w:r>
      <w:r w:rsidR="00AE6187" w:rsidRPr="00F279F0">
        <w:rPr>
          <w:rFonts w:ascii="Arial" w:hAnsi="Arial" w:cs="Arial"/>
          <w:i/>
          <w:iCs/>
          <w:color w:val="auto"/>
          <w:sz w:val="20"/>
          <w:lang w:val="en-GB"/>
        </w:rPr>
        <w:t>,</w:t>
      </w:r>
      <w:r w:rsidR="00E4378B" w:rsidRPr="00F279F0">
        <w:rPr>
          <w:rFonts w:ascii="Arial" w:hAnsi="Arial" w:cs="Arial"/>
          <w:i/>
          <w:iCs/>
          <w:color w:val="auto"/>
          <w:sz w:val="20"/>
          <w:lang w:val="en-GB"/>
        </w:rPr>
        <w:t xml:space="preserve"> </w:t>
      </w:r>
      <w:r w:rsidR="00AE6187" w:rsidRPr="00F279F0">
        <w:rPr>
          <w:rFonts w:ascii="Arial" w:hAnsi="Arial" w:cs="Arial"/>
          <w:i/>
          <w:iCs/>
          <w:color w:val="auto"/>
          <w:sz w:val="20"/>
          <w:lang w:val="en-GB"/>
        </w:rPr>
        <w:t>animal</w:t>
      </w:r>
      <w:r w:rsidR="00E4378B" w:rsidRPr="00F279F0">
        <w:rPr>
          <w:rFonts w:ascii="Arial" w:hAnsi="Arial" w:cs="Arial"/>
          <w:i/>
          <w:iCs/>
          <w:color w:val="auto"/>
          <w:sz w:val="20"/>
          <w:lang w:val="en-GB"/>
        </w:rPr>
        <w:t xml:space="preserve"> </w:t>
      </w:r>
      <w:r w:rsidR="00A8211A" w:rsidRPr="00F279F0">
        <w:rPr>
          <w:rFonts w:ascii="Arial" w:hAnsi="Arial" w:cs="Arial"/>
          <w:i/>
          <w:iCs/>
          <w:color w:val="auto"/>
          <w:sz w:val="20"/>
          <w:lang w:val="en-GB"/>
        </w:rPr>
        <w:t>production</w:t>
      </w:r>
      <w:r w:rsidR="00E07699" w:rsidRPr="00F279F0">
        <w:rPr>
          <w:rFonts w:ascii="Arial" w:hAnsi="Arial" w:cs="Arial"/>
          <w:i/>
          <w:iCs/>
          <w:color w:val="auto"/>
          <w:sz w:val="20"/>
          <w:lang w:val="en-GB"/>
        </w:rPr>
        <w:t>,</w:t>
      </w:r>
      <w:r w:rsidR="00E4378B" w:rsidRPr="00F279F0">
        <w:rPr>
          <w:rFonts w:ascii="Arial" w:hAnsi="Arial" w:cs="Arial"/>
          <w:i/>
          <w:iCs/>
          <w:color w:val="auto"/>
          <w:sz w:val="20"/>
          <w:lang w:val="en-GB"/>
        </w:rPr>
        <w:t xml:space="preserve"> </w:t>
      </w:r>
      <w:r w:rsidR="00AE6187" w:rsidRPr="00F279F0">
        <w:rPr>
          <w:rFonts w:ascii="Arial" w:hAnsi="Arial" w:cs="Arial"/>
          <w:i/>
          <w:iCs/>
          <w:color w:val="auto"/>
          <w:sz w:val="20"/>
          <w:lang w:val="en-GB"/>
        </w:rPr>
        <w:t>and</w:t>
      </w:r>
      <w:r w:rsidR="00E4378B" w:rsidRPr="00F279F0">
        <w:rPr>
          <w:rFonts w:ascii="Arial" w:hAnsi="Arial" w:cs="Arial"/>
          <w:i/>
          <w:iCs/>
          <w:color w:val="auto"/>
          <w:sz w:val="20"/>
          <w:lang w:val="en-GB"/>
        </w:rPr>
        <w:t xml:space="preserve"> </w:t>
      </w:r>
      <w:r w:rsidR="00E07699" w:rsidRPr="00F279F0">
        <w:rPr>
          <w:rFonts w:ascii="Arial" w:hAnsi="Arial" w:cs="Arial"/>
          <w:i/>
          <w:iCs/>
          <w:color w:val="auto"/>
          <w:sz w:val="20"/>
          <w:lang w:val="en-GB"/>
        </w:rPr>
        <w:t xml:space="preserve">providing </w:t>
      </w:r>
      <w:r w:rsidR="00AE6187" w:rsidRPr="00F279F0">
        <w:rPr>
          <w:rFonts w:ascii="Arial" w:hAnsi="Arial" w:cs="Arial"/>
          <w:i/>
          <w:iCs/>
          <w:color w:val="auto"/>
          <w:sz w:val="20"/>
          <w:lang w:val="en-GB"/>
        </w:rPr>
        <w:t>services</w:t>
      </w:r>
      <w:r w:rsidR="00E4378B" w:rsidRPr="00F279F0">
        <w:rPr>
          <w:rFonts w:ascii="Arial" w:hAnsi="Arial" w:cs="Arial"/>
          <w:i/>
          <w:iCs/>
          <w:color w:val="auto"/>
          <w:sz w:val="20"/>
          <w:lang w:val="en-GB"/>
        </w:rPr>
        <w:t xml:space="preserve"> </w:t>
      </w:r>
      <w:r w:rsidR="00AE6187" w:rsidRPr="00F279F0">
        <w:rPr>
          <w:rFonts w:ascii="Arial" w:hAnsi="Arial" w:cs="Arial"/>
          <w:i/>
          <w:iCs/>
          <w:color w:val="auto"/>
          <w:sz w:val="20"/>
          <w:lang w:val="en-GB"/>
        </w:rPr>
        <w:t>for</w:t>
      </w:r>
      <w:r w:rsidR="00E4378B" w:rsidRPr="00F279F0">
        <w:rPr>
          <w:rFonts w:ascii="Arial" w:hAnsi="Arial" w:cs="Arial"/>
          <w:i/>
          <w:iCs/>
          <w:color w:val="auto"/>
          <w:sz w:val="20"/>
          <w:lang w:val="en-GB"/>
        </w:rPr>
        <w:t xml:space="preserve"> </w:t>
      </w:r>
      <w:r w:rsidR="00AE6187" w:rsidRPr="00F279F0">
        <w:rPr>
          <w:rFonts w:ascii="Arial" w:hAnsi="Arial" w:cs="Arial"/>
          <w:i/>
          <w:iCs/>
          <w:color w:val="auto"/>
          <w:sz w:val="20"/>
          <w:lang w:val="en-GB"/>
        </w:rPr>
        <w:t>agriculture</w:t>
      </w:r>
      <w:r w:rsidR="0025680F" w:rsidRPr="00F279F0">
        <w:rPr>
          <w:rFonts w:ascii="Arial" w:hAnsi="Arial" w:cs="Arial"/>
          <w:i/>
          <w:iCs/>
          <w:color w:val="auto"/>
          <w:sz w:val="20"/>
          <w:lang w:val="en-GB"/>
        </w:rPr>
        <w:t>,</w:t>
      </w:r>
      <w:r w:rsidR="0006276A" w:rsidRPr="00F279F0">
        <w:rPr>
          <w:rFonts w:ascii="Arial" w:hAnsi="Arial" w:cs="Arial"/>
          <w:i/>
          <w:iCs/>
          <w:color w:val="auto"/>
          <w:sz w:val="20"/>
          <w:lang w:val="en-GB"/>
        </w:rPr>
        <w:t xml:space="preserve"> according to the</w:t>
      </w:r>
      <w:r w:rsidR="00B457A2" w:rsidRPr="00F279F0">
        <w:rPr>
          <w:rFonts w:ascii="Arial" w:hAnsi="Arial" w:cs="Arial"/>
          <w:i/>
          <w:iCs/>
          <w:color w:val="auto"/>
          <w:sz w:val="20"/>
          <w:lang w:val="en-GB"/>
        </w:rPr>
        <w:t> </w:t>
      </w:r>
      <w:r w:rsidR="0006276A" w:rsidRPr="00F279F0">
        <w:rPr>
          <w:rFonts w:ascii="Arial" w:hAnsi="Arial" w:cs="Arial"/>
          <w:i/>
          <w:iCs/>
          <w:color w:val="auto"/>
          <w:sz w:val="20"/>
          <w:lang w:val="en-GB"/>
        </w:rPr>
        <w:t xml:space="preserve">Classification of Economic </w:t>
      </w:r>
      <w:r w:rsidR="00B81886" w:rsidRPr="00F279F0">
        <w:rPr>
          <w:rFonts w:ascii="Arial" w:hAnsi="Arial" w:cs="Arial"/>
          <w:i/>
          <w:iCs/>
          <w:color w:val="auto"/>
          <w:sz w:val="20"/>
          <w:lang w:val="en-GB"/>
        </w:rPr>
        <w:t xml:space="preserve">Activities </w:t>
      </w:r>
      <w:r w:rsidR="0006276A" w:rsidRPr="00F279F0">
        <w:rPr>
          <w:rFonts w:ascii="Arial" w:hAnsi="Arial" w:cs="Arial"/>
          <w:i/>
          <w:iCs/>
          <w:color w:val="auto"/>
          <w:sz w:val="20"/>
          <w:lang w:val="en-GB"/>
        </w:rPr>
        <w:t xml:space="preserve">(CZ-NACE), </w:t>
      </w:r>
      <w:r w:rsidR="00181433" w:rsidRPr="00F279F0">
        <w:rPr>
          <w:rFonts w:ascii="Arial" w:hAnsi="Arial" w:cs="Arial"/>
          <w:i/>
          <w:iCs/>
          <w:color w:val="auto"/>
          <w:sz w:val="20"/>
          <w:lang w:val="en-GB"/>
        </w:rPr>
        <w:t>division </w:t>
      </w:r>
      <w:r w:rsidR="00A15455" w:rsidRPr="00F279F0">
        <w:rPr>
          <w:rFonts w:ascii="Arial" w:hAnsi="Arial" w:cs="Arial"/>
          <w:i/>
          <w:iCs/>
          <w:color w:val="auto"/>
          <w:sz w:val="20"/>
          <w:lang w:val="en-GB"/>
        </w:rPr>
        <w:t>01</w:t>
      </w:r>
      <w:r w:rsidR="0006276A" w:rsidRPr="00F279F0">
        <w:rPr>
          <w:rFonts w:ascii="Arial" w:hAnsi="Arial" w:cs="Arial"/>
          <w:i/>
          <w:iCs/>
          <w:color w:val="auto"/>
          <w:sz w:val="20"/>
          <w:lang w:val="en-GB"/>
        </w:rPr>
        <w:t xml:space="preserve">. Data on gamekeeping </w:t>
      </w:r>
      <w:r w:rsidR="0025680F" w:rsidRPr="00F279F0">
        <w:rPr>
          <w:rFonts w:ascii="Arial" w:hAnsi="Arial" w:cs="Arial"/>
          <w:i/>
          <w:iCs/>
          <w:color w:val="auto"/>
          <w:sz w:val="20"/>
          <w:lang w:val="en-GB"/>
        </w:rPr>
        <w:t>covering economic activities given in the group</w:t>
      </w:r>
      <w:r w:rsidR="004538DD" w:rsidRPr="00F279F0">
        <w:rPr>
          <w:rFonts w:ascii="Arial" w:hAnsi="Arial" w:cs="Arial"/>
          <w:i/>
          <w:iCs/>
          <w:color w:val="auto"/>
          <w:sz w:val="20"/>
          <w:lang w:val="en-GB"/>
        </w:rPr>
        <w:t xml:space="preserve"> CZ-</w:t>
      </w:r>
      <w:r w:rsidR="00B457A2" w:rsidRPr="00F279F0">
        <w:rPr>
          <w:rFonts w:ascii="Arial" w:hAnsi="Arial" w:cs="Arial"/>
          <w:i/>
          <w:iCs/>
          <w:color w:val="auto"/>
          <w:sz w:val="20"/>
          <w:lang w:val="en-GB"/>
        </w:rPr>
        <w:t>NACE </w:t>
      </w:r>
      <w:r w:rsidR="0006276A" w:rsidRPr="00F279F0">
        <w:rPr>
          <w:rFonts w:ascii="Arial" w:hAnsi="Arial" w:cs="Arial"/>
          <w:i/>
          <w:iCs/>
          <w:color w:val="auto"/>
          <w:sz w:val="20"/>
          <w:lang w:val="en-GB"/>
        </w:rPr>
        <w:t xml:space="preserve">01.7 are </w:t>
      </w:r>
      <w:r w:rsidR="0025680F" w:rsidRPr="00F279F0">
        <w:rPr>
          <w:rFonts w:ascii="Arial" w:hAnsi="Arial" w:cs="Arial"/>
          <w:i/>
          <w:iCs/>
          <w:color w:val="auto"/>
          <w:sz w:val="20"/>
          <w:lang w:val="en-GB"/>
        </w:rPr>
        <w:t xml:space="preserve">provided </w:t>
      </w:r>
      <w:r w:rsidR="0006276A" w:rsidRPr="00F279F0">
        <w:rPr>
          <w:rFonts w:ascii="Arial" w:hAnsi="Arial" w:cs="Arial"/>
          <w:i/>
          <w:iCs/>
          <w:color w:val="auto"/>
          <w:sz w:val="20"/>
          <w:lang w:val="en-GB"/>
        </w:rPr>
        <w:t xml:space="preserve">in </w:t>
      </w:r>
      <w:r w:rsidR="00B81886" w:rsidRPr="00F279F0">
        <w:rPr>
          <w:rFonts w:ascii="Arial" w:hAnsi="Arial" w:cs="Arial"/>
          <w:i/>
          <w:iCs/>
          <w:color w:val="auto"/>
          <w:sz w:val="20"/>
          <w:lang w:val="en-GB"/>
        </w:rPr>
        <w:t xml:space="preserve">Chapter </w:t>
      </w:r>
      <w:r w:rsidR="0006276A" w:rsidRPr="00F279F0">
        <w:rPr>
          <w:rFonts w:ascii="Arial" w:hAnsi="Arial" w:cs="Arial"/>
          <w:b/>
          <w:i/>
          <w:iCs/>
          <w:color w:val="auto"/>
          <w:sz w:val="20"/>
          <w:lang w:val="en-GB"/>
        </w:rPr>
        <w:t>14</w:t>
      </w:r>
      <w:r w:rsidR="0006276A" w:rsidRPr="00F279F0">
        <w:rPr>
          <w:rFonts w:ascii="Arial" w:hAnsi="Arial" w:cs="Arial"/>
          <w:i/>
          <w:iCs/>
          <w:color w:val="auto"/>
          <w:sz w:val="20"/>
          <w:lang w:val="en-GB"/>
        </w:rPr>
        <w:t xml:space="preserve"> Forestry because they have </w:t>
      </w:r>
      <w:r w:rsidR="00B457A2" w:rsidRPr="00F279F0">
        <w:rPr>
          <w:rFonts w:ascii="Arial" w:hAnsi="Arial" w:cs="Arial"/>
          <w:i/>
          <w:iCs/>
          <w:color w:val="auto"/>
          <w:sz w:val="20"/>
          <w:lang w:val="en-GB"/>
        </w:rPr>
        <w:t>a </w:t>
      </w:r>
      <w:r w:rsidR="0006276A" w:rsidRPr="00F279F0">
        <w:rPr>
          <w:rFonts w:ascii="Arial" w:hAnsi="Arial" w:cs="Arial"/>
          <w:i/>
          <w:iCs/>
          <w:color w:val="auto"/>
          <w:sz w:val="20"/>
          <w:lang w:val="en-GB"/>
        </w:rPr>
        <w:t>closer relation to forest management.</w:t>
      </w:r>
    </w:p>
    <w:p w:rsidR="0006276A" w:rsidRPr="00F279F0" w:rsidRDefault="0006276A" w:rsidP="0006276A">
      <w:pPr>
        <w:pStyle w:val="Normlnweb"/>
        <w:spacing w:before="120" w:beforeAutospacing="0" w:after="0" w:afterAutospacing="0"/>
        <w:ind w:firstLine="709"/>
        <w:jc w:val="both"/>
        <w:rPr>
          <w:rFonts w:ascii="Arial" w:hAnsi="Arial" w:cs="Arial"/>
          <w:i/>
          <w:iCs/>
          <w:color w:val="auto"/>
          <w:sz w:val="20"/>
          <w:lang w:val="en-GB"/>
        </w:rPr>
      </w:pPr>
      <w:r w:rsidRPr="00F279F0">
        <w:rPr>
          <w:rFonts w:ascii="Arial" w:hAnsi="Arial" w:cs="Arial"/>
          <w:i/>
          <w:iCs/>
          <w:color w:val="auto"/>
          <w:sz w:val="20"/>
          <w:lang w:val="en-GB"/>
        </w:rPr>
        <w:t>The basic unit i</w:t>
      </w:r>
      <w:r w:rsidR="00B457A2" w:rsidRPr="00F279F0">
        <w:rPr>
          <w:rFonts w:ascii="Arial" w:hAnsi="Arial" w:cs="Arial"/>
          <w:i/>
          <w:iCs/>
          <w:color w:val="auto"/>
          <w:sz w:val="20"/>
          <w:lang w:val="en-GB"/>
        </w:rPr>
        <w:t>n agricultural statistics is an </w:t>
      </w:r>
      <w:r w:rsidRPr="00F279F0">
        <w:rPr>
          <w:rFonts w:ascii="Arial" w:hAnsi="Arial" w:cs="Arial"/>
          <w:i/>
          <w:iCs/>
          <w:color w:val="auto"/>
          <w:sz w:val="20"/>
          <w:lang w:val="en-GB"/>
        </w:rPr>
        <w:t xml:space="preserve">agricultural holding defined by, at least, one of the threshold values: having </w:t>
      </w:r>
      <w:r w:rsidR="00AE43D2" w:rsidRPr="00F279F0">
        <w:rPr>
          <w:rFonts w:ascii="Arial" w:hAnsi="Arial" w:cs="Arial"/>
          <w:i/>
          <w:iCs/>
          <w:color w:val="auto"/>
          <w:sz w:val="20"/>
          <w:lang w:val="en-GB"/>
        </w:rPr>
        <w:t xml:space="preserve">utilised </w:t>
      </w:r>
      <w:r w:rsidRPr="00F279F0">
        <w:rPr>
          <w:rFonts w:ascii="Arial" w:hAnsi="Arial" w:cs="Arial"/>
          <w:i/>
          <w:iCs/>
          <w:color w:val="auto"/>
          <w:sz w:val="20"/>
          <w:lang w:val="en-GB"/>
        </w:rPr>
        <w:t xml:space="preserve">agricultural </w:t>
      </w:r>
      <w:r w:rsidR="0037342E" w:rsidRPr="00F279F0">
        <w:rPr>
          <w:rFonts w:ascii="Arial" w:hAnsi="Arial" w:cs="Arial"/>
          <w:i/>
          <w:iCs/>
          <w:color w:val="auto"/>
          <w:sz w:val="20"/>
          <w:lang w:val="en-GB"/>
        </w:rPr>
        <w:t>area of 1 hectare and more, 1 500 m</w:t>
      </w:r>
      <w:r w:rsidR="0037342E" w:rsidRPr="00F279F0">
        <w:rPr>
          <w:rFonts w:ascii="Arial" w:hAnsi="Arial" w:cs="Arial"/>
          <w:i/>
          <w:iCs/>
          <w:color w:val="auto"/>
          <w:sz w:val="20"/>
          <w:vertAlign w:val="superscript"/>
          <w:lang w:val="en-GB"/>
        </w:rPr>
        <w:t>2</w:t>
      </w:r>
      <w:r w:rsidR="0037342E" w:rsidRPr="00F279F0">
        <w:rPr>
          <w:rFonts w:ascii="Arial" w:hAnsi="Arial" w:cs="Arial"/>
          <w:i/>
          <w:iCs/>
          <w:color w:val="auto"/>
          <w:sz w:val="20"/>
          <w:lang w:val="en-GB"/>
        </w:rPr>
        <w:t xml:space="preserve"> of grown intensive crops (orchards, vegetables, and/or flowers), 1 000 m</w:t>
      </w:r>
      <w:r w:rsidR="0037342E" w:rsidRPr="00F279F0">
        <w:rPr>
          <w:rFonts w:ascii="Arial" w:hAnsi="Arial" w:cs="Arial"/>
          <w:i/>
          <w:iCs/>
          <w:color w:val="auto"/>
          <w:sz w:val="20"/>
          <w:vertAlign w:val="superscript"/>
          <w:lang w:val="en-GB"/>
        </w:rPr>
        <w:t>2</w:t>
      </w:r>
      <w:r w:rsidR="0037342E" w:rsidRPr="00F279F0">
        <w:rPr>
          <w:rFonts w:ascii="Arial" w:hAnsi="Arial" w:cs="Arial"/>
          <w:i/>
          <w:iCs/>
          <w:color w:val="auto"/>
          <w:sz w:val="20"/>
          <w:lang w:val="en-GB"/>
        </w:rPr>
        <w:t xml:space="preserve"> of vineyards, 300 m</w:t>
      </w:r>
      <w:r w:rsidR="0037342E" w:rsidRPr="00F279F0">
        <w:rPr>
          <w:rFonts w:ascii="Arial" w:hAnsi="Arial" w:cs="Arial"/>
          <w:i/>
          <w:iCs/>
          <w:color w:val="auto"/>
          <w:sz w:val="20"/>
          <w:vertAlign w:val="superscript"/>
          <w:lang w:val="en-GB"/>
        </w:rPr>
        <w:t>2</w:t>
      </w:r>
      <w:r w:rsidR="0037342E" w:rsidRPr="00F279F0">
        <w:rPr>
          <w:rFonts w:ascii="Arial" w:hAnsi="Arial" w:cs="Arial"/>
          <w:i/>
          <w:iCs/>
          <w:color w:val="auto"/>
          <w:sz w:val="20"/>
          <w:lang w:val="en-GB"/>
        </w:rPr>
        <w:t xml:space="preserve"> of greenhouses and/or hotbeds, having a farm with the number of livestock from 1 head of cattle, 2 </w:t>
      </w:r>
      <w:r w:rsidR="002B5026" w:rsidRPr="00F279F0">
        <w:rPr>
          <w:rFonts w:ascii="Arial" w:hAnsi="Arial" w:cs="Arial"/>
          <w:i/>
          <w:iCs/>
          <w:color w:val="auto"/>
          <w:sz w:val="20"/>
          <w:lang w:val="en-GB"/>
        </w:rPr>
        <w:t>head of pigs, 4 head of sheep and goats, 50 head of poultry, 100 head of rabbits, and/or 100 head</w:t>
      </w:r>
      <w:r w:rsidR="0037342E" w:rsidRPr="00F279F0">
        <w:rPr>
          <w:rFonts w:ascii="Arial" w:hAnsi="Arial" w:cs="Arial"/>
          <w:i/>
          <w:iCs/>
          <w:color w:val="auto"/>
          <w:sz w:val="20"/>
          <w:lang w:val="en-GB"/>
        </w:rPr>
        <w:t xml:space="preserve"> of fur animals.</w:t>
      </w:r>
    </w:p>
    <w:p w:rsidR="00AE6187" w:rsidRPr="00F279F0" w:rsidRDefault="0037342E">
      <w:pPr>
        <w:pStyle w:val="Normlnweb"/>
        <w:spacing w:before="120" w:beforeAutospacing="0" w:after="0" w:afterAutospacing="0"/>
        <w:ind w:firstLine="709"/>
        <w:jc w:val="both"/>
        <w:rPr>
          <w:rFonts w:ascii="Arial" w:hAnsi="Arial" w:cs="Arial"/>
          <w:i/>
          <w:iCs/>
          <w:color w:val="auto"/>
          <w:sz w:val="20"/>
          <w:lang w:val="en-GB"/>
        </w:rPr>
      </w:pPr>
      <w:r w:rsidRPr="00F279F0">
        <w:rPr>
          <w:rFonts w:ascii="Arial" w:hAnsi="Arial" w:cs="Arial"/>
          <w:i/>
          <w:iCs/>
          <w:color w:val="auto"/>
          <w:sz w:val="20"/>
          <w:lang w:val="en-GB"/>
        </w:rPr>
        <w:t>Data are mostly obtained in sample surveys. The sample of selected respondents is based on the updated Farm Register, and the results acquired are grossed up by means of methods of mathematical statistics. Nation-wide structural surveys, which cover all active agricultural entities, are conducted at longer time intervals within the framework of agricultural censuses. Since 2002 all data have only been measured and grossed up for the agricultural sector only and do not include households of the population out of the agriculture sector.</w:t>
      </w:r>
    </w:p>
    <w:p w:rsidR="00A036BF" w:rsidRPr="00F279F0" w:rsidRDefault="00A036BF">
      <w:pPr>
        <w:pStyle w:val="Normlnweb"/>
        <w:spacing w:before="0" w:beforeAutospacing="0" w:after="0" w:afterAutospacing="0"/>
        <w:jc w:val="both"/>
        <w:rPr>
          <w:rFonts w:ascii="Arial" w:hAnsi="Arial" w:cs="Arial"/>
          <w:i/>
          <w:iCs/>
          <w:color w:val="auto"/>
          <w:sz w:val="20"/>
          <w:lang w:val="en-GB"/>
        </w:rPr>
      </w:pPr>
    </w:p>
    <w:p w:rsidR="005C5259" w:rsidRPr="00F279F0" w:rsidRDefault="005C5259">
      <w:pPr>
        <w:pStyle w:val="Normlnweb"/>
        <w:spacing w:before="0" w:beforeAutospacing="0" w:after="0" w:afterAutospacing="0"/>
        <w:jc w:val="both"/>
        <w:rPr>
          <w:rFonts w:ascii="Arial" w:hAnsi="Arial" w:cs="Arial"/>
          <w:i/>
          <w:iCs/>
          <w:color w:val="auto"/>
          <w:sz w:val="20"/>
          <w:lang w:val="en-GB"/>
        </w:rPr>
      </w:pPr>
    </w:p>
    <w:p w:rsidR="00AE6187" w:rsidRPr="00F279F0" w:rsidRDefault="00AE6187">
      <w:pPr>
        <w:pStyle w:val="Normlnweb"/>
        <w:spacing w:before="0" w:beforeAutospacing="0" w:after="0" w:afterAutospacing="0"/>
        <w:jc w:val="both"/>
        <w:rPr>
          <w:rFonts w:ascii="Arial" w:hAnsi="Arial" w:cs="Arial"/>
          <w:i/>
          <w:iCs/>
          <w:color w:val="auto"/>
          <w:sz w:val="20"/>
          <w:lang w:val="en-GB"/>
        </w:rPr>
      </w:pPr>
    </w:p>
    <w:p w:rsidR="00AE6187" w:rsidRPr="00F279F0" w:rsidRDefault="0037342E">
      <w:pPr>
        <w:pStyle w:val="Normlnweb"/>
        <w:spacing w:before="0" w:beforeAutospacing="0" w:after="0" w:afterAutospacing="0"/>
        <w:jc w:val="both"/>
        <w:rPr>
          <w:rFonts w:ascii="Arial" w:hAnsi="Arial" w:cs="Arial"/>
          <w:b/>
          <w:bCs/>
          <w:i/>
          <w:iCs/>
          <w:color w:val="auto"/>
          <w:sz w:val="20"/>
          <w:lang w:val="en-GB"/>
        </w:rPr>
      </w:pPr>
      <w:r w:rsidRPr="00F279F0">
        <w:rPr>
          <w:rFonts w:ascii="Arial" w:hAnsi="Arial" w:cs="Arial"/>
          <w:b/>
          <w:bCs/>
          <w:i/>
          <w:iCs/>
          <w:color w:val="auto"/>
          <w:sz w:val="20"/>
          <w:lang w:val="en-GB"/>
        </w:rPr>
        <w:t>Notes on Tables</w:t>
      </w:r>
    </w:p>
    <w:p w:rsidR="00AE6187" w:rsidRPr="00F279F0" w:rsidRDefault="00AE6187">
      <w:pPr>
        <w:pStyle w:val="Normlnweb"/>
        <w:spacing w:before="0" w:beforeAutospacing="0" w:after="0" w:afterAutospacing="0"/>
        <w:jc w:val="both"/>
        <w:rPr>
          <w:rFonts w:ascii="Arial" w:hAnsi="Arial" w:cs="Arial"/>
          <w:i/>
          <w:iCs/>
          <w:color w:val="auto"/>
          <w:sz w:val="20"/>
          <w:lang w:val="en-GB"/>
        </w:rPr>
      </w:pPr>
    </w:p>
    <w:p w:rsidR="00AE6187" w:rsidRPr="00F279F0" w:rsidRDefault="00AE6187">
      <w:pPr>
        <w:pStyle w:val="Normlnweb"/>
        <w:spacing w:before="0" w:beforeAutospacing="0" w:after="0" w:afterAutospacing="0"/>
        <w:jc w:val="both"/>
        <w:rPr>
          <w:rFonts w:ascii="Arial" w:hAnsi="Arial" w:cs="Arial"/>
          <w:i/>
          <w:iCs/>
          <w:color w:val="auto"/>
          <w:sz w:val="20"/>
          <w:lang w:val="en-GB"/>
        </w:rPr>
      </w:pPr>
    </w:p>
    <w:p w:rsidR="00AE6187" w:rsidRPr="00F279F0" w:rsidRDefault="0037342E">
      <w:pPr>
        <w:pStyle w:val="Normlnweb"/>
        <w:spacing w:before="0" w:beforeAutospacing="0" w:after="0" w:afterAutospacing="0"/>
        <w:jc w:val="both"/>
        <w:rPr>
          <w:rFonts w:ascii="Arial" w:hAnsi="Arial" w:cs="Arial"/>
          <w:i/>
          <w:iCs/>
          <w:color w:val="auto"/>
          <w:sz w:val="20"/>
          <w:lang w:val="en-GB"/>
        </w:rPr>
      </w:pPr>
      <w:r w:rsidRPr="00F279F0">
        <w:rPr>
          <w:rFonts w:ascii="Arial" w:hAnsi="Arial" w:cs="Arial"/>
          <w:i/>
          <w:iCs/>
          <w:color w:val="auto"/>
          <w:sz w:val="20"/>
          <w:lang w:val="en-GB"/>
        </w:rPr>
        <w:t xml:space="preserve">Tables </w:t>
      </w:r>
      <w:r w:rsidRPr="00F279F0">
        <w:rPr>
          <w:rFonts w:ascii="Arial" w:hAnsi="Arial" w:cs="Arial"/>
          <w:b/>
          <w:bCs/>
          <w:i/>
          <w:iCs/>
          <w:color w:val="auto"/>
          <w:sz w:val="20"/>
          <w:lang w:val="en-GB"/>
        </w:rPr>
        <w:t>13</w:t>
      </w:r>
      <w:r w:rsidRPr="00F279F0">
        <w:rPr>
          <w:rFonts w:ascii="Arial" w:hAnsi="Arial" w:cs="Arial"/>
          <w:i/>
          <w:iCs/>
          <w:color w:val="auto"/>
          <w:sz w:val="20"/>
          <w:lang w:val="en-GB"/>
        </w:rPr>
        <w:t xml:space="preserve">-1 to </w:t>
      </w:r>
      <w:r w:rsidRPr="00F279F0">
        <w:rPr>
          <w:rFonts w:ascii="Arial" w:hAnsi="Arial" w:cs="Arial"/>
          <w:b/>
          <w:bCs/>
          <w:i/>
          <w:iCs/>
          <w:color w:val="auto"/>
          <w:sz w:val="20"/>
          <w:lang w:val="en-GB"/>
        </w:rPr>
        <w:t>13</w:t>
      </w:r>
      <w:r w:rsidRPr="00F279F0">
        <w:rPr>
          <w:rFonts w:ascii="Arial" w:hAnsi="Arial" w:cs="Arial"/>
          <w:i/>
          <w:iCs/>
          <w:color w:val="auto"/>
          <w:sz w:val="20"/>
          <w:lang w:val="en-GB"/>
        </w:rPr>
        <w:t xml:space="preserve">-4 </w:t>
      </w:r>
      <w:r w:rsidRPr="00F279F0">
        <w:rPr>
          <w:rFonts w:ascii="Arial" w:hAnsi="Arial" w:cs="Arial"/>
          <w:b/>
          <w:bCs/>
          <w:i/>
          <w:iCs/>
          <w:color w:val="auto"/>
          <w:sz w:val="20"/>
          <w:lang w:val="en-GB"/>
        </w:rPr>
        <w:t>Economic accounts for agriculture</w:t>
      </w:r>
    </w:p>
    <w:p w:rsidR="00AE6187" w:rsidRPr="00F279F0" w:rsidRDefault="0037342E">
      <w:pPr>
        <w:pStyle w:val="Normlnweb"/>
        <w:spacing w:before="120" w:beforeAutospacing="0" w:after="0" w:afterAutospacing="0"/>
        <w:ind w:firstLine="709"/>
        <w:jc w:val="both"/>
        <w:rPr>
          <w:rFonts w:ascii="Arial" w:hAnsi="Arial" w:cs="Arial"/>
          <w:i/>
          <w:iCs/>
          <w:color w:val="auto"/>
          <w:sz w:val="20"/>
          <w:lang w:val="en-GB"/>
        </w:rPr>
      </w:pPr>
      <w:r w:rsidRPr="00F279F0">
        <w:rPr>
          <w:rFonts w:ascii="Arial" w:hAnsi="Arial" w:cs="Arial"/>
          <w:i/>
          <w:iCs/>
          <w:color w:val="auto"/>
          <w:sz w:val="20"/>
          <w:lang w:val="en-GB"/>
        </w:rPr>
        <w:t>The economic accounts for agriculture (EAA) are a fundamental methodological instrument to measure the economic size and performance of agricultural primary production. They include several basic aggregates:</w:t>
      </w:r>
    </w:p>
    <w:p w:rsidR="00AE6187" w:rsidRPr="00F279F0" w:rsidRDefault="0037342E">
      <w:pPr>
        <w:pStyle w:val="Normlnweb"/>
        <w:spacing w:before="120" w:beforeAutospacing="0" w:after="0" w:afterAutospacing="0"/>
        <w:ind w:left="170" w:hanging="170"/>
        <w:jc w:val="both"/>
        <w:rPr>
          <w:rFonts w:ascii="Arial" w:hAnsi="Arial" w:cs="Arial"/>
          <w:i/>
          <w:iCs/>
          <w:color w:val="auto"/>
          <w:sz w:val="20"/>
          <w:lang w:val="en-GB"/>
        </w:rPr>
      </w:pPr>
      <w:r w:rsidRPr="00F279F0">
        <w:rPr>
          <w:rFonts w:ascii="Arial" w:hAnsi="Arial" w:cs="Arial"/>
          <w:bCs/>
          <w:i/>
          <w:iCs/>
          <w:color w:val="auto"/>
          <w:sz w:val="20"/>
          <w:lang w:val="en-GB"/>
        </w:rPr>
        <w:t>– </w:t>
      </w:r>
      <w:r w:rsidRPr="00F279F0">
        <w:rPr>
          <w:rFonts w:ascii="Arial" w:hAnsi="Arial" w:cs="Arial"/>
          <w:b/>
          <w:bCs/>
          <w:i/>
          <w:iCs/>
          <w:color w:val="auto"/>
          <w:sz w:val="20"/>
          <w:lang w:val="en-GB"/>
        </w:rPr>
        <w:t>output of the agricultural industry</w:t>
      </w:r>
      <w:r w:rsidRPr="00F279F0">
        <w:rPr>
          <w:rFonts w:ascii="Arial" w:hAnsi="Arial" w:cs="Arial"/>
          <w:i/>
          <w:iCs/>
          <w:color w:val="auto"/>
          <w:sz w:val="20"/>
          <w:lang w:val="en-GB"/>
        </w:rPr>
        <w:t xml:space="preserve"> is the sum of agricultural products and services produced by holdings operating in agriculture and </w:t>
      </w:r>
      <w:r w:rsidR="00220469" w:rsidRPr="00F279F0">
        <w:rPr>
          <w:rFonts w:ascii="Arial" w:hAnsi="Arial" w:cs="Arial"/>
          <w:i/>
          <w:iCs/>
          <w:color w:val="auto"/>
          <w:sz w:val="20"/>
          <w:lang w:val="en-GB"/>
        </w:rPr>
        <w:t xml:space="preserve">their </w:t>
      </w:r>
      <w:r w:rsidRPr="00F279F0">
        <w:rPr>
          <w:rFonts w:ascii="Arial" w:hAnsi="Arial" w:cs="Arial"/>
          <w:i/>
          <w:iCs/>
          <w:color w:val="auto"/>
          <w:sz w:val="20"/>
          <w:lang w:val="en-GB"/>
        </w:rPr>
        <w:t>inseparable side activities;</w:t>
      </w:r>
    </w:p>
    <w:p w:rsidR="00F507CF" w:rsidRPr="00F279F0" w:rsidRDefault="0037342E">
      <w:pPr>
        <w:pStyle w:val="Normlnweb"/>
        <w:spacing w:before="120" w:beforeAutospacing="0" w:after="0" w:afterAutospacing="0"/>
        <w:ind w:left="170" w:hanging="170"/>
        <w:jc w:val="both"/>
        <w:rPr>
          <w:rFonts w:ascii="Arial" w:hAnsi="Arial" w:cs="Arial"/>
          <w:bCs/>
          <w:i/>
          <w:iCs/>
          <w:color w:val="auto"/>
          <w:sz w:val="20"/>
          <w:lang w:val="en-GB"/>
        </w:rPr>
      </w:pPr>
      <w:r w:rsidRPr="00F279F0">
        <w:rPr>
          <w:rFonts w:ascii="Arial" w:hAnsi="Arial" w:cs="Arial"/>
          <w:bCs/>
          <w:i/>
          <w:iCs/>
          <w:color w:val="auto"/>
          <w:sz w:val="20"/>
          <w:lang w:val="en-GB"/>
        </w:rPr>
        <w:t>– </w:t>
      </w:r>
      <w:r w:rsidRPr="00F279F0">
        <w:rPr>
          <w:rFonts w:ascii="Arial" w:hAnsi="Arial" w:cs="Arial"/>
          <w:b/>
          <w:bCs/>
          <w:i/>
          <w:iCs/>
          <w:color w:val="auto"/>
          <w:sz w:val="20"/>
          <w:lang w:val="en-GB"/>
        </w:rPr>
        <w:t>intermediate consumption</w:t>
      </w:r>
      <w:r w:rsidRPr="00F279F0">
        <w:rPr>
          <w:rFonts w:ascii="Arial" w:hAnsi="Arial" w:cs="Arial"/>
          <w:bCs/>
          <w:i/>
          <w:iCs/>
          <w:color w:val="auto"/>
          <w:sz w:val="20"/>
          <w:lang w:val="en-GB"/>
        </w:rPr>
        <w:t xml:space="preserve"> measures the value of own products, goods, and services consumed in the production process (excluding long-term assets, consumption of which is observed as the fixed capital consumption) and serves as one of the key indicators of the production intensity of agriculture. According to the Commission Regulation (EC) No 909/2006 of 20 June 2006 amending Annexes I and II to Regulation (EC) No 138/2004 of the European Parliament and of the Council on the economic accounts for agriculture in the Community this consumption shall include FISIM (Financial Intermediation Services Indirectly Measured);</w:t>
      </w:r>
    </w:p>
    <w:p w:rsidR="00AE6187" w:rsidRPr="00F279F0" w:rsidRDefault="0037342E">
      <w:pPr>
        <w:pStyle w:val="Normlnweb"/>
        <w:spacing w:before="120" w:beforeAutospacing="0" w:after="0" w:afterAutospacing="0"/>
        <w:ind w:left="170" w:hanging="170"/>
        <w:jc w:val="both"/>
        <w:rPr>
          <w:rFonts w:ascii="Arial" w:hAnsi="Arial" w:cs="Arial"/>
          <w:i/>
          <w:iCs/>
          <w:color w:val="auto"/>
          <w:sz w:val="20"/>
          <w:lang w:val="en-GB"/>
        </w:rPr>
      </w:pPr>
      <w:r w:rsidRPr="00F279F0">
        <w:rPr>
          <w:rFonts w:ascii="Arial" w:hAnsi="Arial" w:cs="Arial"/>
          <w:bCs/>
          <w:i/>
          <w:iCs/>
          <w:color w:val="auto"/>
          <w:sz w:val="20"/>
          <w:lang w:val="en-GB"/>
        </w:rPr>
        <w:t>– </w:t>
      </w:r>
      <w:r w:rsidRPr="00F279F0">
        <w:rPr>
          <w:rFonts w:ascii="Arial" w:hAnsi="Arial" w:cs="Arial"/>
          <w:b/>
          <w:bCs/>
          <w:i/>
          <w:iCs/>
          <w:color w:val="auto"/>
          <w:sz w:val="20"/>
          <w:lang w:val="en-GB"/>
        </w:rPr>
        <w:t>gross value added</w:t>
      </w:r>
      <w:r w:rsidRPr="00F279F0">
        <w:rPr>
          <w:rFonts w:ascii="Arial" w:hAnsi="Arial" w:cs="Arial"/>
          <w:i/>
          <w:iCs/>
          <w:color w:val="auto"/>
          <w:sz w:val="20"/>
          <w:lang w:val="en-GB"/>
        </w:rPr>
        <w:t xml:space="preserve"> indicates the resulting effect of agriculture measured as the difference between output and intermediate consumption. It is used to assess the efficiency of agriculture; and</w:t>
      </w:r>
    </w:p>
    <w:p w:rsidR="00AE6187" w:rsidRPr="00F279F0" w:rsidRDefault="0037342E">
      <w:pPr>
        <w:pStyle w:val="Normlnweb"/>
        <w:spacing w:before="120" w:beforeAutospacing="0" w:after="0" w:afterAutospacing="0"/>
        <w:ind w:left="170" w:hanging="170"/>
        <w:jc w:val="both"/>
        <w:rPr>
          <w:rFonts w:ascii="Arial" w:hAnsi="Arial" w:cs="Arial"/>
          <w:i/>
          <w:iCs/>
          <w:color w:val="auto"/>
          <w:sz w:val="20"/>
          <w:lang w:val="en-GB"/>
        </w:rPr>
      </w:pPr>
      <w:r w:rsidRPr="00F279F0">
        <w:rPr>
          <w:rFonts w:ascii="Arial" w:hAnsi="Arial" w:cs="Arial"/>
          <w:bCs/>
          <w:iCs/>
          <w:color w:val="auto"/>
          <w:sz w:val="20"/>
          <w:lang w:val="en-GB"/>
        </w:rPr>
        <w:t>– </w:t>
      </w:r>
      <w:r w:rsidRPr="00F279F0">
        <w:rPr>
          <w:rFonts w:ascii="Arial" w:hAnsi="Arial" w:cs="Arial"/>
          <w:b/>
          <w:bCs/>
          <w:i/>
          <w:iCs/>
          <w:color w:val="auto"/>
          <w:sz w:val="20"/>
          <w:lang w:val="en-GB"/>
        </w:rPr>
        <w:t>net value added</w:t>
      </w:r>
      <w:r w:rsidRPr="00F279F0">
        <w:rPr>
          <w:rFonts w:ascii="Arial" w:hAnsi="Arial" w:cs="Arial"/>
          <w:i/>
          <w:iCs/>
          <w:color w:val="auto"/>
          <w:sz w:val="20"/>
          <w:lang w:val="en-GB"/>
        </w:rPr>
        <w:t xml:space="preserve"> is the value produced by all agricultural units, obtained by subtracting fixed capital consumption from gross value added.</w:t>
      </w:r>
    </w:p>
    <w:p w:rsidR="00AE6187" w:rsidRPr="00F279F0" w:rsidRDefault="0037342E">
      <w:pPr>
        <w:pStyle w:val="Normlnweb"/>
        <w:spacing w:before="120" w:beforeAutospacing="0" w:after="0" w:afterAutospacing="0"/>
        <w:ind w:firstLine="709"/>
        <w:jc w:val="both"/>
        <w:rPr>
          <w:rFonts w:ascii="Arial" w:hAnsi="Arial" w:cs="Arial"/>
          <w:i/>
          <w:iCs/>
          <w:color w:val="auto"/>
          <w:sz w:val="20"/>
          <w:lang w:val="en-GB"/>
        </w:rPr>
      </w:pPr>
      <w:r w:rsidRPr="00F279F0">
        <w:rPr>
          <w:rFonts w:ascii="Arial" w:hAnsi="Arial" w:cs="Arial"/>
          <w:i/>
          <w:iCs/>
          <w:color w:val="auto"/>
          <w:sz w:val="20"/>
          <w:lang w:val="en-GB"/>
        </w:rPr>
        <w:t>The economic accounts for agriculture exclude units producing solely for their own self-consumption (kitchen gardens and private livestock raising at households). However, they include the agricultural output for own self-consumption of farmers whose holdings are larger than the bottom threshold (holding size).</w:t>
      </w:r>
    </w:p>
    <w:p w:rsidR="00AE6187" w:rsidRPr="00F279F0" w:rsidRDefault="0037342E">
      <w:pPr>
        <w:pStyle w:val="Normlnweb"/>
        <w:spacing w:before="120" w:beforeAutospacing="0" w:after="0" w:afterAutospacing="0"/>
        <w:ind w:firstLine="709"/>
        <w:jc w:val="both"/>
        <w:rPr>
          <w:rFonts w:ascii="Arial" w:hAnsi="Arial" w:cs="Arial"/>
          <w:i/>
          <w:iCs/>
          <w:color w:val="auto"/>
          <w:sz w:val="20"/>
          <w:lang w:val="en-GB"/>
        </w:rPr>
      </w:pPr>
      <w:r w:rsidRPr="00F279F0">
        <w:rPr>
          <w:rFonts w:ascii="Arial" w:hAnsi="Arial" w:cs="Arial"/>
          <w:i/>
          <w:iCs/>
          <w:color w:val="auto"/>
          <w:sz w:val="20"/>
          <w:lang w:val="en-GB"/>
        </w:rPr>
        <w:t>The output is valued at basic prices, i.e. by the amount the producer receives from the buyer for a unit of goods or services produced by the producer, minus taxes on products plus subsidies on products.</w:t>
      </w:r>
    </w:p>
    <w:p w:rsidR="00AE6187" w:rsidRPr="00F279F0" w:rsidRDefault="0037342E">
      <w:pPr>
        <w:pStyle w:val="Normlnweb"/>
        <w:spacing w:before="120" w:beforeAutospacing="0" w:after="0" w:afterAutospacing="0"/>
        <w:ind w:firstLine="709"/>
        <w:jc w:val="both"/>
        <w:rPr>
          <w:rFonts w:ascii="Arial" w:hAnsi="Arial" w:cs="Arial"/>
          <w:i/>
          <w:iCs/>
          <w:color w:val="auto"/>
          <w:sz w:val="20"/>
          <w:lang w:val="en-GB"/>
        </w:rPr>
      </w:pPr>
      <w:r w:rsidRPr="00F279F0">
        <w:rPr>
          <w:rFonts w:ascii="Arial" w:hAnsi="Arial" w:cs="Arial"/>
          <w:i/>
          <w:iCs/>
          <w:color w:val="auto"/>
          <w:sz w:val="20"/>
          <w:lang w:val="en-GB"/>
        </w:rPr>
        <w:t xml:space="preserve">The intermediate consumption is valued at acquisition prices of goods or services being valid in the moment the goods and/or services are entering the production process. The price includes taxes on products minus subsidies on products, except for VAT. </w:t>
      </w:r>
    </w:p>
    <w:p w:rsidR="00AE6187" w:rsidRPr="00F279F0" w:rsidRDefault="00AE6187">
      <w:pPr>
        <w:pStyle w:val="Normlnweb"/>
        <w:spacing w:before="0" w:beforeAutospacing="0" w:after="0" w:afterAutospacing="0"/>
        <w:jc w:val="both"/>
        <w:rPr>
          <w:rFonts w:ascii="Arial" w:hAnsi="Arial" w:cs="Arial"/>
          <w:i/>
          <w:iCs/>
          <w:color w:val="auto"/>
          <w:sz w:val="20"/>
          <w:lang w:val="en-GB"/>
        </w:rPr>
      </w:pPr>
    </w:p>
    <w:p w:rsidR="00AE6187" w:rsidRPr="00F279F0" w:rsidRDefault="00AE6187">
      <w:pPr>
        <w:pStyle w:val="Normlnweb"/>
        <w:spacing w:before="0" w:beforeAutospacing="0" w:after="0" w:afterAutospacing="0"/>
        <w:jc w:val="both"/>
        <w:rPr>
          <w:rFonts w:ascii="Arial" w:hAnsi="Arial" w:cs="Arial"/>
          <w:i/>
          <w:iCs/>
          <w:color w:val="auto"/>
          <w:sz w:val="20"/>
          <w:lang w:val="en-GB"/>
        </w:rPr>
      </w:pPr>
    </w:p>
    <w:p w:rsidR="00AE6187" w:rsidRPr="00F279F0" w:rsidRDefault="0037342E" w:rsidP="003B2430">
      <w:pPr>
        <w:pStyle w:val="Normlnweb"/>
        <w:keepNext/>
        <w:spacing w:before="0" w:beforeAutospacing="0" w:after="0" w:afterAutospacing="0"/>
        <w:jc w:val="both"/>
        <w:rPr>
          <w:rFonts w:ascii="Arial" w:hAnsi="Arial" w:cs="Arial"/>
          <w:i/>
          <w:iCs/>
          <w:color w:val="auto"/>
          <w:sz w:val="20"/>
          <w:lang w:val="en-GB"/>
        </w:rPr>
      </w:pPr>
      <w:r w:rsidRPr="00F279F0">
        <w:rPr>
          <w:rFonts w:ascii="Arial" w:hAnsi="Arial" w:cs="Arial"/>
          <w:i/>
          <w:iCs/>
          <w:color w:val="auto"/>
          <w:sz w:val="20"/>
          <w:lang w:val="en-GB"/>
        </w:rPr>
        <w:lastRenderedPageBreak/>
        <w:t xml:space="preserve">Table </w:t>
      </w:r>
      <w:r w:rsidRPr="00F279F0">
        <w:rPr>
          <w:rFonts w:ascii="Arial" w:hAnsi="Arial" w:cs="Arial"/>
          <w:b/>
          <w:bCs/>
          <w:i/>
          <w:iCs/>
          <w:color w:val="auto"/>
          <w:sz w:val="20"/>
          <w:lang w:val="en-GB"/>
        </w:rPr>
        <w:t>13</w:t>
      </w:r>
      <w:r w:rsidRPr="00F279F0">
        <w:rPr>
          <w:rFonts w:ascii="Arial" w:hAnsi="Arial" w:cs="Arial"/>
          <w:i/>
          <w:iCs/>
          <w:color w:val="auto"/>
          <w:sz w:val="20"/>
          <w:lang w:val="en-GB"/>
        </w:rPr>
        <w:t xml:space="preserve">-5 </w:t>
      </w:r>
      <w:r w:rsidRPr="00F279F0">
        <w:rPr>
          <w:rFonts w:ascii="Arial" w:hAnsi="Arial" w:cs="Arial"/>
          <w:b/>
          <w:bCs/>
          <w:i/>
          <w:iCs/>
          <w:color w:val="auto"/>
          <w:sz w:val="20"/>
          <w:lang w:val="en-GB"/>
        </w:rPr>
        <w:t>Areas under crops</w:t>
      </w:r>
    </w:p>
    <w:p w:rsidR="00AE6187" w:rsidRPr="00F279F0" w:rsidRDefault="0037342E">
      <w:pPr>
        <w:pStyle w:val="Normlnweb"/>
        <w:spacing w:before="120" w:beforeAutospacing="0" w:after="0" w:afterAutospacing="0"/>
        <w:ind w:firstLine="709"/>
        <w:jc w:val="both"/>
        <w:rPr>
          <w:rFonts w:ascii="Arial" w:hAnsi="Arial" w:cs="Arial"/>
          <w:i/>
          <w:iCs/>
          <w:color w:val="auto"/>
          <w:sz w:val="20"/>
          <w:lang w:val="en-GB"/>
        </w:rPr>
      </w:pPr>
      <w:r w:rsidRPr="00F279F0">
        <w:rPr>
          <w:rFonts w:ascii="Arial" w:hAnsi="Arial" w:cs="Arial"/>
          <w:b/>
          <w:bCs/>
          <w:i/>
          <w:iCs/>
          <w:color w:val="auto"/>
          <w:sz w:val="20"/>
          <w:lang w:val="en-GB"/>
        </w:rPr>
        <w:t>Areas under crops</w:t>
      </w:r>
      <w:r w:rsidRPr="00F279F0">
        <w:rPr>
          <w:rFonts w:ascii="Arial" w:hAnsi="Arial" w:cs="Arial"/>
          <w:bCs/>
          <w:i/>
          <w:iCs/>
          <w:color w:val="auto"/>
          <w:sz w:val="20"/>
          <w:lang w:val="en-GB"/>
        </w:rPr>
        <w:t>, which are</w:t>
      </w:r>
      <w:r w:rsidRPr="00F279F0">
        <w:rPr>
          <w:rFonts w:ascii="Arial" w:hAnsi="Arial" w:cs="Arial"/>
          <w:i/>
          <w:iCs/>
          <w:color w:val="auto"/>
          <w:sz w:val="20"/>
          <w:lang w:val="en-GB"/>
        </w:rPr>
        <w:t xml:space="preserve"> measured by </w:t>
      </w:r>
      <w:r w:rsidR="00273623" w:rsidRPr="00F279F0">
        <w:rPr>
          <w:rFonts w:ascii="Arial" w:hAnsi="Arial" w:cs="Arial"/>
          <w:i/>
          <w:iCs/>
          <w:color w:val="auto"/>
          <w:sz w:val="20"/>
          <w:lang w:val="en-GB"/>
        </w:rPr>
        <w:t xml:space="preserve">surveys </w:t>
      </w:r>
      <w:r w:rsidRPr="00F279F0">
        <w:rPr>
          <w:rFonts w:ascii="Arial" w:hAnsi="Arial" w:cs="Arial"/>
          <w:i/>
          <w:iCs/>
          <w:color w:val="auto"/>
          <w:sz w:val="20"/>
          <w:lang w:val="en-GB"/>
        </w:rPr>
        <w:t xml:space="preserve">taken as at 31 May of the reference year, involve areas of agricultural land sown or planted in spring of the given year, in the case of winter crops areas sown in autumn of the previous year, and areas sown in previous years in the case of multiple-year crops grown on arable land. </w:t>
      </w:r>
    </w:p>
    <w:p w:rsidR="00A8211A" w:rsidRPr="00F279F0" w:rsidRDefault="0037342E" w:rsidP="00A8211A">
      <w:pPr>
        <w:pStyle w:val="Normlnweb"/>
        <w:spacing w:before="120" w:beforeAutospacing="0" w:after="0" w:afterAutospacing="0"/>
        <w:ind w:firstLine="709"/>
        <w:jc w:val="both"/>
        <w:rPr>
          <w:rFonts w:ascii="Arial" w:hAnsi="Arial" w:cs="Arial"/>
          <w:i/>
          <w:iCs/>
          <w:color w:val="auto"/>
          <w:sz w:val="20"/>
          <w:lang w:val="en-GB"/>
        </w:rPr>
      </w:pPr>
      <w:r w:rsidRPr="00F279F0">
        <w:rPr>
          <w:rFonts w:ascii="Arial" w:hAnsi="Arial" w:cs="Arial"/>
          <w:bCs/>
          <w:i/>
          <w:iCs/>
          <w:color w:val="auto"/>
          <w:sz w:val="20"/>
          <w:lang w:val="en-GB"/>
        </w:rPr>
        <w:t>The </w:t>
      </w:r>
      <w:r w:rsidRPr="00F279F0">
        <w:rPr>
          <w:rFonts w:ascii="Arial" w:hAnsi="Arial" w:cs="Arial"/>
          <w:b/>
          <w:bCs/>
          <w:i/>
          <w:iCs/>
          <w:color w:val="auto"/>
          <w:sz w:val="20"/>
          <w:lang w:val="en-GB"/>
        </w:rPr>
        <w:t>utilised agricultural area</w:t>
      </w:r>
      <w:r w:rsidRPr="00F279F0">
        <w:rPr>
          <w:rFonts w:ascii="Arial" w:hAnsi="Arial" w:cs="Arial"/>
          <w:bCs/>
          <w:i/>
          <w:iCs/>
          <w:color w:val="auto"/>
          <w:sz w:val="20"/>
          <w:lang w:val="en-GB"/>
        </w:rPr>
        <w:t xml:space="preserve"> shall mean </w:t>
      </w:r>
      <w:r w:rsidRPr="00F279F0">
        <w:rPr>
          <w:rFonts w:ascii="Arial" w:hAnsi="Arial" w:cs="Arial"/>
          <w:i/>
          <w:iCs/>
          <w:color w:val="auto"/>
          <w:sz w:val="20"/>
          <w:lang w:val="en-GB"/>
        </w:rPr>
        <w:t>land under regular management used for cultivation of crops. It includes arable land</w:t>
      </w:r>
      <w:r w:rsidR="005C1ECB" w:rsidRPr="00F279F0">
        <w:rPr>
          <w:rFonts w:ascii="Arial" w:hAnsi="Arial" w:cs="Arial"/>
          <w:i/>
          <w:iCs/>
          <w:color w:val="auto"/>
          <w:sz w:val="20"/>
          <w:lang w:val="en-GB"/>
        </w:rPr>
        <w:t>, hop gardens, vineyards, gardens, orchards,</w:t>
      </w:r>
      <w:r w:rsidRPr="00F279F0">
        <w:rPr>
          <w:rFonts w:ascii="Arial" w:hAnsi="Arial" w:cs="Arial"/>
          <w:i/>
          <w:iCs/>
          <w:color w:val="auto"/>
          <w:sz w:val="20"/>
          <w:lang w:val="en-GB"/>
        </w:rPr>
        <w:t xml:space="preserve"> permanent grasslands, and </w:t>
      </w:r>
      <w:r w:rsidR="005C1ECB" w:rsidRPr="00F279F0">
        <w:rPr>
          <w:rFonts w:ascii="Arial" w:hAnsi="Arial" w:cs="Arial"/>
          <w:i/>
          <w:iCs/>
          <w:color w:val="auto"/>
          <w:sz w:val="20"/>
          <w:lang w:val="en-GB"/>
        </w:rPr>
        <w:t xml:space="preserve">other permanent </w:t>
      </w:r>
      <w:r w:rsidR="009A5AB3" w:rsidRPr="00F279F0">
        <w:rPr>
          <w:rFonts w:ascii="Arial" w:hAnsi="Arial" w:cs="Arial"/>
          <w:i/>
          <w:iCs/>
          <w:color w:val="auto"/>
          <w:sz w:val="20"/>
          <w:lang w:val="en-GB"/>
        </w:rPr>
        <w:t>crops</w:t>
      </w:r>
      <w:r w:rsidRPr="00F279F0">
        <w:rPr>
          <w:rFonts w:ascii="Arial" w:hAnsi="Arial" w:cs="Arial"/>
          <w:i/>
          <w:iCs/>
          <w:color w:val="auto"/>
          <w:sz w:val="20"/>
          <w:lang w:val="en-GB"/>
        </w:rPr>
        <w:t>.</w:t>
      </w:r>
    </w:p>
    <w:p w:rsidR="00AE6187" w:rsidRPr="00F279F0" w:rsidRDefault="00AE6187">
      <w:pPr>
        <w:pStyle w:val="Normlnweb"/>
        <w:spacing w:before="0" w:beforeAutospacing="0" w:after="0" w:afterAutospacing="0"/>
        <w:jc w:val="both"/>
        <w:rPr>
          <w:rFonts w:ascii="Arial" w:hAnsi="Arial" w:cs="Arial"/>
          <w:i/>
          <w:iCs/>
          <w:color w:val="auto"/>
          <w:sz w:val="20"/>
          <w:lang w:val="en-GB"/>
        </w:rPr>
      </w:pPr>
    </w:p>
    <w:p w:rsidR="00AE6187" w:rsidRPr="00F279F0" w:rsidRDefault="00AE6187">
      <w:pPr>
        <w:pStyle w:val="Normlnweb"/>
        <w:spacing w:before="0" w:beforeAutospacing="0" w:after="0" w:afterAutospacing="0"/>
        <w:jc w:val="both"/>
        <w:rPr>
          <w:rFonts w:ascii="Arial" w:hAnsi="Arial" w:cs="Arial"/>
          <w:i/>
          <w:iCs/>
          <w:color w:val="auto"/>
          <w:sz w:val="20"/>
          <w:lang w:val="en-GB"/>
        </w:rPr>
      </w:pPr>
    </w:p>
    <w:p w:rsidR="00AE6187" w:rsidRPr="00F279F0" w:rsidRDefault="0037342E">
      <w:pPr>
        <w:pStyle w:val="Normlnweb"/>
        <w:spacing w:before="0" w:beforeAutospacing="0" w:after="0" w:afterAutospacing="0"/>
        <w:jc w:val="both"/>
        <w:rPr>
          <w:rFonts w:ascii="Arial" w:hAnsi="Arial" w:cs="Arial"/>
          <w:i/>
          <w:iCs/>
          <w:color w:val="auto"/>
          <w:sz w:val="20"/>
          <w:lang w:val="en-GB"/>
        </w:rPr>
      </w:pPr>
      <w:r w:rsidRPr="00F279F0">
        <w:rPr>
          <w:rFonts w:ascii="Arial" w:hAnsi="Arial" w:cs="Arial"/>
          <w:i/>
          <w:iCs/>
          <w:color w:val="auto"/>
          <w:sz w:val="20"/>
          <w:lang w:val="en-GB"/>
        </w:rPr>
        <w:t xml:space="preserve">Tables </w:t>
      </w:r>
      <w:r w:rsidRPr="00F279F0">
        <w:rPr>
          <w:rFonts w:ascii="Arial" w:hAnsi="Arial" w:cs="Arial"/>
          <w:b/>
          <w:bCs/>
          <w:i/>
          <w:iCs/>
          <w:color w:val="auto"/>
          <w:sz w:val="20"/>
          <w:lang w:val="en-GB"/>
        </w:rPr>
        <w:t>13</w:t>
      </w:r>
      <w:r w:rsidRPr="00F279F0">
        <w:rPr>
          <w:rFonts w:ascii="Arial" w:hAnsi="Arial" w:cs="Arial"/>
          <w:i/>
          <w:iCs/>
          <w:color w:val="auto"/>
          <w:sz w:val="20"/>
          <w:lang w:val="en-GB"/>
        </w:rPr>
        <w:t xml:space="preserve">-6 to </w:t>
      </w:r>
      <w:r w:rsidRPr="00F279F0">
        <w:rPr>
          <w:rFonts w:ascii="Arial" w:hAnsi="Arial" w:cs="Arial"/>
          <w:b/>
          <w:bCs/>
          <w:i/>
          <w:iCs/>
          <w:color w:val="auto"/>
          <w:sz w:val="20"/>
          <w:lang w:val="en-GB"/>
        </w:rPr>
        <w:t>13</w:t>
      </w:r>
      <w:r w:rsidRPr="00F279F0">
        <w:rPr>
          <w:rFonts w:ascii="Arial" w:hAnsi="Arial" w:cs="Arial"/>
          <w:i/>
          <w:iCs/>
          <w:color w:val="auto"/>
          <w:sz w:val="20"/>
          <w:lang w:val="en-GB"/>
        </w:rPr>
        <w:t xml:space="preserve">-9 </w:t>
      </w:r>
      <w:r w:rsidRPr="00F279F0">
        <w:rPr>
          <w:rFonts w:ascii="Arial" w:hAnsi="Arial" w:cs="Arial"/>
          <w:b/>
          <w:i/>
          <w:iCs/>
          <w:color w:val="auto"/>
          <w:sz w:val="20"/>
          <w:lang w:val="en-GB"/>
        </w:rPr>
        <w:t xml:space="preserve">Per </w:t>
      </w:r>
      <w:r w:rsidRPr="00F279F0">
        <w:rPr>
          <w:rFonts w:ascii="Arial" w:hAnsi="Arial" w:cs="Arial"/>
          <w:b/>
          <w:bCs/>
          <w:i/>
          <w:iCs/>
          <w:color w:val="auto"/>
          <w:sz w:val="20"/>
          <w:lang w:val="en-GB"/>
        </w:rPr>
        <w:t>hectare</w:t>
      </w:r>
      <w:r w:rsidRPr="00F279F0">
        <w:rPr>
          <w:rFonts w:ascii="Arial" w:hAnsi="Arial" w:cs="Arial"/>
          <w:b/>
          <w:i/>
          <w:iCs/>
          <w:color w:val="auto"/>
          <w:sz w:val="20"/>
          <w:lang w:val="en-GB"/>
        </w:rPr>
        <w:t xml:space="preserve"> crop </w:t>
      </w:r>
      <w:r w:rsidRPr="00F279F0">
        <w:rPr>
          <w:rFonts w:ascii="Arial" w:hAnsi="Arial" w:cs="Arial"/>
          <w:b/>
          <w:bCs/>
          <w:i/>
          <w:iCs/>
          <w:color w:val="auto"/>
          <w:sz w:val="20"/>
          <w:lang w:val="en-GB"/>
        </w:rPr>
        <w:t>yields and harvests of crops</w:t>
      </w:r>
    </w:p>
    <w:p w:rsidR="00AE6187" w:rsidRPr="00F279F0" w:rsidRDefault="0037342E">
      <w:pPr>
        <w:pStyle w:val="Normlnweb"/>
        <w:spacing w:before="120" w:beforeAutospacing="0" w:after="0" w:afterAutospacing="0"/>
        <w:ind w:firstLine="709"/>
        <w:jc w:val="both"/>
        <w:rPr>
          <w:rFonts w:ascii="Arial" w:hAnsi="Arial" w:cs="Arial"/>
          <w:i/>
          <w:iCs/>
          <w:color w:val="auto"/>
          <w:sz w:val="20"/>
          <w:lang w:val="en-GB"/>
        </w:rPr>
      </w:pPr>
      <w:r w:rsidRPr="00F279F0">
        <w:rPr>
          <w:rFonts w:ascii="Arial" w:hAnsi="Arial" w:cs="Arial"/>
          <w:i/>
          <w:iCs/>
          <w:color w:val="auto"/>
          <w:sz w:val="20"/>
          <w:lang w:val="en-GB"/>
        </w:rPr>
        <w:t>The </w:t>
      </w:r>
      <w:r w:rsidRPr="00F279F0">
        <w:rPr>
          <w:rFonts w:ascii="Arial" w:hAnsi="Arial" w:cs="Arial"/>
          <w:b/>
          <w:i/>
          <w:iCs/>
          <w:color w:val="auto"/>
          <w:sz w:val="20"/>
          <w:lang w:val="en-GB"/>
        </w:rPr>
        <w:t xml:space="preserve">per </w:t>
      </w:r>
      <w:r w:rsidRPr="00F279F0">
        <w:rPr>
          <w:rFonts w:ascii="Arial" w:hAnsi="Arial" w:cs="Arial"/>
          <w:b/>
          <w:bCs/>
          <w:i/>
          <w:iCs/>
          <w:color w:val="auto"/>
          <w:sz w:val="20"/>
          <w:lang w:val="en-GB"/>
        </w:rPr>
        <w:t>hectare</w:t>
      </w:r>
      <w:r w:rsidRPr="00F279F0">
        <w:rPr>
          <w:rFonts w:ascii="Arial" w:hAnsi="Arial" w:cs="Arial"/>
          <w:i/>
          <w:iCs/>
          <w:color w:val="auto"/>
          <w:sz w:val="20"/>
          <w:lang w:val="en-GB"/>
        </w:rPr>
        <w:t xml:space="preserve"> </w:t>
      </w:r>
      <w:r w:rsidRPr="00F279F0">
        <w:rPr>
          <w:rFonts w:ascii="Arial" w:hAnsi="Arial" w:cs="Arial"/>
          <w:b/>
          <w:bCs/>
          <w:i/>
          <w:iCs/>
          <w:color w:val="auto"/>
          <w:sz w:val="20"/>
          <w:lang w:val="en-GB"/>
        </w:rPr>
        <w:t xml:space="preserve">yield </w:t>
      </w:r>
      <w:r w:rsidRPr="00F279F0">
        <w:rPr>
          <w:rFonts w:ascii="Arial" w:hAnsi="Arial" w:cs="Arial"/>
          <w:i/>
          <w:iCs/>
          <w:color w:val="auto"/>
          <w:sz w:val="20"/>
          <w:lang w:val="en-GB"/>
        </w:rPr>
        <w:t xml:space="preserve">is the ratio of the harvest to the harvested area of a crop. </w:t>
      </w:r>
    </w:p>
    <w:p w:rsidR="00AE6187" w:rsidRPr="00F279F0" w:rsidRDefault="0037342E">
      <w:pPr>
        <w:pStyle w:val="Normlnweb"/>
        <w:spacing w:before="120" w:beforeAutospacing="0" w:after="0" w:afterAutospacing="0"/>
        <w:ind w:firstLine="709"/>
        <w:jc w:val="both"/>
        <w:rPr>
          <w:rFonts w:ascii="Arial" w:hAnsi="Arial" w:cs="Arial"/>
          <w:i/>
          <w:iCs/>
          <w:color w:val="auto"/>
          <w:sz w:val="20"/>
          <w:lang w:val="en-GB"/>
        </w:rPr>
      </w:pPr>
      <w:r w:rsidRPr="00F279F0">
        <w:rPr>
          <w:rFonts w:ascii="Arial" w:hAnsi="Arial" w:cs="Arial"/>
          <w:i/>
          <w:iCs/>
          <w:color w:val="auto"/>
          <w:sz w:val="20"/>
          <w:lang w:val="en-GB"/>
        </w:rPr>
        <w:t>The </w:t>
      </w:r>
      <w:r w:rsidRPr="00F279F0">
        <w:rPr>
          <w:rFonts w:ascii="Arial" w:hAnsi="Arial" w:cs="Arial"/>
          <w:b/>
          <w:bCs/>
          <w:i/>
          <w:iCs/>
          <w:color w:val="auto"/>
          <w:sz w:val="20"/>
          <w:lang w:val="en-GB"/>
        </w:rPr>
        <w:t>harvest</w:t>
      </w:r>
      <w:r w:rsidRPr="00F279F0">
        <w:rPr>
          <w:rFonts w:ascii="Arial" w:hAnsi="Arial" w:cs="Arial"/>
          <w:i/>
          <w:iCs/>
          <w:color w:val="auto"/>
          <w:sz w:val="20"/>
          <w:lang w:val="en-GB"/>
        </w:rPr>
        <w:t xml:space="preserve"> represents the total production of a crop of the standard moisture content and purity. </w:t>
      </w:r>
    </w:p>
    <w:p w:rsidR="00C02453" w:rsidRPr="002A1A47" w:rsidRDefault="00BC35F3">
      <w:pPr>
        <w:pStyle w:val="Normlnweb"/>
        <w:spacing w:before="120" w:beforeAutospacing="0" w:after="0" w:afterAutospacing="0"/>
        <w:ind w:firstLine="709"/>
        <w:jc w:val="both"/>
        <w:rPr>
          <w:rFonts w:ascii="Arial" w:hAnsi="Arial" w:cs="Arial"/>
          <w:i/>
          <w:iCs/>
          <w:color w:val="auto"/>
          <w:sz w:val="20"/>
          <w:lang w:val="en-GB"/>
        </w:rPr>
      </w:pPr>
      <w:r w:rsidRPr="002A1A47">
        <w:rPr>
          <w:rFonts w:ascii="Arial" w:hAnsi="Arial" w:cs="Arial"/>
          <w:i/>
          <w:iCs/>
          <w:color w:val="auto"/>
          <w:sz w:val="20"/>
          <w:lang w:val="en-GB"/>
        </w:rPr>
        <w:t xml:space="preserve">Before 2016 the </w:t>
      </w:r>
      <w:r w:rsidR="00EB3EF5" w:rsidRPr="002A1A47">
        <w:rPr>
          <w:rFonts w:ascii="Arial" w:hAnsi="Arial" w:cs="Arial"/>
          <w:i/>
          <w:iCs/>
          <w:color w:val="auto"/>
          <w:sz w:val="20"/>
          <w:lang w:val="en-GB"/>
        </w:rPr>
        <w:t xml:space="preserve">total harvest of arable fodder crops </w:t>
      </w:r>
      <w:r w:rsidRPr="002A1A47">
        <w:rPr>
          <w:rFonts w:ascii="Arial" w:hAnsi="Arial" w:cs="Arial"/>
          <w:i/>
          <w:iCs/>
          <w:color w:val="auto"/>
          <w:sz w:val="20"/>
          <w:lang w:val="en-GB"/>
        </w:rPr>
        <w:t xml:space="preserve">is given as hay and is composed of the harvest of perennial fodder crops as hay and the harvest of annual fodder crops as green fodder. </w:t>
      </w:r>
    </w:p>
    <w:p w:rsidR="0029264F" w:rsidRPr="00F279F0" w:rsidRDefault="00EB3EF5">
      <w:pPr>
        <w:pStyle w:val="Normlnweb"/>
        <w:spacing w:before="120" w:beforeAutospacing="0" w:after="0" w:afterAutospacing="0"/>
        <w:ind w:firstLine="709"/>
        <w:jc w:val="both"/>
        <w:rPr>
          <w:rFonts w:ascii="Arial" w:hAnsi="Arial" w:cs="Arial"/>
          <w:i/>
          <w:iCs/>
          <w:color w:val="auto"/>
          <w:sz w:val="20"/>
          <w:lang w:val="en-GB"/>
        </w:rPr>
      </w:pPr>
      <w:r w:rsidRPr="002A1A47">
        <w:rPr>
          <w:rFonts w:ascii="Arial" w:hAnsi="Arial" w:cs="Arial"/>
          <w:i/>
          <w:iCs/>
          <w:color w:val="auto"/>
          <w:sz w:val="20"/>
          <w:lang w:val="en-GB"/>
        </w:rPr>
        <w:t>Since 2017 the fodder crops harvest has been given with determined moisture content, which is 65% for green maize and maize for silage, 83% for other annual fodder crops, and 15% for multiyear fodder crops. The total arable fodder crops harvest is given with moisture content of 15%.</w:t>
      </w:r>
      <w:r w:rsidR="0029264F" w:rsidRPr="00F279F0">
        <w:rPr>
          <w:rFonts w:ascii="Arial" w:hAnsi="Arial" w:cs="Arial"/>
          <w:i/>
          <w:iCs/>
          <w:color w:val="auto"/>
          <w:sz w:val="20"/>
          <w:lang w:val="en-GB"/>
        </w:rPr>
        <w:t xml:space="preserve"> </w:t>
      </w:r>
    </w:p>
    <w:p w:rsidR="00AE6187" w:rsidRPr="00F279F0" w:rsidRDefault="0037342E">
      <w:pPr>
        <w:pStyle w:val="Normlnweb"/>
        <w:spacing w:before="120" w:beforeAutospacing="0" w:after="0" w:afterAutospacing="0"/>
        <w:ind w:firstLine="709"/>
        <w:jc w:val="both"/>
        <w:rPr>
          <w:rFonts w:ascii="Arial" w:hAnsi="Arial" w:cs="Arial"/>
          <w:i/>
          <w:iCs/>
          <w:color w:val="auto"/>
          <w:sz w:val="20"/>
          <w:lang w:val="en-GB"/>
        </w:rPr>
      </w:pPr>
      <w:r w:rsidRPr="00F279F0">
        <w:rPr>
          <w:rFonts w:ascii="Arial" w:hAnsi="Arial" w:cs="Arial"/>
          <w:i/>
          <w:iCs/>
          <w:color w:val="auto"/>
          <w:sz w:val="20"/>
          <w:lang w:val="en-GB"/>
        </w:rPr>
        <w:t>The </w:t>
      </w:r>
      <w:r w:rsidRPr="00F279F0">
        <w:rPr>
          <w:rFonts w:ascii="Arial" w:hAnsi="Arial" w:cs="Arial"/>
          <w:b/>
          <w:bCs/>
          <w:i/>
          <w:iCs/>
          <w:color w:val="auto"/>
          <w:sz w:val="20"/>
          <w:lang w:val="en-GB"/>
        </w:rPr>
        <w:t>harvested area</w:t>
      </w:r>
      <w:r w:rsidRPr="00F279F0">
        <w:rPr>
          <w:rFonts w:ascii="Arial" w:hAnsi="Arial" w:cs="Arial"/>
          <w:i/>
          <w:iCs/>
          <w:color w:val="auto"/>
          <w:sz w:val="20"/>
          <w:lang w:val="en-GB"/>
        </w:rPr>
        <w:t xml:space="preserve"> is equal to the area reported as areas under crops, except for grain maize, green and silage maize, early potatoes, other potatoes, and permanent grasslands.</w:t>
      </w:r>
    </w:p>
    <w:p w:rsidR="00AE6187" w:rsidRPr="00F279F0" w:rsidRDefault="00AE6187">
      <w:pPr>
        <w:pStyle w:val="Normlnweb"/>
        <w:spacing w:before="0" w:beforeAutospacing="0" w:after="0" w:afterAutospacing="0"/>
        <w:jc w:val="both"/>
        <w:rPr>
          <w:rFonts w:ascii="Arial" w:hAnsi="Arial" w:cs="Arial"/>
          <w:i/>
          <w:iCs/>
          <w:color w:val="auto"/>
          <w:sz w:val="20"/>
          <w:lang w:val="en-GB"/>
        </w:rPr>
      </w:pPr>
    </w:p>
    <w:p w:rsidR="00AE6187" w:rsidRPr="00F279F0" w:rsidRDefault="00AE6187">
      <w:pPr>
        <w:pStyle w:val="Normlnweb"/>
        <w:spacing w:before="0" w:beforeAutospacing="0" w:after="0" w:afterAutospacing="0"/>
        <w:jc w:val="both"/>
        <w:rPr>
          <w:rFonts w:ascii="Arial" w:hAnsi="Arial" w:cs="Arial"/>
          <w:i/>
          <w:iCs/>
          <w:color w:val="auto"/>
          <w:sz w:val="20"/>
          <w:lang w:val="en-GB"/>
        </w:rPr>
      </w:pPr>
    </w:p>
    <w:p w:rsidR="00AE6187" w:rsidRPr="00F279F0" w:rsidRDefault="0037342E">
      <w:pPr>
        <w:pStyle w:val="Normlnweb"/>
        <w:spacing w:before="0" w:beforeAutospacing="0" w:after="0" w:afterAutospacing="0"/>
        <w:jc w:val="both"/>
        <w:rPr>
          <w:rFonts w:ascii="Arial" w:hAnsi="Arial" w:cs="Arial"/>
          <w:i/>
          <w:iCs/>
          <w:color w:val="auto"/>
          <w:sz w:val="20"/>
          <w:lang w:val="en-GB"/>
        </w:rPr>
      </w:pPr>
      <w:r w:rsidRPr="00F279F0">
        <w:rPr>
          <w:rFonts w:ascii="Arial" w:hAnsi="Arial" w:cs="Arial"/>
          <w:i/>
          <w:iCs/>
          <w:color w:val="auto"/>
          <w:sz w:val="20"/>
          <w:lang w:val="en-GB"/>
        </w:rPr>
        <w:t xml:space="preserve">Table </w:t>
      </w:r>
      <w:r w:rsidRPr="00F279F0">
        <w:rPr>
          <w:rFonts w:ascii="Arial" w:hAnsi="Arial" w:cs="Arial"/>
          <w:b/>
          <w:bCs/>
          <w:i/>
          <w:iCs/>
          <w:color w:val="auto"/>
          <w:sz w:val="20"/>
          <w:lang w:val="en-GB"/>
        </w:rPr>
        <w:t>13</w:t>
      </w:r>
      <w:r w:rsidRPr="00F279F0">
        <w:rPr>
          <w:rFonts w:ascii="Arial" w:hAnsi="Arial" w:cs="Arial"/>
          <w:i/>
          <w:iCs/>
          <w:color w:val="auto"/>
          <w:sz w:val="20"/>
          <w:lang w:val="en-GB"/>
        </w:rPr>
        <w:t xml:space="preserve">-13 </w:t>
      </w:r>
      <w:r w:rsidRPr="00F279F0">
        <w:rPr>
          <w:rFonts w:ascii="Arial" w:hAnsi="Arial" w:cs="Arial"/>
          <w:b/>
          <w:bCs/>
          <w:i/>
          <w:iCs/>
          <w:color w:val="auto"/>
          <w:sz w:val="20"/>
          <w:lang w:val="en-GB"/>
        </w:rPr>
        <w:t>Fruit trees and bushes, harvest of fruit</w:t>
      </w:r>
    </w:p>
    <w:p w:rsidR="00AE6187" w:rsidRPr="00F279F0" w:rsidRDefault="0037342E">
      <w:pPr>
        <w:pStyle w:val="Normlnweb"/>
        <w:spacing w:before="120" w:beforeAutospacing="0" w:after="0" w:afterAutospacing="0"/>
        <w:ind w:firstLine="709"/>
        <w:jc w:val="both"/>
        <w:rPr>
          <w:rFonts w:ascii="Arial" w:hAnsi="Arial" w:cs="Arial"/>
          <w:i/>
          <w:iCs/>
          <w:color w:val="auto"/>
          <w:sz w:val="20"/>
          <w:lang w:val="en-GB"/>
        </w:rPr>
      </w:pPr>
      <w:r w:rsidRPr="00F279F0">
        <w:rPr>
          <w:rFonts w:ascii="Arial" w:hAnsi="Arial" w:cs="Arial"/>
          <w:i/>
          <w:iCs/>
          <w:color w:val="auto"/>
          <w:sz w:val="20"/>
          <w:lang w:val="en-GB"/>
        </w:rPr>
        <w:t>The </w:t>
      </w:r>
      <w:r w:rsidRPr="00F279F0">
        <w:rPr>
          <w:rFonts w:ascii="Arial" w:hAnsi="Arial" w:cs="Arial"/>
          <w:b/>
          <w:bCs/>
          <w:i/>
          <w:iCs/>
          <w:color w:val="auto"/>
          <w:sz w:val="20"/>
          <w:lang w:val="en-GB"/>
        </w:rPr>
        <w:t>number of fruit trees and bushes</w:t>
      </w:r>
      <w:r w:rsidRPr="00F279F0">
        <w:rPr>
          <w:rFonts w:ascii="Arial" w:hAnsi="Arial" w:cs="Arial"/>
          <w:i/>
          <w:iCs/>
          <w:color w:val="auto"/>
          <w:sz w:val="20"/>
          <w:lang w:val="en-GB"/>
        </w:rPr>
        <w:t xml:space="preserve"> includes fruit trees and bushes dedicated to the fruit production of all age categories. </w:t>
      </w:r>
    </w:p>
    <w:p w:rsidR="00AE6187" w:rsidRPr="00F279F0" w:rsidRDefault="00AE6187">
      <w:pPr>
        <w:pStyle w:val="Normlnweb"/>
        <w:spacing w:before="0" w:beforeAutospacing="0" w:after="0" w:afterAutospacing="0"/>
        <w:jc w:val="both"/>
        <w:rPr>
          <w:rFonts w:ascii="Arial" w:hAnsi="Arial" w:cs="Arial"/>
          <w:i/>
          <w:iCs/>
          <w:color w:val="auto"/>
          <w:sz w:val="20"/>
          <w:lang w:val="en-GB"/>
        </w:rPr>
      </w:pPr>
    </w:p>
    <w:p w:rsidR="00AE6187" w:rsidRPr="00F279F0" w:rsidRDefault="00AE6187">
      <w:pPr>
        <w:pStyle w:val="Normlnweb"/>
        <w:spacing w:before="0" w:beforeAutospacing="0" w:after="0" w:afterAutospacing="0"/>
        <w:jc w:val="both"/>
        <w:rPr>
          <w:rFonts w:ascii="Arial" w:hAnsi="Arial" w:cs="Arial"/>
          <w:i/>
          <w:iCs/>
          <w:color w:val="auto"/>
          <w:sz w:val="20"/>
          <w:lang w:val="en-GB"/>
        </w:rPr>
      </w:pPr>
    </w:p>
    <w:p w:rsidR="00AE6187" w:rsidRPr="00F279F0" w:rsidRDefault="0037342E">
      <w:pPr>
        <w:pStyle w:val="Normlnweb"/>
        <w:spacing w:before="0" w:beforeAutospacing="0" w:after="0" w:afterAutospacing="0"/>
        <w:ind w:left="709" w:hanging="709"/>
        <w:rPr>
          <w:rFonts w:ascii="Arial" w:hAnsi="Arial" w:cs="Arial"/>
          <w:i/>
          <w:iCs/>
          <w:color w:val="auto"/>
          <w:sz w:val="20"/>
          <w:lang w:val="en-GB"/>
        </w:rPr>
      </w:pPr>
      <w:r w:rsidRPr="00F279F0">
        <w:rPr>
          <w:rFonts w:ascii="Arial" w:hAnsi="Arial" w:cs="Arial"/>
          <w:i/>
          <w:iCs/>
          <w:color w:val="auto"/>
          <w:sz w:val="20"/>
          <w:lang w:val="en-GB"/>
        </w:rPr>
        <w:t xml:space="preserve">Table </w:t>
      </w:r>
      <w:r w:rsidRPr="00F279F0">
        <w:rPr>
          <w:rFonts w:ascii="Arial" w:hAnsi="Arial" w:cs="Arial"/>
          <w:b/>
          <w:bCs/>
          <w:i/>
          <w:iCs/>
          <w:color w:val="auto"/>
          <w:sz w:val="20"/>
          <w:lang w:val="en-GB"/>
        </w:rPr>
        <w:t>13</w:t>
      </w:r>
      <w:r w:rsidRPr="00F279F0">
        <w:rPr>
          <w:rFonts w:ascii="Arial" w:hAnsi="Arial" w:cs="Arial"/>
          <w:i/>
          <w:iCs/>
          <w:color w:val="auto"/>
          <w:sz w:val="20"/>
          <w:lang w:val="en-GB"/>
        </w:rPr>
        <w:t xml:space="preserve">-15 </w:t>
      </w:r>
      <w:r w:rsidRPr="00F279F0">
        <w:rPr>
          <w:rFonts w:ascii="Arial" w:hAnsi="Arial" w:cs="Arial"/>
          <w:b/>
          <w:bCs/>
          <w:i/>
          <w:iCs/>
          <w:color w:val="auto"/>
          <w:sz w:val="20"/>
          <w:lang w:val="en-GB"/>
        </w:rPr>
        <w:t xml:space="preserve">Production of selected products in households </w:t>
      </w:r>
    </w:p>
    <w:p w:rsidR="00AE6187" w:rsidRPr="00F279F0" w:rsidRDefault="0037342E" w:rsidP="002B10BA">
      <w:pPr>
        <w:pStyle w:val="Normlnweb"/>
        <w:spacing w:before="120" w:beforeAutospacing="0" w:after="0" w:afterAutospacing="0"/>
        <w:ind w:firstLine="709"/>
        <w:jc w:val="both"/>
        <w:rPr>
          <w:rFonts w:ascii="Arial" w:hAnsi="Arial" w:cs="Arial"/>
          <w:i/>
          <w:iCs/>
          <w:color w:val="auto"/>
          <w:sz w:val="20"/>
          <w:lang w:val="en-GB"/>
        </w:rPr>
      </w:pPr>
      <w:r w:rsidRPr="00F279F0">
        <w:rPr>
          <w:rFonts w:ascii="Arial" w:hAnsi="Arial" w:cs="Arial"/>
          <w:i/>
          <w:iCs/>
          <w:color w:val="auto"/>
          <w:sz w:val="20"/>
          <w:lang w:val="en-GB"/>
        </w:rPr>
        <w:t>The table gives an overview of agricultural production in households outside the agricultural sector. The data represent an estimate based on results found on kitchen gardens of the household budget survey, survey on agricultural production in households, and annual data from the surveys on harvests and animal production.</w:t>
      </w:r>
    </w:p>
    <w:p w:rsidR="00AE6187" w:rsidRPr="00F279F0" w:rsidRDefault="00AE6187">
      <w:pPr>
        <w:pStyle w:val="Normlnweb"/>
        <w:spacing w:before="0" w:beforeAutospacing="0" w:after="0" w:afterAutospacing="0"/>
        <w:jc w:val="both"/>
        <w:rPr>
          <w:rFonts w:ascii="Arial" w:hAnsi="Arial" w:cs="Arial"/>
          <w:i/>
          <w:iCs/>
          <w:color w:val="auto"/>
          <w:sz w:val="20"/>
          <w:lang w:val="en-GB"/>
        </w:rPr>
      </w:pPr>
    </w:p>
    <w:p w:rsidR="00AE6187" w:rsidRPr="00F279F0" w:rsidRDefault="00AE6187">
      <w:pPr>
        <w:pStyle w:val="Normlnweb"/>
        <w:spacing w:before="0" w:beforeAutospacing="0" w:after="0" w:afterAutospacing="0"/>
        <w:jc w:val="both"/>
        <w:rPr>
          <w:rFonts w:ascii="Arial" w:hAnsi="Arial" w:cs="Arial"/>
          <w:i/>
          <w:iCs/>
          <w:color w:val="auto"/>
          <w:sz w:val="20"/>
          <w:lang w:val="en-GB"/>
        </w:rPr>
      </w:pPr>
    </w:p>
    <w:p w:rsidR="00AE6187" w:rsidRPr="00F279F0" w:rsidRDefault="0037342E">
      <w:pPr>
        <w:pStyle w:val="Normlnweb"/>
        <w:spacing w:before="0" w:beforeAutospacing="0" w:after="0" w:afterAutospacing="0"/>
        <w:jc w:val="both"/>
        <w:rPr>
          <w:rFonts w:ascii="Arial" w:hAnsi="Arial" w:cs="Arial"/>
          <w:b/>
          <w:bCs/>
          <w:i/>
          <w:iCs/>
          <w:color w:val="auto"/>
          <w:sz w:val="20"/>
          <w:lang w:val="en-GB"/>
        </w:rPr>
      </w:pPr>
      <w:r w:rsidRPr="00F279F0">
        <w:rPr>
          <w:rFonts w:ascii="Arial" w:hAnsi="Arial" w:cs="Arial"/>
          <w:i/>
          <w:iCs/>
          <w:color w:val="auto"/>
          <w:sz w:val="20"/>
          <w:lang w:val="en-GB"/>
        </w:rPr>
        <w:t xml:space="preserve">Tables </w:t>
      </w:r>
      <w:r w:rsidRPr="00F279F0">
        <w:rPr>
          <w:rFonts w:ascii="Arial" w:hAnsi="Arial" w:cs="Arial"/>
          <w:b/>
          <w:bCs/>
          <w:i/>
          <w:iCs/>
          <w:color w:val="auto"/>
          <w:sz w:val="20"/>
          <w:lang w:val="en-GB"/>
        </w:rPr>
        <w:t>13</w:t>
      </w:r>
      <w:r w:rsidRPr="00F279F0">
        <w:rPr>
          <w:rFonts w:ascii="Arial" w:hAnsi="Arial" w:cs="Arial"/>
          <w:i/>
          <w:iCs/>
          <w:color w:val="auto"/>
          <w:sz w:val="20"/>
          <w:lang w:val="en-GB"/>
        </w:rPr>
        <w:t xml:space="preserve">-16 to </w:t>
      </w:r>
      <w:r w:rsidRPr="00F279F0">
        <w:rPr>
          <w:rFonts w:ascii="Arial" w:hAnsi="Arial" w:cs="Arial"/>
          <w:b/>
          <w:bCs/>
          <w:i/>
          <w:iCs/>
          <w:color w:val="auto"/>
          <w:sz w:val="20"/>
          <w:lang w:val="en-GB"/>
        </w:rPr>
        <w:t>13</w:t>
      </w:r>
      <w:r w:rsidRPr="00F279F0">
        <w:rPr>
          <w:rFonts w:ascii="Arial" w:hAnsi="Arial" w:cs="Arial"/>
          <w:i/>
          <w:iCs/>
          <w:color w:val="auto"/>
          <w:sz w:val="20"/>
          <w:lang w:val="en-GB"/>
        </w:rPr>
        <w:t xml:space="preserve">-20 </w:t>
      </w:r>
      <w:r w:rsidRPr="00F279F0">
        <w:rPr>
          <w:rFonts w:ascii="Arial" w:hAnsi="Arial" w:cs="Arial"/>
          <w:b/>
          <w:bCs/>
          <w:i/>
          <w:iCs/>
          <w:color w:val="auto"/>
          <w:sz w:val="20"/>
          <w:lang w:val="en-GB"/>
        </w:rPr>
        <w:t xml:space="preserve">Livestock and livestock density </w:t>
      </w:r>
    </w:p>
    <w:p w:rsidR="00AE6187" w:rsidRPr="00F279F0" w:rsidRDefault="0037342E">
      <w:pPr>
        <w:pStyle w:val="Normlnweb"/>
        <w:spacing w:before="120" w:beforeAutospacing="0" w:after="0" w:afterAutospacing="0"/>
        <w:ind w:firstLine="709"/>
        <w:jc w:val="both"/>
        <w:rPr>
          <w:rFonts w:ascii="Arial" w:hAnsi="Arial" w:cs="Arial"/>
          <w:i/>
          <w:iCs/>
          <w:color w:val="auto"/>
          <w:sz w:val="20"/>
          <w:lang w:val="en-GB"/>
        </w:rPr>
      </w:pPr>
      <w:r w:rsidRPr="00F279F0">
        <w:rPr>
          <w:rFonts w:ascii="Arial" w:hAnsi="Arial" w:cs="Arial"/>
          <w:bCs/>
          <w:i/>
          <w:iCs/>
          <w:color w:val="auto"/>
          <w:sz w:val="20"/>
          <w:lang w:val="en-GB"/>
        </w:rPr>
        <w:t>The </w:t>
      </w:r>
      <w:r w:rsidRPr="00F279F0">
        <w:rPr>
          <w:rFonts w:ascii="Arial" w:hAnsi="Arial" w:cs="Arial"/>
          <w:b/>
          <w:bCs/>
          <w:i/>
          <w:iCs/>
          <w:color w:val="auto"/>
          <w:sz w:val="20"/>
          <w:lang w:val="en-GB"/>
        </w:rPr>
        <w:t>livestock population</w:t>
      </w:r>
      <w:r w:rsidRPr="00F279F0">
        <w:rPr>
          <w:rFonts w:ascii="Arial" w:hAnsi="Arial" w:cs="Arial"/>
          <w:i/>
          <w:iCs/>
          <w:color w:val="auto"/>
          <w:sz w:val="20"/>
          <w:lang w:val="en-GB"/>
        </w:rPr>
        <w:t xml:space="preserve"> is given according to livestock surveys conducted as at 1 April of the reference year.</w:t>
      </w:r>
    </w:p>
    <w:p w:rsidR="00F507CF" w:rsidRPr="00F279F0" w:rsidRDefault="0037342E" w:rsidP="00744E78">
      <w:pPr>
        <w:pStyle w:val="Nadpis1"/>
        <w:spacing w:before="120" w:beforeAutospacing="0" w:after="0" w:afterAutospacing="0"/>
        <w:ind w:firstLine="709"/>
        <w:jc w:val="both"/>
        <w:rPr>
          <w:rFonts w:ascii="Arial" w:hAnsi="Arial" w:cs="Arial"/>
          <w:i/>
          <w:iCs/>
          <w:sz w:val="20"/>
          <w:lang w:val="en-GB"/>
        </w:rPr>
      </w:pPr>
      <w:r w:rsidRPr="00F279F0">
        <w:rPr>
          <w:rFonts w:ascii="Arial" w:hAnsi="Arial" w:cs="Arial"/>
          <w:bCs w:val="0"/>
          <w:i/>
          <w:iCs/>
          <w:sz w:val="20"/>
          <w:lang w:val="en-GB"/>
        </w:rPr>
        <w:t>Poultry</w:t>
      </w:r>
      <w:r w:rsidRPr="00F279F0">
        <w:rPr>
          <w:rFonts w:ascii="Arial" w:hAnsi="Arial" w:cs="Arial"/>
          <w:i/>
          <w:iCs/>
          <w:sz w:val="20"/>
          <w:lang w:val="en-GB"/>
        </w:rPr>
        <w:t xml:space="preserve"> </w:t>
      </w:r>
      <w:r w:rsidRPr="00F279F0">
        <w:rPr>
          <w:rFonts w:ascii="Arial" w:hAnsi="Arial" w:cs="Arial"/>
          <w:b w:val="0"/>
          <w:i/>
          <w:iCs/>
          <w:sz w:val="20"/>
          <w:lang w:val="en-GB"/>
        </w:rPr>
        <w:t>includes</w:t>
      </w:r>
      <w:r w:rsidRPr="00F279F0">
        <w:rPr>
          <w:rFonts w:ascii="Arial" w:hAnsi="Arial" w:cs="Arial"/>
          <w:i/>
          <w:iCs/>
          <w:sz w:val="20"/>
          <w:lang w:val="en-GB"/>
        </w:rPr>
        <w:t xml:space="preserve"> </w:t>
      </w:r>
      <w:r w:rsidRPr="00F279F0">
        <w:rPr>
          <w:rFonts w:ascii="Arial" w:hAnsi="Arial" w:cs="Arial"/>
          <w:b w:val="0"/>
          <w:i/>
          <w:iCs/>
          <w:sz w:val="20"/>
          <w:lang w:val="en-GB"/>
        </w:rPr>
        <w:t>specimens of the </w:t>
      </w:r>
      <w:r w:rsidRPr="00F279F0">
        <w:rPr>
          <w:rFonts w:ascii="Arial" w:hAnsi="Arial" w:cs="Arial"/>
          <w:b w:val="0"/>
          <w:bCs w:val="0"/>
          <w:i/>
          <w:iCs/>
          <w:sz w:val="20"/>
          <w:lang w:val="en-GB"/>
        </w:rPr>
        <w:t xml:space="preserve">species of </w:t>
      </w:r>
      <w:r w:rsidRPr="00F279F0">
        <w:rPr>
          <w:rFonts w:ascii="Arial" w:hAnsi="Arial" w:cs="Arial"/>
          <w:b w:val="0"/>
          <w:i/>
          <w:iCs/>
          <w:sz w:val="20"/>
          <w:lang w:val="en-GB"/>
        </w:rPr>
        <w:t>chicken</w:t>
      </w:r>
      <w:r w:rsidRPr="00F279F0">
        <w:rPr>
          <w:rFonts w:ascii="Arial" w:hAnsi="Arial" w:cs="Arial"/>
          <w:b w:val="0"/>
          <w:iCs/>
          <w:sz w:val="20"/>
          <w:lang w:val="en-GB"/>
        </w:rPr>
        <w:t xml:space="preserve"> </w:t>
      </w:r>
      <w:r w:rsidR="002B5026" w:rsidRPr="00F279F0">
        <w:rPr>
          <w:rFonts w:ascii="Arial" w:hAnsi="Arial" w:cs="Arial"/>
          <w:b w:val="0"/>
          <w:i/>
          <w:iCs/>
          <w:sz w:val="20"/>
          <w:lang w:val="en-GB"/>
        </w:rPr>
        <w:t>(</w:t>
      </w:r>
      <w:r w:rsidR="002B5026" w:rsidRPr="00F279F0">
        <w:rPr>
          <w:rFonts w:ascii="Arial" w:hAnsi="Arial" w:cs="Arial"/>
          <w:b w:val="0"/>
          <w:i/>
          <w:sz w:val="20"/>
          <w:lang w:val="en-GB"/>
        </w:rPr>
        <w:t>Gallus gallus f. domestica)</w:t>
      </w:r>
      <w:r w:rsidR="002B5026" w:rsidRPr="00F279F0">
        <w:rPr>
          <w:rFonts w:ascii="Arial" w:hAnsi="Arial" w:cs="Arial"/>
          <w:b w:val="0"/>
          <w:i/>
          <w:iCs/>
          <w:sz w:val="20"/>
          <w:lang w:val="en-GB"/>
        </w:rPr>
        <w:t>,</w:t>
      </w:r>
      <w:r w:rsidRPr="00F279F0">
        <w:rPr>
          <w:rFonts w:ascii="Arial" w:hAnsi="Arial" w:cs="Arial"/>
          <w:b w:val="0"/>
          <w:i/>
          <w:iCs/>
          <w:sz w:val="20"/>
          <w:lang w:val="en-GB"/>
        </w:rPr>
        <w:t xml:space="preserve"> geese, ducks, and turkeys, with no regard to their utilisation type and category. </w:t>
      </w:r>
    </w:p>
    <w:p w:rsidR="00AE6187" w:rsidRPr="00F279F0" w:rsidRDefault="0037342E">
      <w:pPr>
        <w:pStyle w:val="Normlnweb"/>
        <w:spacing w:before="120" w:beforeAutospacing="0" w:after="0" w:afterAutospacing="0"/>
        <w:ind w:firstLine="709"/>
        <w:jc w:val="both"/>
        <w:rPr>
          <w:rFonts w:ascii="Arial" w:hAnsi="Arial" w:cs="Arial"/>
          <w:i/>
          <w:iCs/>
          <w:color w:val="auto"/>
          <w:sz w:val="20"/>
          <w:lang w:val="en-GB"/>
        </w:rPr>
      </w:pPr>
      <w:r w:rsidRPr="00F279F0">
        <w:rPr>
          <w:rFonts w:ascii="Arial" w:hAnsi="Arial" w:cs="Arial"/>
          <w:bCs/>
          <w:i/>
          <w:iCs/>
          <w:color w:val="auto"/>
          <w:sz w:val="20"/>
          <w:lang w:val="en-GB"/>
        </w:rPr>
        <w:t>The </w:t>
      </w:r>
      <w:r w:rsidRPr="00F279F0">
        <w:rPr>
          <w:rFonts w:ascii="Arial" w:hAnsi="Arial" w:cs="Arial"/>
          <w:b/>
          <w:bCs/>
          <w:i/>
          <w:iCs/>
          <w:color w:val="auto"/>
          <w:sz w:val="20"/>
          <w:lang w:val="en-GB"/>
        </w:rPr>
        <w:t>livestock unit</w:t>
      </w:r>
      <w:r w:rsidRPr="00F279F0">
        <w:rPr>
          <w:rFonts w:ascii="Arial" w:hAnsi="Arial" w:cs="Arial"/>
          <w:i/>
          <w:iCs/>
          <w:color w:val="auto"/>
          <w:sz w:val="20"/>
          <w:lang w:val="en-GB"/>
        </w:rPr>
        <w:t xml:space="preserve"> (LSU) is a </w:t>
      </w:r>
      <w:r w:rsidR="002600C8" w:rsidRPr="00F279F0">
        <w:rPr>
          <w:rFonts w:ascii="Arial" w:hAnsi="Arial" w:cs="Arial"/>
          <w:i/>
          <w:iCs/>
          <w:color w:val="auto"/>
          <w:sz w:val="20"/>
          <w:lang w:val="en-GB"/>
        </w:rPr>
        <w:t xml:space="preserve">reference </w:t>
      </w:r>
      <w:r w:rsidRPr="00F279F0">
        <w:rPr>
          <w:rFonts w:ascii="Arial" w:hAnsi="Arial" w:cs="Arial"/>
          <w:i/>
          <w:iCs/>
          <w:color w:val="auto"/>
          <w:sz w:val="20"/>
          <w:lang w:val="en-GB"/>
        </w:rPr>
        <w:t xml:space="preserve">unit </w:t>
      </w:r>
      <w:r w:rsidR="00EB3EF5" w:rsidRPr="002A1A47">
        <w:rPr>
          <w:rFonts w:ascii="Arial" w:hAnsi="Arial" w:cs="Arial"/>
          <w:i/>
          <w:iCs/>
          <w:color w:val="auto"/>
          <w:sz w:val="20"/>
          <w:lang w:val="en-GB"/>
        </w:rPr>
        <w:t>which facilitates the aggregation of livestock from various species and age as per convention, via the use of specific coefficients established</w:t>
      </w:r>
      <w:r w:rsidR="008A44D6" w:rsidRPr="00F279F0">
        <w:rPr>
          <w:rFonts w:ascii="Arial" w:hAnsi="Arial" w:cs="Arial"/>
          <w:i/>
          <w:iCs/>
          <w:color w:val="auto"/>
          <w:sz w:val="20"/>
          <w:lang w:val="en-GB"/>
        </w:rPr>
        <w:t xml:space="preserve"> </w:t>
      </w:r>
      <w:r w:rsidRPr="00F279F0">
        <w:rPr>
          <w:rFonts w:ascii="Arial" w:hAnsi="Arial" w:cs="Arial"/>
          <w:i/>
          <w:iCs/>
          <w:color w:val="auto"/>
          <w:sz w:val="20"/>
          <w:lang w:val="en-GB"/>
        </w:rPr>
        <w:t>as follows: 0.4 for a bovine animal up to 1 year of age, 1.2 for a fattened bovine animal 1+ year of age, 1.0 for other bovine animals of 1+ year of age, 0.3 for a sow, 0.2 for other pigs, 0.14 for a sheep animal, 0.1 for a goat, 1.0 for a horse, and 0.004 for a head of poultry.</w:t>
      </w:r>
    </w:p>
    <w:p w:rsidR="00AE6187" w:rsidRPr="00F279F0" w:rsidRDefault="00AE6187">
      <w:pPr>
        <w:pStyle w:val="Normlnweb"/>
        <w:spacing w:before="0" w:beforeAutospacing="0" w:after="0" w:afterAutospacing="0"/>
        <w:jc w:val="both"/>
        <w:rPr>
          <w:rFonts w:ascii="Arial" w:hAnsi="Arial" w:cs="Arial"/>
          <w:i/>
          <w:iCs/>
          <w:color w:val="auto"/>
          <w:sz w:val="20"/>
          <w:lang w:val="en-GB"/>
        </w:rPr>
      </w:pPr>
    </w:p>
    <w:p w:rsidR="00AE6187" w:rsidRPr="00F279F0" w:rsidRDefault="00AE6187">
      <w:pPr>
        <w:pStyle w:val="Normlnweb"/>
        <w:spacing w:before="0" w:beforeAutospacing="0" w:after="0" w:afterAutospacing="0"/>
        <w:jc w:val="both"/>
        <w:rPr>
          <w:rFonts w:ascii="Arial" w:hAnsi="Arial" w:cs="Arial"/>
          <w:i/>
          <w:iCs/>
          <w:color w:val="auto"/>
          <w:sz w:val="20"/>
          <w:lang w:val="en-GB"/>
        </w:rPr>
      </w:pPr>
    </w:p>
    <w:p w:rsidR="00AE6187" w:rsidRPr="00F279F0" w:rsidRDefault="0037342E">
      <w:pPr>
        <w:pStyle w:val="Normlnweb"/>
        <w:spacing w:before="0" w:beforeAutospacing="0" w:after="0" w:afterAutospacing="0"/>
        <w:jc w:val="both"/>
        <w:rPr>
          <w:rFonts w:ascii="Arial" w:hAnsi="Arial" w:cs="Arial"/>
          <w:i/>
          <w:iCs/>
          <w:color w:val="auto"/>
          <w:sz w:val="20"/>
          <w:lang w:val="en-GB"/>
        </w:rPr>
      </w:pPr>
      <w:r w:rsidRPr="00F279F0">
        <w:rPr>
          <w:rFonts w:ascii="Arial" w:hAnsi="Arial" w:cs="Arial"/>
          <w:i/>
          <w:iCs/>
          <w:color w:val="auto"/>
          <w:sz w:val="20"/>
          <w:lang w:val="en-GB"/>
        </w:rPr>
        <w:t xml:space="preserve">Table </w:t>
      </w:r>
      <w:r w:rsidRPr="00F279F0">
        <w:rPr>
          <w:rFonts w:ascii="Arial" w:hAnsi="Arial" w:cs="Arial"/>
          <w:b/>
          <w:bCs/>
          <w:i/>
          <w:iCs/>
          <w:color w:val="auto"/>
          <w:sz w:val="20"/>
          <w:lang w:val="en-GB"/>
        </w:rPr>
        <w:t>13</w:t>
      </w:r>
      <w:r w:rsidRPr="00F279F0">
        <w:rPr>
          <w:rFonts w:ascii="Arial" w:hAnsi="Arial" w:cs="Arial"/>
          <w:i/>
          <w:iCs/>
          <w:color w:val="auto"/>
          <w:sz w:val="20"/>
          <w:lang w:val="en-GB"/>
        </w:rPr>
        <w:t xml:space="preserve">-21 </w:t>
      </w:r>
      <w:r w:rsidRPr="00F279F0">
        <w:rPr>
          <w:rFonts w:ascii="Arial" w:hAnsi="Arial" w:cs="Arial"/>
          <w:b/>
          <w:bCs/>
          <w:i/>
          <w:iCs/>
          <w:color w:val="auto"/>
          <w:sz w:val="20"/>
          <w:lang w:val="en-GB"/>
        </w:rPr>
        <w:t xml:space="preserve">Animal production </w:t>
      </w:r>
    </w:p>
    <w:p w:rsidR="00AE6187" w:rsidRPr="00F279F0" w:rsidRDefault="0037342E">
      <w:pPr>
        <w:pStyle w:val="Normlnweb"/>
        <w:spacing w:before="120" w:beforeAutospacing="0" w:after="0" w:afterAutospacing="0"/>
        <w:ind w:firstLine="709"/>
        <w:jc w:val="both"/>
        <w:rPr>
          <w:rFonts w:ascii="Arial" w:hAnsi="Arial" w:cs="Arial"/>
          <w:i/>
          <w:iCs/>
          <w:color w:val="auto"/>
          <w:sz w:val="20"/>
          <w:lang w:val="en-GB"/>
        </w:rPr>
      </w:pPr>
      <w:r w:rsidRPr="00F279F0">
        <w:rPr>
          <w:rFonts w:ascii="Arial" w:hAnsi="Arial" w:cs="Arial"/>
          <w:i/>
          <w:iCs/>
          <w:color w:val="auto"/>
          <w:sz w:val="20"/>
          <w:lang w:val="en-GB"/>
        </w:rPr>
        <w:t>The </w:t>
      </w:r>
      <w:r w:rsidRPr="00F279F0">
        <w:rPr>
          <w:rFonts w:ascii="Arial" w:hAnsi="Arial" w:cs="Arial"/>
          <w:b/>
          <w:bCs/>
          <w:i/>
          <w:iCs/>
          <w:color w:val="auto"/>
          <w:sz w:val="20"/>
          <w:lang w:val="en-GB"/>
        </w:rPr>
        <w:t>production</w:t>
      </w:r>
      <w:r w:rsidRPr="00F279F0">
        <w:rPr>
          <w:rFonts w:ascii="Arial" w:hAnsi="Arial" w:cs="Arial"/>
          <w:b/>
          <w:i/>
          <w:iCs/>
          <w:color w:val="auto"/>
          <w:sz w:val="20"/>
          <w:lang w:val="en-GB"/>
        </w:rPr>
        <w:t xml:space="preserve"> of livestock for slaughter</w:t>
      </w:r>
      <w:r w:rsidRPr="00F279F0">
        <w:rPr>
          <w:rFonts w:ascii="Arial" w:hAnsi="Arial" w:cs="Arial"/>
          <w:i/>
          <w:iCs/>
          <w:color w:val="auto"/>
          <w:sz w:val="20"/>
          <w:lang w:val="en-GB"/>
        </w:rPr>
        <w:t xml:space="preserve"> (cattle, pigs) and </w:t>
      </w:r>
      <w:r w:rsidRPr="00F279F0">
        <w:rPr>
          <w:rFonts w:ascii="Arial" w:hAnsi="Arial" w:cs="Arial"/>
          <w:b/>
          <w:bCs/>
          <w:i/>
          <w:iCs/>
          <w:color w:val="auto"/>
          <w:sz w:val="20"/>
          <w:lang w:val="en-GB"/>
        </w:rPr>
        <w:t xml:space="preserve">poultry </w:t>
      </w:r>
      <w:r w:rsidRPr="00F279F0">
        <w:rPr>
          <w:rFonts w:ascii="Arial" w:hAnsi="Arial" w:cs="Arial"/>
          <w:i/>
          <w:iCs/>
          <w:color w:val="auto"/>
          <w:sz w:val="20"/>
          <w:lang w:val="en-GB"/>
        </w:rPr>
        <w:t xml:space="preserve">includes the number of livestock heads which were taken to the market for the purpose of slaughtering and also livestock, which were slaughtered at own abattoirs, at other party abattoirs for wage, or slaughtered out of any abattoir. </w:t>
      </w:r>
    </w:p>
    <w:p w:rsidR="003E4ADB" w:rsidRPr="00F279F0" w:rsidRDefault="0037342E">
      <w:pPr>
        <w:pStyle w:val="Normlnweb"/>
        <w:spacing w:before="120" w:beforeAutospacing="0" w:after="0" w:afterAutospacing="0"/>
        <w:ind w:firstLine="709"/>
        <w:jc w:val="both"/>
        <w:rPr>
          <w:rFonts w:ascii="Arial" w:hAnsi="Arial" w:cs="Arial"/>
          <w:bCs/>
          <w:i/>
          <w:iCs/>
          <w:color w:val="auto"/>
          <w:sz w:val="20"/>
          <w:lang w:val="en-GB"/>
        </w:rPr>
      </w:pPr>
      <w:r w:rsidRPr="00F279F0">
        <w:rPr>
          <w:rFonts w:ascii="Arial" w:hAnsi="Arial" w:cs="Arial"/>
          <w:bCs/>
          <w:i/>
          <w:iCs/>
          <w:color w:val="auto"/>
          <w:sz w:val="20"/>
          <w:lang w:val="en-GB"/>
        </w:rPr>
        <w:lastRenderedPageBreak/>
        <w:t>The </w:t>
      </w:r>
      <w:r w:rsidRPr="00F279F0">
        <w:rPr>
          <w:rFonts w:ascii="Arial" w:hAnsi="Arial" w:cs="Arial"/>
          <w:b/>
          <w:bCs/>
          <w:i/>
          <w:iCs/>
          <w:color w:val="auto"/>
          <w:sz w:val="20"/>
          <w:lang w:val="en-GB"/>
        </w:rPr>
        <w:t>market fish production</w:t>
      </w:r>
      <w:r w:rsidRPr="00F279F0">
        <w:rPr>
          <w:rFonts w:ascii="Arial" w:hAnsi="Arial" w:cs="Arial"/>
          <w:bCs/>
          <w:i/>
          <w:iCs/>
          <w:color w:val="auto"/>
          <w:sz w:val="20"/>
          <w:lang w:val="en-GB"/>
        </w:rPr>
        <w:t xml:space="preserve"> means the amount of fish caught in lakes and special fish breeding facilities. It does not include fish caught in angling.</w:t>
      </w:r>
    </w:p>
    <w:p w:rsidR="00AE6187" w:rsidRPr="00F279F0" w:rsidRDefault="0037342E" w:rsidP="00876FE7">
      <w:pPr>
        <w:pStyle w:val="Normlnweb"/>
        <w:spacing w:before="120" w:beforeAutospacing="0" w:after="0" w:afterAutospacing="0"/>
        <w:ind w:firstLine="709"/>
        <w:jc w:val="both"/>
        <w:rPr>
          <w:rFonts w:ascii="Arial" w:hAnsi="Arial" w:cs="Arial"/>
          <w:i/>
          <w:iCs/>
          <w:color w:val="auto"/>
          <w:sz w:val="20"/>
          <w:lang w:val="en-GB"/>
        </w:rPr>
      </w:pPr>
      <w:r w:rsidRPr="00F279F0">
        <w:rPr>
          <w:rFonts w:ascii="Arial" w:hAnsi="Arial" w:cs="Arial"/>
          <w:bCs/>
          <w:i/>
          <w:iCs/>
          <w:color w:val="auto"/>
          <w:sz w:val="20"/>
          <w:lang w:val="en-GB"/>
        </w:rPr>
        <w:t>The </w:t>
      </w:r>
      <w:r w:rsidRPr="00F279F0">
        <w:rPr>
          <w:rFonts w:ascii="Arial" w:hAnsi="Arial" w:cs="Arial"/>
          <w:b/>
          <w:bCs/>
          <w:i/>
          <w:iCs/>
          <w:color w:val="auto"/>
          <w:sz w:val="20"/>
          <w:lang w:val="en-GB"/>
        </w:rPr>
        <w:t>milk production</w:t>
      </w:r>
      <w:r w:rsidRPr="00F279F0">
        <w:rPr>
          <w:rFonts w:ascii="Arial" w:hAnsi="Arial" w:cs="Arial"/>
          <w:i/>
          <w:iCs/>
          <w:color w:val="auto"/>
          <w:sz w:val="20"/>
          <w:lang w:val="en-GB"/>
        </w:rPr>
        <w:t xml:space="preserve"> includes the amount of milk both milked for sale and milk sucked by suckling calves; the amount of milk sucked from cows for meat, which are not milked for the milk production, is not counted in. </w:t>
      </w:r>
    </w:p>
    <w:p w:rsidR="00AE6187" w:rsidRPr="00F279F0" w:rsidRDefault="00AE6187">
      <w:pPr>
        <w:pStyle w:val="Normlnweb"/>
        <w:spacing w:before="0" w:beforeAutospacing="0" w:after="0" w:afterAutospacing="0"/>
        <w:jc w:val="both"/>
        <w:rPr>
          <w:rFonts w:ascii="Arial" w:hAnsi="Arial" w:cs="Arial"/>
          <w:i/>
          <w:iCs/>
          <w:color w:val="auto"/>
          <w:sz w:val="20"/>
          <w:lang w:val="en-GB"/>
        </w:rPr>
      </w:pPr>
    </w:p>
    <w:p w:rsidR="00876FE7" w:rsidRPr="00F279F0" w:rsidRDefault="00876FE7">
      <w:pPr>
        <w:pStyle w:val="Normlnweb"/>
        <w:spacing w:before="0" w:beforeAutospacing="0" w:after="0" w:afterAutospacing="0"/>
        <w:jc w:val="both"/>
        <w:rPr>
          <w:rFonts w:ascii="Arial" w:hAnsi="Arial" w:cs="Arial"/>
          <w:i/>
          <w:iCs/>
          <w:color w:val="auto"/>
          <w:sz w:val="20"/>
          <w:lang w:val="en-GB"/>
        </w:rPr>
      </w:pPr>
    </w:p>
    <w:p w:rsidR="00876FE7" w:rsidRPr="00F279F0" w:rsidRDefault="0037342E" w:rsidP="00876FE7">
      <w:pPr>
        <w:pStyle w:val="Normlnweb"/>
        <w:spacing w:before="0" w:beforeAutospacing="0" w:after="0" w:afterAutospacing="0"/>
        <w:jc w:val="both"/>
        <w:rPr>
          <w:rFonts w:ascii="Arial" w:hAnsi="Arial" w:cs="Arial"/>
          <w:i/>
          <w:iCs/>
          <w:color w:val="auto"/>
          <w:sz w:val="20"/>
          <w:lang w:val="en-GB"/>
        </w:rPr>
      </w:pPr>
      <w:r w:rsidRPr="00F279F0">
        <w:rPr>
          <w:rFonts w:ascii="Arial" w:hAnsi="Arial" w:cs="Arial"/>
          <w:i/>
          <w:iCs/>
          <w:color w:val="auto"/>
          <w:sz w:val="20"/>
          <w:lang w:val="en-GB"/>
        </w:rPr>
        <w:t xml:space="preserve">Table </w:t>
      </w:r>
      <w:r w:rsidRPr="00F279F0">
        <w:rPr>
          <w:rFonts w:ascii="Arial" w:hAnsi="Arial" w:cs="Arial"/>
          <w:b/>
          <w:bCs/>
          <w:i/>
          <w:iCs/>
          <w:color w:val="auto"/>
          <w:sz w:val="20"/>
          <w:lang w:val="en-GB"/>
        </w:rPr>
        <w:t>13</w:t>
      </w:r>
      <w:r w:rsidRPr="00F279F0">
        <w:rPr>
          <w:rFonts w:ascii="Arial" w:hAnsi="Arial" w:cs="Arial"/>
          <w:i/>
          <w:iCs/>
          <w:color w:val="auto"/>
          <w:sz w:val="20"/>
          <w:lang w:val="en-GB"/>
        </w:rPr>
        <w:t xml:space="preserve">-22 </w:t>
      </w:r>
      <w:r w:rsidRPr="00F279F0">
        <w:rPr>
          <w:rFonts w:ascii="Arial" w:hAnsi="Arial" w:cs="Arial"/>
          <w:b/>
          <w:bCs/>
          <w:i/>
          <w:iCs/>
          <w:color w:val="auto"/>
          <w:sz w:val="20"/>
          <w:lang w:val="en-GB"/>
        </w:rPr>
        <w:t xml:space="preserve">Livestock yields </w:t>
      </w:r>
    </w:p>
    <w:p w:rsidR="00876FE7" w:rsidRPr="00F279F0" w:rsidRDefault="0037342E" w:rsidP="00876FE7">
      <w:pPr>
        <w:pStyle w:val="Normlnweb"/>
        <w:spacing w:before="120" w:beforeAutospacing="0" w:after="0" w:afterAutospacing="0"/>
        <w:ind w:firstLine="709"/>
        <w:jc w:val="both"/>
        <w:rPr>
          <w:rFonts w:ascii="Arial" w:hAnsi="Arial" w:cs="Arial"/>
          <w:i/>
          <w:iCs/>
          <w:color w:val="auto"/>
          <w:sz w:val="20"/>
          <w:lang w:val="en-GB"/>
        </w:rPr>
      </w:pPr>
      <w:r w:rsidRPr="00F279F0">
        <w:rPr>
          <w:rFonts w:ascii="Arial" w:hAnsi="Arial" w:cs="Arial"/>
          <w:i/>
          <w:iCs/>
          <w:color w:val="auto"/>
          <w:sz w:val="20"/>
          <w:lang w:val="en-GB"/>
        </w:rPr>
        <w:t>The </w:t>
      </w:r>
      <w:r w:rsidRPr="00F279F0">
        <w:rPr>
          <w:rFonts w:ascii="Arial" w:hAnsi="Arial" w:cs="Arial"/>
          <w:b/>
          <w:bCs/>
          <w:i/>
          <w:iCs/>
          <w:color w:val="auto"/>
          <w:sz w:val="20"/>
          <w:lang w:val="en-GB"/>
        </w:rPr>
        <w:t>number of heads reared (calves and piglets)</w:t>
      </w:r>
      <w:r w:rsidRPr="00F279F0">
        <w:rPr>
          <w:rFonts w:ascii="Arial" w:hAnsi="Arial" w:cs="Arial"/>
          <w:i/>
          <w:iCs/>
          <w:color w:val="auto"/>
          <w:sz w:val="20"/>
          <w:lang w:val="en-GB"/>
        </w:rPr>
        <w:t xml:space="preserve"> is the numbers of animals, which reached a certain age limit (calves three months of age, piglets of the age of weaning). It is given related to the average population of cows or sows. </w:t>
      </w:r>
    </w:p>
    <w:p w:rsidR="00876FE7" w:rsidRPr="00F279F0" w:rsidRDefault="0037342E" w:rsidP="00876FE7">
      <w:pPr>
        <w:pStyle w:val="Normlnweb"/>
        <w:spacing w:before="120" w:beforeAutospacing="0" w:after="0" w:afterAutospacing="0"/>
        <w:ind w:firstLine="709"/>
        <w:jc w:val="both"/>
        <w:rPr>
          <w:rFonts w:ascii="Arial" w:hAnsi="Arial" w:cs="Arial"/>
          <w:i/>
          <w:iCs/>
          <w:color w:val="auto"/>
          <w:sz w:val="20"/>
          <w:lang w:val="en-GB"/>
        </w:rPr>
      </w:pPr>
      <w:r w:rsidRPr="00F279F0">
        <w:rPr>
          <w:rFonts w:ascii="Arial" w:hAnsi="Arial" w:cs="Arial"/>
          <w:i/>
          <w:iCs/>
          <w:color w:val="auto"/>
          <w:sz w:val="20"/>
          <w:lang w:val="en-GB"/>
        </w:rPr>
        <w:t>The </w:t>
      </w:r>
      <w:r w:rsidRPr="00F279F0">
        <w:rPr>
          <w:rFonts w:ascii="Arial" w:hAnsi="Arial" w:cs="Arial"/>
          <w:b/>
          <w:bCs/>
          <w:i/>
          <w:iCs/>
          <w:color w:val="auto"/>
          <w:sz w:val="20"/>
          <w:lang w:val="en-GB"/>
        </w:rPr>
        <w:t>average annual milk yield</w:t>
      </w:r>
      <w:r w:rsidRPr="00F279F0">
        <w:rPr>
          <w:rFonts w:ascii="Arial" w:hAnsi="Arial" w:cs="Arial"/>
          <w:i/>
          <w:iCs/>
          <w:color w:val="auto"/>
          <w:sz w:val="20"/>
          <w:lang w:val="en-GB"/>
        </w:rPr>
        <w:t xml:space="preserve"> is the quantity of milk produced per a dairy cow and year. </w:t>
      </w:r>
    </w:p>
    <w:p w:rsidR="00876FE7" w:rsidRPr="00F279F0" w:rsidRDefault="0037342E" w:rsidP="00876FE7">
      <w:pPr>
        <w:pStyle w:val="Normlnweb"/>
        <w:spacing w:before="120" w:beforeAutospacing="0" w:after="0" w:afterAutospacing="0"/>
        <w:ind w:firstLine="709"/>
        <w:jc w:val="both"/>
        <w:rPr>
          <w:rFonts w:ascii="Arial" w:hAnsi="Arial" w:cs="Arial"/>
          <w:i/>
          <w:iCs/>
          <w:color w:val="auto"/>
          <w:sz w:val="20"/>
          <w:lang w:val="en-GB"/>
        </w:rPr>
      </w:pPr>
      <w:r w:rsidRPr="00F279F0">
        <w:rPr>
          <w:rFonts w:ascii="Arial" w:hAnsi="Arial" w:cs="Arial"/>
          <w:bCs/>
          <w:i/>
          <w:iCs/>
          <w:color w:val="auto"/>
          <w:sz w:val="20"/>
          <w:lang w:val="en-GB"/>
        </w:rPr>
        <w:t>The </w:t>
      </w:r>
      <w:r w:rsidRPr="00F279F0">
        <w:rPr>
          <w:rFonts w:ascii="Arial" w:hAnsi="Arial" w:cs="Arial"/>
          <w:b/>
          <w:bCs/>
          <w:i/>
          <w:iCs/>
          <w:color w:val="auto"/>
          <w:sz w:val="20"/>
          <w:lang w:val="en-GB"/>
        </w:rPr>
        <w:t>average annual egg yield</w:t>
      </w:r>
      <w:r w:rsidRPr="00F279F0">
        <w:rPr>
          <w:rFonts w:ascii="Arial" w:hAnsi="Arial" w:cs="Arial"/>
          <w:i/>
          <w:iCs/>
          <w:color w:val="auto"/>
          <w:sz w:val="20"/>
          <w:lang w:val="en-GB"/>
        </w:rPr>
        <w:t xml:space="preserve"> is the number of eggs laid per one laying hen and year. The laying hen shall mean a hen, which has attained maturity for laying eggs and is bred for the production of eggs not intended for hatching. </w:t>
      </w:r>
    </w:p>
    <w:p w:rsidR="00AE6187" w:rsidRPr="00F279F0" w:rsidRDefault="00AE6187">
      <w:pPr>
        <w:pStyle w:val="Normlnweb"/>
        <w:spacing w:before="0" w:beforeAutospacing="0" w:after="0" w:afterAutospacing="0"/>
        <w:jc w:val="both"/>
        <w:rPr>
          <w:rFonts w:ascii="Arial" w:hAnsi="Arial" w:cs="Arial"/>
          <w:i/>
          <w:iCs/>
          <w:color w:val="auto"/>
          <w:sz w:val="20"/>
          <w:lang w:val="en-GB"/>
        </w:rPr>
      </w:pPr>
    </w:p>
    <w:p w:rsidR="00876FE7" w:rsidRPr="00F279F0" w:rsidRDefault="00876FE7">
      <w:pPr>
        <w:pStyle w:val="Normlnweb"/>
        <w:spacing w:before="0" w:beforeAutospacing="0" w:after="0" w:afterAutospacing="0"/>
        <w:jc w:val="both"/>
        <w:rPr>
          <w:rFonts w:ascii="Arial" w:hAnsi="Arial" w:cs="Arial"/>
          <w:i/>
          <w:iCs/>
          <w:color w:val="auto"/>
          <w:sz w:val="20"/>
          <w:lang w:val="en-GB"/>
        </w:rPr>
      </w:pPr>
    </w:p>
    <w:p w:rsidR="00AE6187" w:rsidRPr="00F279F0" w:rsidRDefault="0037342E">
      <w:pPr>
        <w:pStyle w:val="Normlnweb"/>
        <w:spacing w:before="0" w:beforeAutospacing="0" w:after="0" w:afterAutospacing="0"/>
        <w:ind w:left="709" w:hanging="709"/>
        <w:jc w:val="both"/>
        <w:rPr>
          <w:rFonts w:ascii="Arial" w:hAnsi="Arial" w:cs="Arial"/>
          <w:b/>
          <w:bCs/>
          <w:i/>
          <w:iCs/>
          <w:color w:val="auto"/>
          <w:sz w:val="20"/>
          <w:lang w:val="en-GB"/>
        </w:rPr>
      </w:pPr>
      <w:r w:rsidRPr="00F279F0">
        <w:rPr>
          <w:rFonts w:ascii="Arial" w:hAnsi="Arial" w:cs="Arial"/>
          <w:i/>
          <w:iCs/>
          <w:color w:val="auto"/>
          <w:sz w:val="20"/>
          <w:lang w:val="en-GB"/>
        </w:rPr>
        <w:t xml:space="preserve">Tables </w:t>
      </w:r>
      <w:r w:rsidRPr="00F279F0">
        <w:rPr>
          <w:rFonts w:ascii="Arial" w:hAnsi="Arial" w:cs="Arial"/>
          <w:b/>
          <w:bCs/>
          <w:i/>
          <w:iCs/>
          <w:color w:val="auto"/>
          <w:sz w:val="20"/>
          <w:lang w:val="en-GB"/>
        </w:rPr>
        <w:t>13</w:t>
      </w:r>
      <w:r w:rsidRPr="00F279F0">
        <w:rPr>
          <w:rFonts w:ascii="Arial" w:hAnsi="Arial" w:cs="Arial"/>
          <w:i/>
          <w:iCs/>
          <w:color w:val="auto"/>
          <w:sz w:val="20"/>
          <w:lang w:val="en-GB"/>
        </w:rPr>
        <w:t xml:space="preserve">-23 and </w:t>
      </w:r>
      <w:r w:rsidRPr="00F279F0">
        <w:rPr>
          <w:rFonts w:ascii="Arial" w:hAnsi="Arial" w:cs="Arial"/>
          <w:b/>
          <w:bCs/>
          <w:i/>
          <w:iCs/>
          <w:color w:val="auto"/>
          <w:sz w:val="20"/>
          <w:lang w:val="en-GB"/>
        </w:rPr>
        <w:t>13</w:t>
      </w:r>
      <w:r w:rsidRPr="00F279F0">
        <w:rPr>
          <w:rFonts w:ascii="Arial" w:hAnsi="Arial" w:cs="Arial"/>
          <w:i/>
          <w:iCs/>
          <w:color w:val="auto"/>
          <w:sz w:val="20"/>
          <w:lang w:val="en-GB"/>
        </w:rPr>
        <w:t xml:space="preserve">-24 </w:t>
      </w:r>
      <w:r w:rsidRPr="00F279F0">
        <w:rPr>
          <w:rFonts w:ascii="Arial" w:hAnsi="Arial" w:cs="Arial"/>
          <w:b/>
          <w:bCs/>
          <w:i/>
          <w:iCs/>
          <w:color w:val="auto"/>
          <w:sz w:val="20"/>
          <w:lang w:val="en-GB"/>
        </w:rPr>
        <w:t xml:space="preserve">Meat production in the carcass weight and the average live weight of </w:t>
      </w:r>
      <w:r w:rsidR="00220469" w:rsidRPr="00F279F0">
        <w:rPr>
          <w:rFonts w:ascii="Arial" w:hAnsi="Arial" w:cs="Arial"/>
          <w:b/>
          <w:bCs/>
          <w:i/>
          <w:iCs/>
          <w:color w:val="auto"/>
          <w:sz w:val="20"/>
          <w:lang w:val="en-GB"/>
        </w:rPr>
        <w:t xml:space="preserve">livestock </w:t>
      </w:r>
      <w:r w:rsidRPr="00F279F0">
        <w:rPr>
          <w:rFonts w:ascii="Arial" w:hAnsi="Arial" w:cs="Arial"/>
          <w:b/>
          <w:bCs/>
          <w:i/>
          <w:iCs/>
          <w:color w:val="auto"/>
          <w:sz w:val="20"/>
          <w:lang w:val="en-GB"/>
        </w:rPr>
        <w:t>for slaughter</w:t>
      </w:r>
    </w:p>
    <w:p w:rsidR="00AE6187" w:rsidRPr="00F279F0" w:rsidRDefault="0037342E">
      <w:pPr>
        <w:pStyle w:val="Normlnweb"/>
        <w:spacing w:before="120" w:beforeAutospacing="0" w:after="0" w:afterAutospacing="0"/>
        <w:ind w:firstLine="709"/>
        <w:jc w:val="both"/>
        <w:rPr>
          <w:rFonts w:ascii="Arial" w:hAnsi="Arial" w:cs="Arial"/>
          <w:i/>
          <w:iCs/>
          <w:color w:val="auto"/>
          <w:sz w:val="20"/>
          <w:lang w:val="en-GB"/>
        </w:rPr>
      </w:pPr>
      <w:r w:rsidRPr="00F279F0">
        <w:rPr>
          <w:rFonts w:ascii="Arial" w:hAnsi="Arial" w:cs="Arial"/>
          <w:bCs/>
          <w:i/>
          <w:iCs/>
          <w:color w:val="auto"/>
          <w:sz w:val="20"/>
          <w:lang w:val="en-GB"/>
        </w:rPr>
        <w:t>The </w:t>
      </w:r>
      <w:r w:rsidRPr="00F279F0">
        <w:rPr>
          <w:rFonts w:ascii="Arial" w:hAnsi="Arial" w:cs="Arial"/>
          <w:b/>
          <w:bCs/>
          <w:i/>
          <w:iCs/>
          <w:color w:val="auto"/>
          <w:sz w:val="20"/>
          <w:lang w:val="en-GB"/>
        </w:rPr>
        <w:t>meat production</w:t>
      </w:r>
      <w:r w:rsidRPr="00F279F0">
        <w:rPr>
          <w:rFonts w:ascii="Arial" w:hAnsi="Arial" w:cs="Arial"/>
          <w:i/>
          <w:iCs/>
          <w:color w:val="auto"/>
          <w:sz w:val="20"/>
          <w:lang w:val="en-GB"/>
        </w:rPr>
        <w:t xml:space="preserve"> gives the carcass weight of livestock slaughtered at registered abattoirs. It includes meat recognised as suitable for human consumption. </w:t>
      </w:r>
    </w:p>
    <w:p w:rsidR="005C4AC4" w:rsidRPr="00F279F0" w:rsidRDefault="0037342E" w:rsidP="005C4AC4">
      <w:pPr>
        <w:pStyle w:val="Normlnweb"/>
        <w:spacing w:before="120" w:beforeAutospacing="0" w:after="0" w:afterAutospacing="0"/>
        <w:ind w:firstLine="709"/>
        <w:jc w:val="both"/>
        <w:rPr>
          <w:rFonts w:ascii="Arial" w:hAnsi="Arial" w:cs="Arial"/>
          <w:i/>
          <w:iCs/>
          <w:color w:val="auto"/>
          <w:sz w:val="20"/>
          <w:lang w:val="en-GB"/>
        </w:rPr>
      </w:pPr>
      <w:r w:rsidRPr="00F279F0">
        <w:rPr>
          <w:rFonts w:ascii="Arial" w:hAnsi="Arial" w:cs="Arial"/>
          <w:bCs/>
          <w:i/>
          <w:iCs/>
          <w:color w:val="auto"/>
          <w:sz w:val="20"/>
          <w:lang w:val="en-GB"/>
        </w:rPr>
        <w:t>The </w:t>
      </w:r>
      <w:r w:rsidRPr="00F279F0">
        <w:rPr>
          <w:rFonts w:ascii="Arial" w:hAnsi="Arial" w:cs="Arial"/>
          <w:b/>
          <w:bCs/>
          <w:i/>
          <w:iCs/>
          <w:color w:val="auto"/>
          <w:sz w:val="20"/>
          <w:lang w:val="en-GB"/>
        </w:rPr>
        <w:t>carcass weight</w:t>
      </w:r>
      <w:r w:rsidRPr="00F279F0">
        <w:rPr>
          <w:rFonts w:ascii="Arial" w:hAnsi="Arial" w:cs="Arial"/>
          <w:i/>
          <w:iCs/>
          <w:color w:val="auto"/>
          <w:sz w:val="20"/>
          <w:lang w:val="en-GB"/>
        </w:rPr>
        <w:t xml:space="preserve"> refers to the weight of carcasses. Veal shall mean meat from cattle slaughtered at the age up to eight months and lamb shall mean meat from sheep slaughtered at the age up to one year. Poultry includes meat of from slaughtered chicken, hens, ducks, geese, turkeys, and other domestic fowl bred for meat yet not for purposes of game. </w:t>
      </w:r>
    </w:p>
    <w:p w:rsidR="005C4AC4" w:rsidRPr="00F279F0" w:rsidRDefault="0037342E" w:rsidP="005C4AC4">
      <w:pPr>
        <w:pStyle w:val="Normlnweb"/>
        <w:spacing w:before="120" w:beforeAutospacing="0" w:after="0" w:afterAutospacing="0"/>
        <w:ind w:firstLine="709"/>
        <w:jc w:val="both"/>
        <w:rPr>
          <w:rFonts w:ascii="Arial" w:hAnsi="Arial" w:cs="Arial"/>
          <w:i/>
          <w:iCs/>
          <w:color w:val="auto"/>
          <w:sz w:val="20"/>
          <w:lang w:val="en-GB"/>
        </w:rPr>
      </w:pPr>
      <w:r w:rsidRPr="00F279F0">
        <w:rPr>
          <w:rFonts w:ascii="Arial" w:hAnsi="Arial" w:cs="Arial"/>
          <w:bCs/>
          <w:i/>
          <w:iCs/>
          <w:color w:val="auto"/>
          <w:sz w:val="20"/>
          <w:lang w:val="en-GB"/>
        </w:rPr>
        <w:t>The </w:t>
      </w:r>
      <w:r w:rsidRPr="00F279F0">
        <w:rPr>
          <w:rFonts w:ascii="Arial" w:hAnsi="Arial" w:cs="Arial"/>
          <w:b/>
          <w:i/>
          <w:iCs/>
          <w:color w:val="auto"/>
          <w:sz w:val="20"/>
          <w:lang w:val="en-GB"/>
        </w:rPr>
        <w:t xml:space="preserve">live weight </w:t>
      </w:r>
      <w:r w:rsidRPr="00F279F0">
        <w:rPr>
          <w:rFonts w:ascii="Arial" w:hAnsi="Arial" w:cs="Arial"/>
          <w:i/>
          <w:iCs/>
          <w:color w:val="auto"/>
          <w:sz w:val="20"/>
          <w:lang w:val="en-GB"/>
        </w:rPr>
        <w:t>is the weight of livestock for slaughter before the slaughter. The </w:t>
      </w:r>
      <w:r w:rsidRPr="00F279F0">
        <w:rPr>
          <w:rFonts w:ascii="Arial" w:hAnsi="Arial" w:cs="Arial"/>
          <w:bCs/>
          <w:i/>
          <w:iCs/>
          <w:color w:val="auto"/>
          <w:sz w:val="20"/>
          <w:lang w:val="en-GB"/>
        </w:rPr>
        <w:t xml:space="preserve">average </w:t>
      </w:r>
      <w:r w:rsidRPr="00F279F0">
        <w:rPr>
          <w:rFonts w:ascii="Arial" w:hAnsi="Arial" w:cs="Arial"/>
          <w:i/>
          <w:iCs/>
          <w:color w:val="auto"/>
          <w:sz w:val="20"/>
          <w:lang w:val="en-GB"/>
        </w:rPr>
        <w:t>live weight of pigs does not include sows and boars.</w:t>
      </w:r>
    </w:p>
    <w:p w:rsidR="00AE6187" w:rsidRPr="00F279F0" w:rsidRDefault="00AE6187">
      <w:pPr>
        <w:pStyle w:val="Normlnweb"/>
        <w:spacing w:before="0" w:beforeAutospacing="0" w:after="0" w:afterAutospacing="0"/>
        <w:jc w:val="both"/>
        <w:rPr>
          <w:rFonts w:ascii="Arial" w:hAnsi="Arial" w:cs="Arial"/>
          <w:i/>
          <w:iCs/>
          <w:color w:val="auto"/>
          <w:sz w:val="20"/>
          <w:lang w:val="en-GB"/>
        </w:rPr>
      </w:pPr>
    </w:p>
    <w:p w:rsidR="00AE6187" w:rsidRPr="00F279F0" w:rsidRDefault="00AE6187">
      <w:pPr>
        <w:pStyle w:val="Normlnweb"/>
        <w:spacing w:before="0" w:beforeAutospacing="0" w:after="0" w:afterAutospacing="0"/>
        <w:jc w:val="both"/>
        <w:rPr>
          <w:rFonts w:ascii="Arial" w:hAnsi="Arial" w:cs="Arial"/>
          <w:i/>
          <w:iCs/>
          <w:color w:val="auto"/>
          <w:sz w:val="20"/>
          <w:lang w:val="en-GB"/>
        </w:rPr>
      </w:pPr>
    </w:p>
    <w:p w:rsidR="00AE6187" w:rsidRPr="00F279F0" w:rsidRDefault="0037342E">
      <w:pPr>
        <w:pStyle w:val="Normlnweb"/>
        <w:spacing w:before="0" w:beforeAutospacing="0" w:after="0" w:afterAutospacing="0"/>
        <w:jc w:val="both"/>
        <w:rPr>
          <w:rFonts w:ascii="Arial" w:hAnsi="Arial" w:cs="Arial"/>
          <w:i/>
          <w:iCs/>
          <w:color w:val="auto"/>
          <w:sz w:val="20"/>
          <w:lang w:val="en-GB"/>
        </w:rPr>
      </w:pPr>
      <w:r w:rsidRPr="00F279F0">
        <w:rPr>
          <w:rFonts w:ascii="Arial" w:hAnsi="Arial" w:cs="Arial"/>
          <w:i/>
          <w:iCs/>
          <w:color w:val="auto"/>
          <w:sz w:val="20"/>
          <w:lang w:val="en-GB"/>
        </w:rPr>
        <w:t xml:space="preserve">Table </w:t>
      </w:r>
      <w:r w:rsidRPr="00F279F0">
        <w:rPr>
          <w:rFonts w:ascii="Arial" w:hAnsi="Arial" w:cs="Arial"/>
          <w:b/>
          <w:bCs/>
          <w:i/>
          <w:iCs/>
          <w:color w:val="auto"/>
          <w:sz w:val="20"/>
          <w:lang w:val="en-GB"/>
        </w:rPr>
        <w:t>13</w:t>
      </w:r>
      <w:r w:rsidRPr="00F279F0">
        <w:rPr>
          <w:rFonts w:ascii="Arial" w:hAnsi="Arial" w:cs="Arial"/>
          <w:i/>
          <w:iCs/>
          <w:color w:val="auto"/>
          <w:sz w:val="20"/>
          <w:lang w:val="en-GB"/>
        </w:rPr>
        <w:t xml:space="preserve">-26 </w:t>
      </w:r>
      <w:r w:rsidRPr="00F279F0">
        <w:rPr>
          <w:rFonts w:ascii="Arial" w:hAnsi="Arial" w:cs="Arial"/>
          <w:b/>
          <w:bCs/>
          <w:i/>
          <w:iCs/>
          <w:color w:val="auto"/>
          <w:sz w:val="20"/>
          <w:lang w:val="en-GB"/>
        </w:rPr>
        <w:t>Sales of main crops</w:t>
      </w:r>
    </w:p>
    <w:p w:rsidR="00AE6187" w:rsidRPr="00F279F0" w:rsidRDefault="0037342E">
      <w:pPr>
        <w:pStyle w:val="Normlnweb"/>
        <w:spacing w:before="120" w:beforeAutospacing="0" w:after="0" w:afterAutospacing="0"/>
        <w:ind w:firstLine="709"/>
        <w:jc w:val="both"/>
        <w:rPr>
          <w:rFonts w:ascii="Arial" w:hAnsi="Arial" w:cs="Arial"/>
          <w:i/>
          <w:iCs/>
          <w:color w:val="auto"/>
          <w:sz w:val="20"/>
          <w:lang w:val="en-GB"/>
        </w:rPr>
      </w:pPr>
      <w:r w:rsidRPr="00F279F0">
        <w:rPr>
          <w:rFonts w:ascii="Arial" w:hAnsi="Arial" w:cs="Arial"/>
          <w:b/>
          <w:bCs/>
          <w:i/>
          <w:iCs/>
          <w:color w:val="auto"/>
          <w:sz w:val="20"/>
          <w:lang w:val="en-GB"/>
        </w:rPr>
        <w:t xml:space="preserve">Sales </w:t>
      </w:r>
      <w:r w:rsidRPr="00F279F0">
        <w:rPr>
          <w:rFonts w:ascii="Arial" w:hAnsi="Arial" w:cs="Arial"/>
          <w:b/>
          <w:i/>
          <w:iCs/>
          <w:color w:val="auto"/>
          <w:sz w:val="20"/>
          <w:lang w:val="en-GB"/>
        </w:rPr>
        <w:t>of crops</w:t>
      </w:r>
      <w:r w:rsidRPr="00F279F0">
        <w:rPr>
          <w:rFonts w:ascii="Arial" w:hAnsi="Arial" w:cs="Arial"/>
          <w:i/>
          <w:iCs/>
          <w:color w:val="auto"/>
          <w:sz w:val="20"/>
          <w:lang w:val="en-GB"/>
        </w:rPr>
        <w:t xml:space="preserve"> include all </w:t>
      </w:r>
      <w:r w:rsidRPr="00F279F0">
        <w:rPr>
          <w:rFonts w:ascii="Arial" w:hAnsi="Arial" w:cs="Arial"/>
          <w:bCs/>
          <w:i/>
          <w:iCs/>
          <w:color w:val="auto"/>
          <w:sz w:val="20"/>
          <w:lang w:val="en-GB"/>
        </w:rPr>
        <w:t>sales by primary producers</w:t>
      </w:r>
      <w:r w:rsidRPr="00F279F0">
        <w:rPr>
          <w:rFonts w:ascii="Arial" w:hAnsi="Arial" w:cs="Arial"/>
          <w:i/>
          <w:iCs/>
          <w:color w:val="auto"/>
          <w:sz w:val="20"/>
          <w:lang w:val="en-GB"/>
        </w:rPr>
        <w:t xml:space="preserve"> to trade, processing, and other entities, and direct exports. </w:t>
      </w:r>
    </w:p>
    <w:p w:rsidR="00AE6187" w:rsidRPr="00F279F0" w:rsidRDefault="00AE6187">
      <w:pPr>
        <w:pStyle w:val="Normlnweb"/>
        <w:spacing w:before="0" w:beforeAutospacing="0" w:after="0" w:afterAutospacing="0"/>
        <w:jc w:val="both"/>
        <w:rPr>
          <w:rFonts w:ascii="Arial" w:hAnsi="Arial" w:cs="Arial"/>
          <w:i/>
          <w:iCs/>
          <w:color w:val="auto"/>
          <w:sz w:val="20"/>
          <w:lang w:val="en-GB"/>
        </w:rPr>
      </w:pPr>
    </w:p>
    <w:p w:rsidR="00AE6187" w:rsidRPr="00F279F0" w:rsidRDefault="00AE6187">
      <w:pPr>
        <w:pStyle w:val="Normlnweb"/>
        <w:spacing w:before="0" w:beforeAutospacing="0" w:after="0" w:afterAutospacing="0"/>
        <w:jc w:val="both"/>
        <w:rPr>
          <w:rFonts w:ascii="Arial" w:hAnsi="Arial" w:cs="Arial"/>
          <w:i/>
          <w:iCs/>
          <w:color w:val="auto"/>
          <w:sz w:val="20"/>
          <w:lang w:val="en-GB"/>
        </w:rPr>
      </w:pPr>
    </w:p>
    <w:p w:rsidR="00AE6187" w:rsidRPr="00F279F0" w:rsidRDefault="0037342E">
      <w:pPr>
        <w:pStyle w:val="Normlnweb"/>
        <w:spacing w:before="0" w:beforeAutospacing="0" w:after="0" w:afterAutospacing="0"/>
        <w:jc w:val="both"/>
        <w:rPr>
          <w:rFonts w:ascii="Arial" w:hAnsi="Arial" w:cs="Arial"/>
          <w:b/>
          <w:bCs/>
          <w:i/>
          <w:iCs/>
          <w:color w:val="auto"/>
          <w:sz w:val="20"/>
          <w:lang w:val="en-GB"/>
        </w:rPr>
      </w:pPr>
      <w:r w:rsidRPr="00F279F0">
        <w:rPr>
          <w:rFonts w:ascii="Arial" w:hAnsi="Arial" w:cs="Arial"/>
          <w:i/>
          <w:iCs/>
          <w:color w:val="auto"/>
          <w:sz w:val="20"/>
          <w:lang w:val="en-GB"/>
        </w:rPr>
        <w:t xml:space="preserve">Table </w:t>
      </w:r>
      <w:r w:rsidRPr="00F279F0">
        <w:rPr>
          <w:rFonts w:ascii="Arial" w:hAnsi="Arial" w:cs="Arial"/>
          <w:b/>
          <w:bCs/>
          <w:i/>
          <w:iCs/>
          <w:color w:val="auto"/>
          <w:sz w:val="20"/>
          <w:lang w:val="en-GB"/>
        </w:rPr>
        <w:t>13</w:t>
      </w:r>
      <w:r w:rsidRPr="00F279F0">
        <w:rPr>
          <w:rFonts w:ascii="Arial" w:hAnsi="Arial" w:cs="Arial"/>
          <w:i/>
          <w:iCs/>
          <w:color w:val="auto"/>
          <w:sz w:val="20"/>
          <w:lang w:val="en-GB"/>
        </w:rPr>
        <w:t xml:space="preserve">-28 </w:t>
      </w:r>
      <w:r w:rsidRPr="00F279F0">
        <w:rPr>
          <w:rFonts w:ascii="Arial" w:hAnsi="Arial" w:cs="Arial"/>
          <w:b/>
          <w:i/>
          <w:iCs/>
          <w:color w:val="auto"/>
          <w:sz w:val="20"/>
          <w:lang w:val="en-GB"/>
        </w:rPr>
        <w:t>Per capita c</w:t>
      </w:r>
      <w:r w:rsidRPr="00F279F0">
        <w:rPr>
          <w:rFonts w:ascii="Arial" w:hAnsi="Arial" w:cs="Arial"/>
          <w:b/>
          <w:bCs/>
          <w:i/>
          <w:iCs/>
          <w:color w:val="auto"/>
          <w:sz w:val="20"/>
          <w:lang w:val="en-GB"/>
        </w:rPr>
        <w:t>onsumption of selected kinds of food</w:t>
      </w:r>
    </w:p>
    <w:p w:rsidR="00AE6187" w:rsidRPr="00F279F0" w:rsidRDefault="0037342E" w:rsidP="002C5799">
      <w:pPr>
        <w:pStyle w:val="Normlnweb"/>
        <w:spacing w:before="120" w:beforeAutospacing="0" w:after="0" w:afterAutospacing="0"/>
        <w:ind w:firstLine="709"/>
        <w:jc w:val="both"/>
        <w:rPr>
          <w:rFonts w:ascii="Arial" w:hAnsi="Arial" w:cs="Arial"/>
          <w:i/>
          <w:iCs/>
          <w:color w:val="auto"/>
          <w:sz w:val="20"/>
          <w:lang w:val="en-GB"/>
        </w:rPr>
      </w:pPr>
      <w:r w:rsidRPr="00F279F0">
        <w:rPr>
          <w:rFonts w:ascii="Arial" w:hAnsi="Arial" w:cs="Arial"/>
          <w:i/>
          <w:iCs/>
          <w:color w:val="auto"/>
          <w:sz w:val="20"/>
          <w:lang w:val="en-GB"/>
        </w:rPr>
        <w:t>Data on the industrial production, self-supply, initial and final stocks, and on imports and exports are used for the calculation. These data are obtained from the CZSO statistical questionnaires, furthermore from unions of food producers and certain organizations dealing with external trade, and from other institutions. The calculation is based on the mid-year population.</w:t>
      </w:r>
    </w:p>
    <w:p w:rsidR="00AE6187" w:rsidRPr="00F279F0" w:rsidRDefault="00AE6187">
      <w:pPr>
        <w:pStyle w:val="Normlnweb"/>
        <w:spacing w:before="0" w:beforeAutospacing="0" w:after="0" w:afterAutospacing="0"/>
        <w:jc w:val="both"/>
        <w:rPr>
          <w:rFonts w:ascii="Arial" w:hAnsi="Arial" w:cs="Arial"/>
          <w:i/>
          <w:iCs/>
          <w:color w:val="auto"/>
          <w:sz w:val="20"/>
          <w:lang w:val="en-GB"/>
        </w:rPr>
      </w:pPr>
    </w:p>
    <w:p w:rsidR="00AE6187" w:rsidRPr="00F279F0" w:rsidRDefault="00AE6187">
      <w:pPr>
        <w:pStyle w:val="Normlnweb"/>
        <w:spacing w:before="0" w:beforeAutospacing="0" w:after="0" w:afterAutospacing="0"/>
        <w:jc w:val="both"/>
        <w:rPr>
          <w:rFonts w:ascii="Arial" w:hAnsi="Arial" w:cs="Arial"/>
          <w:i/>
          <w:iCs/>
          <w:color w:val="auto"/>
          <w:sz w:val="20"/>
          <w:lang w:val="en-GB"/>
        </w:rPr>
      </w:pPr>
    </w:p>
    <w:p w:rsidR="00AE6187" w:rsidRPr="00F279F0" w:rsidRDefault="0037342E">
      <w:pPr>
        <w:pStyle w:val="Normlnweb"/>
        <w:spacing w:before="0" w:beforeAutospacing="0" w:after="0" w:afterAutospacing="0"/>
        <w:jc w:val="both"/>
        <w:rPr>
          <w:rFonts w:ascii="Arial" w:hAnsi="Arial" w:cs="Arial"/>
          <w:i/>
          <w:iCs/>
          <w:color w:val="auto"/>
          <w:sz w:val="20"/>
          <w:lang w:val="en-GB"/>
        </w:rPr>
      </w:pPr>
      <w:r w:rsidRPr="00F279F0">
        <w:rPr>
          <w:rFonts w:ascii="Arial" w:hAnsi="Arial" w:cs="Arial"/>
          <w:i/>
          <w:iCs/>
          <w:color w:val="auto"/>
          <w:sz w:val="20"/>
          <w:lang w:val="en-GB"/>
        </w:rPr>
        <w:t xml:space="preserve">Tables </w:t>
      </w:r>
      <w:r w:rsidRPr="00F279F0">
        <w:rPr>
          <w:rFonts w:ascii="Arial" w:hAnsi="Arial" w:cs="Arial"/>
          <w:b/>
          <w:bCs/>
          <w:i/>
          <w:iCs/>
          <w:color w:val="auto"/>
          <w:sz w:val="20"/>
          <w:lang w:val="en-GB"/>
        </w:rPr>
        <w:t>13</w:t>
      </w:r>
      <w:r w:rsidRPr="00F279F0">
        <w:rPr>
          <w:rFonts w:ascii="Arial" w:hAnsi="Arial" w:cs="Arial"/>
          <w:i/>
          <w:iCs/>
          <w:color w:val="auto"/>
          <w:sz w:val="20"/>
          <w:lang w:val="en-GB"/>
        </w:rPr>
        <w:t xml:space="preserve">-29 and </w:t>
      </w:r>
      <w:r w:rsidRPr="00F279F0">
        <w:rPr>
          <w:rFonts w:ascii="Arial" w:hAnsi="Arial" w:cs="Arial"/>
          <w:b/>
          <w:i/>
          <w:iCs/>
          <w:color w:val="auto"/>
          <w:sz w:val="20"/>
          <w:lang w:val="en-GB"/>
        </w:rPr>
        <w:t>13</w:t>
      </w:r>
      <w:r w:rsidRPr="00F279F0">
        <w:rPr>
          <w:rFonts w:ascii="Arial" w:hAnsi="Arial" w:cs="Arial"/>
          <w:i/>
          <w:iCs/>
          <w:color w:val="auto"/>
          <w:sz w:val="20"/>
          <w:lang w:val="en-GB"/>
        </w:rPr>
        <w:t xml:space="preserve">-30 </w:t>
      </w:r>
      <w:r w:rsidRPr="00F279F0">
        <w:rPr>
          <w:rFonts w:ascii="Arial" w:hAnsi="Arial" w:cs="Arial"/>
          <w:b/>
          <w:bCs/>
          <w:i/>
          <w:iCs/>
          <w:color w:val="auto"/>
          <w:sz w:val="20"/>
          <w:lang w:val="en-GB"/>
        </w:rPr>
        <w:t>Consumption of fertilisers</w:t>
      </w:r>
    </w:p>
    <w:p w:rsidR="00AE6187" w:rsidRPr="00F279F0" w:rsidRDefault="0037342E">
      <w:pPr>
        <w:pStyle w:val="Normlnweb"/>
        <w:spacing w:before="120" w:beforeAutospacing="0" w:after="0" w:afterAutospacing="0"/>
        <w:ind w:firstLine="709"/>
        <w:jc w:val="both"/>
        <w:rPr>
          <w:rFonts w:ascii="Arial" w:hAnsi="Arial" w:cs="Arial"/>
          <w:i/>
          <w:iCs/>
          <w:color w:val="auto"/>
          <w:sz w:val="20"/>
          <w:lang w:val="en-GB"/>
        </w:rPr>
      </w:pPr>
      <w:r w:rsidRPr="00F279F0">
        <w:rPr>
          <w:rFonts w:ascii="Arial" w:hAnsi="Arial" w:cs="Arial"/>
          <w:b/>
          <w:i/>
          <w:iCs/>
          <w:color w:val="auto"/>
          <w:sz w:val="20"/>
          <w:lang w:val="en-GB"/>
        </w:rPr>
        <w:t xml:space="preserve">Mineral fertilisers </w:t>
      </w:r>
      <w:r w:rsidRPr="00F279F0">
        <w:rPr>
          <w:rFonts w:ascii="Arial" w:hAnsi="Arial" w:cs="Arial"/>
          <w:i/>
          <w:iCs/>
          <w:color w:val="auto"/>
          <w:sz w:val="20"/>
          <w:lang w:val="en-GB"/>
        </w:rPr>
        <w:t>contain the declared nutrients in the form of minerals. Consumption of main nutrients is given as follows: nitrogen (N), phosphorous oxide (P</w:t>
      </w:r>
      <w:r w:rsidRPr="00F279F0">
        <w:rPr>
          <w:rFonts w:ascii="Arial" w:hAnsi="Arial" w:cs="Arial"/>
          <w:i/>
          <w:iCs/>
          <w:color w:val="auto"/>
          <w:sz w:val="20"/>
          <w:vertAlign w:val="subscript"/>
          <w:lang w:val="en-GB"/>
        </w:rPr>
        <w:t>2</w:t>
      </w:r>
      <w:r w:rsidRPr="00F279F0">
        <w:rPr>
          <w:rFonts w:ascii="Arial" w:hAnsi="Arial" w:cs="Arial"/>
          <w:i/>
          <w:iCs/>
          <w:color w:val="auto"/>
          <w:sz w:val="20"/>
          <w:lang w:val="en-GB"/>
        </w:rPr>
        <w:t>O</w:t>
      </w:r>
      <w:r w:rsidRPr="00F279F0">
        <w:rPr>
          <w:rFonts w:ascii="Arial" w:hAnsi="Arial" w:cs="Arial"/>
          <w:i/>
          <w:iCs/>
          <w:color w:val="auto"/>
          <w:sz w:val="20"/>
          <w:vertAlign w:val="subscript"/>
          <w:lang w:val="en-GB"/>
        </w:rPr>
        <w:t>5</w:t>
      </w:r>
      <w:r w:rsidRPr="00F279F0">
        <w:rPr>
          <w:rFonts w:ascii="Arial" w:hAnsi="Arial" w:cs="Arial"/>
          <w:i/>
          <w:iCs/>
          <w:color w:val="auto"/>
          <w:sz w:val="20"/>
          <w:lang w:val="en-GB"/>
        </w:rPr>
        <w:t>), and potassium oxide (K</w:t>
      </w:r>
      <w:r w:rsidRPr="00F279F0">
        <w:rPr>
          <w:rFonts w:ascii="Arial" w:hAnsi="Arial" w:cs="Arial"/>
          <w:i/>
          <w:iCs/>
          <w:color w:val="auto"/>
          <w:sz w:val="20"/>
          <w:vertAlign w:val="subscript"/>
          <w:lang w:val="en-GB"/>
        </w:rPr>
        <w:t>2</w:t>
      </w:r>
      <w:r w:rsidRPr="00F279F0">
        <w:rPr>
          <w:rFonts w:ascii="Arial" w:hAnsi="Arial" w:cs="Arial"/>
          <w:i/>
          <w:iCs/>
          <w:color w:val="auto"/>
          <w:sz w:val="20"/>
          <w:lang w:val="en-GB"/>
        </w:rPr>
        <w:t>O).</w:t>
      </w:r>
    </w:p>
    <w:p w:rsidR="005A37F9" w:rsidRPr="00F279F0" w:rsidRDefault="0037342E" w:rsidP="005A37F9">
      <w:pPr>
        <w:pStyle w:val="Normlnweb"/>
        <w:spacing w:before="120" w:beforeAutospacing="0" w:after="0" w:afterAutospacing="0"/>
        <w:ind w:firstLine="709"/>
        <w:jc w:val="both"/>
        <w:rPr>
          <w:rFonts w:ascii="Arial" w:hAnsi="Arial" w:cs="Arial"/>
          <w:i/>
          <w:iCs/>
          <w:color w:val="auto"/>
          <w:sz w:val="20"/>
          <w:lang w:val="en-GB"/>
        </w:rPr>
      </w:pPr>
      <w:r w:rsidRPr="00F279F0">
        <w:rPr>
          <w:rFonts w:ascii="Arial" w:hAnsi="Arial" w:cs="Arial"/>
          <w:b/>
          <w:i/>
          <w:iCs/>
          <w:color w:val="auto"/>
          <w:sz w:val="20"/>
          <w:lang w:val="en-GB"/>
        </w:rPr>
        <w:t>Nitrogenous fertilisers</w:t>
      </w:r>
      <w:r w:rsidRPr="00F279F0">
        <w:rPr>
          <w:rFonts w:ascii="Arial" w:hAnsi="Arial" w:cs="Arial"/>
          <w:i/>
          <w:iCs/>
          <w:color w:val="auto"/>
          <w:sz w:val="20"/>
          <w:lang w:val="en-GB"/>
        </w:rPr>
        <w:t xml:space="preserve"> give the amount of nitrogen (N) in the mineral fertilisers consumed. </w:t>
      </w:r>
    </w:p>
    <w:p w:rsidR="005A37F9" w:rsidRPr="00F279F0" w:rsidRDefault="0037342E" w:rsidP="005A37F9">
      <w:pPr>
        <w:pStyle w:val="Normlnweb"/>
        <w:spacing w:before="120" w:beforeAutospacing="0" w:after="0" w:afterAutospacing="0"/>
        <w:ind w:firstLine="709"/>
        <w:jc w:val="both"/>
        <w:rPr>
          <w:rFonts w:ascii="Arial" w:hAnsi="Arial" w:cs="Arial"/>
          <w:i/>
          <w:iCs/>
          <w:color w:val="auto"/>
          <w:sz w:val="20"/>
          <w:lang w:val="en-GB"/>
        </w:rPr>
      </w:pPr>
      <w:r w:rsidRPr="00F279F0">
        <w:rPr>
          <w:rFonts w:ascii="Arial" w:hAnsi="Arial" w:cs="Arial"/>
          <w:b/>
          <w:i/>
          <w:iCs/>
          <w:color w:val="auto"/>
          <w:sz w:val="20"/>
          <w:lang w:val="en-GB"/>
        </w:rPr>
        <w:t>Phosphorous fertilisers</w:t>
      </w:r>
      <w:r w:rsidRPr="00F279F0">
        <w:rPr>
          <w:rFonts w:ascii="Arial" w:hAnsi="Arial" w:cs="Arial"/>
          <w:i/>
          <w:iCs/>
          <w:color w:val="auto"/>
          <w:sz w:val="20"/>
          <w:lang w:val="en-GB"/>
        </w:rPr>
        <w:t xml:space="preserve"> give the amount of phosphorous pentoxide (P</w:t>
      </w:r>
      <w:r w:rsidRPr="00F279F0">
        <w:rPr>
          <w:rFonts w:ascii="Arial" w:hAnsi="Arial" w:cs="Arial"/>
          <w:i/>
          <w:iCs/>
          <w:color w:val="auto"/>
          <w:sz w:val="20"/>
          <w:vertAlign w:val="subscript"/>
          <w:lang w:val="en-GB"/>
        </w:rPr>
        <w:t>2</w:t>
      </w:r>
      <w:r w:rsidRPr="00F279F0">
        <w:rPr>
          <w:rFonts w:ascii="Arial" w:hAnsi="Arial" w:cs="Arial"/>
          <w:i/>
          <w:iCs/>
          <w:color w:val="auto"/>
          <w:sz w:val="20"/>
          <w:lang w:val="en-GB"/>
        </w:rPr>
        <w:t>O</w:t>
      </w:r>
      <w:r w:rsidRPr="00F279F0">
        <w:rPr>
          <w:rFonts w:ascii="Arial" w:hAnsi="Arial" w:cs="Arial"/>
          <w:i/>
          <w:iCs/>
          <w:color w:val="auto"/>
          <w:sz w:val="20"/>
          <w:vertAlign w:val="subscript"/>
          <w:lang w:val="en-GB"/>
        </w:rPr>
        <w:t>5</w:t>
      </w:r>
      <w:r w:rsidRPr="00F279F0">
        <w:rPr>
          <w:rFonts w:ascii="Arial" w:hAnsi="Arial" w:cs="Arial"/>
          <w:i/>
          <w:iCs/>
          <w:color w:val="auto"/>
          <w:sz w:val="20"/>
          <w:lang w:val="en-GB"/>
        </w:rPr>
        <w:t xml:space="preserve">) in the mineral fertilisers consumed. </w:t>
      </w:r>
    </w:p>
    <w:p w:rsidR="005A37F9" w:rsidRPr="00F279F0" w:rsidRDefault="0037342E" w:rsidP="005A37F9">
      <w:pPr>
        <w:pStyle w:val="Normlnweb"/>
        <w:spacing w:before="120" w:beforeAutospacing="0" w:after="0" w:afterAutospacing="0"/>
        <w:ind w:firstLine="709"/>
        <w:jc w:val="both"/>
        <w:rPr>
          <w:rFonts w:ascii="Arial" w:hAnsi="Arial" w:cs="Arial"/>
          <w:i/>
          <w:iCs/>
          <w:color w:val="auto"/>
          <w:sz w:val="20"/>
          <w:lang w:val="en-GB"/>
        </w:rPr>
      </w:pPr>
      <w:r w:rsidRPr="00F279F0">
        <w:rPr>
          <w:rFonts w:ascii="Arial" w:hAnsi="Arial" w:cs="Arial"/>
          <w:b/>
          <w:i/>
          <w:iCs/>
          <w:color w:val="auto"/>
          <w:sz w:val="20"/>
          <w:lang w:val="en-GB"/>
        </w:rPr>
        <w:t>Potassium</w:t>
      </w:r>
      <w:r w:rsidRPr="00F279F0">
        <w:rPr>
          <w:rFonts w:ascii="Arial" w:hAnsi="Arial" w:cs="Arial"/>
          <w:i/>
          <w:iCs/>
          <w:color w:val="auto"/>
          <w:sz w:val="20"/>
          <w:lang w:val="en-GB"/>
        </w:rPr>
        <w:t xml:space="preserve"> </w:t>
      </w:r>
      <w:r w:rsidRPr="00F279F0">
        <w:rPr>
          <w:rFonts w:ascii="Arial" w:hAnsi="Arial" w:cs="Arial"/>
          <w:b/>
          <w:i/>
          <w:iCs/>
          <w:color w:val="auto"/>
          <w:sz w:val="20"/>
          <w:lang w:val="en-GB"/>
        </w:rPr>
        <w:t>fertilisers</w:t>
      </w:r>
      <w:r w:rsidRPr="00F279F0">
        <w:rPr>
          <w:rFonts w:ascii="Arial" w:hAnsi="Arial" w:cs="Arial"/>
          <w:i/>
          <w:iCs/>
          <w:color w:val="auto"/>
          <w:sz w:val="20"/>
          <w:lang w:val="en-GB"/>
        </w:rPr>
        <w:t xml:space="preserve"> give the amount of potassium oxide (K</w:t>
      </w:r>
      <w:r w:rsidRPr="00F279F0">
        <w:rPr>
          <w:rFonts w:ascii="Arial" w:hAnsi="Arial" w:cs="Arial"/>
          <w:i/>
          <w:iCs/>
          <w:color w:val="auto"/>
          <w:sz w:val="20"/>
          <w:vertAlign w:val="subscript"/>
          <w:lang w:val="en-GB"/>
        </w:rPr>
        <w:t>2</w:t>
      </w:r>
      <w:r w:rsidRPr="00F279F0">
        <w:rPr>
          <w:rFonts w:ascii="Arial" w:hAnsi="Arial" w:cs="Arial"/>
          <w:i/>
          <w:iCs/>
          <w:color w:val="auto"/>
          <w:sz w:val="20"/>
          <w:lang w:val="en-GB"/>
        </w:rPr>
        <w:t xml:space="preserve">O) in the mineral fertilisers consumed. </w:t>
      </w:r>
    </w:p>
    <w:p w:rsidR="005A37F9" w:rsidRPr="00F279F0" w:rsidRDefault="0037342E" w:rsidP="005A37F9">
      <w:pPr>
        <w:pStyle w:val="Normlnweb"/>
        <w:spacing w:before="120" w:beforeAutospacing="0" w:after="0" w:afterAutospacing="0"/>
        <w:ind w:firstLine="709"/>
        <w:jc w:val="both"/>
        <w:rPr>
          <w:rFonts w:ascii="Arial" w:hAnsi="Arial" w:cs="Arial"/>
          <w:i/>
          <w:iCs/>
          <w:color w:val="auto"/>
          <w:sz w:val="20"/>
          <w:lang w:val="en-GB"/>
        </w:rPr>
      </w:pPr>
      <w:r w:rsidRPr="00F279F0">
        <w:rPr>
          <w:rFonts w:ascii="Arial" w:hAnsi="Arial" w:cs="Arial"/>
          <w:b/>
          <w:i/>
          <w:iCs/>
          <w:color w:val="auto"/>
          <w:sz w:val="20"/>
          <w:lang w:val="en-GB"/>
        </w:rPr>
        <w:t>Calcareous fertilisers</w:t>
      </w:r>
      <w:r w:rsidRPr="00F279F0">
        <w:rPr>
          <w:rFonts w:ascii="Arial" w:hAnsi="Arial" w:cs="Arial"/>
          <w:i/>
          <w:iCs/>
          <w:color w:val="auto"/>
          <w:sz w:val="20"/>
          <w:lang w:val="en-GB"/>
        </w:rPr>
        <w:t xml:space="preserve"> give the consumption of calcareous matter in liming of agricultural land. </w:t>
      </w:r>
    </w:p>
    <w:p w:rsidR="00AE6187" w:rsidRPr="00F279F0" w:rsidRDefault="0037342E">
      <w:pPr>
        <w:pStyle w:val="Normlnweb"/>
        <w:spacing w:before="120" w:beforeAutospacing="0" w:after="0" w:afterAutospacing="0"/>
        <w:ind w:firstLine="709"/>
        <w:jc w:val="both"/>
        <w:rPr>
          <w:rFonts w:ascii="Arial" w:hAnsi="Arial" w:cs="Arial"/>
          <w:i/>
          <w:iCs/>
          <w:color w:val="auto"/>
          <w:sz w:val="20"/>
          <w:lang w:val="en-GB"/>
        </w:rPr>
      </w:pPr>
      <w:r w:rsidRPr="00F279F0">
        <w:rPr>
          <w:rFonts w:ascii="Arial" w:hAnsi="Arial" w:cs="Arial"/>
          <w:b/>
          <w:i/>
          <w:iCs/>
          <w:color w:val="auto"/>
          <w:sz w:val="20"/>
          <w:lang w:val="en-GB"/>
        </w:rPr>
        <w:t xml:space="preserve">Barnyard manure </w:t>
      </w:r>
      <w:r w:rsidRPr="00F279F0">
        <w:rPr>
          <w:rFonts w:ascii="Arial" w:hAnsi="Arial" w:cs="Arial"/>
          <w:i/>
          <w:iCs/>
          <w:color w:val="auto"/>
          <w:sz w:val="20"/>
          <w:lang w:val="en-GB"/>
        </w:rPr>
        <w:t xml:space="preserve">is a by-product of the animal raising and breeding. It includes manure, slurry, liquid manure, and other types of barnyard manure. It does not include by-products or main </w:t>
      </w:r>
      <w:r w:rsidRPr="00F279F0">
        <w:rPr>
          <w:rFonts w:ascii="Arial" w:hAnsi="Arial" w:cs="Arial"/>
          <w:i/>
          <w:iCs/>
          <w:color w:val="auto"/>
          <w:sz w:val="20"/>
          <w:lang w:val="en-GB"/>
        </w:rPr>
        <w:lastRenderedPageBreak/>
        <w:t xml:space="preserve">products from crop cultivating, as collectable after-harvest remnants (as straw or beet greens) or crops for green manure. </w:t>
      </w:r>
    </w:p>
    <w:p w:rsidR="00AE6187" w:rsidRPr="00F279F0" w:rsidRDefault="0037342E">
      <w:pPr>
        <w:pStyle w:val="Normlnweb"/>
        <w:spacing w:before="120" w:beforeAutospacing="0" w:after="0" w:afterAutospacing="0"/>
        <w:ind w:firstLine="709"/>
        <w:jc w:val="both"/>
        <w:rPr>
          <w:rFonts w:ascii="Arial" w:hAnsi="Arial" w:cs="Arial"/>
          <w:i/>
          <w:iCs/>
          <w:color w:val="auto"/>
          <w:sz w:val="20"/>
          <w:lang w:val="en-GB"/>
        </w:rPr>
      </w:pPr>
      <w:r w:rsidRPr="00F279F0">
        <w:rPr>
          <w:rFonts w:ascii="Arial" w:hAnsi="Arial" w:cs="Arial"/>
          <w:b/>
          <w:i/>
          <w:iCs/>
          <w:color w:val="auto"/>
          <w:sz w:val="20"/>
          <w:lang w:val="en-GB"/>
        </w:rPr>
        <w:t>Organic fertilisers</w:t>
      </w:r>
      <w:r w:rsidRPr="00F279F0">
        <w:rPr>
          <w:rFonts w:ascii="Arial" w:hAnsi="Arial" w:cs="Arial"/>
          <w:i/>
          <w:iCs/>
          <w:color w:val="auto"/>
          <w:sz w:val="20"/>
          <w:lang w:val="en-GB"/>
        </w:rPr>
        <w:t xml:space="preserve"> contain the declared nutrients in an organic form (e.g. compost, digestate, and treated sludge).</w:t>
      </w:r>
    </w:p>
    <w:p w:rsidR="00AE6187" w:rsidRPr="00F279F0" w:rsidRDefault="0037342E">
      <w:pPr>
        <w:pStyle w:val="Normlnweb"/>
        <w:spacing w:before="120" w:beforeAutospacing="0" w:after="0" w:afterAutospacing="0"/>
        <w:ind w:firstLine="709"/>
        <w:jc w:val="both"/>
        <w:rPr>
          <w:rFonts w:ascii="Arial" w:hAnsi="Arial" w:cs="Arial"/>
          <w:bCs/>
          <w:i/>
          <w:color w:val="000000"/>
          <w:sz w:val="20"/>
          <w:szCs w:val="20"/>
          <w:lang w:val="en-GB"/>
        </w:rPr>
      </w:pPr>
      <w:r w:rsidRPr="00F279F0">
        <w:rPr>
          <w:rFonts w:ascii="Arial" w:hAnsi="Arial" w:cs="Arial"/>
          <w:b/>
          <w:bCs/>
          <w:i/>
          <w:color w:val="000000"/>
          <w:sz w:val="20"/>
          <w:szCs w:val="20"/>
          <w:lang w:val="en-GB"/>
        </w:rPr>
        <w:t>Organo-mineral fertilisers</w:t>
      </w:r>
      <w:r w:rsidRPr="00F279F0">
        <w:rPr>
          <w:rFonts w:ascii="Arial" w:hAnsi="Arial" w:cs="Arial"/>
          <w:bCs/>
          <w:i/>
          <w:color w:val="000000"/>
          <w:sz w:val="20"/>
          <w:szCs w:val="20"/>
          <w:lang w:val="en-GB"/>
        </w:rPr>
        <w:t xml:space="preserve"> </w:t>
      </w:r>
      <w:r w:rsidRPr="00F279F0">
        <w:rPr>
          <w:rFonts w:ascii="Arial" w:hAnsi="Arial" w:cs="Arial"/>
          <w:i/>
          <w:iCs/>
          <w:color w:val="auto"/>
          <w:sz w:val="20"/>
          <w:lang w:val="en-GB"/>
        </w:rPr>
        <w:t>contain the </w:t>
      </w:r>
      <w:r w:rsidRPr="00F279F0">
        <w:rPr>
          <w:rFonts w:ascii="Arial" w:hAnsi="Arial" w:cs="Arial"/>
          <w:bCs/>
          <w:i/>
          <w:color w:val="000000"/>
          <w:sz w:val="20"/>
          <w:szCs w:val="20"/>
          <w:lang w:val="en-GB"/>
        </w:rPr>
        <w:t xml:space="preserve">declared nutrients in mineral and organic forms (e.g. enriched molasses stillage). </w:t>
      </w:r>
    </w:p>
    <w:p w:rsidR="008C5650" w:rsidRPr="00F279F0" w:rsidRDefault="0037342E" w:rsidP="008C5650">
      <w:pPr>
        <w:pStyle w:val="Normlnweb"/>
        <w:spacing w:before="120" w:beforeAutospacing="0" w:after="0" w:afterAutospacing="0"/>
        <w:ind w:firstLine="709"/>
        <w:jc w:val="both"/>
        <w:rPr>
          <w:rFonts w:ascii="Arial" w:hAnsi="Arial" w:cs="Arial"/>
          <w:i/>
          <w:iCs/>
          <w:color w:val="auto"/>
          <w:sz w:val="20"/>
          <w:lang w:val="en-GB"/>
        </w:rPr>
      </w:pPr>
      <w:r w:rsidRPr="00F279F0">
        <w:rPr>
          <w:rFonts w:ascii="Arial" w:hAnsi="Arial" w:cs="Arial"/>
          <w:i/>
          <w:iCs/>
          <w:color w:val="auto"/>
          <w:sz w:val="20"/>
          <w:lang w:val="en-GB"/>
        </w:rPr>
        <w:t xml:space="preserve">The fertiliser consumption refers to consumption of reporting units of the sample (with no grossing up to the whole agriculture sector, that means does not include small farmers) per hectare of utilised agricultural area as reported. </w:t>
      </w:r>
    </w:p>
    <w:p w:rsidR="00AE6187" w:rsidRPr="00F279F0" w:rsidRDefault="0037342E">
      <w:pPr>
        <w:pStyle w:val="Normlnweb"/>
        <w:spacing w:before="120" w:beforeAutospacing="0" w:after="0" w:afterAutospacing="0"/>
        <w:ind w:firstLine="709"/>
        <w:jc w:val="both"/>
        <w:rPr>
          <w:rFonts w:ascii="Arial" w:hAnsi="Arial" w:cs="Arial"/>
          <w:bCs/>
          <w:i/>
          <w:color w:val="000000"/>
          <w:sz w:val="20"/>
          <w:szCs w:val="20"/>
          <w:lang w:val="en-GB"/>
        </w:rPr>
      </w:pPr>
      <w:r w:rsidRPr="00F279F0">
        <w:rPr>
          <w:rFonts w:ascii="Arial" w:hAnsi="Arial" w:cs="Arial"/>
          <w:bCs/>
          <w:i/>
          <w:color w:val="000000"/>
          <w:sz w:val="20"/>
          <w:szCs w:val="20"/>
          <w:lang w:val="en-GB"/>
        </w:rPr>
        <w:t xml:space="preserve">The crop year is the period from 1 July of the previous year to 30 June of the current year. </w:t>
      </w:r>
    </w:p>
    <w:p w:rsidR="00AE6187" w:rsidRDefault="00AE6187">
      <w:pPr>
        <w:pStyle w:val="Normlnweb"/>
        <w:spacing w:before="0" w:beforeAutospacing="0" w:after="0" w:afterAutospacing="0"/>
        <w:jc w:val="both"/>
        <w:rPr>
          <w:rFonts w:ascii="Arial" w:hAnsi="Arial" w:cs="Arial"/>
          <w:i/>
          <w:iCs/>
          <w:color w:val="auto"/>
          <w:sz w:val="20"/>
          <w:lang w:val="en-GB"/>
        </w:rPr>
      </w:pPr>
    </w:p>
    <w:p w:rsidR="002A1A47" w:rsidRPr="00F279F0" w:rsidRDefault="002A1A47">
      <w:pPr>
        <w:pStyle w:val="Normlnweb"/>
        <w:spacing w:before="0" w:beforeAutospacing="0" w:after="0" w:afterAutospacing="0"/>
        <w:jc w:val="both"/>
        <w:rPr>
          <w:rFonts w:ascii="Arial" w:hAnsi="Arial" w:cs="Arial"/>
          <w:i/>
          <w:iCs/>
          <w:color w:val="auto"/>
          <w:sz w:val="20"/>
          <w:lang w:val="en-GB"/>
        </w:rPr>
      </w:pPr>
    </w:p>
    <w:p w:rsidR="00EB3EF5" w:rsidRPr="002A1A47" w:rsidRDefault="00EB3EF5" w:rsidP="002A1A47">
      <w:pPr>
        <w:pStyle w:val="Normlnweb"/>
        <w:spacing w:before="120" w:beforeAutospacing="0" w:after="0" w:afterAutospacing="0"/>
        <w:ind w:firstLine="709"/>
        <w:jc w:val="both"/>
        <w:rPr>
          <w:rFonts w:ascii="Arial" w:hAnsi="Arial" w:cs="Arial"/>
          <w:i/>
          <w:iCs/>
          <w:color w:val="auto"/>
          <w:sz w:val="20"/>
          <w:szCs w:val="20"/>
          <w:lang w:val="en-GB"/>
        </w:rPr>
      </w:pPr>
      <w:r w:rsidRPr="002A1A47">
        <w:rPr>
          <w:rFonts w:ascii="Arial" w:hAnsi="Arial" w:cs="Arial"/>
          <w:i/>
          <w:iCs/>
          <w:color w:val="auto"/>
          <w:sz w:val="20"/>
          <w:szCs w:val="20"/>
          <w:lang w:val="en-GB"/>
        </w:rPr>
        <w:t xml:space="preserve">Data given in tables </w:t>
      </w:r>
      <w:r w:rsidRPr="002A1A47">
        <w:rPr>
          <w:rFonts w:ascii="Arial" w:hAnsi="Arial" w:cs="Arial"/>
          <w:b/>
          <w:i/>
          <w:iCs/>
          <w:color w:val="auto"/>
          <w:sz w:val="20"/>
          <w:szCs w:val="20"/>
          <w:lang w:val="en-GB"/>
        </w:rPr>
        <w:t>13</w:t>
      </w:r>
      <w:r w:rsidRPr="002A1A47">
        <w:rPr>
          <w:rFonts w:ascii="Arial" w:hAnsi="Arial" w:cs="Arial"/>
          <w:i/>
          <w:iCs/>
          <w:color w:val="auto"/>
          <w:sz w:val="20"/>
          <w:szCs w:val="20"/>
          <w:lang w:val="en-GB"/>
        </w:rPr>
        <w:t xml:space="preserve">-31 through </w:t>
      </w:r>
      <w:r w:rsidRPr="002A1A47">
        <w:rPr>
          <w:rFonts w:ascii="Arial" w:hAnsi="Arial" w:cs="Arial"/>
          <w:b/>
          <w:i/>
          <w:iCs/>
          <w:color w:val="auto"/>
          <w:sz w:val="20"/>
          <w:szCs w:val="20"/>
          <w:lang w:val="en-GB"/>
        </w:rPr>
        <w:t>13</w:t>
      </w:r>
      <w:r w:rsidRPr="002A1A47">
        <w:rPr>
          <w:rFonts w:ascii="Arial" w:hAnsi="Arial" w:cs="Arial"/>
          <w:i/>
          <w:iCs/>
          <w:color w:val="auto"/>
          <w:sz w:val="20"/>
          <w:szCs w:val="20"/>
          <w:lang w:val="en-GB"/>
        </w:rPr>
        <w:t xml:space="preserve">-33 are based on results of a structural survey of the </w:t>
      </w:r>
      <w:r w:rsidRPr="002A1A47">
        <w:rPr>
          <w:rFonts w:ascii="Arial" w:hAnsi="Arial" w:cs="Arial"/>
          <w:b/>
          <w:i/>
          <w:iCs/>
          <w:color w:val="auto"/>
          <w:sz w:val="20"/>
          <w:szCs w:val="20"/>
          <w:lang w:val="en-GB"/>
        </w:rPr>
        <w:t>2017 Orchards</w:t>
      </w:r>
      <w:r w:rsidRPr="002A1A47">
        <w:rPr>
          <w:rFonts w:ascii="Arial" w:hAnsi="Arial" w:cs="Arial"/>
          <w:i/>
          <w:iCs/>
          <w:color w:val="auto"/>
          <w:sz w:val="20"/>
          <w:szCs w:val="20"/>
          <w:lang w:val="en-GB"/>
        </w:rPr>
        <w:t xml:space="preserve">. The survey was carried out according to the Regulation (EU) No 1337/2011 of the European Parliament and of the Council of 13 December 2011 concerning European statistics on permanent crops and repealing Council Regulation (EEC) No 357/79 and Directive 2001/109/EC of the European Parliament and of the Council. </w:t>
      </w:r>
    </w:p>
    <w:p w:rsidR="00EB3EF5" w:rsidRPr="002A1A47" w:rsidRDefault="00EB3EF5" w:rsidP="002A1A47">
      <w:pPr>
        <w:pStyle w:val="Normlnweb"/>
        <w:spacing w:before="120" w:beforeAutospacing="0" w:after="0" w:afterAutospacing="0"/>
        <w:ind w:firstLine="709"/>
        <w:jc w:val="both"/>
        <w:rPr>
          <w:rFonts w:ascii="Arial" w:hAnsi="Arial" w:cs="Arial"/>
          <w:bCs/>
          <w:i/>
          <w:color w:val="auto"/>
          <w:sz w:val="20"/>
          <w:szCs w:val="20"/>
          <w:lang w:val="en-GB"/>
        </w:rPr>
      </w:pPr>
      <w:r w:rsidRPr="002A1A47">
        <w:rPr>
          <w:rFonts w:ascii="Arial" w:hAnsi="Arial" w:cs="Arial"/>
          <w:bCs/>
          <w:i/>
          <w:color w:val="auto"/>
          <w:sz w:val="20"/>
          <w:szCs w:val="20"/>
          <w:lang w:val="en-GB"/>
        </w:rPr>
        <w:t>The structural survey of the 2017 Orchards covered fruit growers kept in the Farm Register of the Czech Statistical Office, who utilised 0.20 hectare of fruit orchards as at 1 May 2017, production of which was mostly or completely dedicated to be sold of the market. The survey employed two sources of data, first, the Orchard Register administered by the Central Institute for Supervising and Testing in Agriculture, and second, a standard statistical survey performed by the Czech Statistical Office.</w:t>
      </w:r>
    </w:p>
    <w:p w:rsidR="0015146E" w:rsidRPr="002A1A47" w:rsidRDefault="0015146E" w:rsidP="002A1A47">
      <w:pPr>
        <w:pStyle w:val="odrky"/>
        <w:numPr>
          <w:ilvl w:val="0"/>
          <w:numId w:val="0"/>
        </w:numPr>
        <w:rPr>
          <w:rFonts w:cs="Arial"/>
          <w:i/>
          <w:szCs w:val="20"/>
          <w:lang w:val="en-GB"/>
        </w:rPr>
      </w:pPr>
    </w:p>
    <w:p w:rsidR="005C1ECB" w:rsidRPr="002A1A47" w:rsidRDefault="005C1ECB" w:rsidP="002A1A47">
      <w:pPr>
        <w:pStyle w:val="odrky"/>
        <w:numPr>
          <w:ilvl w:val="0"/>
          <w:numId w:val="0"/>
        </w:numPr>
        <w:rPr>
          <w:rFonts w:cs="Arial"/>
          <w:i/>
          <w:szCs w:val="20"/>
          <w:lang w:val="en-GB"/>
        </w:rPr>
      </w:pPr>
    </w:p>
    <w:p w:rsidR="005C1ECB" w:rsidRPr="00F279F0" w:rsidRDefault="005C1ECB" w:rsidP="005C1ECB">
      <w:pPr>
        <w:pStyle w:val="podraeny"/>
        <w:widowControl/>
        <w:tabs>
          <w:tab w:val="clear" w:pos="-720"/>
          <w:tab w:val="clear" w:pos="0"/>
          <w:tab w:val="clear" w:pos="283"/>
          <w:tab w:val="clear" w:pos="566"/>
          <w:tab w:val="clear" w:pos="720"/>
          <w:tab w:val="clear" w:pos="850"/>
          <w:tab w:val="clear" w:pos="1134"/>
          <w:tab w:val="clear" w:pos="1440"/>
          <w:tab w:val="clear" w:pos="1700"/>
          <w:tab w:val="clear" w:pos="1983"/>
          <w:tab w:val="clear" w:pos="2160"/>
          <w:tab w:val="clear" w:pos="2268"/>
          <w:tab w:val="clear" w:pos="2551"/>
          <w:tab w:val="clear" w:pos="2834"/>
          <w:tab w:val="clear" w:pos="2880"/>
          <w:tab w:val="clear" w:pos="3117"/>
          <w:tab w:val="clear" w:pos="3400"/>
          <w:tab w:val="clear" w:pos="3600"/>
        </w:tabs>
        <w:autoSpaceDE/>
        <w:autoSpaceDN/>
        <w:adjustRightInd/>
        <w:spacing w:after="0"/>
        <w:rPr>
          <w:rFonts w:ascii="Arial" w:hAnsi="Arial" w:cs="Arial"/>
          <w:i/>
          <w:lang w:val="en-GB"/>
        </w:rPr>
      </w:pPr>
      <w:r w:rsidRPr="00F279F0">
        <w:rPr>
          <w:rFonts w:ascii="Arial" w:hAnsi="Arial" w:cs="Arial"/>
          <w:i/>
          <w:lang w:val="en-GB"/>
        </w:rPr>
        <w:t xml:space="preserve">Table </w:t>
      </w:r>
      <w:r w:rsidRPr="00F279F0">
        <w:rPr>
          <w:rFonts w:ascii="Arial" w:hAnsi="Arial" w:cs="Arial"/>
          <w:b/>
          <w:i/>
          <w:lang w:val="en-GB"/>
        </w:rPr>
        <w:t>13</w:t>
      </w:r>
      <w:r w:rsidRPr="00F279F0">
        <w:rPr>
          <w:rFonts w:ascii="Arial" w:hAnsi="Arial" w:cs="Arial"/>
          <w:i/>
          <w:lang w:val="en-GB"/>
        </w:rPr>
        <w:t xml:space="preserve">-33 </w:t>
      </w:r>
      <w:r w:rsidRPr="00F279F0">
        <w:rPr>
          <w:rFonts w:ascii="Arial" w:hAnsi="Arial" w:cs="Arial"/>
          <w:b/>
          <w:i/>
          <w:lang w:val="en-GB"/>
        </w:rPr>
        <w:t>Areas of orchards by plantation age as at 1 May 2017</w:t>
      </w:r>
    </w:p>
    <w:p w:rsidR="00EB3EF5" w:rsidRPr="002A1A47" w:rsidRDefault="00EB3EF5" w:rsidP="002A1A47">
      <w:pPr>
        <w:pStyle w:val="Normlnweb"/>
        <w:spacing w:before="120" w:beforeAutospacing="0" w:after="0" w:afterAutospacing="0"/>
        <w:ind w:firstLine="709"/>
        <w:jc w:val="both"/>
        <w:rPr>
          <w:rFonts w:ascii="Arial" w:hAnsi="Arial" w:cs="Arial"/>
          <w:bCs/>
          <w:i/>
          <w:color w:val="000000"/>
          <w:szCs w:val="20"/>
          <w:lang w:val="en-GB"/>
        </w:rPr>
      </w:pPr>
      <w:r w:rsidRPr="002A1A47">
        <w:rPr>
          <w:rFonts w:ascii="Arial" w:hAnsi="Arial" w:cs="Arial"/>
          <w:bCs/>
          <w:i/>
          <w:color w:val="000000"/>
          <w:sz w:val="20"/>
          <w:szCs w:val="20"/>
          <w:lang w:val="en-GB"/>
        </w:rPr>
        <w:t>Groups of varieties and respective plantation age were determined in accordance with the aforementioned regulation.</w:t>
      </w:r>
    </w:p>
    <w:p w:rsidR="00C1298C" w:rsidRPr="00F279F0" w:rsidRDefault="00C1298C" w:rsidP="004D7A56">
      <w:pPr>
        <w:jc w:val="both"/>
        <w:rPr>
          <w:rFonts w:ascii="Arial" w:hAnsi="Arial" w:cs="Arial"/>
          <w:i/>
          <w:iCs/>
          <w:sz w:val="20"/>
        </w:rPr>
      </w:pPr>
    </w:p>
    <w:p w:rsidR="00C1298C" w:rsidRPr="00F279F0" w:rsidRDefault="00C1298C" w:rsidP="004D7A56">
      <w:pPr>
        <w:jc w:val="both"/>
        <w:rPr>
          <w:rFonts w:ascii="Arial" w:hAnsi="Arial" w:cs="Arial"/>
          <w:i/>
          <w:iCs/>
          <w:sz w:val="20"/>
        </w:rPr>
      </w:pPr>
    </w:p>
    <w:p w:rsidR="00AE6187" w:rsidRPr="00F279F0" w:rsidRDefault="001F4DDD">
      <w:pPr>
        <w:jc w:val="center"/>
        <w:rPr>
          <w:rFonts w:ascii="Arial" w:hAnsi="Arial" w:cs="Arial"/>
          <w:i/>
          <w:iCs/>
          <w:sz w:val="20"/>
        </w:rPr>
      </w:pPr>
      <w:r w:rsidRPr="00F279F0">
        <w:rPr>
          <w:rFonts w:ascii="Arial" w:hAnsi="Arial" w:cs="Arial"/>
          <w:i/>
          <w:iCs/>
          <w:sz w:val="20"/>
        </w:rPr>
        <w:t>*          *          *</w:t>
      </w:r>
    </w:p>
    <w:p w:rsidR="00AE6187" w:rsidRPr="00F279F0" w:rsidRDefault="00AE6187">
      <w:pPr>
        <w:jc w:val="both"/>
        <w:rPr>
          <w:rFonts w:ascii="Arial" w:hAnsi="Arial" w:cs="Arial"/>
          <w:i/>
          <w:iCs/>
          <w:sz w:val="20"/>
        </w:rPr>
      </w:pPr>
    </w:p>
    <w:p w:rsidR="00AE6187" w:rsidRPr="00F279F0" w:rsidRDefault="00AE6187">
      <w:pPr>
        <w:jc w:val="both"/>
        <w:rPr>
          <w:rFonts w:ascii="Arial" w:hAnsi="Arial" w:cs="Arial"/>
          <w:i/>
          <w:iCs/>
          <w:sz w:val="20"/>
        </w:rPr>
      </w:pPr>
    </w:p>
    <w:p w:rsidR="00AE6187" w:rsidRPr="00F279F0" w:rsidRDefault="00EB3EF5">
      <w:pPr>
        <w:pStyle w:val="Normlnweb"/>
        <w:spacing w:before="0" w:beforeAutospacing="0" w:after="0" w:afterAutospacing="0"/>
        <w:ind w:firstLine="709"/>
        <w:jc w:val="both"/>
        <w:rPr>
          <w:rFonts w:ascii="Arial" w:hAnsi="Arial" w:cs="Arial"/>
          <w:i/>
          <w:iCs/>
          <w:color w:val="auto"/>
          <w:sz w:val="20"/>
          <w:lang w:val="en-GB"/>
        </w:rPr>
      </w:pPr>
      <w:r w:rsidRPr="002A1A47">
        <w:rPr>
          <w:rFonts w:ascii="Arial" w:hAnsi="Arial" w:cs="Arial"/>
          <w:i/>
          <w:iCs/>
          <w:color w:val="auto"/>
          <w:sz w:val="20"/>
          <w:lang w:val="en-GB"/>
        </w:rPr>
        <w:t xml:space="preserve">Further </w:t>
      </w:r>
      <w:r w:rsidR="00214764" w:rsidRPr="00F279F0">
        <w:rPr>
          <w:rFonts w:ascii="Arial" w:hAnsi="Arial" w:cs="Arial"/>
          <w:i/>
          <w:iCs/>
          <w:color w:val="auto"/>
          <w:sz w:val="20"/>
          <w:lang w:val="en-GB"/>
        </w:rPr>
        <w:t>information</w:t>
      </w:r>
      <w:r w:rsidRPr="002A1A47">
        <w:rPr>
          <w:rFonts w:ascii="Arial" w:hAnsi="Arial" w:cs="Arial"/>
          <w:i/>
          <w:iCs/>
          <w:color w:val="auto"/>
          <w:sz w:val="20"/>
          <w:lang w:val="en-GB"/>
        </w:rPr>
        <w:t xml:space="preserve"> can be found on the website of the Czech Statistical Office at:</w:t>
      </w:r>
    </w:p>
    <w:p w:rsidR="007A00FA" w:rsidRPr="00F279F0" w:rsidRDefault="00EB3EF5">
      <w:pPr>
        <w:pStyle w:val="Normlnweb"/>
        <w:spacing w:before="120" w:beforeAutospacing="0" w:after="0" w:afterAutospacing="0"/>
        <w:ind w:left="709" w:hanging="709"/>
        <w:jc w:val="both"/>
        <w:rPr>
          <w:rFonts w:ascii="Arial" w:hAnsi="Arial" w:cs="Arial"/>
          <w:color w:val="auto"/>
          <w:sz w:val="20"/>
          <w:szCs w:val="20"/>
          <w:lang w:val="en-GB"/>
        </w:rPr>
      </w:pPr>
      <w:bookmarkStart w:id="1" w:name="OLE_LINK1"/>
      <w:r w:rsidRPr="002A1A47">
        <w:rPr>
          <w:rFonts w:ascii="Arial" w:hAnsi="Arial" w:cs="Arial"/>
          <w:color w:val="auto"/>
          <w:sz w:val="20"/>
          <w:szCs w:val="20"/>
          <w:lang w:val="en-GB"/>
        </w:rPr>
        <w:t>– </w:t>
      </w:r>
      <w:hyperlink r:id="rId7" w:history="1">
        <w:r w:rsidR="001022DB" w:rsidRPr="00F279F0">
          <w:rPr>
            <w:rStyle w:val="Hypertextovodkaz"/>
            <w:rFonts w:ascii="Arial" w:hAnsi="Arial" w:cs="Arial"/>
            <w:sz w:val="20"/>
            <w:szCs w:val="20"/>
            <w:lang w:val="en-GB"/>
          </w:rPr>
          <w:t>www.czso.cz/csu</w:t>
        </w:r>
        <w:r w:rsidR="001022DB" w:rsidRPr="00F279F0">
          <w:rPr>
            <w:rStyle w:val="Hypertextovodkaz"/>
            <w:rFonts w:ascii="Arial" w:hAnsi="Arial" w:cs="Arial"/>
            <w:sz w:val="20"/>
            <w:szCs w:val="20"/>
            <w:lang w:val="en-GB"/>
          </w:rPr>
          <w:t>/</w:t>
        </w:r>
        <w:r w:rsidR="001022DB" w:rsidRPr="00F279F0">
          <w:rPr>
            <w:rStyle w:val="Hypertextovodkaz"/>
            <w:rFonts w:ascii="Arial" w:hAnsi="Arial" w:cs="Arial"/>
            <w:sz w:val="20"/>
            <w:szCs w:val="20"/>
            <w:lang w:val="en-GB"/>
          </w:rPr>
          <w:t>czso/agriculture_ekon</w:t>
        </w:r>
      </w:hyperlink>
      <w:bookmarkEnd w:id="1"/>
    </w:p>
    <w:sectPr w:rsidR="007A00FA" w:rsidRPr="00F279F0" w:rsidSect="00250976">
      <w:pgSz w:w="11907" w:h="16840"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2EFD" w:rsidRDefault="00202EFD" w:rsidP="00F53D71">
      <w:r>
        <w:separator/>
      </w:r>
    </w:p>
  </w:endnote>
  <w:endnote w:type="continuationSeparator" w:id="0">
    <w:p w:rsidR="00202EFD" w:rsidRDefault="00202EFD" w:rsidP="00F53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imes New Roman CE obyèejné">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2EFD" w:rsidRDefault="00202EFD" w:rsidP="00F53D71">
      <w:r>
        <w:separator/>
      </w:r>
    </w:p>
  </w:footnote>
  <w:footnote w:type="continuationSeparator" w:id="0">
    <w:p w:rsidR="00202EFD" w:rsidRDefault="00202EFD" w:rsidP="00F53D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DD1ECC"/>
    <w:multiLevelType w:val="hybridMultilevel"/>
    <w:tmpl w:val="78D4E1D4"/>
    <w:lvl w:ilvl="0" w:tplc="927ADE1C">
      <w:start w:val="1"/>
      <w:numFmt w:val="bullet"/>
      <w:pStyle w:val="odrky"/>
      <w:lvlText w:val=""/>
      <w:lvlJc w:val="left"/>
      <w:pPr>
        <w:tabs>
          <w:tab w:val="num" w:pos="680"/>
        </w:tabs>
        <w:ind w:left="680" w:hanging="396"/>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E7393A"/>
    <w:multiLevelType w:val="hybridMultilevel"/>
    <w:tmpl w:val="3A1C93D0"/>
    <w:lvl w:ilvl="0" w:tplc="AC5236B0">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3EE127C"/>
    <w:multiLevelType w:val="hybridMultilevel"/>
    <w:tmpl w:val="AD562A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BE523AE"/>
    <w:multiLevelType w:val="hybridMultilevel"/>
    <w:tmpl w:val="ED741AC0"/>
    <w:lvl w:ilvl="0" w:tplc="432A2CBA">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77E37F78"/>
    <w:multiLevelType w:val="hybridMultilevel"/>
    <w:tmpl w:val="0E82D822"/>
    <w:lvl w:ilvl="0" w:tplc="EC787872">
      <w:start w:val="12"/>
      <w:numFmt w:val="bullet"/>
      <w:lvlText w:val="-"/>
      <w:lvlJc w:val="left"/>
      <w:pPr>
        <w:tabs>
          <w:tab w:val="num" w:pos="1065"/>
        </w:tabs>
        <w:ind w:left="1065" w:hanging="705"/>
      </w:pPr>
      <w:rPr>
        <w:rFonts w:ascii="Times New Roman" w:eastAsia="Arial Unicode MS"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 w:numId="6">
    <w:abstractNumId w:val="0"/>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9"/>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4D11"/>
    <w:rsid w:val="00000890"/>
    <w:rsid w:val="000037D7"/>
    <w:rsid w:val="00006E47"/>
    <w:rsid w:val="000075E3"/>
    <w:rsid w:val="00013C9E"/>
    <w:rsid w:val="000155B5"/>
    <w:rsid w:val="00015790"/>
    <w:rsid w:val="0002424F"/>
    <w:rsid w:val="00025235"/>
    <w:rsid w:val="0002536D"/>
    <w:rsid w:val="0003229D"/>
    <w:rsid w:val="00037A42"/>
    <w:rsid w:val="00046580"/>
    <w:rsid w:val="00053565"/>
    <w:rsid w:val="000538FD"/>
    <w:rsid w:val="00057E68"/>
    <w:rsid w:val="0006276A"/>
    <w:rsid w:val="00071BC3"/>
    <w:rsid w:val="00075148"/>
    <w:rsid w:val="000758DC"/>
    <w:rsid w:val="00082DD0"/>
    <w:rsid w:val="000A3AD8"/>
    <w:rsid w:val="000C0400"/>
    <w:rsid w:val="000C3A87"/>
    <w:rsid w:val="000C3E0E"/>
    <w:rsid w:val="000C426F"/>
    <w:rsid w:val="000C4D79"/>
    <w:rsid w:val="000D58DD"/>
    <w:rsid w:val="000F7A54"/>
    <w:rsid w:val="00101D9A"/>
    <w:rsid w:val="001022DB"/>
    <w:rsid w:val="001139A5"/>
    <w:rsid w:val="0012763A"/>
    <w:rsid w:val="0012790F"/>
    <w:rsid w:val="00134A6C"/>
    <w:rsid w:val="001463E9"/>
    <w:rsid w:val="0014677A"/>
    <w:rsid w:val="0015146E"/>
    <w:rsid w:val="001546A7"/>
    <w:rsid w:val="00160B14"/>
    <w:rsid w:val="00162194"/>
    <w:rsid w:val="0017333C"/>
    <w:rsid w:val="00181433"/>
    <w:rsid w:val="00182EB5"/>
    <w:rsid w:val="0019326F"/>
    <w:rsid w:val="001946C5"/>
    <w:rsid w:val="00197AFF"/>
    <w:rsid w:val="001B37C6"/>
    <w:rsid w:val="001D501B"/>
    <w:rsid w:val="001D6BD9"/>
    <w:rsid w:val="001D7E97"/>
    <w:rsid w:val="001E4608"/>
    <w:rsid w:val="001F0937"/>
    <w:rsid w:val="001F4DDD"/>
    <w:rsid w:val="001F5BAC"/>
    <w:rsid w:val="00201849"/>
    <w:rsid w:val="00202665"/>
    <w:rsid w:val="00202EFD"/>
    <w:rsid w:val="00214764"/>
    <w:rsid w:val="00220469"/>
    <w:rsid w:val="0024590D"/>
    <w:rsid w:val="00250976"/>
    <w:rsid w:val="00253376"/>
    <w:rsid w:val="0025680F"/>
    <w:rsid w:val="002600C8"/>
    <w:rsid w:val="00273623"/>
    <w:rsid w:val="0028720C"/>
    <w:rsid w:val="0029264F"/>
    <w:rsid w:val="00297C0F"/>
    <w:rsid w:val="002A1A47"/>
    <w:rsid w:val="002A24DE"/>
    <w:rsid w:val="002A7560"/>
    <w:rsid w:val="002B10BA"/>
    <w:rsid w:val="002B5026"/>
    <w:rsid w:val="002B629D"/>
    <w:rsid w:val="002C04B8"/>
    <w:rsid w:val="002C5799"/>
    <w:rsid w:val="002D364E"/>
    <w:rsid w:val="002E1E80"/>
    <w:rsid w:val="002E299C"/>
    <w:rsid w:val="002E3B05"/>
    <w:rsid w:val="002F0729"/>
    <w:rsid w:val="002F29EE"/>
    <w:rsid w:val="002F35BA"/>
    <w:rsid w:val="002F4D11"/>
    <w:rsid w:val="003030E0"/>
    <w:rsid w:val="00305105"/>
    <w:rsid w:val="00312FD9"/>
    <w:rsid w:val="00317233"/>
    <w:rsid w:val="00322CAA"/>
    <w:rsid w:val="00334734"/>
    <w:rsid w:val="0034251B"/>
    <w:rsid w:val="003444B0"/>
    <w:rsid w:val="0035218B"/>
    <w:rsid w:val="00354A4C"/>
    <w:rsid w:val="00371777"/>
    <w:rsid w:val="003722E1"/>
    <w:rsid w:val="0037342E"/>
    <w:rsid w:val="003868DE"/>
    <w:rsid w:val="0039560C"/>
    <w:rsid w:val="003A3E58"/>
    <w:rsid w:val="003B2430"/>
    <w:rsid w:val="003B254B"/>
    <w:rsid w:val="003C4E66"/>
    <w:rsid w:val="003C745A"/>
    <w:rsid w:val="003D4F93"/>
    <w:rsid w:val="003D56E9"/>
    <w:rsid w:val="003D6E11"/>
    <w:rsid w:val="003E4ADB"/>
    <w:rsid w:val="00423062"/>
    <w:rsid w:val="00427D7F"/>
    <w:rsid w:val="00431BF8"/>
    <w:rsid w:val="00432763"/>
    <w:rsid w:val="00447C3D"/>
    <w:rsid w:val="00450913"/>
    <w:rsid w:val="004538DD"/>
    <w:rsid w:val="004604C3"/>
    <w:rsid w:val="00460E03"/>
    <w:rsid w:val="004648F1"/>
    <w:rsid w:val="00464F89"/>
    <w:rsid w:val="004711D0"/>
    <w:rsid w:val="00483725"/>
    <w:rsid w:val="00483A08"/>
    <w:rsid w:val="00492409"/>
    <w:rsid w:val="00493A00"/>
    <w:rsid w:val="00495B17"/>
    <w:rsid w:val="00495EEC"/>
    <w:rsid w:val="004A101C"/>
    <w:rsid w:val="004A2124"/>
    <w:rsid w:val="004B146C"/>
    <w:rsid w:val="004B2D9A"/>
    <w:rsid w:val="004B43C0"/>
    <w:rsid w:val="004B6026"/>
    <w:rsid w:val="004B7867"/>
    <w:rsid w:val="004D6292"/>
    <w:rsid w:val="004D7A56"/>
    <w:rsid w:val="004E16B7"/>
    <w:rsid w:val="004F58D7"/>
    <w:rsid w:val="005048B1"/>
    <w:rsid w:val="00505282"/>
    <w:rsid w:val="00507598"/>
    <w:rsid w:val="005107A5"/>
    <w:rsid w:val="00511C1B"/>
    <w:rsid w:val="00520C04"/>
    <w:rsid w:val="00523B1E"/>
    <w:rsid w:val="00532CFA"/>
    <w:rsid w:val="00537A6B"/>
    <w:rsid w:val="00543A2D"/>
    <w:rsid w:val="00555770"/>
    <w:rsid w:val="005557C9"/>
    <w:rsid w:val="005572AB"/>
    <w:rsid w:val="005636FE"/>
    <w:rsid w:val="00567204"/>
    <w:rsid w:val="0058778F"/>
    <w:rsid w:val="00590690"/>
    <w:rsid w:val="00595948"/>
    <w:rsid w:val="005967F4"/>
    <w:rsid w:val="005A13BE"/>
    <w:rsid w:val="005A1EB1"/>
    <w:rsid w:val="005A37F9"/>
    <w:rsid w:val="005A6A9E"/>
    <w:rsid w:val="005B6BC7"/>
    <w:rsid w:val="005C1ECB"/>
    <w:rsid w:val="005C34BE"/>
    <w:rsid w:val="005C4AC4"/>
    <w:rsid w:val="005C5259"/>
    <w:rsid w:val="005D44A3"/>
    <w:rsid w:val="005D6E04"/>
    <w:rsid w:val="005E0D1D"/>
    <w:rsid w:val="005F6F48"/>
    <w:rsid w:val="00600400"/>
    <w:rsid w:val="00606113"/>
    <w:rsid w:val="00610700"/>
    <w:rsid w:val="00620BFB"/>
    <w:rsid w:val="00653C1B"/>
    <w:rsid w:val="00672B28"/>
    <w:rsid w:val="006778DD"/>
    <w:rsid w:val="00685464"/>
    <w:rsid w:val="00694CC6"/>
    <w:rsid w:val="006B27F6"/>
    <w:rsid w:val="006C07E8"/>
    <w:rsid w:val="006D60B3"/>
    <w:rsid w:val="006F2A31"/>
    <w:rsid w:val="0070598F"/>
    <w:rsid w:val="00707403"/>
    <w:rsid w:val="00707E61"/>
    <w:rsid w:val="00720C7D"/>
    <w:rsid w:val="00723E36"/>
    <w:rsid w:val="00734429"/>
    <w:rsid w:val="007372FF"/>
    <w:rsid w:val="00744E78"/>
    <w:rsid w:val="0076376A"/>
    <w:rsid w:val="0076632E"/>
    <w:rsid w:val="00766526"/>
    <w:rsid w:val="007709CC"/>
    <w:rsid w:val="00770A02"/>
    <w:rsid w:val="007752B0"/>
    <w:rsid w:val="00776D4D"/>
    <w:rsid w:val="00782E8F"/>
    <w:rsid w:val="00787840"/>
    <w:rsid w:val="00787B6C"/>
    <w:rsid w:val="007A00FA"/>
    <w:rsid w:val="007A4B6A"/>
    <w:rsid w:val="007A6C60"/>
    <w:rsid w:val="007B4EEA"/>
    <w:rsid w:val="007B5DF9"/>
    <w:rsid w:val="007C13F8"/>
    <w:rsid w:val="007C3A5D"/>
    <w:rsid w:val="007D0F61"/>
    <w:rsid w:val="007D27A6"/>
    <w:rsid w:val="007D35F2"/>
    <w:rsid w:val="007F05B1"/>
    <w:rsid w:val="007F6D57"/>
    <w:rsid w:val="00812710"/>
    <w:rsid w:val="00817CDB"/>
    <w:rsid w:val="0082263B"/>
    <w:rsid w:val="00835E3B"/>
    <w:rsid w:val="00855375"/>
    <w:rsid w:val="00861618"/>
    <w:rsid w:val="00875091"/>
    <w:rsid w:val="00876FE7"/>
    <w:rsid w:val="00891670"/>
    <w:rsid w:val="00897EA3"/>
    <w:rsid w:val="008A44D6"/>
    <w:rsid w:val="008A4995"/>
    <w:rsid w:val="008B0ACF"/>
    <w:rsid w:val="008C18BA"/>
    <w:rsid w:val="008C22D5"/>
    <w:rsid w:val="008C3456"/>
    <w:rsid w:val="008C5650"/>
    <w:rsid w:val="00903F56"/>
    <w:rsid w:val="0090629E"/>
    <w:rsid w:val="00920AA5"/>
    <w:rsid w:val="009427D0"/>
    <w:rsid w:val="00945232"/>
    <w:rsid w:val="009565EF"/>
    <w:rsid w:val="009652DA"/>
    <w:rsid w:val="00982B73"/>
    <w:rsid w:val="009878A9"/>
    <w:rsid w:val="00990396"/>
    <w:rsid w:val="009937AE"/>
    <w:rsid w:val="009A4A94"/>
    <w:rsid w:val="009A5AB3"/>
    <w:rsid w:val="009A673B"/>
    <w:rsid w:val="009B7B61"/>
    <w:rsid w:val="009C0372"/>
    <w:rsid w:val="009C14F4"/>
    <w:rsid w:val="009C5900"/>
    <w:rsid w:val="009D0F8B"/>
    <w:rsid w:val="009D726E"/>
    <w:rsid w:val="009E44A6"/>
    <w:rsid w:val="00A00BCC"/>
    <w:rsid w:val="00A036BF"/>
    <w:rsid w:val="00A11DEB"/>
    <w:rsid w:val="00A15455"/>
    <w:rsid w:val="00A177BD"/>
    <w:rsid w:val="00A20CAB"/>
    <w:rsid w:val="00A23000"/>
    <w:rsid w:val="00A40252"/>
    <w:rsid w:val="00A42E09"/>
    <w:rsid w:val="00A55AEA"/>
    <w:rsid w:val="00A56C1E"/>
    <w:rsid w:val="00A652B5"/>
    <w:rsid w:val="00A658BE"/>
    <w:rsid w:val="00A66FE8"/>
    <w:rsid w:val="00A726E1"/>
    <w:rsid w:val="00A8191F"/>
    <w:rsid w:val="00A8211A"/>
    <w:rsid w:val="00A877A6"/>
    <w:rsid w:val="00A9320E"/>
    <w:rsid w:val="00A96064"/>
    <w:rsid w:val="00AA7BCF"/>
    <w:rsid w:val="00AB23AF"/>
    <w:rsid w:val="00AB295B"/>
    <w:rsid w:val="00AC5BE9"/>
    <w:rsid w:val="00AD0414"/>
    <w:rsid w:val="00AD388F"/>
    <w:rsid w:val="00AD4F25"/>
    <w:rsid w:val="00AE39AE"/>
    <w:rsid w:val="00AE4016"/>
    <w:rsid w:val="00AE43D2"/>
    <w:rsid w:val="00AE6187"/>
    <w:rsid w:val="00AF5BCA"/>
    <w:rsid w:val="00B00DBA"/>
    <w:rsid w:val="00B035EE"/>
    <w:rsid w:val="00B0589C"/>
    <w:rsid w:val="00B0708B"/>
    <w:rsid w:val="00B12977"/>
    <w:rsid w:val="00B22103"/>
    <w:rsid w:val="00B22B6B"/>
    <w:rsid w:val="00B36467"/>
    <w:rsid w:val="00B440D2"/>
    <w:rsid w:val="00B457A2"/>
    <w:rsid w:val="00B51B46"/>
    <w:rsid w:val="00B550EF"/>
    <w:rsid w:val="00B56322"/>
    <w:rsid w:val="00B81886"/>
    <w:rsid w:val="00B84DD0"/>
    <w:rsid w:val="00B8584C"/>
    <w:rsid w:val="00B8799D"/>
    <w:rsid w:val="00BB2BF3"/>
    <w:rsid w:val="00BB6FCA"/>
    <w:rsid w:val="00BC19DB"/>
    <w:rsid w:val="00BC2949"/>
    <w:rsid w:val="00BC35F3"/>
    <w:rsid w:val="00BD74CC"/>
    <w:rsid w:val="00BD7E98"/>
    <w:rsid w:val="00BE5194"/>
    <w:rsid w:val="00C02453"/>
    <w:rsid w:val="00C11471"/>
    <w:rsid w:val="00C1298C"/>
    <w:rsid w:val="00C20D96"/>
    <w:rsid w:val="00C228D1"/>
    <w:rsid w:val="00C2476A"/>
    <w:rsid w:val="00C35DBC"/>
    <w:rsid w:val="00C45E10"/>
    <w:rsid w:val="00C47119"/>
    <w:rsid w:val="00C51369"/>
    <w:rsid w:val="00C7091E"/>
    <w:rsid w:val="00C73ACC"/>
    <w:rsid w:val="00C759B8"/>
    <w:rsid w:val="00C839DA"/>
    <w:rsid w:val="00C87429"/>
    <w:rsid w:val="00C9649F"/>
    <w:rsid w:val="00CA423D"/>
    <w:rsid w:val="00CA4AAB"/>
    <w:rsid w:val="00CB2859"/>
    <w:rsid w:val="00CB6030"/>
    <w:rsid w:val="00CD6ED1"/>
    <w:rsid w:val="00CE7004"/>
    <w:rsid w:val="00CF2626"/>
    <w:rsid w:val="00CF4B93"/>
    <w:rsid w:val="00D10AEA"/>
    <w:rsid w:val="00D16342"/>
    <w:rsid w:val="00D242CF"/>
    <w:rsid w:val="00D24CCF"/>
    <w:rsid w:val="00D278A5"/>
    <w:rsid w:val="00D40ADB"/>
    <w:rsid w:val="00D61739"/>
    <w:rsid w:val="00D6415F"/>
    <w:rsid w:val="00D75554"/>
    <w:rsid w:val="00D76BF2"/>
    <w:rsid w:val="00D83201"/>
    <w:rsid w:val="00D854BF"/>
    <w:rsid w:val="00DA3C22"/>
    <w:rsid w:val="00DC692F"/>
    <w:rsid w:val="00DE17F4"/>
    <w:rsid w:val="00E03927"/>
    <w:rsid w:val="00E07699"/>
    <w:rsid w:val="00E101F0"/>
    <w:rsid w:val="00E2058D"/>
    <w:rsid w:val="00E233AC"/>
    <w:rsid w:val="00E41DFA"/>
    <w:rsid w:val="00E4353F"/>
    <w:rsid w:val="00E4378B"/>
    <w:rsid w:val="00E554A8"/>
    <w:rsid w:val="00E624AE"/>
    <w:rsid w:val="00E638A0"/>
    <w:rsid w:val="00E64060"/>
    <w:rsid w:val="00E715B5"/>
    <w:rsid w:val="00E85043"/>
    <w:rsid w:val="00E97FC1"/>
    <w:rsid w:val="00EA097E"/>
    <w:rsid w:val="00EB3EF5"/>
    <w:rsid w:val="00EC2918"/>
    <w:rsid w:val="00ED34DD"/>
    <w:rsid w:val="00ED5A5A"/>
    <w:rsid w:val="00EF3560"/>
    <w:rsid w:val="00EF5E16"/>
    <w:rsid w:val="00F12284"/>
    <w:rsid w:val="00F12312"/>
    <w:rsid w:val="00F279F0"/>
    <w:rsid w:val="00F30904"/>
    <w:rsid w:val="00F34B7F"/>
    <w:rsid w:val="00F378CA"/>
    <w:rsid w:val="00F401D9"/>
    <w:rsid w:val="00F42361"/>
    <w:rsid w:val="00F4577E"/>
    <w:rsid w:val="00F507CF"/>
    <w:rsid w:val="00F53D71"/>
    <w:rsid w:val="00F909C2"/>
    <w:rsid w:val="00FB0606"/>
    <w:rsid w:val="00FB6606"/>
    <w:rsid w:val="00FC13FD"/>
    <w:rsid w:val="00FC53E4"/>
    <w:rsid w:val="00FD6371"/>
    <w:rsid w:val="00FE0A97"/>
    <w:rsid w:val="00FF2D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6CF129"/>
  <w15:docId w15:val="{968E29FB-D773-49CA-A702-E97CFA84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50976"/>
    <w:rPr>
      <w:sz w:val="24"/>
      <w:szCs w:val="24"/>
      <w:lang w:val="en-GB"/>
    </w:rPr>
  </w:style>
  <w:style w:type="paragraph" w:styleId="Nadpis1">
    <w:name w:val="heading 1"/>
    <w:basedOn w:val="Normln"/>
    <w:link w:val="Nadpis1Char"/>
    <w:uiPriority w:val="9"/>
    <w:qFormat/>
    <w:rsid w:val="00520C04"/>
    <w:pPr>
      <w:spacing w:before="100" w:beforeAutospacing="1" w:after="100" w:afterAutospacing="1"/>
      <w:outlineLvl w:val="0"/>
    </w:pPr>
    <w:rPr>
      <w:b/>
      <w:bCs/>
      <w:kern w:val="36"/>
      <w:sz w:val="48"/>
      <w:szCs w:val="48"/>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semiHidden/>
    <w:rsid w:val="00250976"/>
    <w:pPr>
      <w:spacing w:before="100" w:beforeAutospacing="1" w:after="100" w:afterAutospacing="1"/>
    </w:pPr>
    <w:rPr>
      <w:rFonts w:ascii="Arial Unicode MS" w:eastAsia="Arial Unicode MS" w:hAnsi="Arial Unicode MS" w:cs="Arial Unicode MS"/>
      <w:color w:val="0078B3"/>
      <w:lang w:val="cs-CZ"/>
    </w:rPr>
  </w:style>
  <w:style w:type="paragraph" w:styleId="Zkladntextodsazen">
    <w:name w:val="Body Text Indent"/>
    <w:basedOn w:val="Normln"/>
    <w:semiHidden/>
    <w:rsid w:val="00250976"/>
    <w:pPr>
      <w:spacing w:before="120"/>
      <w:ind w:firstLine="709"/>
      <w:jc w:val="both"/>
    </w:pPr>
    <w:rPr>
      <w:rFonts w:ascii="Arial" w:hAnsi="Arial" w:cs="Arial"/>
      <w:i/>
      <w:iCs/>
      <w:sz w:val="20"/>
      <w:szCs w:val="17"/>
    </w:rPr>
  </w:style>
  <w:style w:type="character" w:styleId="Hypertextovodkaz">
    <w:name w:val="Hyperlink"/>
    <w:semiHidden/>
    <w:rsid w:val="00250976"/>
    <w:rPr>
      <w:color w:val="0000FF"/>
      <w:u w:val="single"/>
    </w:rPr>
  </w:style>
  <w:style w:type="paragraph" w:styleId="Textbubliny">
    <w:name w:val="Balloon Text"/>
    <w:basedOn w:val="Normln"/>
    <w:semiHidden/>
    <w:rsid w:val="002F0729"/>
    <w:rPr>
      <w:rFonts w:ascii="Tahoma" w:hAnsi="Tahoma" w:cs="Tahoma"/>
      <w:sz w:val="16"/>
      <w:szCs w:val="16"/>
    </w:rPr>
  </w:style>
  <w:style w:type="character" w:styleId="Zdraznn">
    <w:name w:val="Emphasis"/>
    <w:uiPriority w:val="20"/>
    <w:qFormat/>
    <w:rsid w:val="00201849"/>
    <w:rPr>
      <w:i/>
      <w:iCs/>
    </w:rPr>
  </w:style>
  <w:style w:type="paragraph" w:customStyle="1" w:styleId="Default">
    <w:name w:val="Default"/>
    <w:rsid w:val="00620BFB"/>
    <w:pPr>
      <w:autoSpaceDE w:val="0"/>
      <w:autoSpaceDN w:val="0"/>
      <w:adjustRightInd w:val="0"/>
    </w:pPr>
    <w:rPr>
      <w:rFonts w:ascii="EUAlbertina" w:hAnsi="EUAlbertina" w:cs="EUAlbertina"/>
      <w:color w:val="000000"/>
      <w:sz w:val="24"/>
      <w:szCs w:val="24"/>
    </w:rPr>
  </w:style>
  <w:style w:type="character" w:styleId="Odkaznakoment">
    <w:name w:val="annotation reference"/>
    <w:uiPriority w:val="99"/>
    <w:semiHidden/>
    <w:unhideWhenUsed/>
    <w:rsid w:val="00354A4C"/>
    <w:rPr>
      <w:sz w:val="16"/>
      <w:szCs w:val="16"/>
    </w:rPr>
  </w:style>
  <w:style w:type="paragraph" w:styleId="Textkomente">
    <w:name w:val="annotation text"/>
    <w:basedOn w:val="Normln"/>
    <w:link w:val="TextkomenteChar"/>
    <w:uiPriority w:val="99"/>
    <w:semiHidden/>
    <w:unhideWhenUsed/>
    <w:rsid w:val="00354A4C"/>
    <w:rPr>
      <w:sz w:val="20"/>
      <w:szCs w:val="20"/>
    </w:rPr>
  </w:style>
  <w:style w:type="character" w:customStyle="1" w:styleId="TextkomenteChar">
    <w:name w:val="Text komentáře Char"/>
    <w:link w:val="Textkomente"/>
    <w:uiPriority w:val="99"/>
    <w:semiHidden/>
    <w:rsid w:val="00354A4C"/>
    <w:rPr>
      <w:lang w:val="en-GB"/>
    </w:rPr>
  </w:style>
  <w:style w:type="paragraph" w:styleId="Pedmtkomente">
    <w:name w:val="annotation subject"/>
    <w:basedOn w:val="Textkomente"/>
    <w:next w:val="Textkomente"/>
    <w:link w:val="PedmtkomenteChar"/>
    <w:uiPriority w:val="99"/>
    <w:semiHidden/>
    <w:unhideWhenUsed/>
    <w:rsid w:val="00354A4C"/>
    <w:rPr>
      <w:b/>
      <w:bCs/>
    </w:rPr>
  </w:style>
  <w:style w:type="character" w:customStyle="1" w:styleId="PedmtkomenteChar">
    <w:name w:val="Předmět komentáře Char"/>
    <w:link w:val="Pedmtkomente"/>
    <w:uiPriority w:val="99"/>
    <w:semiHidden/>
    <w:rsid w:val="00354A4C"/>
    <w:rPr>
      <w:b/>
      <w:bCs/>
      <w:lang w:val="en-GB"/>
    </w:rPr>
  </w:style>
  <w:style w:type="character" w:styleId="Sledovanodkaz">
    <w:name w:val="FollowedHyperlink"/>
    <w:uiPriority w:val="99"/>
    <w:semiHidden/>
    <w:unhideWhenUsed/>
    <w:rsid w:val="00E715B5"/>
    <w:rPr>
      <w:color w:val="800080"/>
      <w:u w:val="single"/>
    </w:rPr>
  </w:style>
  <w:style w:type="paragraph" w:styleId="Zhlav">
    <w:name w:val="header"/>
    <w:basedOn w:val="Normln"/>
    <w:link w:val="ZhlavChar"/>
    <w:uiPriority w:val="99"/>
    <w:semiHidden/>
    <w:unhideWhenUsed/>
    <w:rsid w:val="00F53D71"/>
    <w:pPr>
      <w:tabs>
        <w:tab w:val="center" w:pos="4536"/>
        <w:tab w:val="right" w:pos="9072"/>
      </w:tabs>
    </w:pPr>
  </w:style>
  <w:style w:type="character" w:customStyle="1" w:styleId="ZhlavChar">
    <w:name w:val="Záhlaví Char"/>
    <w:link w:val="Zhlav"/>
    <w:uiPriority w:val="99"/>
    <w:semiHidden/>
    <w:rsid w:val="00F53D71"/>
    <w:rPr>
      <w:sz w:val="24"/>
      <w:szCs w:val="24"/>
      <w:lang w:val="en-GB"/>
    </w:rPr>
  </w:style>
  <w:style w:type="paragraph" w:styleId="Zpat">
    <w:name w:val="footer"/>
    <w:basedOn w:val="Normln"/>
    <w:link w:val="ZpatChar"/>
    <w:uiPriority w:val="99"/>
    <w:semiHidden/>
    <w:unhideWhenUsed/>
    <w:rsid w:val="00F53D71"/>
    <w:pPr>
      <w:tabs>
        <w:tab w:val="center" w:pos="4536"/>
        <w:tab w:val="right" w:pos="9072"/>
      </w:tabs>
    </w:pPr>
  </w:style>
  <w:style w:type="character" w:customStyle="1" w:styleId="ZpatChar">
    <w:name w:val="Zápatí Char"/>
    <w:link w:val="Zpat"/>
    <w:uiPriority w:val="99"/>
    <w:semiHidden/>
    <w:rsid w:val="00F53D71"/>
    <w:rPr>
      <w:sz w:val="24"/>
      <w:szCs w:val="24"/>
      <w:lang w:val="en-GB"/>
    </w:rPr>
  </w:style>
  <w:style w:type="paragraph" w:styleId="Zkladntext">
    <w:name w:val="Body Text"/>
    <w:basedOn w:val="Normln"/>
    <w:link w:val="ZkladntextChar"/>
    <w:uiPriority w:val="99"/>
    <w:unhideWhenUsed/>
    <w:rsid w:val="00CF2626"/>
    <w:pPr>
      <w:spacing w:after="120"/>
    </w:pPr>
  </w:style>
  <w:style w:type="character" w:customStyle="1" w:styleId="ZkladntextChar">
    <w:name w:val="Základní text Char"/>
    <w:link w:val="Zkladntext"/>
    <w:uiPriority w:val="99"/>
    <w:rsid w:val="00CF2626"/>
    <w:rPr>
      <w:sz w:val="24"/>
      <w:szCs w:val="24"/>
      <w:lang w:val="en-GB"/>
    </w:rPr>
  </w:style>
  <w:style w:type="character" w:customStyle="1" w:styleId="Nadpis1Char">
    <w:name w:val="Nadpis 1 Char"/>
    <w:link w:val="Nadpis1"/>
    <w:uiPriority w:val="9"/>
    <w:rsid w:val="00520C04"/>
    <w:rPr>
      <w:b/>
      <w:bCs/>
      <w:kern w:val="36"/>
      <w:sz w:val="48"/>
      <w:szCs w:val="48"/>
    </w:rPr>
  </w:style>
  <w:style w:type="character" w:styleId="Siln">
    <w:name w:val="Strong"/>
    <w:uiPriority w:val="22"/>
    <w:qFormat/>
    <w:rsid w:val="00520C04"/>
    <w:rPr>
      <w:b/>
      <w:bCs/>
    </w:rPr>
  </w:style>
  <w:style w:type="paragraph" w:customStyle="1" w:styleId="odrky">
    <w:name w:val="odrážky"/>
    <w:basedOn w:val="Normln"/>
    <w:rsid w:val="007C13F8"/>
    <w:pPr>
      <w:numPr>
        <w:numId w:val="5"/>
      </w:numPr>
      <w:jc w:val="both"/>
    </w:pPr>
    <w:rPr>
      <w:rFonts w:ascii="Arial" w:hAnsi="Arial"/>
      <w:sz w:val="20"/>
      <w:lang w:val="cs-CZ"/>
    </w:rPr>
  </w:style>
  <w:style w:type="paragraph" w:customStyle="1" w:styleId="podraeny">
    <w:name w:val="podraženy"/>
    <w:rsid w:val="007372FF"/>
    <w:pPr>
      <w:widowControl w:val="0"/>
      <w:tabs>
        <w:tab w:val="left" w:pos="-720"/>
        <w:tab w:val="left" w:pos="0"/>
        <w:tab w:val="left" w:pos="283"/>
        <w:tab w:val="left" w:pos="566"/>
        <w:tab w:val="left" w:pos="720"/>
        <w:tab w:val="left" w:pos="850"/>
        <w:tab w:val="left" w:pos="1134"/>
        <w:tab w:val="left" w:pos="1440"/>
        <w:tab w:val="left" w:pos="1700"/>
        <w:tab w:val="left" w:pos="1983"/>
        <w:tab w:val="left" w:pos="2160"/>
        <w:tab w:val="left" w:pos="2268"/>
        <w:tab w:val="left" w:pos="2551"/>
        <w:tab w:val="left" w:pos="2834"/>
        <w:tab w:val="left" w:pos="2880"/>
        <w:tab w:val="left" w:pos="3117"/>
        <w:tab w:val="left" w:pos="3400"/>
        <w:tab w:val="left" w:pos="3600"/>
      </w:tabs>
      <w:autoSpaceDE w:val="0"/>
      <w:autoSpaceDN w:val="0"/>
      <w:adjustRightInd w:val="0"/>
      <w:spacing w:after="36"/>
      <w:jc w:val="both"/>
    </w:pPr>
    <w:rPr>
      <w:rFonts w:ascii="Times New Roman CE obyèejné" w:hAnsi="Times New Roman CE obyèejné"/>
      <w:szCs w:val="24"/>
    </w:rPr>
  </w:style>
  <w:style w:type="paragraph" w:styleId="Revize">
    <w:name w:val="Revision"/>
    <w:hidden/>
    <w:uiPriority w:val="99"/>
    <w:semiHidden/>
    <w:rsid w:val="00273623"/>
    <w:rPr>
      <w:sz w:val="24"/>
      <w:szCs w:val="24"/>
      <w:lang w:val="en-GB"/>
    </w:rPr>
  </w:style>
  <w:style w:type="paragraph" w:customStyle="1" w:styleId="Zkladntextodsazen1">
    <w:name w:val="Základní text odsazený1"/>
    <w:basedOn w:val="Normln"/>
    <w:rsid w:val="005C1ECB"/>
    <w:pPr>
      <w:spacing w:before="120"/>
      <w:ind w:firstLine="708"/>
      <w:jc w:val="both"/>
    </w:pPr>
    <w:rPr>
      <w:rFonts w:ascii="Arial" w:hAnsi="Arial" w:cs="Arial"/>
      <w:sz w:val="20"/>
      <w:szCs w:val="20"/>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288158">
      <w:bodyDiv w:val="1"/>
      <w:marLeft w:val="0"/>
      <w:marRight w:val="0"/>
      <w:marTop w:val="0"/>
      <w:marBottom w:val="0"/>
      <w:divBdr>
        <w:top w:val="none" w:sz="0" w:space="0" w:color="auto"/>
        <w:left w:val="none" w:sz="0" w:space="0" w:color="auto"/>
        <w:bottom w:val="none" w:sz="0" w:space="0" w:color="auto"/>
        <w:right w:val="none" w:sz="0" w:space="0" w:color="auto"/>
      </w:divBdr>
    </w:div>
    <w:div w:id="1584296125">
      <w:bodyDiv w:val="1"/>
      <w:marLeft w:val="0"/>
      <w:marRight w:val="0"/>
      <w:marTop w:val="0"/>
      <w:marBottom w:val="0"/>
      <w:divBdr>
        <w:top w:val="none" w:sz="0" w:space="0" w:color="auto"/>
        <w:left w:val="none" w:sz="0" w:space="0" w:color="auto"/>
        <w:bottom w:val="none" w:sz="0" w:space="0" w:color="auto"/>
        <w:right w:val="none" w:sz="0" w:space="0" w:color="auto"/>
      </w:divBdr>
      <w:divsChild>
        <w:div w:id="1279991199">
          <w:marLeft w:val="0"/>
          <w:marRight w:val="0"/>
          <w:marTop w:val="0"/>
          <w:marBottom w:val="0"/>
          <w:divBdr>
            <w:top w:val="none" w:sz="0" w:space="0" w:color="auto"/>
            <w:left w:val="none" w:sz="0" w:space="0" w:color="auto"/>
            <w:bottom w:val="none" w:sz="0" w:space="0" w:color="auto"/>
            <w:right w:val="none" w:sz="0" w:space="0" w:color="auto"/>
          </w:divBdr>
        </w:div>
        <w:div w:id="15307551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zso.cz/csu/czso/agriculture_ek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1741</Words>
  <Characters>10277</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The “industry” of agriculture embraces agricultural primary production enterprises engaged in crop production, livestock produ</vt:lpstr>
    </vt:vector>
  </TitlesOfParts>
  <Company>csu</Company>
  <LinksUpToDate>false</LinksUpToDate>
  <CharactersWithSpaces>11995</CharactersWithSpaces>
  <SharedDoc>false</SharedDoc>
  <HLinks>
    <vt:vector size="6" baseType="variant">
      <vt:variant>
        <vt:i4>1179707</vt:i4>
      </vt:variant>
      <vt:variant>
        <vt:i4>0</vt:i4>
      </vt:variant>
      <vt:variant>
        <vt:i4>0</vt:i4>
      </vt:variant>
      <vt:variant>
        <vt:i4>5</vt:i4>
      </vt:variant>
      <vt:variant>
        <vt:lpwstr>http://www.czso.cz/eng/redakce.nsf/i/agriculture_ekon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“industry” of agriculture embraces agricultural primary production enterprises engaged in crop production, livestock produ</dc:title>
  <dc:creator>csu</dc:creator>
  <cp:lastModifiedBy>Ing. Venuše Novotná</cp:lastModifiedBy>
  <cp:revision>3</cp:revision>
  <cp:lastPrinted>2015-09-23T05:57:00Z</cp:lastPrinted>
  <dcterms:created xsi:type="dcterms:W3CDTF">2018-05-29T08:52:00Z</dcterms:created>
  <dcterms:modified xsi:type="dcterms:W3CDTF">2018-07-20T06:56:00Z</dcterms:modified>
</cp:coreProperties>
</file>