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23" w:rsidRDefault="00147A23">
      <w:pPr>
        <w:pStyle w:val="Nadpis1"/>
        <w:rPr>
          <w:rFonts w:ascii="Arial" w:hAnsi="Arial" w:cs="Arial"/>
          <w:sz w:val="20"/>
        </w:rPr>
      </w:pPr>
      <w:r w:rsidRPr="00B87499">
        <w:rPr>
          <w:rFonts w:ascii="Arial" w:hAnsi="Arial" w:cs="Arial"/>
          <w:sz w:val="20"/>
        </w:rPr>
        <w:t>Ú v o d</w:t>
      </w:r>
    </w:p>
    <w:p w:rsidR="001A72AC" w:rsidRDefault="001A72AC" w:rsidP="001152A2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147A23" w:rsidRDefault="001A72AC" w:rsidP="003C2CD3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 xml:space="preserve">Publikace </w:t>
      </w:r>
      <w:r w:rsidRPr="003C2CD3">
        <w:rPr>
          <w:rFonts w:ascii="Arial" w:hAnsi="Arial" w:cs="Arial"/>
          <w:i/>
          <w:spacing w:val="-3"/>
          <w:sz w:val="20"/>
        </w:rPr>
        <w:t>Energetická náročnost výroby vybraných výrobků 1988 – 2022</w:t>
      </w:r>
      <w:r>
        <w:rPr>
          <w:rFonts w:ascii="Arial" w:hAnsi="Arial" w:cs="Arial"/>
          <w:spacing w:val="-3"/>
          <w:sz w:val="20"/>
        </w:rPr>
        <w:t xml:space="preserve"> obsahuje výsledky zpracování statistického výkazu </w:t>
      </w:r>
      <w:r w:rsidRPr="00AE426C">
        <w:rPr>
          <w:rFonts w:ascii="Arial" w:hAnsi="Arial" w:cs="Arial"/>
          <w:i/>
          <w:spacing w:val="-3"/>
          <w:sz w:val="20"/>
        </w:rPr>
        <w:t>EP 9-01 (Roční výkaz o spotřebě paliv a energií na výrobu vybraných vý</w:t>
      </w:r>
      <w:r w:rsidR="003C2CD3" w:rsidRPr="00AE426C">
        <w:rPr>
          <w:rFonts w:ascii="Arial" w:hAnsi="Arial" w:cs="Arial"/>
          <w:i/>
          <w:spacing w:val="-3"/>
          <w:sz w:val="20"/>
        </w:rPr>
        <w:t>robků)</w:t>
      </w:r>
      <w:r w:rsidR="003C2CD3">
        <w:rPr>
          <w:rFonts w:ascii="Arial" w:hAnsi="Arial" w:cs="Arial"/>
          <w:spacing w:val="-3"/>
          <w:sz w:val="20"/>
        </w:rPr>
        <w:t xml:space="preserve"> pro období 1988 až 2022. </w:t>
      </w:r>
      <w:r>
        <w:rPr>
          <w:rFonts w:ascii="Arial" w:hAnsi="Arial" w:cs="Arial"/>
          <w:spacing w:val="-3"/>
          <w:sz w:val="20"/>
        </w:rPr>
        <w:t xml:space="preserve">Aktuální publikace zároveň obsahuje data k období 1988 – 1991, která jsou zpracována ze statistického výkazu </w:t>
      </w:r>
      <w:r w:rsidRPr="00AE426C">
        <w:rPr>
          <w:rFonts w:ascii="Arial" w:hAnsi="Arial" w:cs="Arial"/>
          <w:i/>
          <w:spacing w:val="-3"/>
          <w:sz w:val="20"/>
        </w:rPr>
        <w:t>E 4-01 (roční výkaz o spotřebě paliv a energií)</w:t>
      </w:r>
      <w:r>
        <w:rPr>
          <w:rFonts w:ascii="Arial" w:hAnsi="Arial" w:cs="Arial"/>
          <w:spacing w:val="-3"/>
          <w:sz w:val="20"/>
        </w:rPr>
        <w:t xml:space="preserve">, a která </w:t>
      </w:r>
      <w:r w:rsidR="003C2CD3">
        <w:rPr>
          <w:rFonts w:ascii="Arial" w:hAnsi="Arial" w:cs="Arial"/>
          <w:spacing w:val="-3"/>
          <w:sz w:val="20"/>
        </w:rPr>
        <w:t xml:space="preserve">byla dříve vydána jako publikace </w:t>
      </w:r>
      <w:r w:rsidR="003C2CD3" w:rsidRPr="003C2CD3">
        <w:rPr>
          <w:rFonts w:ascii="Arial" w:hAnsi="Arial" w:cs="Arial"/>
          <w:i/>
          <w:spacing w:val="-3"/>
          <w:sz w:val="20"/>
        </w:rPr>
        <w:t xml:space="preserve">Energetická náročnost výroby vybraných výrobků </w:t>
      </w:r>
      <w:r w:rsidR="003C2CD3" w:rsidRPr="003C2CD3">
        <w:rPr>
          <w:rFonts w:ascii="Arial" w:hAnsi="Arial" w:cs="Arial"/>
          <w:i/>
          <w:spacing w:val="-3"/>
          <w:sz w:val="20"/>
        </w:rPr>
        <w:t>1988 – 1991</w:t>
      </w:r>
      <w:r w:rsidR="003C2CD3">
        <w:rPr>
          <w:rFonts w:ascii="Arial" w:hAnsi="Arial" w:cs="Arial"/>
          <w:spacing w:val="-3"/>
          <w:sz w:val="20"/>
        </w:rPr>
        <w:t>. Oba tyto datové soubory tvoří časovou řadu, která umožňuje porovnání vývoje energetické spotřeby na výrobu vybraných výrobků.</w:t>
      </w:r>
    </w:p>
    <w:p w:rsidR="003C2CD3" w:rsidRDefault="003C2CD3" w:rsidP="003C2CD3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041D96" w:rsidRDefault="00AE426C" w:rsidP="00041D96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 xml:space="preserve">Výběr </w:t>
      </w:r>
      <w:r w:rsidR="00041D96">
        <w:rPr>
          <w:rFonts w:ascii="Arial" w:hAnsi="Arial" w:cs="Arial"/>
          <w:spacing w:val="-3"/>
          <w:sz w:val="20"/>
        </w:rPr>
        <w:t xml:space="preserve">souboru </w:t>
      </w:r>
      <w:r>
        <w:rPr>
          <w:rFonts w:ascii="Arial" w:hAnsi="Arial" w:cs="Arial"/>
          <w:spacing w:val="-3"/>
          <w:sz w:val="20"/>
        </w:rPr>
        <w:t>respondentů je proveden podle hlavní ekonomické činnosti uvedené v Registru ekonomických subjektů</w:t>
      </w:r>
      <w:r w:rsidR="00041D96">
        <w:rPr>
          <w:rFonts w:ascii="Arial" w:hAnsi="Arial" w:cs="Arial"/>
          <w:spacing w:val="-3"/>
          <w:sz w:val="20"/>
        </w:rPr>
        <w:t>, který je pod správou</w:t>
      </w:r>
      <w:r>
        <w:rPr>
          <w:rFonts w:ascii="Arial" w:hAnsi="Arial" w:cs="Arial"/>
          <w:spacing w:val="-3"/>
          <w:sz w:val="20"/>
        </w:rPr>
        <w:t xml:space="preserve"> ČSÚ.</w:t>
      </w:r>
      <w:r w:rsidR="00041D96">
        <w:rPr>
          <w:rFonts w:ascii="Arial" w:hAnsi="Arial" w:cs="Arial"/>
          <w:spacing w:val="-3"/>
          <w:sz w:val="20"/>
        </w:rPr>
        <w:t xml:space="preserve"> Po celé období zpracování se v dílčích položkách publikace částečně měnila metodika zpracování, rozsah souborů </w:t>
      </w:r>
      <w:r w:rsidR="00041D96">
        <w:rPr>
          <w:rFonts w:ascii="Arial" w:hAnsi="Arial" w:cs="Arial"/>
          <w:spacing w:val="-3"/>
          <w:sz w:val="20"/>
        </w:rPr>
        <w:t>i počet respondentů</w:t>
      </w:r>
      <w:r w:rsidR="00041D96" w:rsidRPr="00D429D1">
        <w:rPr>
          <w:rFonts w:ascii="Arial" w:hAnsi="Arial" w:cs="Arial"/>
          <w:spacing w:val="-3"/>
          <w:sz w:val="20"/>
        </w:rPr>
        <w:t xml:space="preserve"> z důvodu nalezení optimální formy zpracování statistických výkazů </w:t>
      </w:r>
      <w:r w:rsidR="000C3BBF" w:rsidRPr="00AE426C">
        <w:rPr>
          <w:rFonts w:ascii="Arial" w:hAnsi="Arial" w:cs="Arial"/>
          <w:i/>
          <w:spacing w:val="-3"/>
          <w:sz w:val="20"/>
        </w:rPr>
        <w:t>EP 9-01</w:t>
      </w:r>
      <w:r w:rsidR="00041D96" w:rsidRPr="00D429D1">
        <w:rPr>
          <w:rFonts w:ascii="Arial" w:hAnsi="Arial" w:cs="Arial"/>
          <w:spacing w:val="-3"/>
          <w:sz w:val="20"/>
        </w:rPr>
        <w:t>. Z uvedených důvodů také kolísají hodnoty měrné spotřeby energie u některých výrobků právě v období těchto změn.</w:t>
      </w:r>
      <w:r w:rsidR="00041D96">
        <w:rPr>
          <w:rFonts w:ascii="Arial" w:hAnsi="Arial" w:cs="Arial"/>
          <w:spacing w:val="-3"/>
          <w:sz w:val="20"/>
        </w:rPr>
        <w:t xml:space="preserve"> Vzhledem k možným změnám v počtu respondentů ve výběrovém souboru, může také dojít k nezveřejnění vybraných položek publikace z důvodu zachování důvěrnosti statistických údajů.</w:t>
      </w:r>
      <w:bookmarkStart w:id="0" w:name="_GoBack"/>
      <w:bookmarkEnd w:id="0"/>
    </w:p>
    <w:p w:rsidR="003C2CD3" w:rsidRPr="00D429D1" w:rsidRDefault="003C2CD3" w:rsidP="003C2CD3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147A23" w:rsidRPr="00D429D1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</w:p>
    <w:sectPr w:rsidR="00147A23" w:rsidRPr="00D429D1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5" w:h="16837" w:code="9"/>
      <w:pgMar w:top="851" w:right="1247" w:bottom="1134" w:left="1588" w:header="851" w:footer="1134" w:gutter="0"/>
      <w:pgNumType w:start="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5F" w:rsidRDefault="00FF505F">
      <w:pPr>
        <w:spacing w:line="20" w:lineRule="exact"/>
      </w:pPr>
    </w:p>
  </w:endnote>
  <w:endnote w:type="continuationSeparator" w:id="0">
    <w:p w:rsidR="00FF505F" w:rsidRDefault="00FF505F">
      <w:r>
        <w:t xml:space="preserve"> </w:t>
      </w:r>
    </w:p>
  </w:endnote>
  <w:endnote w:type="continuationNotice" w:id="1">
    <w:p w:rsidR="00FF505F" w:rsidRDefault="00FF505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3" w:rsidRDefault="00147A2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7A23" w:rsidRDefault="00147A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3" w:rsidRDefault="00147A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5F" w:rsidRDefault="00FF505F">
      <w:r>
        <w:separator/>
      </w:r>
    </w:p>
  </w:footnote>
  <w:footnote w:type="continuationSeparator" w:id="0">
    <w:p w:rsidR="00FF505F" w:rsidRDefault="00FF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3" w:rsidRDefault="00147A23">
    <w:pPr>
      <w:pStyle w:val="Zhlav"/>
      <w:tabs>
        <w:tab w:val="clear" w:pos="4536"/>
        <w:tab w:val="clear" w:pos="9072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D61DC"/>
    <w:multiLevelType w:val="hybridMultilevel"/>
    <w:tmpl w:val="BAAAC2EC"/>
    <w:lvl w:ilvl="0" w:tplc="FFECA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88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D8"/>
    <w:rsid w:val="00011FEB"/>
    <w:rsid w:val="00041D96"/>
    <w:rsid w:val="000428BB"/>
    <w:rsid w:val="000526AB"/>
    <w:rsid w:val="00053270"/>
    <w:rsid w:val="00093E7C"/>
    <w:rsid w:val="000C0E53"/>
    <w:rsid w:val="000C3BBF"/>
    <w:rsid w:val="000F27F4"/>
    <w:rsid w:val="001123D8"/>
    <w:rsid w:val="001152A2"/>
    <w:rsid w:val="00147A23"/>
    <w:rsid w:val="0015367B"/>
    <w:rsid w:val="00170F1D"/>
    <w:rsid w:val="001A72AC"/>
    <w:rsid w:val="001A72B8"/>
    <w:rsid w:val="00276FCF"/>
    <w:rsid w:val="002B25B9"/>
    <w:rsid w:val="002E5EFA"/>
    <w:rsid w:val="002F4541"/>
    <w:rsid w:val="00370DDE"/>
    <w:rsid w:val="00390CDF"/>
    <w:rsid w:val="003C2CD3"/>
    <w:rsid w:val="004B625C"/>
    <w:rsid w:val="0050272B"/>
    <w:rsid w:val="00521108"/>
    <w:rsid w:val="005646B2"/>
    <w:rsid w:val="0056714E"/>
    <w:rsid w:val="00582422"/>
    <w:rsid w:val="005A5F4E"/>
    <w:rsid w:val="005C46D3"/>
    <w:rsid w:val="005D2353"/>
    <w:rsid w:val="005F6053"/>
    <w:rsid w:val="00661279"/>
    <w:rsid w:val="00687AB5"/>
    <w:rsid w:val="0080117A"/>
    <w:rsid w:val="009A1D3A"/>
    <w:rsid w:val="009E7213"/>
    <w:rsid w:val="00A261B7"/>
    <w:rsid w:val="00A47977"/>
    <w:rsid w:val="00A63F5E"/>
    <w:rsid w:val="00AE426C"/>
    <w:rsid w:val="00B506DF"/>
    <w:rsid w:val="00B75AEF"/>
    <w:rsid w:val="00B87499"/>
    <w:rsid w:val="00C56AC9"/>
    <w:rsid w:val="00CF6C9F"/>
    <w:rsid w:val="00D429D1"/>
    <w:rsid w:val="00DD6DD0"/>
    <w:rsid w:val="00DE2331"/>
    <w:rsid w:val="00EF21DF"/>
    <w:rsid w:val="00F63195"/>
    <w:rsid w:val="00FA7F2E"/>
    <w:rsid w:val="00FD7685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82017"/>
  <w15:docId w15:val="{282B34ED-5242-4531-89FB-B06EDDC8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1D96"/>
    <w:rPr>
      <w:rFonts w:ascii="CG Times" w:hAnsi="CG Times"/>
      <w:sz w:val="24"/>
    </w:rPr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b/>
      <w:spacing w:val="-3"/>
      <w:sz w:val="32"/>
    </w:rPr>
  </w:style>
  <w:style w:type="paragraph" w:styleId="Nadpis2">
    <w:name w:val="heading 2"/>
    <w:basedOn w:val="Normln"/>
    <w:next w:val="Normln"/>
    <w:qFormat/>
    <w:pPr>
      <w:keepNext/>
      <w:suppressAutoHyphens/>
      <w:jc w:val="both"/>
      <w:outlineLvl w:val="1"/>
    </w:pPr>
    <w:rPr>
      <w:b/>
      <w:spacing w:val="-3"/>
      <w:u w:val="single"/>
    </w:rPr>
  </w:style>
  <w:style w:type="paragraph" w:styleId="Nadpis3">
    <w:name w:val="heading 3"/>
    <w:basedOn w:val="Normln"/>
    <w:next w:val="Normln"/>
    <w:qFormat/>
    <w:pPr>
      <w:keepNext/>
      <w:suppressAutoHyphens/>
      <w:jc w:val="both"/>
      <w:outlineLvl w:val="2"/>
    </w:pPr>
    <w:rPr>
      <w:b/>
      <w:spacing w:val="-4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autoRedefine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autoRedefine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autoRedefine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</w:style>
  <w:style w:type="character" w:customStyle="1" w:styleId="EquationCaption">
    <w:name w:val="_Equation Caption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5A5F-CEF6-4028-86A8-E9C2CDFB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s a h</vt:lpstr>
    </vt:vector>
  </TitlesOfParts>
  <Company>CSU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s a h</dc:title>
  <dc:creator>MPO ČR</dc:creator>
  <cp:lastModifiedBy>Chejn Tomáš</cp:lastModifiedBy>
  <cp:revision>3</cp:revision>
  <cp:lastPrinted>2010-09-22T12:51:00Z</cp:lastPrinted>
  <dcterms:created xsi:type="dcterms:W3CDTF">2023-09-27T06:34:00Z</dcterms:created>
  <dcterms:modified xsi:type="dcterms:W3CDTF">2023-09-27T06:35:00Z</dcterms:modified>
</cp:coreProperties>
</file>