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C43" w:rsidRDefault="00D31C43" w:rsidP="00D31C4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31C4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Metodické vysvětlivky</w:t>
      </w:r>
    </w:p>
    <w:p w:rsidR="00D31C43" w:rsidRPr="00D31C43" w:rsidRDefault="00D31C43" w:rsidP="00D31C4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D31C43" w:rsidRDefault="00D31C43" w:rsidP="00D31C4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31C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A. Indexy cen dovozu a vývozu zboží.</w:t>
      </w:r>
    </w:p>
    <w:p w:rsidR="00D31C43" w:rsidRDefault="00D31C43" w:rsidP="00D31C4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Index dovozních a vývozních cen za Českou republiku je počítán od roku 1993. Ceny byly zjišťovány prostřednictvím čtvrtletního státního statistického výkazu Ceny ZO 1-04, od roku 1998 jsou </w:t>
      </w:r>
      <w:r w:rsidRPr="00D31C4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ceny zjišťovány měsíčním výkazem Ceny ZO</w:t>
      </w: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31C4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1-12</w:t>
      </w: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Kromě těchto indexů, ČSÚ sestavuje ještě indexy průměrných dovozních a vývozních cen v zahraničním obchodě (hodnoty typu unit </w:t>
      </w:r>
      <w:proofErr w:type="spellStart"/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value</w:t>
      </w:r>
      <w:proofErr w:type="spellEnd"/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), vypočtených z celních hod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not a fyzického objemu dovozu a </w:t>
      </w: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vývozu za jednotlivé skupiny SITC, ve kterých se promítá nejen cenový vývoj, ale i změna sortimentu - struktury skupin. </w:t>
      </w:r>
    </w:p>
    <w:p w:rsidR="00D31C43" w:rsidRDefault="00D31C43" w:rsidP="00D31C4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V roce 2000 byla provedena komplexní revize cen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ových indexů. Schéma indexu pro </w:t>
      </w: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sledování cenového vývoje v zahraničním obchodě od ledna 2001 je založeno na souboru vybraných výrobků, surovin a materiálů, </w:t>
      </w:r>
      <w:proofErr w:type="spellStart"/>
      <w:proofErr w:type="gramStart"/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tzv.cenových</w:t>
      </w:r>
      <w:proofErr w:type="spellEnd"/>
      <w:proofErr w:type="gramEnd"/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reprezentantů na základě stálých vah - struktury zahraničního obchodu v roce 1999 (dřívější indexy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vycházely ze struktury dovozu a </w:t>
      </w: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vývozu v roce 1993), zjištěných z údajů celní statistiky za 4-místné skupiny Harmonizovaného systému. Váhy jednotlivých reprezentantů pak byly stanoveny podle realizovaných objemů za konkrétní reprezentanty, </w:t>
      </w:r>
      <w:proofErr w:type="spellStart"/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event</w:t>
      </w:r>
      <w:proofErr w:type="spellEnd"/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. za celé skupiny reprezentantů, které uvedly vybrané zpravodajské jednotky na výkaze.</w:t>
      </w:r>
    </w:p>
    <w:p w:rsidR="00D31C43" w:rsidRDefault="00D31C43" w:rsidP="00D31C4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Index je konstruován podle Harmonizovaného systému - celního sazebníku, dále je přepočten v členění podle hlavních skupin klasifikace SITC Rev.3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pro potřeby národních účtů a </w:t>
      </w:r>
      <w:proofErr w:type="spellStart"/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Eurostatu</w:t>
      </w:r>
      <w:proofErr w:type="spellEnd"/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členění Standardní klasifikace produkce SKP.</w:t>
      </w:r>
    </w:p>
    <w:p w:rsidR="00D31C43" w:rsidRDefault="00D31C43" w:rsidP="00D31C4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Výběr cenových reprezentantů provedly podniky, akciové společnosti a společnosti s r.o., důležité pro zahraniční obchod České republiky, jednak výrobní podniky, jednak i podniky zabývající se pouze zahraničně obchodní činností, a to cca 460 ekonomických subjektů pro vývoz a cca 420 pro dovoz. Ve </w:t>
      </w:r>
      <w:proofErr w:type="spellStart"/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vahovém</w:t>
      </w:r>
      <w:proofErr w:type="spellEnd"/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schématu je nyní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zařazeno cca 1460 vyvážených a </w:t>
      </w: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1300 dovážených výrobků, surovin a materiálů - 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enových reprezentantů, které se </w:t>
      </w: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významně podílejí na objemu realizace jednotlivých významnějších skupin zahraničního obchodu (dovozu i vývozu). Oproti stavu před revizí bylo osloveno asi o 15% více respondentů, počet reprezentantů je rovněž zatím asi o 15% vyšší.</w:t>
      </w:r>
    </w:p>
    <w:p w:rsidR="00D31C43" w:rsidRDefault="00D31C43" w:rsidP="00D31C4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Vývoj cen se sleduje na jednotlivých konkrétních reprezentantech, vybraných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gramStart"/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rámci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8-místného</w:t>
      </w:r>
      <w:proofErr w:type="gramEnd"/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číselného kódu celního sazebníku (Kombinované nomenklatury), charakterizovaných určitými technickými a kvalitativními parametry, značkou, měrnou jednotkou, případně stabilním zahraničním trhem. Ve výběru reprezentantů jsou zastoupeny všechny </w:t>
      </w:r>
      <w:proofErr w:type="gramStart"/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významné 2-místné</w:t>
      </w:r>
      <w:proofErr w:type="gramEnd"/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skupiny celního sazebníku a v rámci těchto skupin pokud možno i všechny nejvýznamnější 4-místné skupiny celního sazebníku. Skupiny, které v převážné většině obsahují nestandardní výrobky a investiční celky, u nichž pro neopakovatelnost dovozu či vývozu nelze počítat cenové indexy, jsou tudíž zastoupeny pouze výrobky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opakovaným dovozem či vývozem, na kterých je možno sledovat cenový vývoj. Publikovány jsou však jen některé vybrané třídy a kapitoly celního sazebníku. </w:t>
      </w:r>
    </w:p>
    <w:p w:rsidR="00D31C43" w:rsidRDefault="00D31C43" w:rsidP="00D31C4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Vykazující jednotky uvádějí průměrné ceny jako vážený aritmetický průměr (váženo množstvím výrobků ve fyzických jednotkách), z cen docilovaných při významnějších obchodních transakcích buď v různých </w:t>
      </w:r>
      <w:proofErr w:type="gramStart"/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zemích nebo</w:t>
      </w:r>
      <w:proofErr w:type="gramEnd"/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stabilním zahraničním trhu, pokud je </w:t>
      </w: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zahrnut do charakteristiky cenového reprezentanta, a to za celý sledovaný měsíc. U dovozu se sledují ceny fakturované zahraničním dodavatelem a u vývozu ceny franko česká hranice.</w:t>
      </w:r>
    </w:p>
    <w:p w:rsidR="00D31C43" w:rsidRDefault="00D31C43" w:rsidP="00D31C4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Základem realizačních cen jsou fakturované ceny z uskutečněných významnějších dovozních a vývozních obchodů, jsou přepočteny na Kč příslušným průměrným měsíčním měnovým kurzem ČNB. Tento přepočet provádí buď přímo zpravodajská </w:t>
      </w:r>
      <w:proofErr w:type="gramStart"/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jednotka nebo</w:t>
      </w:r>
      <w:proofErr w:type="gramEnd"/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pokud ekonomický subjekt uvádí ceny v zahraniční měně, tak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přepočet na Kč provádí ČSÚ. Do </w:t>
      </w: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cenových indexů se promítá tudíž kromě cenového vývoje i vliv změn kurzů zahraničních měn. Uváděné ceny neobsahují ani clo ani daň z přidané hodnoty, ani spotřební daň.</w:t>
      </w:r>
    </w:p>
    <w:p w:rsidR="00D31C43" w:rsidRDefault="00D31C43" w:rsidP="00D31C4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Indexy jsou vypočítávány podle </w:t>
      </w:r>
      <w:proofErr w:type="spellStart"/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Laspeyresova</w:t>
      </w:r>
      <w:proofErr w:type="spellEnd"/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vzorce.</w:t>
      </w:r>
    </w:p>
    <w:p w:rsidR="00D31C43" w:rsidRPr="00D31C43" w:rsidRDefault="00D31C43" w:rsidP="00D31C4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1C43" w:rsidRPr="00D31C43" w:rsidRDefault="00D31C43" w:rsidP="00D31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295400" cy="666750"/>
            <wp:effectExtent l="19050" t="0" r="0" b="0"/>
            <wp:docPr id="1" name="obrázek 1" descr="http://www.czso.cz/csu/2005edicniplan.nsf/b0ac1820e7f16957c1256c5300368eae/676a120268e824ccc125711c0044f79b/Obsah/0.168C?OpenElement&amp;FieldElemFormat=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zso.cz/csu/2005edicniplan.nsf/b0ac1820e7f16957c1256c5300368eae/676a120268e824ccc125711c0044f79b/Obsah/0.168C?OpenElement&amp;FieldElemFormat=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C43" w:rsidRDefault="00D31C43" w:rsidP="00D31C43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D31C43" w:rsidRDefault="00D31C43" w:rsidP="00D31C4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1C4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</w:t>
      </w: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1 - cena (reprezentanta) ve sledovaném období</w:t>
      </w:r>
    </w:p>
    <w:p w:rsidR="00D31C43" w:rsidRDefault="00D31C43" w:rsidP="00D31C4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1C4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</w:t>
      </w: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o - cena (reprezentanta) v základním období</w:t>
      </w:r>
    </w:p>
    <w:p w:rsidR="00D31C43" w:rsidRDefault="00D31C43" w:rsidP="00D31C4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31C4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poqo</w:t>
      </w:r>
      <w:proofErr w:type="spellEnd"/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stálá váha (relativní struktura) – hodnota realizace zahraničního obchodu v roce 1999</w:t>
      </w:r>
    </w:p>
    <w:p w:rsidR="00D31C43" w:rsidRDefault="00D31C43" w:rsidP="00D31C4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1C43" w:rsidRDefault="00D31C43" w:rsidP="00D31C4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Základním cenovým obdobím pro výpočet indexů jsou od roku 2001 průměrné ceny jednotlivých reprezentantů v roce 1999 a dále jsou indexy počítány k základům - stejné období předchozího roku=100, předchozí období=100 a jako jednotné indexní referenční období byl zaveden pro všechny cenové indexy průměr roku 2000=100 (v dřívějších indexech bylo základní období průměr roku 1993 a průměr roku 1994). Rovněž je uveden podíl klouzavých průměrů, jako podíl součtu bazických indexů za posledních 12 měsíců k součtu indexů za předchozích 12 měsíců.</w:t>
      </w:r>
    </w:p>
    <w:p w:rsidR="00D31C43" w:rsidRDefault="00D31C43" w:rsidP="00D31C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1C43" w:rsidRDefault="00D31C43" w:rsidP="00D31C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návaznosti časových řad publikovaných do konce roku 2000, které nadále zůstávají v platnosti, a revidovaných indexů publikovaných od roku 2001, se provádí na základě koeficientů (přepočtových můstků) vypočítaných z poměru revidovaných a původních indexů za prosinec 2000 k průměru roku 1999. Přepočtené časové řady indexů za předchozí roky Český statistický úřad zveřejnil v červenci 2001 v podrobn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 publikaci ”Indexy dovozních a </w:t>
      </w: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vývozních cen a indexy světových cen za Českou republiku - Revize 2000" (kód publikace 0210-01). </w:t>
      </w:r>
    </w:p>
    <w:p w:rsidR="00D31C43" w:rsidRDefault="00D31C43" w:rsidP="00D31C4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31C43" w:rsidRDefault="00D31C43" w:rsidP="00D31C4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31C43" w:rsidRDefault="00D31C43" w:rsidP="00D31C4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31C43" w:rsidRDefault="00D31C43" w:rsidP="00D31C4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31C43" w:rsidRDefault="00D31C43" w:rsidP="00D31C4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31C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B. Indexy cen mezinárodní dopravy a bankovních služeb</w:t>
      </w:r>
    </w:p>
    <w:p w:rsidR="00D31C43" w:rsidRDefault="00D31C43" w:rsidP="00D31C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1C43" w:rsidRDefault="00D31C43" w:rsidP="00D31C43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1)</w:t>
      </w:r>
      <w:r w:rsidRPr="00D31C4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Indexy cen mezinárodní železniční nákladní dopravy</w:t>
      </w:r>
    </w:p>
    <w:p w:rsidR="00D31C43" w:rsidRDefault="00D31C43" w:rsidP="00D31C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jsou publikovány od ledna 1998. Vývoj cen se sleduje na základě 36 vybraných reprezentantů zjišťovaných státním statistickým výkazem Ceny ZO 2 -12.</w:t>
      </w:r>
    </w:p>
    <w:p w:rsidR="00D31C43" w:rsidRDefault="00D31C43" w:rsidP="00D31C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Sledují se ceny placené za železniční nákladní dopravu při dovozu a vývozu zboží po našem území a při tranzitu. Výběr a charakteristika cenových reprezentantů navazuje na tarify mezinárodní železniční nákladní dopravy uplatňované v ČR. Při vývozu a dovozu se zjišťují průměrné ceny vypočtené z tarifních cen a z cen smluvních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 poskytovanými slevami). Při </w:t>
      </w: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tranzitní dopravě jsou zjišťovány tarifní ceny a přepočítávají se z EUR do Kč jednotným železničním kurzem platným v době vykazování cen. Zjištěné ceny jsou průměrem za celý měsíc. Zpravodajskou jednotkou jsou České dráhy.</w:t>
      </w:r>
    </w:p>
    <w:p w:rsidR="00D31C43" w:rsidRDefault="00D31C43" w:rsidP="00D31C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1C43" w:rsidRDefault="00D31C43" w:rsidP="00D31C43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2) </w:t>
      </w:r>
      <w:r w:rsidRPr="00D31C4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Indexy cen mezinárodní železniční osobní dopravy</w:t>
      </w:r>
    </w:p>
    <w:p w:rsidR="00D31C43" w:rsidRDefault="00D31C43" w:rsidP="00D31C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jsou publikovány od ledna 2000. Vývoj cen se sleduje na 78 vybraných reprezentantech zjišťovaných státním statistickým výkazem Ceny ZO 2a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31C43" w:rsidRDefault="00D31C43" w:rsidP="00D31C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Cenový vývoj je sledován z pohledu aktiv a pasiv platební bilance Českých drah vůči mezinárodním železničním partnerům v Evropě. Aktiva př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edstavují platby cizích drah za </w:t>
      </w: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přejezdy po našem území, kde jsou jejich cílové stanice. Samostatně je sledován tranzit, jehož příjmy jsou v platební bilanci započítávány do aktiv. Platby Českých drah do zahraničí za používání cizích železničních tratí se projevují v pasivech.</w:t>
      </w:r>
    </w:p>
    <w:p w:rsidR="00D31C43" w:rsidRDefault="00D31C43" w:rsidP="00D31C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Pro výpočet cenového indexu jsou sledovány sazby v 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 za jízdenku ve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voze 2.tř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bez </w:t>
      </w: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příplatků. Mezinárodní vyúčtování plateb železniční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osobní dopravy je prováděno od </w:t>
      </w: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1.1.1999 v </w:t>
      </w:r>
      <w:proofErr w:type="gramStart"/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EUR</w:t>
      </w:r>
      <w:proofErr w:type="gramEnd"/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měsíčně Českými drahami přepočítáváno do Kč podle jednotného železničního kurzu platného v době vykazování cen. Zpravodajskou jednotkou jsou České dráhy.</w:t>
      </w:r>
    </w:p>
    <w:p w:rsidR="00D31C43" w:rsidRDefault="00D31C43" w:rsidP="00D31C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1C43" w:rsidRDefault="00D31C43" w:rsidP="00D31C43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3) </w:t>
      </w:r>
      <w:r w:rsidRPr="00D31C4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Indexy cen mezinárodní letecké dopravy</w:t>
      </w:r>
    </w:p>
    <w:p w:rsidR="00D31C43" w:rsidRDefault="00D31C43" w:rsidP="00D31C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jsou publikovány od ledna 1998. Zjišťují se ceny platné k 10.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kalendářnímu dni sledovaného měsíce státním statistickým výkazem Ceny ZO 3-12, zpravodajskou jednotkou jsou ČSA.</w:t>
      </w:r>
    </w:p>
    <w:p w:rsidR="00D31C43" w:rsidRDefault="00D31C43" w:rsidP="00D31C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cenové reprezentanty bylo vybráno celkem 84 leteckých linek pravidelné letecké dopravy, z toho 44 pro osobní leteckou dopravu a 40 pro nákladní leteckou dopravu. Ceny letenek zakoupených v zahraničí se přepočítávají z národních měn do Kč podle kurzu IATA Clearing House Exchange </w:t>
      </w:r>
      <w:proofErr w:type="spellStart"/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rates</w:t>
      </w:r>
      <w:proofErr w:type="spellEnd"/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platného v době vykazování cen.</w:t>
      </w:r>
    </w:p>
    <w:p w:rsidR="00D31C43" w:rsidRDefault="00D31C43" w:rsidP="00D31C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1C43" w:rsidRDefault="00D31C43" w:rsidP="00D31C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4)</w:t>
      </w:r>
      <w:r w:rsidRPr="00D31C4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Indexy cen bankovních služeb ve styku se zahraničím</w:t>
      </w: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A637E" w:rsidRDefault="00D31C43" w:rsidP="00D31C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jsou publikovány od ledna 2001. Cenový vývoj 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sledován u služeb vybraných za </w:t>
      </w: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reprezentanty tohoto zjišťování státním statistickým výkazem Ceny ZO 5-12.</w:t>
      </w:r>
    </w:p>
    <w:p w:rsidR="00D31C43" w:rsidRDefault="00D31C43" w:rsidP="00D31C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Cenový pohyb se sleduje prostřednictvím sazeb za služb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 poskytované fyzickým osobám a </w:t>
      </w: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právnickým osobám ve styku se zahraničím. Jako zpravodajské jednotky byly zvoleny vybrané banky na území České republiky, které poskytují bankovní služb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 ve styku se </w:t>
      </w: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zahraničím účtované klientům v Kč.</w:t>
      </w:r>
    </w:p>
    <w:p w:rsidR="00D31C43" w:rsidRDefault="00D31C43" w:rsidP="00D31C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Výpočet výše uvedených indexů se provádí podle vzorc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Laspeyresova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od roku 2001 se </w:t>
      </w: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stálými vahami z roku 1999. Váhy v indexním schématu byly konstruovány na základě tržeb, resp. výnosů a inkas z roku 1999 a za stálý cenový základ byl zvolen průměr roku 1999 =100.</w:t>
      </w:r>
    </w:p>
    <w:p w:rsidR="00407D59" w:rsidRDefault="00D31C43" w:rsidP="00D31C43">
      <w:pPr>
        <w:jc w:val="both"/>
      </w:pP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roce 2000 byla v rámci komplexní revize cenových indexů provedena revize cenových indexů mezinárodní železniční nákladní dopravy a mezinárodní letecké dopravy, u nichž dřívější indexy byly počítány od roku 1995 a vycházely z </w:t>
      </w:r>
      <w:proofErr w:type="spellStart"/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vahové</w:t>
      </w:r>
      <w:proofErr w:type="spellEnd"/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struktury roku 1994. Zajištění návaznosti časových řad publikovaných do konce roku 2000, které nadále zůstávají v platnosti, a revidovaných indexů publikovaných od rok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 2001 se provádí stejně jako u </w:t>
      </w: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indexů cen dovozu a vývozu zboží. Indexy mezináro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dní železniční osobní dopravy a </w:t>
      </w:r>
      <w:r w:rsidRPr="00D31C43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bankovních služeb ve styku se zahraničím, které jsou počítány až od roku 1999, resp. 2001, byly rovnou v rámci sjednocení konstruovány na stálý cenový základ průměr roku 1999 = 100.</w:t>
      </w:r>
    </w:p>
    <w:sectPr w:rsidR="00407D59" w:rsidSect="00407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1C43"/>
    <w:rsid w:val="003A637E"/>
    <w:rsid w:val="00407D59"/>
    <w:rsid w:val="00BC053B"/>
    <w:rsid w:val="00C45127"/>
    <w:rsid w:val="00D31C43"/>
    <w:rsid w:val="00E35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7D59"/>
  </w:style>
  <w:style w:type="paragraph" w:styleId="Nadpis3">
    <w:name w:val="heading 3"/>
    <w:basedOn w:val="Normln"/>
    <w:link w:val="Nadpis3Char"/>
    <w:uiPriority w:val="9"/>
    <w:qFormat/>
    <w:rsid w:val="00D31C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31C4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31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C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1C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8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1307</Words>
  <Characters>7717</Characters>
  <Application>Microsoft Office Word</Application>
  <DocSecurity>0</DocSecurity>
  <Lines>64</Lines>
  <Paragraphs>18</Paragraphs>
  <ScaleCrop>false</ScaleCrop>
  <Company>ČSÚ</Company>
  <LinksUpToDate>false</LinksUpToDate>
  <CharactersWithSpaces>9006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lapackova4645</dc:creator>
  <cp:lastModifiedBy>lapackova4645</cp:lastModifiedBy>
  <cp:revision>2</cp:revision>
  <dcterms:created xsi:type="dcterms:W3CDTF">2014-10-02T08:30:00Z</dcterms:created>
  <dcterms:modified xsi:type="dcterms:W3CDTF">2014-10-06T13:48:00Z</dcterms:modified>
</cp:coreProperties>
</file>