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7DCCB" w14:textId="77777777" w:rsidR="00F7317D" w:rsidRDefault="00F7317D">
      <w:pPr>
        <w:pStyle w:val="RnadpisA"/>
      </w:pPr>
      <w:r>
        <w:t>methodological notes</w:t>
      </w:r>
    </w:p>
    <w:p w14:paraId="05BE30C4" w14:textId="7EABFF5D" w:rsidR="00F7317D" w:rsidRDefault="00F7317D">
      <w:pPr>
        <w:pStyle w:val="RbntextA"/>
        <w:spacing w:before="240"/>
      </w:pPr>
      <w:r>
        <w:t>The territorial struct</w:t>
      </w:r>
      <w:r w:rsidR="00937510">
        <w:t xml:space="preserve">ure is valid as </w:t>
      </w:r>
      <w:proofErr w:type="gramStart"/>
      <w:r w:rsidR="00937510">
        <w:t>at</w:t>
      </w:r>
      <w:proofErr w:type="gramEnd"/>
      <w:r w:rsidR="00937510">
        <w:t xml:space="preserve"> 1 January 202</w:t>
      </w:r>
      <w:r w:rsidR="009A1CD8">
        <w:t>6</w:t>
      </w:r>
      <w:r>
        <w:t xml:space="preserve"> and the figures refer to 20</w:t>
      </w:r>
      <w:r w:rsidR="009A1E49">
        <w:t>2</w:t>
      </w:r>
      <w:r w:rsidR="009A1CD8">
        <w:t>4</w:t>
      </w:r>
      <w:r>
        <w:t xml:space="preserve"> unless stated otherwise.</w:t>
      </w:r>
      <w:r w:rsidR="00DA575A" w:rsidRPr="00DA575A">
        <w:rPr>
          <w:rFonts w:cs="Arial"/>
        </w:rPr>
        <w:t xml:space="preserve"> </w:t>
      </w:r>
      <w:r w:rsidR="00DA575A" w:rsidRPr="00E17305">
        <w:rPr>
          <w:rFonts w:cs="Arial"/>
        </w:rPr>
        <w:t>The Act No 51/2020 Sb, on</w:t>
      </w:r>
      <w:r w:rsidR="00DA575A" w:rsidRPr="00E61752">
        <w:rPr>
          <w:rFonts w:cs="Arial"/>
        </w:rPr>
        <w:t xml:space="preserve"> </w:t>
      </w:r>
      <w:r w:rsidR="00DA575A" w:rsidRPr="00E17305">
        <w:rPr>
          <w:rFonts w:cs="Arial"/>
        </w:rPr>
        <w:t xml:space="preserve">the </w:t>
      </w:r>
      <w:r w:rsidR="00DA575A" w:rsidRPr="00E61752">
        <w:rPr>
          <w:rFonts w:cs="Arial"/>
        </w:rPr>
        <w:t xml:space="preserve">Administrative Territorial Structure of the State and on </w:t>
      </w:r>
      <w:r w:rsidR="00DA575A" w:rsidRPr="00E17305">
        <w:rPr>
          <w:rFonts w:cs="Arial"/>
        </w:rPr>
        <w:t>A</w:t>
      </w:r>
      <w:r w:rsidR="00DA575A" w:rsidRPr="00E61752">
        <w:rPr>
          <w:rFonts w:cs="Arial"/>
        </w:rPr>
        <w:t xml:space="preserve">mendment to </w:t>
      </w:r>
      <w:r w:rsidR="00DA575A" w:rsidRPr="00E17305">
        <w:rPr>
          <w:rFonts w:cs="Arial"/>
        </w:rPr>
        <w:t>R</w:t>
      </w:r>
      <w:r w:rsidR="00DA575A" w:rsidRPr="00E61752">
        <w:rPr>
          <w:rFonts w:cs="Arial"/>
        </w:rPr>
        <w:t xml:space="preserve">elated </w:t>
      </w:r>
      <w:r w:rsidR="00DA575A" w:rsidRPr="00E17305">
        <w:rPr>
          <w:rFonts w:cs="Arial"/>
        </w:rPr>
        <w:t>A</w:t>
      </w:r>
      <w:r w:rsidR="00DA575A" w:rsidRPr="00E61752">
        <w:rPr>
          <w:rFonts w:cs="Arial"/>
        </w:rPr>
        <w:t>cts.</w:t>
      </w:r>
    </w:p>
    <w:p w14:paraId="6C617A96" w14:textId="269B07AC" w:rsidR="00F7317D" w:rsidRDefault="00F7317D">
      <w:pPr>
        <w:pStyle w:val="RbntextA"/>
      </w:pPr>
      <w:r>
        <w:t>Region, district, administrative districts of municipalities, municipality and the basic territorial units are the standard units of the territorial identification which name and code are given by statistica</w:t>
      </w:r>
      <w:r w:rsidR="00C11CF1">
        <w:t>l nomenclatures and Nomenclature</w:t>
      </w:r>
      <w:r>
        <w:t xml:space="preserve"> of Territorial Units for Statistics (CZ-NUTS) obtained from the Territorial Identification Register administrated by the Czech Statistical Office (CZSO). </w:t>
      </w:r>
      <w:r>
        <w:rPr>
          <w:rFonts w:cs="Arial"/>
        </w:rPr>
        <w:t>The nomenclature is an arranged list of codes and meanings assigned to them. Nomenclatures are part of the statistical information system and are updated regularly</w:t>
      </w:r>
      <w:r>
        <w:t>. Czech</w:t>
      </w:r>
      <w:r w:rsidR="00D44C1D">
        <w:t xml:space="preserve"> version is at web pages </w:t>
      </w:r>
      <w:hyperlink r:id="rId7" w:history="1">
        <w:r w:rsidR="00D44C1D" w:rsidRPr="00105AD9">
          <w:rPr>
            <w:rStyle w:val="Hypertextovodkaz"/>
          </w:rPr>
          <w:t>www.csu</w:t>
        </w:r>
        <w:r w:rsidR="00D44C1D" w:rsidRPr="00105AD9">
          <w:rPr>
            <w:rStyle w:val="Hypertextovodkaz"/>
          </w:rPr>
          <w:t>.</w:t>
        </w:r>
        <w:r w:rsidR="00D44C1D" w:rsidRPr="00105AD9">
          <w:rPr>
            <w:rStyle w:val="Hypertextovodkaz"/>
          </w:rPr>
          <w:t>g</w:t>
        </w:r>
        <w:r w:rsidR="00D44C1D" w:rsidRPr="00105AD9">
          <w:rPr>
            <w:rStyle w:val="Hypertextovodkaz"/>
          </w:rPr>
          <w:t>o</w:t>
        </w:r>
        <w:r w:rsidR="00D44C1D" w:rsidRPr="00105AD9">
          <w:rPr>
            <w:rStyle w:val="Hypertextovodkaz"/>
          </w:rPr>
          <w:t>v</w:t>
        </w:r>
        <w:r w:rsidRPr="00105AD9">
          <w:rPr>
            <w:rStyle w:val="Hypertextovodkaz"/>
          </w:rPr>
          <w:t>.cz</w:t>
        </w:r>
      </w:hyperlink>
      <w:r>
        <w:t>.</w:t>
      </w:r>
    </w:p>
    <w:p w14:paraId="72A8ACD9" w14:textId="26D1CE11" w:rsidR="00F7317D" w:rsidRDefault="00F7317D">
      <w:pPr>
        <w:pStyle w:val="RbntextA"/>
        <w:rPr>
          <w:lang w:val="cs-CZ"/>
        </w:rPr>
      </w:pPr>
      <w:r>
        <w:rPr>
          <w:b/>
          <w:bCs/>
        </w:rPr>
        <w:t xml:space="preserve">Municipality </w:t>
      </w:r>
      <w:r>
        <w:t>is a basic territorial self-governing community of citizens; it forms territorial unit defined by the community borders. It has one or more cadastral territories. It is a public corporation, has its own property and acts in its own name in legal relations assuming responsibilities stemming from these relations. For some, also statistical purposes, military districts are also considered as municipalities. T</w:t>
      </w:r>
      <w:r w:rsidR="000818BB">
        <w:t>here were 448 </w:t>
      </w:r>
      <w:r>
        <w:t xml:space="preserve">municipalities in the </w:t>
      </w:r>
      <w:proofErr w:type="spellStart"/>
      <w:r w:rsidRPr="00F03072">
        <w:rPr>
          <w:i w:val="0"/>
        </w:rPr>
        <w:t>Královéh</w:t>
      </w:r>
      <w:r w:rsidR="00937510" w:rsidRPr="00F03072">
        <w:rPr>
          <w:i w:val="0"/>
        </w:rPr>
        <w:t>radecký</w:t>
      </w:r>
      <w:proofErr w:type="spellEnd"/>
      <w:r w:rsidR="00937510">
        <w:t xml:space="preserve"> Region on 1 January 202</w:t>
      </w:r>
      <w:r w:rsidR="009A1CD8">
        <w:t>6</w:t>
      </w:r>
      <w:r>
        <w:t xml:space="preserve">. There are </w:t>
      </w:r>
      <w:r>
        <w:rPr>
          <w:b/>
          <w:bCs/>
        </w:rPr>
        <w:t>the towns</w:t>
      </w:r>
      <w:r>
        <w:t xml:space="preserve"> highlighted by bold types in the tables. The town with a special statute - </w:t>
      </w:r>
      <w:r>
        <w:rPr>
          <w:b/>
          <w:bCs/>
        </w:rPr>
        <w:t xml:space="preserve">statutory town </w:t>
      </w:r>
      <w:r w:rsidRPr="00105AD9">
        <w:rPr>
          <w:bCs/>
        </w:rPr>
        <w:t>-</w:t>
      </w:r>
      <w:r>
        <w:t xml:space="preserve"> is </w:t>
      </w:r>
      <w:r>
        <w:rPr>
          <w:b/>
          <w:bCs/>
          <w:i w:val="0"/>
          <w:iCs/>
        </w:rPr>
        <w:t xml:space="preserve">Hradec </w:t>
      </w:r>
      <w:proofErr w:type="spellStart"/>
      <w:r>
        <w:rPr>
          <w:b/>
          <w:bCs/>
          <w:i w:val="0"/>
          <w:iCs/>
        </w:rPr>
        <w:t>Králové</w:t>
      </w:r>
      <w:proofErr w:type="spellEnd"/>
      <w:r>
        <w:t>.</w:t>
      </w:r>
      <w:r>
        <w:rPr>
          <w:b/>
          <w:bCs/>
        </w:rPr>
        <w:t xml:space="preserve"> </w:t>
      </w:r>
    </w:p>
    <w:p w14:paraId="4BFBF173" w14:textId="77777777" w:rsidR="00F7317D" w:rsidRDefault="00F7317D">
      <w:pPr>
        <w:pStyle w:val="RbntextA"/>
      </w:pPr>
      <w:r>
        <w:rPr>
          <w:b/>
          <w:bCs/>
        </w:rPr>
        <w:t xml:space="preserve">Code of municipality </w:t>
      </w:r>
      <w:r>
        <w:t>is code from Nomenclature of municipalities of the Czech Republic. The number i</w:t>
      </w:r>
      <w:r w:rsidR="00CB5C90">
        <w:t>s only one within Czechia</w:t>
      </w:r>
      <w:r>
        <w:t>.</w:t>
      </w:r>
    </w:p>
    <w:p w14:paraId="1B6AA2EB" w14:textId="77777777" w:rsidR="00F7317D" w:rsidRDefault="00F7317D">
      <w:pPr>
        <w:pStyle w:val="RbntextA"/>
      </w:pPr>
      <w:r>
        <w:rPr>
          <w:b/>
          <w:bCs/>
        </w:rPr>
        <w:t xml:space="preserve">Name of municipality </w:t>
      </w:r>
      <w:r>
        <w:t xml:space="preserve">is name from Nomenclature of municipalities of the Czech </w:t>
      </w:r>
      <w:proofErr w:type="gramStart"/>
      <w:r>
        <w:t>Republic,</w:t>
      </w:r>
      <w:proofErr w:type="gramEnd"/>
      <w:r>
        <w:t xml:space="preserve"> its name is only one name within district.</w:t>
      </w:r>
    </w:p>
    <w:p w14:paraId="64F8D88D" w14:textId="77777777" w:rsidR="00F7317D" w:rsidRDefault="00F7317D">
      <w:pPr>
        <w:pStyle w:val="RbntextA"/>
      </w:pPr>
      <w:r>
        <w:rPr>
          <w:b/>
          <w:bCs/>
        </w:rPr>
        <w:t>Municipality part</w:t>
      </w:r>
      <w:r>
        <w:t xml:space="preserve"> can be defined in two ways. Given the fact that it is a unit of the territorial division of the country, which appears on the official list of municipalities and municipality parts, (i.e. in the Statistical Lexicon of Municipalities of the Czech Republic 20</w:t>
      </w:r>
      <w:r w:rsidR="00FF42D7">
        <w:t>24</w:t>
      </w:r>
      <w:r>
        <w:t xml:space="preserve">). Unless municipality is divided into parts, it is considered as one municipality part for the needs of statistics. From the subject-matter point of view, however, the municipality part is composed of a group of houses having a common name and land-registry numbers from one numerical series. </w:t>
      </w:r>
    </w:p>
    <w:p w14:paraId="3998887E" w14:textId="77777777" w:rsidR="00F7317D" w:rsidRDefault="00F7317D">
      <w:pPr>
        <w:pStyle w:val="RbntextA"/>
      </w:pPr>
      <w:r>
        <w:rPr>
          <w:b/>
          <w:bCs/>
        </w:rPr>
        <w:t>Basic territorial unit</w:t>
      </w:r>
      <w:r>
        <w:t xml:space="preserve"> (ZUJ) is almost the same as Code of municipality.</w:t>
      </w:r>
    </w:p>
    <w:p w14:paraId="2BB91980" w14:textId="77777777" w:rsidR="00E101E5" w:rsidRDefault="00DA575A">
      <w:pPr>
        <w:pStyle w:val="RbntextA"/>
        <w:rPr>
          <w:rFonts w:cs="Arial"/>
          <w:bCs/>
          <w:iCs/>
        </w:rPr>
      </w:pPr>
      <w:r w:rsidRPr="006A5080">
        <w:rPr>
          <w:rFonts w:cs="Arial"/>
          <w:bCs/>
          <w:iCs/>
        </w:rPr>
        <w:t>An</w:t>
      </w:r>
      <w:r w:rsidRPr="00A05471">
        <w:rPr>
          <w:rFonts w:cs="Arial"/>
          <w:b/>
          <w:bCs/>
          <w:iCs/>
        </w:rPr>
        <w:t xml:space="preserve"> administrative district of a Region </w:t>
      </w:r>
      <w:r w:rsidRPr="00A05471">
        <w:rPr>
          <w:rFonts w:cs="Arial"/>
          <w:bCs/>
          <w:iCs/>
        </w:rPr>
        <w:t>except for an a</w:t>
      </w:r>
      <w:r w:rsidRPr="006A5080">
        <w:rPr>
          <w:rFonts w:cs="Arial"/>
          <w:bCs/>
          <w:iCs/>
        </w:rPr>
        <w:t>dministrative district of</w:t>
      </w:r>
      <w:r w:rsidRPr="00A05471">
        <w:rPr>
          <w:rFonts w:cs="Arial"/>
          <w:bCs/>
          <w:iCs/>
        </w:rPr>
        <w:t xml:space="preserve"> the Capital City of Prague is divided into administrative districts of municipalities with extended powers. </w:t>
      </w:r>
    </w:p>
    <w:p w14:paraId="7714012A" w14:textId="77777777" w:rsidR="00DA575A" w:rsidRDefault="00DA575A">
      <w:pPr>
        <w:pStyle w:val="RbntextA"/>
      </w:pPr>
      <w:r w:rsidRPr="006A5080">
        <w:t xml:space="preserve">An </w:t>
      </w:r>
      <w:r w:rsidRPr="006A5080">
        <w:rPr>
          <w:b/>
        </w:rPr>
        <w:t>a</w:t>
      </w:r>
      <w:r w:rsidRPr="006A5080">
        <w:rPr>
          <w:rFonts w:cs="Arial"/>
          <w:b/>
          <w:bCs/>
          <w:iCs/>
        </w:rPr>
        <w:t xml:space="preserve">dministrative district of a </w:t>
      </w:r>
      <w:r w:rsidRPr="00A05471">
        <w:rPr>
          <w:rFonts w:cs="Arial"/>
          <w:b/>
          <w:bCs/>
          <w:iCs/>
        </w:rPr>
        <w:t>municipality with extended powers</w:t>
      </w:r>
      <w:r w:rsidR="00E101E5">
        <w:rPr>
          <w:rFonts w:cs="Arial"/>
          <w:b/>
          <w:bCs/>
          <w:iCs/>
        </w:rPr>
        <w:t xml:space="preserve"> </w:t>
      </w:r>
      <w:r w:rsidR="00E101E5" w:rsidRPr="004178FE">
        <w:rPr>
          <w:rFonts w:cs="Arial"/>
          <w:bCs/>
          <w:iCs/>
        </w:rPr>
        <w:t>(</w:t>
      </w:r>
      <w:r w:rsidR="004178FE" w:rsidRPr="004178FE">
        <w:rPr>
          <w:rFonts w:cs="Arial"/>
          <w:bCs/>
          <w:iCs/>
        </w:rPr>
        <w:t>AD</w:t>
      </w:r>
      <w:r w:rsidR="004178FE">
        <w:rPr>
          <w:rFonts w:cs="Arial"/>
          <w:b/>
          <w:bCs/>
          <w:iCs/>
        </w:rPr>
        <w:t xml:space="preserve"> </w:t>
      </w:r>
      <w:r w:rsidRPr="00A05471">
        <w:rPr>
          <w:rFonts w:cs="Arial"/>
          <w:iCs/>
        </w:rPr>
        <w:t>MEP</w:t>
      </w:r>
      <w:r w:rsidR="00E101E5">
        <w:rPr>
          <w:rFonts w:cs="Arial"/>
          <w:iCs/>
        </w:rPr>
        <w:t>)</w:t>
      </w:r>
      <w:r w:rsidRPr="00A05471">
        <w:rPr>
          <w:rFonts w:cs="Arial"/>
          <w:iCs/>
        </w:rPr>
        <w:t xml:space="preserve"> is defined by listing of territories of municipalities and of military districts</w:t>
      </w:r>
      <w:r>
        <w:rPr>
          <w:rFonts w:cs="Arial"/>
          <w:iCs/>
        </w:rPr>
        <w:t>.</w:t>
      </w:r>
      <w:r w:rsidRPr="00A05471">
        <w:rPr>
          <w:rFonts w:cs="Arial"/>
          <w:iCs/>
        </w:rPr>
        <w:t xml:space="preserve"> </w:t>
      </w:r>
      <w:r w:rsidRPr="00E17305">
        <w:rPr>
          <w:rFonts w:cs="Arial"/>
          <w:iCs/>
        </w:rPr>
        <w:t xml:space="preserve">Municipalities are assigned to the municipalities with extended powers by the Decree of the Ministry of the Interior No </w:t>
      </w:r>
      <w:r w:rsidRPr="00E17305">
        <w:rPr>
          <w:rFonts w:cs="Arial"/>
          <w:iCs/>
          <w:lang w:val="cs-CZ"/>
        </w:rPr>
        <w:t xml:space="preserve">346/2020 </w:t>
      </w:r>
      <w:proofErr w:type="spellStart"/>
      <w:r w:rsidRPr="00E17305">
        <w:rPr>
          <w:rFonts w:cs="Arial"/>
          <w:iCs/>
          <w:lang w:val="cs-CZ"/>
        </w:rPr>
        <w:t>Sb</w:t>
      </w:r>
      <w:proofErr w:type="spellEnd"/>
      <w:r w:rsidRPr="00E17305">
        <w:rPr>
          <w:rFonts w:cs="Arial"/>
          <w:iCs/>
          <w:lang w:val="cs-CZ"/>
        </w:rPr>
        <w:t xml:space="preserve">, on </w:t>
      </w:r>
      <w:r w:rsidRPr="00E17305">
        <w:rPr>
          <w:rFonts w:cs="Arial"/>
          <w:iCs/>
        </w:rPr>
        <w:t>Determination of Administrative Districts of Muni</w:t>
      </w:r>
      <w:r w:rsidR="00E101E5">
        <w:rPr>
          <w:rFonts w:cs="Arial"/>
          <w:iCs/>
        </w:rPr>
        <w:t>cipalities with Extended Powers</w:t>
      </w:r>
      <w:r w:rsidRPr="00E17305">
        <w:rPr>
          <w:rFonts w:cs="Arial"/>
          <w:iCs/>
          <w:lang w:val="cs-CZ"/>
        </w:rPr>
        <w:t>.</w:t>
      </w:r>
    </w:p>
    <w:p w14:paraId="557D94E7" w14:textId="77777777" w:rsidR="00E101E5" w:rsidRDefault="00E101E5">
      <w:pPr>
        <w:pStyle w:val="RbntextA"/>
        <w:rPr>
          <w:rFonts w:cs="Arial"/>
          <w:iCs/>
          <w:lang w:val="cs-CZ"/>
        </w:rPr>
      </w:pPr>
      <w:r w:rsidRPr="00E101E5">
        <w:rPr>
          <w:bCs/>
        </w:rPr>
        <w:t>An</w:t>
      </w:r>
      <w:r w:rsidRPr="00E101E5">
        <w:rPr>
          <w:b/>
          <w:bCs/>
        </w:rPr>
        <w:t xml:space="preserve"> administrative district of </w:t>
      </w:r>
      <w:r>
        <w:rPr>
          <w:b/>
          <w:bCs/>
        </w:rPr>
        <w:t>a municipality</w:t>
      </w:r>
      <w:r w:rsidR="00F7317D">
        <w:rPr>
          <w:b/>
          <w:bCs/>
        </w:rPr>
        <w:t xml:space="preserve"> with authorized municipal office</w:t>
      </w:r>
      <w:r w:rsidR="00F7317D">
        <w:t xml:space="preserve"> (</w:t>
      </w:r>
      <w:r w:rsidR="004178FE">
        <w:t xml:space="preserve">AD </w:t>
      </w:r>
      <w:r w:rsidR="00F7317D">
        <w:t xml:space="preserve">MAMO) </w:t>
      </w:r>
      <w:r w:rsidRPr="00A05471">
        <w:rPr>
          <w:rFonts w:cs="Arial"/>
          <w:iCs/>
        </w:rPr>
        <w:t>is defined by listing of territories of municipalities and of military districts</w:t>
      </w:r>
      <w:r>
        <w:rPr>
          <w:rFonts w:cs="Arial"/>
          <w:iCs/>
        </w:rPr>
        <w:t>.</w:t>
      </w:r>
      <w:r w:rsidRPr="00A05471">
        <w:rPr>
          <w:rFonts w:cs="Arial"/>
          <w:iCs/>
        </w:rPr>
        <w:t xml:space="preserve"> </w:t>
      </w:r>
      <w:r w:rsidRPr="00E17305">
        <w:rPr>
          <w:rFonts w:cs="Arial"/>
          <w:iCs/>
        </w:rPr>
        <w:t xml:space="preserve">Municipalities are assigned to the municipalities with extended powers by the Decree of the Ministry of the Interior No </w:t>
      </w:r>
      <w:r w:rsidRPr="00E17305">
        <w:rPr>
          <w:rFonts w:cs="Arial"/>
          <w:iCs/>
          <w:lang w:val="cs-CZ"/>
        </w:rPr>
        <w:t>34</w:t>
      </w:r>
      <w:r>
        <w:rPr>
          <w:rFonts w:cs="Arial"/>
          <w:iCs/>
          <w:lang w:val="cs-CZ"/>
        </w:rPr>
        <w:t>5</w:t>
      </w:r>
      <w:r w:rsidRPr="00E17305">
        <w:rPr>
          <w:rFonts w:cs="Arial"/>
          <w:iCs/>
          <w:lang w:val="cs-CZ"/>
        </w:rPr>
        <w:t xml:space="preserve">/2020 </w:t>
      </w:r>
      <w:proofErr w:type="spellStart"/>
      <w:r w:rsidRPr="00E17305">
        <w:rPr>
          <w:rFonts w:cs="Arial"/>
          <w:iCs/>
          <w:lang w:val="cs-CZ"/>
        </w:rPr>
        <w:t>Sb</w:t>
      </w:r>
      <w:proofErr w:type="spellEnd"/>
      <w:r w:rsidRPr="00E17305">
        <w:rPr>
          <w:rFonts w:cs="Arial"/>
          <w:iCs/>
          <w:lang w:val="cs-CZ"/>
        </w:rPr>
        <w:t xml:space="preserve">, on </w:t>
      </w:r>
      <w:r w:rsidRPr="00E17305">
        <w:rPr>
          <w:rFonts w:cs="Arial"/>
          <w:iCs/>
        </w:rPr>
        <w:t>Determination of Administrative Districts of Muni</w:t>
      </w:r>
      <w:r>
        <w:rPr>
          <w:rFonts w:cs="Arial"/>
          <w:iCs/>
        </w:rPr>
        <w:t>cipalities with Authorized Municipal O</w:t>
      </w:r>
      <w:r w:rsidRPr="00E101E5">
        <w:rPr>
          <w:rFonts w:cs="Arial"/>
          <w:iCs/>
        </w:rPr>
        <w:t>ffice</w:t>
      </w:r>
      <w:r w:rsidRPr="00E17305">
        <w:rPr>
          <w:rFonts w:cs="Arial"/>
          <w:iCs/>
          <w:lang w:val="cs-CZ"/>
        </w:rPr>
        <w:t>.</w:t>
      </w:r>
    </w:p>
    <w:p w14:paraId="4DC64A71" w14:textId="77777777" w:rsidR="00F7317D" w:rsidRDefault="00F7317D">
      <w:pPr>
        <w:pStyle w:val="RbntextA"/>
      </w:pPr>
      <w:r>
        <w:rPr>
          <w:b/>
          <w:bCs/>
        </w:rPr>
        <w:t>District</w:t>
      </w:r>
      <w:r>
        <w:t xml:space="preserve"> </w:t>
      </w:r>
      <w:r w:rsidR="004178FE">
        <w:t>a</w:t>
      </w:r>
      <w:r>
        <w:t xml:space="preserve">s </w:t>
      </w:r>
      <w:r w:rsidR="00E101E5">
        <w:t xml:space="preserve">a territory </w:t>
      </w:r>
      <w:r w:rsidR="00E101E5" w:rsidRPr="00A05471">
        <w:rPr>
          <w:rFonts w:cs="Arial"/>
          <w:bCs/>
          <w:iCs/>
        </w:rPr>
        <w:t>is divided into administrative districts of municipalities with extended powers</w:t>
      </w:r>
      <w:r w:rsidR="004178FE">
        <w:rPr>
          <w:rFonts w:cs="Arial"/>
          <w:bCs/>
          <w:iCs/>
        </w:rPr>
        <w:t>.</w:t>
      </w:r>
    </w:p>
    <w:p w14:paraId="4B22B9CD" w14:textId="77777777" w:rsidR="000A2B03" w:rsidRDefault="00F7317D">
      <w:pPr>
        <w:pStyle w:val="RbntextA"/>
      </w:pPr>
      <w:r>
        <w:rPr>
          <w:b/>
          <w:bCs/>
        </w:rPr>
        <w:t>Region</w:t>
      </w:r>
      <w:r>
        <w:t xml:space="preserve"> is according to Act No. 347/1997 Coll., on the Establishment of Higher Local Government Units new regional territorial unit since 1 January 2000. </w:t>
      </w:r>
    </w:p>
    <w:p w14:paraId="0E3EC4C4" w14:textId="77777777" w:rsidR="00F7317D" w:rsidRDefault="00F7317D">
      <w:pPr>
        <w:pStyle w:val="RbntextA"/>
        <w:rPr>
          <w:b/>
          <w:bCs/>
        </w:rPr>
      </w:pPr>
      <w:r>
        <w:rPr>
          <w:b/>
          <w:bCs/>
        </w:rPr>
        <w:t>Data sources:</w:t>
      </w:r>
    </w:p>
    <w:p w14:paraId="190F5E22" w14:textId="77777777" w:rsidR="00F7317D" w:rsidRDefault="00F7317D">
      <w:pPr>
        <w:pStyle w:val="RbntextA"/>
        <w:numPr>
          <w:ilvl w:val="0"/>
          <w:numId w:val="5"/>
        </w:numPr>
      </w:pPr>
      <w:r>
        <w:t xml:space="preserve">Database </w:t>
      </w:r>
      <w:r w:rsidR="00925BF6">
        <w:t>of municipalities made by CZSO</w:t>
      </w:r>
    </w:p>
    <w:p w14:paraId="7D9B0A66" w14:textId="48D6EB6E" w:rsidR="00CB5D70" w:rsidRDefault="00F7317D">
      <w:pPr>
        <w:pStyle w:val="RbntextA"/>
        <w:numPr>
          <w:ilvl w:val="0"/>
          <w:numId w:val="5"/>
        </w:numPr>
        <w:spacing w:before="0"/>
      </w:pPr>
      <w:r>
        <w:t xml:space="preserve">Regional statistical publications (Statistical yearbook of the </w:t>
      </w:r>
      <w:proofErr w:type="spellStart"/>
      <w:r>
        <w:rPr>
          <w:i w:val="0"/>
          <w:iCs/>
        </w:rPr>
        <w:t>Královéhradecký</w:t>
      </w:r>
      <w:proofErr w:type="spellEnd"/>
      <w:r>
        <w:t xml:space="preserve"> Region 20</w:t>
      </w:r>
      <w:r w:rsidR="00497211">
        <w:t>2</w:t>
      </w:r>
      <w:r w:rsidR="009A1CD8">
        <w:t>5</w:t>
      </w:r>
      <w:r>
        <w:t xml:space="preserve">) </w:t>
      </w:r>
    </w:p>
    <w:p w14:paraId="3FEAF945" w14:textId="77777777" w:rsidR="00F7317D" w:rsidRDefault="00CB5D70">
      <w:pPr>
        <w:pStyle w:val="RbntextA"/>
        <w:numPr>
          <w:ilvl w:val="0"/>
          <w:numId w:val="5"/>
        </w:numPr>
        <w:spacing w:before="0"/>
      </w:pPr>
      <w:r>
        <w:t xml:space="preserve">Regional </w:t>
      </w:r>
      <w:r w:rsidR="00F7317D">
        <w:t>data series</w:t>
      </w:r>
    </w:p>
    <w:p w14:paraId="34699C9E" w14:textId="7FD757D7" w:rsidR="00F7317D" w:rsidRDefault="00F7317D">
      <w:pPr>
        <w:pStyle w:val="RbntextA"/>
        <w:numPr>
          <w:ilvl w:val="0"/>
          <w:numId w:val="5"/>
        </w:numPr>
        <w:spacing w:before="0"/>
      </w:pPr>
      <w:r>
        <w:t>Demographical statistics,</w:t>
      </w:r>
      <w:r w:rsidR="00937510">
        <w:t xml:space="preserve"> 20</w:t>
      </w:r>
      <w:r w:rsidR="00350456">
        <w:t>2</w:t>
      </w:r>
      <w:r w:rsidR="009A1CD8">
        <w:t>4</w:t>
      </w:r>
    </w:p>
    <w:p w14:paraId="52AA16FD" w14:textId="75694C57" w:rsidR="00F7317D" w:rsidRDefault="00F7317D">
      <w:pPr>
        <w:pStyle w:val="RbntextA"/>
        <w:numPr>
          <w:ilvl w:val="0"/>
          <w:numId w:val="5"/>
        </w:numPr>
        <w:spacing w:before="0"/>
      </w:pPr>
      <w:r>
        <w:t>Business Register, 20</w:t>
      </w:r>
      <w:r w:rsidR="009A1E49">
        <w:t>2</w:t>
      </w:r>
      <w:r w:rsidR="009A1CD8">
        <w:t>4</w:t>
      </w:r>
    </w:p>
    <w:p w14:paraId="6240CD96" w14:textId="6F6719FA" w:rsidR="00F7317D" w:rsidRDefault="00F7317D" w:rsidP="00D63FA6">
      <w:pPr>
        <w:pStyle w:val="RbntextA"/>
        <w:numPr>
          <w:ilvl w:val="0"/>
          <w:numId w:val="5"/>
        </w:numPr>
        <w:spacing w:before="0"/>
      </w:pPr>
      <w:r>
        <w:t>Election statistics</w:t>
      </w:r>
      <w:r w:rsidR="00BD1F9A">
        <w:t xml:space="preserve"> 2004–</w:t>
      </w:r>
      <w:r w:rsidR="006D5C73">
        <w:t>202</w:t>
      </w:r>
      <w:r w:rsidR="009A1CD8">
        <w:t>5</w:t>
      </w:r>
      <w:r>
        <w:t>.</w:t>
      </w:r>
    </w:p>
    <w:p w14:paraId="6B1BDFFC" w14:textId="77777777" w:rsidR="00F7317D" w:rsidRDefault="00F7317D">
      <w:pPr>
        <w:pStyle w:val="RbntextA"/>
      </w:pPr>
      <w:r>
        <w:t>The data on districts, administrative districts and size groups of municipalities by population were obtained by summarizing data on individual municipalities.</w:t>
      </w:r>
    </w:p>
    <w:p w14:paraId="276CC75A" w14:textId="32EB1C97" w:rsidR="00F7317D" w:rsidRDefault="00F7317D">
      <w:pPr>
        <w:pStyle w:val="RbntextA"/>
      </w:pPr>
      <w:r>
        <w:t xml:space="preserve">Data of job applicants and </w:t>
      </w:r>
      <w:r>
        <w:rPr>
          <w:iCs/>
          <w:szCs w:val="24"/>
        </w:rPr>
        <w:t xml:space="preserve">unemployment rate </w:t>
      </w:r>
      <w:r>
        <w:t>from the database of the Ministry of Labour and Social Affairs of the</w:t>
      </w:r>
      <w:r w:rsidR="00925BF6">
        <w:t xml:space="preserve"> </w:t>
      </w:r>
      <w:r w:rsidR="00925BF6" w:rsidRPr="003F3DC8">
        <w:t>CR</w:t>
      </w:r>
      <w:r w:rsidR="00925BF6">
        <w:t xml:space="preserve"> for year 20</w:t>
      </w:r>
      <w:r w:rsidR="009A1E49">
        <w:t>2</w:t>
      </w:r>
      <w:r w:rsidR="009A1CD8">
        <w:t>4</w:t>
      </w:r>
      <w:r>
        <w:t>.</w:t>
      </w:r>
    </w:p>
    <w:p w14:paraId="13288477" w14:textId="131DB689" w:rsidR="00F7317D" w:rsidRDefault="00937510">
      <w:pPr>
        <w:pStyle w:val="RbntextA"/>
      </w:pPr>
      <w:r>
        <w:rPr>
          <w:b/>
          <w:bCs/>
        </w:rPr>
        <w:t>Catalogue of products 202</w:t>
      </w:r>
      <w:r w:rsidR="009A1CD8">
        <w:rPr>
          <w:b/>
          <w:bCs/>
        </w:rPr>
        <w:t>6</w:t>
      </w:r>
      <w:r w:rsidR="00F7317D">
        <w:t xml:space="preserve"> informs about publications prepared by Regional Office of the CZSO in </w:t>
      </w:r>
      <w:r w:rsidR="00F7317D">
        <w:rPr>
          <w:i w:val="0"/>
          <w:iCs/>
        </w:rPr>
        <w:t>Hradec</w:t>
      </w:r>
      <w:r w:rsidR="00F7317D">
        <w:t xml:space="preserve"> </w:t>
      </w:r>
      <w:proofErr w:type="spellStart"/>
      <w:r w:rsidR="00F7317D">
        <w:rPr>
          <w:i w:val="0"/>
          <w:iCs/>
        </w:rPr>
        <w:t>Králové</w:t>
      </w:r>
      <w:proofErr w:type="spellEnd"/>
      <w:r w:rsidR="00F7317D">
        <w:t>, Information Services Unit for year 20</w:t>
      </w:r>
      <w:r>
        <w:t>2</w:t>
      </w:r>
      <w:r w:rsidR="009A1CD8">
        <w:t>6</w:t>
      </w:r>
      <w:r w:rsidR="00F7317D">
        <w:t xml:space="preserve"> with annotation and territorial breakdown of data.</w:t>
      </w:r>
    </w:p>
    <w:p w14:paraId="146E889F" w14:textId="77777777" w:rsidR="00F7317D" w:rsidRDefault="00F7317D">
      <w:pPr>
        <w:pStyle w:val="RbntextA"/>
      </w:pPr>
      <w:r>
        <w:rPr>
          <w:b/>
          <w:bCs/>
        </w:rPr>
        <w:lastRenderedPageBreak/>
        <w:t>Overview of new towns and townlets</w:t>
      </w:r>
      <w:r>
        <w:t xml:space="preserve"> from year 2006 shows also basic </w:t>
      </w:r>
      <w:r w:rsidR="00FE50FA">
        <w:t xml:space="preserve">data and </w:t>
      </w:r>
      <w:r>
        <w:t>territorial units.</w:t>
      </w:r>
    </w:p>
    <w:p w14:paraId="6F7C08DC" w14:textId="21ADAB46" w:rsidR="00F7317D" w:rsidRDefault="00F7317D">
      <w:pPr>
        <w:pStyle w:val="RbntextA"/>
      </w:pPr>
      <w:r>
        <w:t xml:space="preserve">Publication obtains the </w:t>
      </w:r>
      <w:r>
        <w:rPr>
          <w:b/>
          <w:bCs/>
        </w:rPr>
        <w:t xml:space="preserve">map with towns and townlets in the </w:t>
      </w:r>
      <w:proofErr w:type="spellStart"/>
      <w:r>
        <w:rPr>
          <w:b/>
          <w:bCs/>
          <w:i w:val="0"/>
          <w:iCs/>
        </w:rPr>
        <w:t>Královéhradecký</w:t>
      </w:r>
      <w:proofErr w:type="spellEnd"/>
      <w:r>
        <w:rPr>
          <w:b/>
          <w:bCs/>
        </w:rPr>
        <w:t xml:space="preserve"> Region</w:t>
      </w:r>
      <w:r>
        <w:t xml:space="preserve"> as </w:t>
      </w:r>
      <w:proofErr w:type="gramStart"/>
      <w:r>
        <w:t>at</w:t>
      </w:r>
      <w:proofErr w:type="gramEnd"/>
      <w:r>
        <w:t xml:space="preserve"> 1 January 20</w:t>
      </w:r>
      <w:r w:rsidR="00937510">
        <w:t>2</w:t>
      </w:r>
      <w:r w:rsidR="009A1CD8">
        <w:t>6</w:t>
      </w:r>
      <w:r>
        <w:t>.</w:t>
      </w:r>
    </w:p>
    <w:p w14:paraId="046CDC9B" w14:textId="77777777" w:rsidR="00F7317D" w:rsidRDefault="00F7317D">
      <w:pPr>
        <w:pStyle w:val="Rbntext"/>
        <w:spacing w:before="360" w:after="360"/>
        <w:jc w:val="center"/>
        <w:rPr>
          <w:spacing w:val="-10"/>
          <w:sz w:val="24"/>
        </w:rPr>
      </w:pPr>
      <w:r>
        <w:rPr>
          <w:spacing w:val="-10"/>
          <w:sz w:val="24"/>
        </w:rPr>
        <w:t>*          *          *</w:t>
      </w:r>
    </w:p>
    <w:p w14:paraId="5F57E360" w14:textId="77777777" w:rsidR="00F7317D" w:rsidRDefault="00F7317D">
      <w:pPr>
        <w:pStyle w:val="RbntextA"/>
        <w:rPr>
          <w:b/>
          <w:bCs/>
        </w:rPr>
      </w:pPr>
      <w:r>
        <w:rPr>
          <w:b/>
          <w:bCs/>
        </w:rPr>
        <w:t>Other information is published on the CZSO websites:</w:t>
      </w:r>
    </w:p>
    <w:p w14:paraId="49BAB523" w14:textId="77777777" w:rsidR="00F7317D" w:rsidRPr="00815924" w:rsidRDefault="002F3E28">
      <w:pPr>
        <w:pStyle w:val="Rbntext"/>
        <w:spacing w:before="60"/>
        <w:ind w:left="1418"/>
      </w:pPr>
      <w:hyperlink r:id="rId8" w:history="1">
        <w:r>
          <w:rPr>
            <w:rStyle w:val="Hypertextovodkaz"/>
            <w:iCs/>
          </w:rPr>
          <w:t>https://www.csu.go</w:t>
        </w:r>
        <w:r>
          <w:rPr>
            <w:rStyle w:val="Hypertextovodkaz"/>
            <w:iCs/>
          </w:rPr>
          <w:t>v</w:t>
        </w:r>
        <w:r>
          <w:rPr>
            <w:rStyle w:val="Hypertextovodkaz"/>
            <w:iCs/>
          </w:rPr>
          <w:t>.cz/hkk/domov</w:t>
        </w:r>
      </w:hyperlink>
    </w:p>
    <w:p w14:paraId="1AC3E2B3" w14:textId="77777777" w:rsidR="00E87668" w:rsidRDefault="002F3E28" w:rsidP="00E87668">
      <w:pPr>
        <w:pStyle w:val="Rbntext"/>
        <w:spacing w:before="0"/>
        <w:ind w:left="1418"/>
        <w:rPr>
          <w:rStyle w:val="Hypertextovodkaz"/>
          <w:iCs/>
        </w:rPr>
      </w:pPr>
      <w:hyperlink r:id="rId9" w:history="1">
        <w:r>
          <w:rPr>
            <w:rStyle w:val="Hypertextovodkaz"/>
            <w:iCs/>
          </w:rPr>
          <w:t>https://csu.gov.cz/hkk/d</w:t>
        </w:r>
        <w:r>
          <w:rPr>
            <w:rStyle w:val="Hypertextovodkaz"/>
            <w:iCs/>
          </w:rPr>
          <w:t>a</w:t>
        </w:r>
        <w:r>
          <w:rPr>
            <w:rStyle w:val="Hypertextovodkaz"/>
            <w:iCs/>
          </w:rPr>
          <w:t>lsi-produkty-kralovehradeckeho-kraje</w:t>
        </w:r>
      </w:hyperlink>
    </w:p>
    <w:p w14:paraId="67DC9E7A" w14:textId="77777777" w:rsidR="00E21E3B" w:rsidRPr="00815924" w:rsidRDefault="00E21E3B" w:rsidP="00E87668">
      <w:pPr>
        <w:pStyle w:val="Rbntext"/>
        <w:spacing w:before="0"/>
        <w:ind w:left="1418"/>
        <w:rPr>
          <w:iCs/>
        </w:rPr>
      </w:pPr>
      <w:hyperlink r:id="rId10" w:history="1">
        <w:r>
          <w:rPr>
            <w:rStyle w:val="Hypertextovodkaz"/>
          </w:rPr>
          <w:t>https://csu.gov.cz/hkk/</w:t>
        </w:r>
        <w:r>
          <w:rPr>
            <w:rStyle w:val="Hypertextovodkaz"/>
          </w:rPr>
          <w:t>k</w:t>
        </w:r>
        <w:r>
          <w:rPr>
            <w:rStyle w:val="Hypertextovodkaz"/>
          </w:rPr>
          <w:t>raj-okresy</w:t>
        </w:r>
      </w:hyperlink>
    </w:p>
    <w:p w14:paraId="15B8AA08" w14:textId="77777777" w:rsidR="00C9367F" w:rsidRDefault="00C9367F" w:rsidP="00CC6DBD">
      <w:pPr>
        <w:ind w:left="1416"/>
        <w:rPr>
          <w:rStyle w:val="Hypertextovodkaz"/>
          <w:iCs/>
        </w:rPr>
      </w:pPr>
      <w:hyperlink r:id="rId11" w:history="1">
        <w:r w:rsidRPr="007977ED">
          <w:rPr>
            <w:rStyle w:val="Hypertextovodkaz"/>
            <w:iCs/>
          </w:rPr>
          <w:t>https://csu.gov.cz/hkk/</w:t>
        </w:r>
        <w:r w:rsidRPr="007977ED">
          <w:rPr>
            <w:rStyle w:val="Hypertextovodkaz"/>
            <w:iCs/>
          </w:rPr>
          <w:t>m</w:t>
        </w:r>
        <w:r w:rsidRPr="007977ED">
          <w:rPr>
            <w:rStyle w:val="Hypertextovodkaz"/>
            <w:iCs/>
          </w:rPr>
          <w:t>esta-a-obce</w:t>
        </w:r>
      </w:hyperlink>
    </w:p>
    <w:p w14:paraId="685FA41C" w14:textId="77777777" w:rsidR="00E21E3B" w:rsidRDefault="00E21E3B" w:rsidP="00CC6DBD">
      <w:pPr>
        <w:ind w:left="1416"/>
      </w:pPr>
      <w:hyperlink r:id="rId12" w:history="1">
        <w:r>
          <w:rPr>
            <w:rStyle w:val="Hypertextovodkaz"/>
          </w:rPr>
          <w:t>https://sc</w:t>
        </w:r>
        <w:r>
          <w:rPr>
            <w:rStyle w:val="Hypertextovodkaz"/>
          </w:rPr>
          <w:t>i</w:t>
        </w:r>
        <w:r>
          <w:rPr>
            <w:rStyle w:val="Hypertextovodkaz"/>
          </w:rPr>
          <w:t>tani.gov.cz/</w:t>
        </w:r>
      </w:hyperlink>
    </w:p>
    <w:p w14:paraId="3827B0A5" w14:textId="77777777" w:rsidR="00E21E3B" w:rsidRDefault="00E21E3B" w:rsidP="00CC6DBD">
      <w:pPr>
        <w:ind w:left="1416"/>
        <w:rPr>
          <w:iCs/>
        </w:rPr>
      </w:pPr>
      <w:hyperlink r:id="rId13" w:history="1">
        <w:r w:rsidRPr="00E21E3B">
          <w:rPr>
            <w:rStyle w:val="Hypertextovodkaz"/>
            <w:iCs/>
          </w:rPr>
          <w:t>https://cs</w:t>
        </w:r>
        <w:r w:rsidRPr="00E21E3B">
          <w:rPr>
            <w:rStyle w:val="Hypertextovodkaz"/>
            <w:iCs/>
          </w:rPr>
          <w:t>u</w:t>
        </w:r>
        <w:r w:rsidRPr="00E21E3B">
          <w:rPr>
            <w:rStyle w:val="Hypertextovodkaz"/>
            <w:iCs/>
          </w:rPr>
          <w:t>.gov.cz/katalog-produktu</w:t>
        </w:r>
      </w:hyperlink>
    </w:p>
    <w:p w14:paraId="65B0880D" w14:textId="77777777" w:rsidR="00CC6DBD" w:rsidRPr="00815924" w:rsidRDefault="00530665" w:rsidP="00CC6DBD">
      <w:pPr>
        <w:ind w:left="1416"/>
        <w:rPr>
          <w:iCs/>
        </w:rPr>
      </w:pPr>
      <w:hyperlink r:id="rId14" w:history="1">
        <w:r>
          <w:rPr>
            <w:rStyle w:val="Hypertextovodkaz"/>
            <w:iCs/>
          </w:rPr>
          <w:t>https://vdb.czso.cz</w:t>
        </w:r>
        <w:r>
          <w:rPr>
            <w:rStyle w:val="Hypertextovodkaz"/>
            <w:iCs/>
          </w:rPr>
          <w:t>/</w:t>
        </w:r>
        <w:r>
          <w:rPr>
            <w:rStyle w:val="Hypertextovodkaz"/>
            <w:iCs/>
          </w:rPr>
          <w:t>mos</w:t>
        </w:r>
      </w:hyperlink>
    </w:p>
    <w:p w14:paraId="406039F5" w14:textId="77777777" w:rsidR="00E21E3B" w:rsidRDefault="00C9367F" w:rsidP="00E87668">
      <w:pPr>
        <w:ind w:left="1416"/>
        <w:rPr>
          <w:rStyle w:val="Hypertextovodkaz"/>
        </w:rPr>
      </w:pPr>
      <w:hyperlink r:id="rId15" w:history="1">
        <w:r>
          <w:rPr>
            <w:rStyle w:val="Hypertextovodkaz"/>
          </w:rPr>
          <w:t>https://csu.gov.cz/datab</w:t>
        </w:r>
        <w:r>
          <w:rPr>
            <w:rStyle w:val="Hypertextovodkaz"/>
          </w:rPr>
          <w:t>a</w:t>
        </w:r>
        <w:r>
          <w:rPr>
            <w:rStyle w:val="Hypertextovodkaz"/>
          </w:rPr>
          <w:t>ze-demografickych-udaju-za-obce-cr</w:t>
        </w:r>
      </w:hyperlink>
    </w:p>
    <w:p w14:paraId="469C40AC" w14:textId="77777777" w:rsidR="00CC6DBD" w:rsidRDefault="00E21E3B" w:rsidP="00E87668">
      <w:pPr>
        <w:ind w:left="1416"/>
      </w:pPr>
      <w:hyperlink r:id="rId16" w:history="1">
        <w:r w:rsidRPr="00E21E3B">
          <w:rPr>
            <w:rStyle w:val="Hypertextovodkaz"/>
          </w:rPr>
          <w:t>https://csu.gov.cz</w:t>
        </w:r>
        <w:r w:rsidRPr="00E21E3B">
          <w:rPr>
            <w:rStyle w:val="Hypertextovodkaz"/>
          </w:rPr>
          <w:t>/</w:t>
        </w:r>
        <w:r w:rsidRPr="00E21E3B">
          <w:rPr>
            <w:rStyle w:val="Hypertextovodkaz"/>
          </w:rPr>
          <w:t>hkk/volby</w:t>
        </w:r>
      </w:hyperlink>
      <w:r w:rsidR="00CC6DBD" w:rsidRPr="00815924">
        <w:t xml:space="preserve"> </w:t>
      </w:r>
    </w:p>
    <w:p w14:paraId="7369EA10" w14:textId="77777777" w:rsidR="00E21E3B" w:rsidRPr="00815924" w:rsidRDefault="00E21E3B" w:rsidP="00E87668">
      <w:pPr>
        <w:ind w:left="1416"/>
      </w:pPr>
      <w:hyperlink r:id="rId17" w:history="1">
        <w:r w:rsidRPr="00E21E3B">
          <w:rPr>
            <w:rStyle w:val="Hypertextovodkaz"/>
          </w:rPr>
          <w:t>https://data.c</w:t>
        </w:r>
        <w:r w:rsidRPr="00E21E3B">
          <w:rPr>
            <w:rStyle w:val="Hypertextovodkaz"/>
          </w:rPr>
          <w:t>s</w:t>
        </w:r>
        <w:r w:rsidRPr="00E21E3B">
          <w:rPr>
            <w:rStyle w:val="Hypertextovodkaz"/>
          </w:rPr>
          <w:t>u.gov.cz</w:t>
        </w:r>
      </w:hyperlink>
    </w:p>
    <w:p w14:paraId="41455103" w14:textId="77777777" w:rsidR="00E87668" w:rsidRDefault="00530665" w:rsidP="00E87668">
      <w:pPr>
        <w:ind w:left="1416"/>
        <w:rPr>
          <w:rStyle w:val="Hypertextovodkaz"/>
          <w:iCs/>
        </w:rPr>
      </w:pPr>
      <w:hyperlink r:id="rId18" w:history="1">
        <w:r>
          <w:rPr>
            <w:rStyle w:val="Hypertextovodkaz"/>
            <w:iCs/>
          </w:rPr>
          <w:t>https://vdb.cz</w:t>
        </w:r>
        <w:r>
          <w:rPr>
            <w:rStyle w:val="Hypertextovodkaz"/>
            <w:iCs/>
          </w:rPr>
          <w:t>s</w:t>
        </w:r>
        <w:r>
          <w:rPr>
            <w:rStyle w:val="Hypertextovodkaz"/>
            <w:iCs/>
          </w:rPr>
          <w:t>o.cz</w:t>
        </w:r>
      </w:hyperlink>
    </w:p>
    <w:p w14:paraId="1B41BAD5" w14:textId="77777777" w:rsidR="00E21E3B" w:rsidRPr="00815924" w:rsidRDefault="00E21E3B" w:rsidP="00E87668">
      <w:pPr>
        <w:ind w:left="1416"/>
        <w:rPr>
          <w:iCs/>
        </w:rPr>
      </w:pPr>
      <w:hyperlink r:id="rId19" w:history="1">
        <w:r w:rsidRPr="00E21E3B">
          <w:rPr>
            <w:rStyle w:val="Hypertextovodkaz"/>
            <w:iCs/>
          </w:rPr>
          <w:t>https://geod</w:t>
        </w:r>
        <w:r w:rsidRPr="00E21E3B">
          <w:rPr>
            <w:rStyle w:val="Hypertextovodkaz"/>
            <w:iCs/>
          </w:rPr>
          <w:t>a</w:t>
        </w:r>
        <w:r w:rsidRPr="00E21E3B">
          <w:rPr>
            <w:rStyle w:val="Hypertextovodkaz"/>
            <w:iCs/>
          </w:rPr>
          <w:t>ta.csu.gov.cz</w:t>
        </w:r>
      </w:hyperlink>
    </w:p>
    <w:p w14:paraId="43A92F95" w14:textId="77777777" w:rsidR="00E87668" w:rsidRPr="00815924" w:rsidRDefault="00381D0B">
      <w:pPr>
        <w:ind w:left="1416"/>
        <w:rPr>
          <w:iCs/>
        </w:rPr>
      </w:pPr>
      <w:hyperlink r:id="rId20" w:history="1">
        <w:r>
          <w:rPr>
            <w:rStyle w:val="Hypertextovodkaz"/>
            <w:iCs/>
          </w:rPr>
          <w:t>https://csu</w:t>
        </w:r>
        <w:r>
          <w:rPr>
            <w:rStyle w:val="Hypertextovodkaz"/>
            <w:iCs/>
          </w:rPr>
          <w:t>.</w:t>
        </w:r>
        <w:r>
          <w:rPr>
            <w:rStyle w:val="Hypertextovodkaz"/>
            <w:iCs/>
          </w:rPr>
          <w:t>gov.cz/csu_a_uzemne_analyticke_podklady</w:t>
        </w:r>
      </w:hyperlink>
    </w:p>
    <w:p w14:paraId="4C93356E" w14:textId="77777777" w:rsidR="00676DE1" w:rsidRDefault="00381D0B">
      <w:pPr>
        <w:ind w:left="1416"/>
        <w:rPr>
          <w:i/>
          <w:iCs/>
        </w:rPr>
      </w:pPr>
      <w:hyperlink r:id="rId21" w:history="1">
        <w:r>
          <w:rPr>
            <w:rStyle w:val="Hypertextovodkaz"/>
            <w:iCs/>
          </w:rPr>
          <w:t>https://csu</w:t>
        </w:r>
        <w:r>
          <w:rPr>
            <w:rStyle w:val="Hypertextovodkaz"/>
            <w:iCs/>
          </w:rPr>
          <w:t>.</w:t>
        </w:r>
        <w:r>
          <w:rPr>
            <w:rStyle w:val="Hypertextovodkaz"/>
            <w:iCs/>
          </w:rPr>
          <w:t>gov.cz/data_pro_mistni_akcni_skupiny_mas</w:t>
        </w:r>
      </w:hyperlink>
      <w:r w:rsidR="002257EB">
        <w:rPr>
          <w:i/>
          <w:iCs/>
        </w:rPr>
        <w:t xml:space="preserve"> </w:t>
      </w:r>
    </w:p>
    <w:p w14:paraId="46758FAF" w14:textId="77777777" w:rsidR="00F7317D" w:rsidRDefault="00F7317D">
      <w:pPr>
        <w:pStyle w:val="RbntextA"/>
        <w:tabs>
          <w:tab w:val="left" w:pos="1418"/>
        </w:tabs>
        <w:spacing w:before="360"/>
        <w:jc w:val="center"/>
      </w:pPr>
      <w:r>
        <w:t>*          *          *</w:t>
      </w:r>
    </w:p>
    <w:p w14:paraId="2715F46F" w14:textId="77777777" w:rsidR="00F7317D" w:rsidRDefault="00F7317D">
      <w:pPr>
        <w:pStyle w:val="RbntextA"/>
        <w:spacing w:before="240"/>
        <w:rPr>
          <w:b/>
          <w:bCs/>
        </w:rPr>
      </w:pPr>
      <w:r>
        <w:rPr>
          <w:b/>
          <w:bCs/>
        </w:rPr>
        <w:t>List of using abbreviations</w:t>
      </w:r>
    </w:p>
    <w:p w14:paraId="104F0139" w14:textId="77777777" w:rsidR="00F7317D" w:rsidRDefault="00744A01">
      <w:pPr>
        <w:pStyle w:val="RbntextA"/>
      </w:pPr>
      <w:r>
        <w:pict w14:anchorId="7870FB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102.7pt">
            <v:imagedata r:id="rId22" o:title=""/>
          </v:shape>
        </w:pict>
      </w:r>
    </w:p>
    <w:p w14:paraId="41EE9257" w14:textId="77777777" w:rsidR="00F7317D" w:rsidRDefault="00F7317D"/>
    <w:sectPr w:rsidR="00F7317D" w:rsidSect="00173F1C">
      <w:headerReference w:type="default" r:id="rId23"/>
      <w:footerReference w:type="even" r:id="rId24"/>
      <w:footerReference w:type="default" r:id="rId25"/>
      <w:pgSz w:w="11906" w:h="16838" w:code="9"/>
      <w:pgMar w:top="1134" w:right="1134" w:bottom="1247" w:left="1134"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822D1" w14:textId="77777777" w:rsidR="00832E94" w:rsidRDefault="00832E94">
      <w:r>
        <w:separator/>
      </w:r>
    </w:p>
  </w:endnote>
  <w:endnote w:type="continuationSeparator" w:id="0">
    <w:p w14:paraId="7E5D9376" w14:textId="77777777" w:rsidR="00832E94" w:rsidRDefault="0083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D970" w14:textId="77777777" w:rsidR="002257EB" w:rsidRDefault="00DB463C">
    <w:pPr>
      <w:pStyle w:val="Zpat"/>
      <w:framePr w:wrap="around" w:vAnchor="text" w:hAnchor="margin" w:xAlign="center" w:y="1"/>
      <w:rPr>
        <w:rStyle w:val="slostrnky"/>
      </w:rPr>
    </w:pPr>
    <w:r>
      <w:rPr>
        <w:rStyle w:val="slostrnky"/>
      </w:rPr>
      <w:fldChar w:fldCharType="begin"/>
    </w:r>
    <w:r w:rsidR="002257EB">
      <w:rPr>
        <w:rStyle w:val="slostrnky"/>
      </w:rPr>
      <w:instrText xml:space="preserve">PAGE  </w:instrText>
    </w:r>
    <w:r>
      <w:rPr>
        <w:rStyle w:val="slostrnky"/>
      </w:rPr>
      <w:fldChar w:fldCharType="end"/>
    </w:r>
  </w:p>
  <w:p w14:paraId="02E06AF1" w14:textId="77777777" w:rsidR="002257EB" w:rsidRDefault="002257E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933E" w14:textId="5F0CDE86" w:rsidR="00F03072" w:rsidRDefault="00F670F3" w:rsidP="00935FAB">
    <w:pPr>
      <w:pStyle w:val="Zpat"/>
      <w:jc w:val="center"/>
      <w:rPr>
        <w:iCs/>
        <w:sz w:val="16"/>
        <w:szCs w:val="16"/>
      </w:rPr>
    </w:pPr>
    <w:r>
      <w:rPr>
        <w:iCs/>
        <w:sz w:val="16"/>
        <w:szCs w:val="16"/>
      </w:rPr>
      <w:t>202</w:t>
    </w:r>
    <w:r w:rsidR="009A1CD8">
      <w:rPr>
        <w:iCs/>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85B8D" w14:textId="77777777" w:rsidR="00832E94" w:rsidRDefault="00832E94">
      <w:r>
        <w:separator/>
      </w:r>
    </w:p>
  </w:footnote>
  <w:footnote w:type="continuationSeparator" w:id="0">
    <w:p w14:paraId="1A498AB0" w14:textId="77777777" w:rsidR="00832E94" w:rsidRDefault="00832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8C4A" w14:textId="77777777" w:rsidR="0014726F" w:rsidRPr="006F6A18" w:rsidRDefault="0014726F" w:rsidP="0014726F">
    <w:pPr>
      <w:pStyle w:val="Zpat"/>
      <w:jc w:val="left"/>
      <w:rPr>
        <w:sz w:val="16"/>
        <w:szCs w:val="16"/>
      </w:rPr>
    </w:pPr>
    <w:r w:rsidRPr="006F6A18">
      <w:rPr>
        <w:sz w:val="16"/>
        <w:szCs w:val="16"/>
      </w:rPr>
      <w:t xml:space="preserve">Obce Královéhradecka </w:t>
    </w:r>
  </w:p>
  <w:p w14:paraId="12F5A623" w14:textId="77777777" w:rsidR="002257EB" w:rsidRPr="0014726F" w:rsidRDefault="0014726F" w:rsidP="0014726F">
    <w:pPr>
      <w:pStyle w:val="Zpat"/>
      <w:jc w:val="left"/>
    </w:pPr>
    <w:proofErr w:type="spellStart"/>
    <w:r w:rsidRPr="006F6A18">
      <w:rPr>
        <w:i/>
        <w:sz w:val="16"/>
        <w:szCs w:val="16"/>
      </w:rPr>
      <w:t>Municipalities</w:t>
    </w:r>
    <w:proofErr w:type="spellEnd"/>
    <w:r w:rsidRPr="006F6A18">
      <w:rPr>
        <w:i/>
        <w:sz w:val="16"/>
        <w:szCs w:val="16"/>
      </w:rPr>
      <w:t xml:space="preserve"> </w:t>
    </w:r>
    <w:proofErr w:type="spellStart"/>
    <w:r w:rsidRPr="006F6A18">
      <w:rPr>
        <w:i/>
        <w:sz w:val="16"/>
        <w:szCs w:val="16"/>
      </w:rPr>
      <w:t>of</w:t>
    </w:r>
    <w:proofErr w:type="spellEnd"/>
    <w:r w:rsidRPr="006F6A18">
      <w:rPr>
        <w:i/>
        <w:sz w:val="16"/>
        <w:szCs w:val="16"/>
      </w:rPr>
      <w:t xml:space="preserve"> </w:t>
    </w:r>
    <w:proofErr w:type="spellStart"/>
    <w:r w:rsidRPr="006F6A18">
      <w:rPr>
        <w:i/>
        <w:sz w:val="16"/>
        <w:szCs w:val="16"/>
      </w:rPr>
      <w:t>the</w:t>
    </w:r>
    <w:proofErr w:type="spellEnd"/>
    <w:r w:rsidRPr="006F6A18">
      <w:rPr>
        <w:i/>
        <w:sz w:val="16"/>
        <w:szCs w:val="16"/>
      </w:rPr>
      <w:t xml:space="preserve"> </w:t>
    </w:r>
    <w:r w:rsidRPr="006F6A18">
      <w:rPr>
        <w:sz w:val="16"/>
        <w:szCs w:val="16"/>
      </w:rPr>
      <w:t>Královéhradecký</w:t>
    </w:r>
    <w:r w:rsidRPr="006F6A18">
      <w:rPr>
        <w:i/>
        <w:sz w:val="16"/>
        <w:szCs w:val="16"/>
      </w:rPr>
      <w:t xml:space="preserve"> Region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FB01988"/>
    <w:lvl w:ilvl="0">
      <w:start w:val="1"/>
      <w:numFmt w:val="decimal"/>
      <w:lvlText w:val="%1."/>
      <w:lvlJc w:val="left"/>
      <w:pPr>
        <w:tabs>
          <w:tab w:val="num" w:pos="926"/>
        </w:tabs>
        <w:ind w:left="926" w:hanging="360"/>
      </w:pPr>
    </w:lvl>
  </w:abstractNum>
  <w:abstractNum w:abstractNumId="1" w15:restartNumberingAfterBreak="0">
    <w:nsid w:val="0D813F32"/>
    <w:multiLevelType w:val="multilevel"/>
    <w:tmpl w:val="4BA2F876"/>
    <w:lvl w:ilvl="0">
      <w:start w:val="4030"/>
      <w:numFmt w:val="decimal"/>
      <w:lvlText w:val="%1"/>
      <w:lvlJc w:val="left"/>
      <w:pPr>
        <w:tabs>
          <w:tab w:val="num" w:pos="900"/>
        </w:tabs>
        <w:ind w:left="900" w:hanging="900"/>
      </w:pPr>
      <w:rPr>
        <w:rFonts w:hint="default"/>
      </w:rPr>
    </w:lvl>
    <w:lvl w:ilvl="1">
      <w:start w:val="9"/>
      <w:numFmt w:val="decimalZero"/>
      <w:lvlText w:val="%1-%2"/>
      <w:lvlJc w:val="left"/>
      <w:pPr>
        <w:tabs>
          <w:tab w:val="num" w:pos="1425"/>
        </w:tabs>
        <w:ind w:left="1425" w:hanging="900"/>
      </w:pPr>
      <w:rPr>
        <w:rFonts w:hint="default"/>
      </w:rPr>
    </w:lvl>
    <w:lvl w:ilvl="2">
      <w:start w:val="1"/>
      <w:numFmt w:val="decimal"/>
      <w:lvlText w:val="%1-%2.%3"/>
      <w:lvlJc w:val="left"/>
      <w:pPr>
        <w:tabs>
          <w:tab w:val="num" w:pos="1950"/>
        </w:tabs>
        <w:ind w:left="1950" w:hanging="900"/>
      </w:pPr>
      <w:rPr>
        <w:rFonts w:hint="default"/>
      </w:rPr>
    </w:lvl>
    <w:lvl w:ilvl="3">
      <w:start w:val="1"/>
      <w:numFmt w:val="decimal"/>
      <w:lvlText w:val="%1-%2.%3.%4"/>
      <w:lvlJc w:val="left"/>
      <w:pPr>
        <w:tabs>
          <w:tab w:val="num" w:pos="2475"/>
        </w:tabs>
        <w:ind w:left="2475" w:hanging="90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3705"/>
        </w:tabs>
        <w:ind w:left="3705" w:hanging="108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115"/>
        </w:tabs>
        <w:ind w:left="5115" w:hanging="1440"/>
      </w:pPr>
      <w:rPr>
        <w:rFonts w:hint="default"/>
      </w:rPr>
    </w:lvl>
    <w:lvl w:ilvl="8">
      <w:start w:val="1"/>
      <w:numFmt w:val="decimal"/>
      <w:lvlText w:val="%1-%2.%3.%4.%5.%6.%7.%8.%9"/>
      <w:lvlJc w:val="left"/>
      <w:pPr>
        <w:tabs>
          <w:tab w:val="num" w:pos="6000"/>
        </w:tabs>
        <w:ind w:left="6000" w:hanging="1800"/>
      </w:pPr>
      <w:rPr>
        <w:rFonts w:hint="default"/>
      </w:rPr>
    </w:lvl>
  </w:abstractNum>
  <w:abstractNum w:abstractNumId="2" w15:restartNumberingAfterBreak="0">
    <w:nsid w:val="206C0299"/>
    <w:multiLevelType w:val="hybridMultilevel"/>
    <w:tmpl w:val="B5E0FF56"/>
    <w:lvl w:ilvl="0" w:tplc="C02A922C">
      <w:start w:val="1"/>
      <w:numFmt w:val="bullet"/>
      <w:pStyle w:val="normaln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396D4D"/>
    <w:multiLevelType w:val="hybridMultilevel"/>
    <w:tmpl w:val="D87CC42A"/>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DC430A"/>
    <w:multiLevelType w:val="multilevel"/>
    <w:tmpl w:val="1080472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1992708">
    <w:abstractNumId w:val="4"/>
  </w:num>
  <w:num w:numId="2" w16cid:durableId="1727561281">
    <w:abstractNumId w:val="4"/>
  </w:num>
  <w:num w:numId="3" w16cid:durableId="1372337533">
    <w:abstractNumId w:val="2"/>
  </w:num>
  <w:num w:numId="4" w16cid:durableId="1261521646">
    <w:abstractNumId w:val="0"/>
  </w:num>
  <w:num w:numId="5" w16cid:durableId="563682909">
    <w:abstractNumId w:val="3"/>
  </w:num>
  <w:num w:numId="6" w16cid:durableId="293562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258BE"/>
    <w:rsid w:val="000258BE"/>
    <w:rsid w:val="00066E2C"/>
    <w:rsid w:val="00076D7F"/>
    <w:rsid w:val="000818BB"/>
    <w:rsid w:val="000A2B03"/>
    <w:rsid w:val="00105AD9"/>
    <w:rsid w:val="0014726F"/>
    <w:rsid w:val="00173F1C"/>
    <w:rsid w:val="002257EB"/>
    <w:rsid w:val="002410A7"/>
    <w:rsid w:val="00274CFA"/>
    <w:rsid w:val="002A0CD4"/>
    <w:rsid w:val="002D1833"/>
    <w:rsid w:val="002F3E28"/>
    <w:rsid w:val="00327070"/>
    <w:rsid w:val="00350456"/>
    <w:rsid w:val="00381D0B"/>
    <w:rsid w:val="0038569F"/>
    <w:rsid w:val="003F3DC8"/>
    <w:rsid w:val="004178FE"/>
    <w:rsid w:val="00497211"/>
    <w:rsid w:val="004B035D"/>
    <w:rsid w:val="00530665"/>
    <w:rsid w:val="00536553"/>
    <w:rsid w:val="005932DC"/>
    <w:rsid w:val="00627951"/>
    <w:rsid w:val="00636B4C"/>
    <w:rsid w:val="00676DE1"/>
    <w:rsid w:val="006D5C73"/>
    <w:rsid w:val="00721CBC"/>
    <w:rsid w:val="00744A01"/>
    <w:rsid w:val="0077085B"/>
    <w:rsid w:val="00773F8E"/>
    <w:rsid w:val="007A0F68"/>
    <w:rsid w:val="00815924"/>
    <w:rsid w:val="0082512C"/>
    <w:rsid w:val="00832E94"/>
    <w:rsid w:val="0088567A"/>
    <w:rsid w:val="00925BF6"/>
    <w:rsid w:val="00935FAB"/>
    <w:rsid w:val="00937510"/>
    <w:rsid w:val="00942328"/>
    <w:rsid w:val="0094465B"/>
    <w:rsid w:val="009565CB"/>
    <w:rsid w:val="009A1CD8"/>
    <w:rsid w:val="009A1E49"/>
    <w:rsid w:val="00A73D27"/>
    <w:rsid w:val="00AE34A1"/>
    <w:rsid w:val="00B3674F"/>
    <w:rsid w:val="00BC4A32"/>
    <w:rsid w:val="00BD1F9A"/>
    <w:rsid w:val="00C06876"/>
    <w:rsid w:val="00C11CF1"/>
    <w:rsid w:val="00C14D0B"/>
    <w:rsid w:val="00C9367F"/>
    <w:rsid w:val="00CA0630"/>
    <w:rsid w:val="00CA5279"/>
    <w:rsid w:val="00CB197F"/>
    <w:rsid w:val="00CB5C90"/>
    <w:rsid w:val="00CB5D70"/>
    <w:rsid w:val="00CC6DBD"/>
    <w:rsid w:val="00D030BE"/>
    <w:rsid w:val="00D44C1D"/>
    <w:rsid w:val="00D63FA6"/>
    <w:rsid w:val="00D72856"/>
    <w:rsid w:val="00DA575A"/>
    <w:rsid w:val="00DB463C"/>
    <w:rsid w:val="00E101E5"/>
    <w:rsid w:val="00E160CE"/>
    <w:rsid w:val="00E21E3B"/>
    <w:rsid w:val="00E87668"/>
    <w:rsid w:val="00E93A32"/>
    <w:rsid w:val="00F03072"/>
    <w:rsid w:val="00F41167"/>
    <w:rsid w:val="00F53873"/>
    <w:rsid w:val="00F6033D"/>
    <w:rsid w:val="00F670F3"/>
    <w:rsid w:val="00F7317D"/>
    <w:rsid w:val="00FE50FA"/>
    <w:rsid w:val="00FF42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B3879"/>
  <w15:docId w15:val="{80ECF1A9-A6AA-4023-9FC6-5C38A6C9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3F1C"/>
    <w:pPr>
      <w:jc w:val="both"/>
    </w:pPr>
    <w:rPr>
      <w:rFonts w:ascii="Arial" w:hAnsi="Arial"/>
      <w:szCs w:val="24"/>
    </w:rPr>
  </w:style>
  <w:style w:type="paragraph" w:styleId="Nadpis1">
    <w:name w:val="heading 1"/>
    <w:basedOn w:val="Normln"/>
    <w:next w:val="Normln"/>
    <w:qFormat/>
    <w:rsid w:val="00173F1C"/>
    <w:pPr>
      <w:keepNext/>
      <w:spacing w:before="240" w:after="240"/>
      <w:outlineLvl w:val="0"/>
    </w:pPr>
    <w:rPr>
      <w:rFonts w:cs="Arial"/>
      <w:b/>
      <w:bCs/>
      <w:kern w:val="32"/>
      <w:sz w:val="24"/>
      <w:szCs w:val="32"/>
    </w:rPr>
  </w:style>
  <w:style w:type="paragraph" w:styleId="Nadpis2">
    <w:name w:val="heading 2"/>
    <w:basedOn w:val="Normln"/>
    <w:next w:val="Normln"/>
    <w:qFormat/>
    <w:rsid w:val="00173F1C"/>
    <w:pPr>
      <w:keepNext/>
      <w:spacing w:before="240" w:after="240"/>
      <w:outlineLvl w:val="1"/>
    </w:pPr>
    <w:rPr>
      <w:rFonts w:cs="Arial"/>
      <w:b/>
      <w:bCs/>
      <w:iCs/>
      <w:szCs w:val="28"/>
    </w:rPr>
  </w:style>
  <w:style w:type="paragraph" w:styleId="Nadpis3">
    <w:name w:val="heading 3"/>
    <w:basedOn w:val="Normln"/>
    <w:next w:val="Normln"/>
    <w:qFormat/>
    <w:rsid w:val="00173F1C"/>
    <w:pPr>
      <w:keepNext/>
      <w:spacing w:before="240" w:after="60"/>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173F1C"/>
    <w:pPr>
      <w:spacing w:before="240" w:after="240"/>
      <w:jc w:val="center"/>
      <w:outlineLvl w:val="0"/>
    </w:pPr>
    <w:rPr>
      <w:rFonts w:cs="Arial"/>
      <w:b/>
      <w:bCs/>
      <w:kern w:val="28"/>
      <w:sz w:val="28"/>
      <w:szCs w:val="32"/>
    </w:rPr>
  </w:style>
  <w:style w:type="paragraph" w:customStyle="1" w:styleId="normalnsodrkami">
    <w:name w:val="normalní s odrážkami"/>
    <w:basedOn w:val="Normln"/>
    <w:rsid w:val="00173F1C"/>
    <w:pPr>
      <w:numPr>
        <w:numId w:val="3"/>
      </w:numPr>
    </w:pPr>
  </w:style>
  <w:style w:type="paragraph" w:styleId="Zpat">
    <w:name w:val="footer"/>
    <w:basedOn w:val="Normln"/>
    <w:semiHidden/>
    <w:rsid w:val="00173F1C"/>
    <w:pPr>
      <w:tabs>
        <w:tab w:val="center" w:pos="4536"/>
        <w:tab w:val="right" w:pos="9072"/>
      </w:tabs>
    </w:pPr>
  </w:style>
  <w:style w:type="character" w:styleId="slostrnky">
    <w:name w:val="page number"/>
    <w:basedOn w:val="Standardnpsmoodstavce"/>
    <w:semiHidden/>
    <w:rsid w:val="00173F1C"/>
  </w:style>
  <w:style w:type="paragraph" w:customStyle="1" w:styleId="Rbntext">
    <w:name w:val="R běžný text"/>
    <w:rsid w:val="00173F1C"/>
    <w:pPr>
      <w:spacing w:before="120"/>
      <w:jc w:val="both"/>
    </w:pPr>
    <w:rPr>
      <w:rFonts w:ascii="Arial" w:hAnsi="Arial"/>
    </w:rPr>
  </w:style>
  <w:style w:type="paragraph" w:customStyle="1" w:styleId="RbntextA">
    <w:name w:val="R běžný text A"/>
    <w:basedOn w:val="Rbntext"/>
    <w:rsid w:val="00173F1C"/>
    <w:rPr>
      <w:i/>
      <w:lang w:val="en-GB"/>
    </w:rPr>
  </w:style>
  <w:style w:type="paragraph" w:customStyle="1" w:styleId="RnadpisA">
    <w:name w:val="R nadpis A"/>
    <w:basedOn w:val="RbntextA"/>
    <w:next w:val="RbntextA"/>
    <w:rsid w:val="00173F1C"/>
    <w:pPr>
      <w:spacing w:before="0"/>
      <w:jc w:val="center"/>
    </w:pPr>
    <w:rPr>
      <w:b/>
      <w:iCs/>
      <w:caps/>
      <w:sz w:val="24"/>
    </w:rPr>
  </w:style>
  <w:style w:type="paragraph" w:customStyle="1" w:styleId="RmetpublA">
    <w:name w:val="R metpubl A"/>
    <w:basedOn w:val="Normln"/>
    <w:rsid w:val="00173F1C"/>
    <w:pPr>
      <w:tabs>
        <w:tab w:val="right" w:pos="1247"/>
        <w:tab w:val="left" w:pos="1418"/>
      </w:tabs>
    </w:pPr>
    <w:rPr>
      <w:i/>
      <w:szCs w:val="20"/>
    </w:rPr>
  </w:style>
  <w:style w:type="paragraph" w:styleId="Zhlav">
    <w:name w:val="header"/>
    <w:basedOn w:val="Normln"/>
    <w:semiHidden/>
    <w:rsid w:val="00173F1C"/>
    <w:pPr>
      <w:tabs>
        <w:tab w:val="center" w:pos="4536"/>
        <w:tab w:val="right" w:pos="9072"/>
      </w:tabs>
    </w:pPr>
  </w:style>
  <w:style w:type="paragraph" w:customStyle="1" w:styleId="Rnadpis">
    <w:name w:val="R nadpis"/>
    <w:basedOn w:val="Rbntext"/>
    <w:next w:val="Rbntext"/>
    <w:rsid w:val="00173F1C"/>
    <w:pPr>
      <w:spacing w:before="0"/>
      <w:jc w:val="center"/>
    </w:pPr>
    <w:rPr>
      <w:b/>
      <w:caps/>
      <w:sz w:val="24"/>
    </w:rPr>
  </w:style>
  <w:style w:type="character" w:styleId="Hypertextovodkaz">
    <w:name w:val="Hyperlink"/>
    <w:basedOn w:val="Standardnpsmoodstavce"/>
    <w:semiHidden/>
    <w:rsid w:val="00173F1C"/>
    <w:rPr>
      <w:color w:val="0000FF"/>
      <w:u w:val="single"/>
    </w:rPr>
  </w:style>
  <w:style w:type="character" w:styleId="Sledovanodkaz">
    <w:name w:val="FollowedHyperlink"/>
    <w:basedOn w:val="Standardnpsmoodstavce"/>
    <w:semiHidden/>
    <w:rsid w:val="00173F1C"/>
    <w:rPr>
      <w:color w:val="800080"/>
      <w:u w:val="single"/>
    </w:rPr>
  </w:style>
  <w:style w:type="character" w:styleId="Siln">
    <w:name w:val="Strong"/>
    <w:basedOn w:val="Standardnpsmoodstavce"/>
    <w:uiPriority w:val="22"/>
    <w:qFormat/>
    <w:rsid w:val="00066E2C"/>
    <w:rPr>
      <w:b/>
      <w:bCs/>
    </w:rPr>
  </w:style>
  <w:style w:type="paragraph" w:styleId="Textbubliny">
    <w:name w:val="Balloon Text"/>
    <w:basedOn w:val="Normln"/>
    <w:link w:val="TextbublinyChar"/>
    <w:uiPriority w:val="99"/>
    <w:semiHidden/>
    <w:unhideWhenUsed/>
    <w:rsid w:val="00E93A3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93A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u.gov.cz/hkk/domov" TargetMode="External"/><Relationship Id="rId13" Type="http://schemas.openxmlformats.org/officeDocument/2006/relationships/hyperlink" Target="https://csu.gov.cz/katalog-produktu" TargetMode="External"/><Relationship Id="rId18" Type="http://schemas.openxmlformats.org/officeDocument/2006/relationships/hyperlink" Target="https://vdb.czso.cz/"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su.gov.cz/data_pro_mistni_akcni_skupiny_mas" TargetMode="External"/><Relationship Id="rId7" Type="http://schemas.openxmlformats.org/officeDocument/2006/relationships/hyperlink" Target="http://www.csu.gov.cz/" TargetMode="External"/><Relationship Id="rId12" Type="http://schemas.openxmlformats.org/officeDocument/2006/relationships/hyperlink" Target="https://scitani.gov.cz/" TargetMode="External"/><Relationship Id="rId17" Type="http://schemas.openxmlformats.org/officeDocument/2006/relationships/hyperlink" Target="https://data.csu.gov.cz/"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csu.gov.cz/hkk/volby" TargetMode="External"/><Relationship Id="rId20" Type="http://schemas.openxmlformats.org/officeDocument/2006/relationships/hyperlink" Target="https://csu.gov.cz/csu_a_uzemne_analyticke_podklad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u.gov.cz/hkk/mesta-a-obc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su.gov.cz/databaze-demografickych-udaju-za-obce-cr" TargetMode="External"/><Relationship Id="rId23" Type="http://schemas.openxmlformats.org/officeDocument/2006/relationships/header" Target="header1.xml"/><Relationship Id="rId10" Type="http://schemas.openxmlformats.org/officeDocument/2006/relationships/hyperlink" Target="https://csu.gov.cz/hkk/kraj-okresy" TargetMode="External"/><Relationship Id="rId19" Type="http://schemas.openxmlformats.org/officeDocument/2006/relationships/hyperlink" Target="https://geodata.csu.gov.cz/" TargetMode="External"/><Relationship Id="rId4" Type="http://schemas.openxmlformats.org/officeDocument/2006/relationships/webSettings" Target="webSettings.xml"/><Relationship Id="rId9" Type="http://schemas.openxmlformats.org/officeDocument/2006/relationships/hyperlink" Target="https://csu.gov.cz/hkk/dalsi-produkty-kralovehradeckeho-kraje" TargetMode="External"/><Relationship Id="rId14" Type="http://schemas.openxmlformats.org/officeDocument/2006/relationships/hyperlink" Target="https://vdb.czso.cz/mos" TargetMode="External"/><Relationship Id="rId22" Type="http://schemas.openxmlformats.org/officeDocument/2006/relationships/image" Target="media/image1.emf"/><Relationship Id="rId27"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336</TotalTime>
  <Pages>2</Pages>
  <Words>865</Words>
  <Characters>5108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METHODOLOGICAL NOTES</vt:lpstr>
    </vt:vector>
  </TitlesOfParts>
  <Company>ČSÚ</Company>
  <LinksUpToDate>false</LinksUpToDate>
  <CharactersWithSpaces>5962</CharactersWithSpaces>
  <SharedDoc>false</SharedDoc>
  <HLinks>
    <vt:vector size="36" baseType="variant">
      <vt:variant>
        <vt:i4>3145822</vt:i4>
      </vt:variant>
      <vt:variant>
        <vt:i4>15</vt:i4>
      </vt:variant>
      <vt:variant>
        <vt:i4>0</vt:i4>
      </vt:variant>
      <vt:variant>
        <vt:i4>5</vt:i4>
      </vt:variant>
      <vt:variant>
        <vt:lpwstr>http://www.czso.cz/cz/obce_d/index.htm</vt:lpwstr>
      </vt:variant>
      <vt:variant>
        <vt:lpwstr/>
      </vt:variant>
      <vt:variant>
        <vt:i4>7602285</vt:i4>
      </vt:variant>
      <vt:variant>
        <vt:i4>12</vt:i4>
      </vt:variant>
      <vt:variant>
        <vt:i4>0</vt:i4>
      </vt:variant>
      <vt:variant>
        <vt:i4>5</vt:i4>
      </vt:variant>
      <vt:variant>
        <vt:lpwstr>http://vdb.czso.cz/xml/mos.html</vt:lpwstr>
      </vt:variant>
      <vt:variant>
        <vt:lpwstr/>
      </vt:variant>
      <vt:variant>
        <vt:i4>8060981</vt:i4>
      </vt:variant>
      <vt:variant>
        <vt:i4>9</vt:i4>
      </vt:variant>
      <vt:variant>
        <vt:i4>0</vt:i4>
      </vt:variant>
      <vt:variant>
        <vt:i4>5</vt:i4>
      </vt:variant>
      <vt:variant>
        <vt:lpwstr>http://vdb.czso.cz/</vt:lpwstr>
      </vt:variant>
      <vt:variant>
        <vt:lpwstr/>
      </vt:variant>
      <vt:variant>
        <vt:i4>8126531</vt:i4>
      </vt:variant>
      <vt:variant>
        <vt:i4>6</vt:i4>
      </vt:variant>
      <vt:variant>
        <vt:i4>0</vt:i4>
      </vt:variant>
      <vt:variant>
        <vt:i4>5</vt:i4>
      </vt:variant>
      <vt:variant>
        <vt:lpwstr>http://www.czso.cz/csu/redakce.nsf/i/publikace_regiony</vt:lpwstr>
      </vt:variant>
      <vt:variant>
        <vt:lpwstr/>
      </vt:variant>
      <vt:variant>
        <vt:i4>4587610</vt:i4>
      </vt:variant>
      <vt:variant>
        <vt:i4>3</vt:i4>
      </vt:variant>
      <vt:variant>
        <vt:i4>0</vt:i4>
      </vt:variant>
      <vt:variant>
        <vt:i4>5</vt:i4>
      </vt:variant>
      <vt:variant>
        <vt:lpwstr>http://www.czso.cz/xh/edicniplan.nsf/aktual/ep-1</vt:lpwstr>
      </vt:variant>
      <vt:variant>
        <vt:lpwstr/>
      </vt:variant>
      <vt:variant>
        <vt:i4>196629</vt:i4>
      </vt:variant>
      <vt:variant>
        <vt:i4>0</vt:i4>
      </vt:variant>
      <vt:variant>
        <vt:i4>0</vt:i4>
      </vt:variant>
      <vt:variant>
        <vt:i4>5</vt:i4>
      </vt:variant>
      <vt:variant>
        <vt:lpwstr>http://www.hradeckralove.czso.cz/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METHODOLOGICAL NOTES</dc:title>
  <dc:creator>Varmuzova</dc:creator>
  <cp:lastModifiedBy>Vavřínová Natálie</cp:lastModifiedBy>
  <cp:revision>57</cp:revision>
  <cp:lastPrinted>2022-02-07T14:02:00Z</cp:lastPrinted>
  <dcterms:created xsi:type="dcterms:W3CDTF">2015-03-26T16:18:00Z</dcterms:created>
  <dcterms:modified xsi:type="dcterms:W3CDTF">2026-03-19T11:33:00Z</dcterms:modified>
</cp:coreProperties>
</file>