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A" w:rsidRDefault="0095317A" w:rsidP="002978AA">
      <w:pPr>
        <w:rPr>
          <w:rFonts w:eastAsia="MS Gothic"/>
          <w:b/>
          <w:bCs/>
          <w:color w:val="009471"/>
          <w:sz w:val="32"/>
          <w:szCs w:val="28"/>
        </w:rPr>
      </w:pPr>
      <w:bookmarkStart w:id="0" w:name="_Toc444112497"/>
      <w:bookmarkStart w:id="1" w:name="_GoBack"/>
      <w:bookmarkEnd w:id="1"/>
      <w:r w:rsidRPr="0095317A">
        <w:rPr>
          <w:rFonts w:eastAsia="MS Gothic"/>
          <w:b/>
          <w:bCs/>
          <w:color w:val="009471"/>
          <w:sz w:val="32"/>
          <w:szCs w:val="28"/>
        </w:rPr>
        <w:t>Zdroje</w:t>
      </w:r>
    </w:p>
    <w:p w:rsidR="0095317A" w:rsidRDefault="000002C0" w:rsidP="00760030">
      <w:pPr>
        <w:spacing w:after="120"/>
        <w:jc w:val="both"/>
        <w:rPr>
          <w:rFonts w:eastAsia="MS Gothic"/>
          <w:b/>
          <w:bCs/>
          <w:color w:val="009471"/>
          <w:sz w:val="32"/>
          <w:szCs w:val="28"/>
        </w:rPr>
      </w:pPr>
      <w:r w:rsidRPr="000002C0">
        <w:t>Podklady a zdroje dat pro vytvoření RZÚ jsou publikace, výkazy a databáze Českého statistického úřadu, materiály z Ministerstva zemědělství ČR, Podpůrného a garančního rolnického a lesnického fondu, Státního zemědělského intervenčního fondu, Ústředního kontrolního a zkušebního ústavu zemědělského a další</w:t>
      </w:r>
      <w:r>
        <w:t>.</w:t>
      </w:r>
    </w:p>
    <w:bookmarkEnd w:id="0"/>
    <w:p w:rsidR="0095317A" w:rsidRPr="002978AA" w:rsidRDefault="0095317A" w:rsidP="00140A4A">
      <w:pPr>
        <w:spacing w:after="120"/>
      </w:pPr>
    </w:p>
    <w:sectPr w:rsidR="0095317A" w:rsidRPr="002978AA" w:rsidSect="006F54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1C" w:rsidRDefault="0022471C" w:rsidP="00E71A58">
      <w:r>
        <w:separator/>
      </w:r>
    </w:p>
  </w:endnote>
  <w:endnote w:type="continuationSeparator" w:id="0">
    <w:p w:rsidR="0022471C" w:rsidRDefault="0022471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55FE2EF2" wp14:editId="55FE2EF3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95317A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2978AA">
      <w:rPr>
        <w:szCs w:val="16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5FE2EF4" wp14:editId="55FE2EF5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2978AA">
      <w:rPr>
        <w:rStyle w:val="ZpatChar"/>
        <w:szCs w:val="16"/>
      </w:rPr>
      <w:t>2024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760030">
      <w:rPr>
        <w:rStyle w:val="ZpatChar"/>
        <w:szCs w:val="16"/>
      </w:rPr>
      <w:t>1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1C" w:rsidRDefault="0022471C" w:rsidP="00E71A58">
      <w:r>
        <w:separator/>
      </w:r>
    </w:p>
  </w:footnote>
  <w:footnote w:type="continuationSeparator" w:id="0">
    <w:p w:rsidR="0022471C" w:rsidRDefault="0022471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AA" w:rsidRPr="002767A3" w:rsidRDefault="002978AA" w:rsidP="002978AA">
    <w:pPr>
      <w:pStyle w:val="Zhlav"/>
    </w:pPr>
    <w:r>
      <w:t xml:space="preserve">SOUHRNNÝ ZEMĚDĚLSKÝ ÚČET 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2978AA" w:rsidRPr="00DE3020" w:rsidRDefault="002978AA" w:rsidP="002978AA">
    <w:pPr>
      <w:pStyle w:val="Zhlav"/>
    </w:pPr>
    <w:r>
      <w:t xml:space="preserve">/ ECONOMIC ACCOUNTS FOR </w:t>
    </w:r>
    <w:r w:rsidRPr="002978AA">
      <w:rPr>
        <w:lang w:val="en-GB"/>
      </w:rPr>
      <w:t>AGRICULTURE Definitive data 2022 and Semi-definitive Data 2023</w:t>
    </w:r>
  </w:p>
  <w:p w:rsidR="00515C74" w:rsidRPr="002978AA" w:rsidRDefault="00515C74" w:rsidP="002978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3D" w:rsidRPr="002767A3" w:rsidRDefault="00F9393D" w:rsidP="00F9393D">
    <w:pPr>
      <w:pStyle w:val="Zhlav"/>
    </w:pPr>
    <w:r>
      <w:t xml:space="preserve">SOUHRNNÝ ZEMĚDĚLSKÝ ÚČET </w:t>
    </w:r>
    <w:r w:rsidR="000002C0">
      <w:t xml:space="preserve">v jednotlivých krajích - </w:t>
    </w:r>
    <w:r>
      <w:t xml:space="preserve">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F9393D" w:rsidRPr="00DE3020" w:rsidRDefault="00F9393D" w:rsidP="00F9393D">
    <w:pPr>
      <w:pStyle w:val="Zhlav"/>
    </w:pPr>
    <w:r>
      <w:t xml:space="preserve">/ ECONOMIC ACCOUNTS FOR </w:t>
    </w:r>
    <w:r w:rsidRPr="002978AA">
      <w:rPr>
        <w:lang w:val="en-GB"/>
      </w:rPr>
      <w:t xml:space="preserve">AGRICULTURE </w:t>
    </w:r>
    <w:r w:rsidR="000002C0">
      <w:rPr>
        <w:lang w:val="en-GB"/>
      </w:rPr>
      <w:t xml:space="preserve">Regions - </w:t>
    </w:r>
    <w:r w:rsidRPr="002978AA">
      <w:rPr>
        <w:lang w:val="en-GB"/>
      </w:rPr>
      <w:t>Definitive data 2022 and Semi-definitive Data 2023</w:t>
    </w:r>
  </w:p>
  <w:p w:rsidR="00B5752E" w:rsidRPr="00F9393D" w:rsidRDefault="00B5752E" w:rsidP="00F93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63"/>
    <w:rsid w:val="000002C0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4C4C"/>
    <w:rsid w:val="0012192F"/>
    <w:rsid w:val="00125D69"/>
    <w:rsid w:val="001405FA"/>
    <w:rsid w:val="00140A4A"/>
    <w:rsid w:val="001425C3"/>
    <w:rsid w:val="0016256B"/>
    <w:rsid w:val="00163793"/>
    <w:rsid w:val="001706D6"/>
    <w:rsid w:val="001714F2"/>
    <w:rsid w:val="00172143"/>
    <w:rsid w:val="00184B08"/>
    <w:rsid w:val="00185010"/>
    <w:rsid w:val="001A552F"/>
    <w:rsid w:val="001B2CA9"/>
    <w:rsid w:val="001B3110"/>
    <w:rsid w:val="001B4729"/>
    <w:rsid w:val="001B6C09"/>
    <w:rsid w:val="001C05CD"/>
    <w:rsid w:val="001C400A"/>
    <w:rsid w:val="001D68B2"/>
    <w:rsid w:val="001F4597"/>
    <w:rsid w:val="002118B9"/>
    <w:rsid w:val="00217C5B"/>
    <w:rsid w:val="0022139E"/>
    <w:rsid w:val="0022471C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978AA"/>
    <w:rsid w:val="002A16D4"/>
    <w:rsid w:val="002A230C"/>
    <w:rsid w:val="002C43BD"/>
    <w:rsid w:val="002C624A"/>
    <w:rsid w:val="002D0E59"/>
    <w:rsid w:val="002D73B4"/>
    <w:rsid w:val="002E02A1"/>
    <w:rsid w:val="002E4E4C"/>
    <w:rsid w:val="00304771"/>
    <w:rsid w:val="003052D4"/>
    <w:rsid w:val="00306C5B"/>
    <w:rsid w:val="00314D9F"/>
    <w:rsid w:val="003209D6"/>
    <w:rsid w:val="00321924"/>
    <w:rsid w:val="0032656E"/>
    <w:rsid w:val="003306DF"/>
    <w:rsid w:val="00332190"/>
    <w:rsid w:val="003350AC"/>
    <w:rsid w:val="00344668"/>
    <w:rsid w:val="003462D9"/>
    <w:rsid w:val="003469F5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16F0B"/>
    <w:rsid w:val="00432A58"/>
    <w:rsid w:val="00434617"/>
    <w:rsid w:val="00440900"/>
    <w:rsid w:val="004441A0"/>
    <w:rsid w:val="00454A3F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34CE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6B1A"/>
    <w:rsid w:val="00706AD4"/>
    <w:rsid w:val="007140BE"/>
    <w:rsid w:val="007202BA"/>
    <w:rsid w:val="007211F5"/>
    <w:rsid w:val="00725BB5"/>
    <w:rsid w:val="00730AE8"/>
    <w:rsid w:val="00734624"/>
    <w:rsid w:val="00741493"/>
    <w:rsid w:val="00752180"/>
    <w:rsid w:val="00755202"/>
    <w:rsid w:val="00755D3A"/>
    <w:rsid w:val="007578D3"/>
    <w:rsid w:val="00760030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585A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6642C"/>
    <w:rsid w:val="008701E4"/>
    <w:rsid w:val="00875A32"/>
    <w:rsid w:val="00876086"/>
    <w:rsid w:val="008767E4"/>
    <w:rsid w:val="008873D4"/>
    <w:rsid w:val="00893E85"/>
    <w:rsid w:val="00894031"/>
    <w:rsid w:val="008B7C02"/>
    <w:rsid w:val="008B7D2B"/>
    <w:rsid w:val="008C0049"/>
    <w:rsid w:val="008C0E88"/>
    <w:rsid w:val="008D02E1"/>
    <w:rsid w:val="008D1E6A"/>
    <w:rsid w:val="008D2A16"/>
    <w:rsid w:val="008E2C57"/>
    <w:rsid w:val="008E31FF"/>
    <w:rsid w:val="008E6F06"/>
    <w:rsid w:val="008F029B"/>
    <w:rsid w:val="008F3FC9"/>
    <w:rsid w:val="008F4536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5317A"/>
    <w:rsid w:val="00973A2C"/>
    <w:rsid w:val="00974923"/>
    <w:rsid w:val="00980D3D"/>
    <w:rsid w:val="00987A30"/>
    <w:rsid w:val="00992CF3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9F7A0A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35250"/>
    <w:rsid w:val="00B3611A"/>
    <w:rsid w:val="00B402FC"/>
    <w:rsid w:val="00B46604"/>
    <w:rsid w:val="00B530CD"/>
    <w:rsid w:val="00B55F5E"/>
    <w:rsid w:val="00B572E3"/>
    <w:rsid w:val="00B5752E"/>
    <w:rsid w:val="00B63A11"/>
    <w:rsid w:val="00B64C24"/>
    <w:rsid w:val="00B6608F"/>
    <w:rsid w:val="00B679FB"/>
    <w:rsid w:val="00B76D1E"/>
    <w:rsid w:val="00B80EC6"/>
    <w:rsid w:val="00B8668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33B68"/>
    <w:rsid w:val="00C36A79"/>
    <w:rsid w:val="00C405D4"/>
    <w:rsid w:val="00C4513B"/>
    <w:rsid w:val="00C54697"/>
    <w:rsid w:val="00C56BB4"/>
    <w:rsid w:val="00C631AB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D77D4"/>
    <w:rsid w:val="00CE670B"/>
    <w:rsid w:val="00CF51EC"/>
    <w:rsid w:val="00CF73AE"/>
    <w:rsid w:val="00D040DD"/>
    <w:rsid w:val="00D07BA7"/>
    <w:rsid w:val="00D13986"/>
    <w:rsid w:val="00D235B7"/>
    <w:rsid w:val="00D25F28"/>
    <w:rsid w:val="00D27973"/>
    <w:rsid w:val="00D50F46"/>
    <w:rsid w:val="00D55763"/>
    <w:rsid w:val="00D66223"/>
    <w:rsid w:val="00D8084C"/>
    <w:rsid w:val="00DA7C0C"/>
    <w:rsid w:val="00DB2EC8"/>
    <w:rsid w:val="00DB55DD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3701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9393D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6634BF6A-D44E-482A-9B54-0320D83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202BA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471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7202BA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471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7202BA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471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7202BA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471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202BA"/>
    <w:rPr>
      <w:rFonts w:ascii="Arial" w:eastAsia="MS Gothic" w:hAnsi="Arial"/>
      <w:b/>
      <w:bCs/>
      <w:color w:val="009471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7202BA"/>
    <w:rPr>
      <w:rFonts w:ascii="Arial" w:eastAsia="MS Gothic" w:hAnsi="Arial"/>
      <w:b/>
      <w:bCs/>
      <w:color w:val="009471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7202BA"/>
    <w:rPr>
      <w:rFonts w:ascii="Arial" w:eastAsia="MS Gothic" w:hAnsi="Arial"/>
      <w:b/>
      <w:bCs/>
      <w:color w:val="009471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7202BA"/>
    <w:rPr>
      <w:rFonts w:ascii="Arial" w:eastAsia="MS Gothic" w:hAnsi="Arial"/>
      <w:b/>
      <w:bCs/>
      <w:iCs/>
      <w:color w:val="009471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B3611A"/>
    <w:pPr>
      <w:spacing w:after="80" w:line="288" w:lineRule="auto"/>
    </w:pPr>
    <w:rPr>
      <w:rFonts w:ascii="Arial" w:eastAsia="Times New Roman" w:hAnsi="Arial"/>
      <w:b/>
      <w:color w:val="009471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16F0B"/>
    <w:pPr>
      <w:shd w:val="clear" w:color="auto" w:fill="E3F1EC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7202BA"/>
    <w:pPr>
      <w:spacing w:before="240" w:after="240" w:line="288" w:lineRule="auto"/>
      <w:ind w:left="709"/>
      <w:contextualSpacing/>
    </w:pPr>
    <w:rPr>
      <w:rFonts w:ascii="Arial" w:hAnsi="Arial" w:cs="Arial"/>
      <w:color w:val="009471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B3611A"/>
    <w:pPr>
      <w:spacing w:after="40"/>
      <w:contextualSpacing/>
    </w:pPr>
    <w:rPr>
      <w:b/>
      <w:caps/>
      <w:color w:val="000000" w:themeColor="text1"/>
      <w:sz w:val="24"/>
    </w:rPr>
  </w:style>
  <w:style w:type="paragraph" w:customStyle="1" w:styleId="TLKontakty">
    <w:name w:val="TL Kontakty"/>
    <w:qFormat/>
    <w:rsid w:val="00B3611A"/>
    <w:pPr>
      <w:spacing w:after="160" w:line="259" w:lineRule="auto"/>
      <w:contextualSpacing/>
    </w:pPr>
    <w:rPr>
      <w:rFonts w:ascii="Arial" w:eastAsia="Times New Roman" w:hAnsi="Arial"/>
      <w:b/>
      <w:color w:val="009471"/>
      <w:lang w:eastAsia="cs-CZ"/>
    </w:rPr>
  </w:style>
  <w:style w:type="paragraph" w:styleId="Nzev">
    <w:name w:val="Title"/>
    <w:link w:val="NzevChar"/>
    <w:uiPriority w:val="10"/>
    <w:qFormat/>
    <w:rsid w:val="00B3611A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B3611A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B3611A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B3611A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intenzivn">
    <w:name w:val="Intense Reference"/>
    <w:basedOn w:val="Standardnpsmoodstavce"/>
    <w:uiPriority w:val="32"/>
    <w:qFormat/>
    <w:rsid w:val="00B3611A"/>
    <w:rPr>
      <w:b/>
      <w:bCs/>
      <w:smallCaps/>
      <w:color w:val="000000" w:themeColor="text1"/>
      <w:spacing w:val="5"/>
    </w:rPr>
  </w:style>
  <w:style w:type="character" w:styleId="Zdraznnintenzivn">
    <w:name w:val="Intense Emphasis"/>
    <w:basedOn w:val="Standardnpsmoodstavce"/>
    <w:uiPriority w:val="21"/>
    <w:qFormat/>
    <w:rsid w:val="00B3611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443</Form_c>
    <NazevForm xmlns="8675fb2b-b414-4bad-b4c4-d9349268b5a1">Publikace CZ barevná - hospodářská odvětví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7C02-2A1C-4865-B445-BEE36455B99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39D5E-AFB6-4B68-A8C2-3C8FF5CC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87D51-E6C6-44E6-A960-FC02F815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314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Romana</dc:creator>
  <cp:keywords/>
  <dc:description/>
  <cp:lastModifiedBy>Procházková Romana</cp:lastModifiedBy>
  <cp:revision>6</cp:revision>
  <cp:lastPrinted>2014-07-17T14:07:00Z</cp:lastPrinted>
  <dcterms:created xsi:type="dcterms:W3CDTF">2024-09-19T09:08:00Z</dcterms:created>
  <dcterms:modified xsi:type="dcterms:W3CDTF">2024-11-12T08:22:00Z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