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7DF3" w14:textId="42434BC1" w:rsidR="00867569" w:rsidRPr="00AE6D5B" w:rsidRDefault="0052441C" w:rsidP="00AE6D5B">
      <w:pPr>
        <w:pStyle w:val="Datum"/>
      </w:pPr>
      <w:r>
        <w:t>18</w:t>
      </w:r>
      <w:r w:rsidR="00797B9B">
        <w:t xml:space="preserve">. </w:t>
      </w:r>
      <w:r w:rsidR="0069692D">
        <w:t>l</w:t>
      </w:r>
      <w:r w:rsidR="002238CE">
        <w:t>edna</w:t>
      </w:r>
      <w:r w:rsidR="0016651C">
        <w:t xml:space="preserve"> 202</w:t>
      </w:r>
      <w:r w:rsidR="002238CE">
        <w:t>3</w:t>
      </w:r>
    </w:p>
    <w:p w14:paraId="5745E98F" w14:textId="603BC012" w:rsidR="00466236" w:rsidRPr="00466236" w:rsidRDefault="006B071C" w:rsidP="00466236">
      <w:pPr>
        <w:pStyle w:val="Nzev"/>
      </w:pPr>
      <w:r>
        <w:t>Kraje pohledem statistiky</w:t>
      </w:r>
      <w:r w:rsidR="00767B8A">
        <w:t xml:space="preserve"> </w:t>
      </w:r>
      <w:r w:rsidR="00C03C95">
        <w:t xml:space="preserve"> </w:t>
      </w:r>
    </w:p>
    <w:p w14:paraId="67A3387F" w14:textId="701A721C" w:rsidR="005814C0" w:rsidRDefault="005814C0" w:rsidP="005814C0">
      <w:pPr>
        <w:jc w:val="both"/>
        <w:rPr>
          <w:b/>
          <w:bCs/>
        </w:rPr>
      </w:pPr>
      <w:r>
        <w:rPr>
          <w:rFonts w:cs="Arial"/>
          <w:b/>
          <w:szCs w:val="20"/>
        </w:rPr>
        <w:t xml:space="preserve">V roce 2021 přetrvávaly mezi kraji rozdíly, které navazovaly na vývoj v předchozích letech. </w:t>
      </w:r>
    </w:p>
    <w:p w14:paraId="6DB38DDE" w14:textId="77777777" w:rsidR="001269F3" w:rsidRDefault="005814C0" w:rsidP="005814C0">
      <w:pPr>
        <w:jc w:val="both"/>
        <w:rPr>
          <w:b/>
          <w:bCs/>
        </w:rPr>
      </w:pPr>
      <w:r w:rsidRPr="00B57009">
        <w:rPr>
          <w:b/>
          <w:bCs/>
        </w:rPr>
        <w:t xml:space="preserve">Počet obyvatel </w:t>
      </w:r>
      <w:r w:rsidR="00BA0889">
        <w:rPr>
          <w:b/>
          <w:bCs/>
        </w:rPr>
        <w:t>vz</w:t>
      </w:r>
      <w:r w:rsidRPr="00B57009">
        <w:rPr>
          <w:b/>
          <w:bCs/>
        </w:rPr>
        <w:t xml:space="preserve">rostl především v Praze a Středočeském kraji, naopak nejvíce </w:t>
      </w:r>
      <w:r w:rsidR="00BA0889">
        <w:rPr>
          <w:b/>
          <w:bCs/>
        </w:rPr>
        <w:t>po</w:t>
      </w:r>
      <w:r w:rsidRPr="00B57009">
        <w:rPr>
          <w:b/>
          <w:bCs/>
        </w:rPr>
        <w:t>klesl v</w:t>
      </w:r>
      <w:r>
        <w:rPr>
          <w:b/>
          <w:bCs/>
        </w:rPr>
        <w:t> Karlovarském a Moravskoslezském</w:t>
      </w:r>
      <w:r w:rsidRPr="00B57009">
        <w:rPr>
          <w:b/>
          <w:bCs/>
        </w:rPr>
        <w:t xml:space="preserve">. Ve </w:t>
      </w:r>
      <w:r>
        <w:rPr>
          <w:b/>
          <w:bCs/>
        </w:rPr>
        <w:t xml:space="preserve">většině </w:t>
      </w:r>
      <w:r w:rsidR="006E1C96">
        <w:rPr>
          <w:b/>
          <w:bCs/>
        </w:rPr>
        <w:t>regionů</w:t>
      </w:r>
      <w:r>
        <w:rPr>
          <w:b/>
          <w:bCs/>
        </w:rPr>
        <w:t xml:space="preserve"> </w:t>
      </w:r>
      <w:r w:rsidRPr="00B57009">
        <w:rPr>
          <w:b/>
          <w:bCs/>
        </w:rPr>
        <w:t>se zvýšil objem hrubého domácího produktu</w:t>
      </w:r>
      <w:r w:rsidR="00BA0889">
        <w:rPr>
          <w:b/>
          <w:bCs/>
        </w:rPr>
        <w:t>,</w:t>
      </w:r>
      <w:r w:rsidR="00844847">
        <w:rPr>
          <w:b/>
          <w:bCs/>
        </w:rPr>
        <w:t xml:space="preserve"> </w:t>
      </w:r>
      <w:r>
        <w:rPr>
          <w:b/>
          <w:bCs/>
        </w:rPr>
        <w:t xml:space="preserve">ve všech </w:t>
      </w:r>
      <w:r w:rsidRPr="00B57009">
        <w:rPr>
          <w:b/>
          <w:bCs/>
        </w:rPr>
        <w:t>rostly průměrné měsíční mzdy</w:t>
      </w:r>
      <w:r>
        <w:rPr>
          <w:b/>
          <w:bCs/>
        </w:rPr>
        <w:t>.</w:t>
      </w:r>
      <w:r w:rsidRPr="00B57009">
        <w:rPr>
          <w:b/>
          <w:bCs/>
        </w:rPr>
        <w:t xml:space="preserve"> </w:t>
      </w:r>
    </w:p>
    <w:p w14:paraId="5325ED79" w14:textId="77777777" w:rsidR="001269F3" w:rsidRDefault="001269F3" w:rsidP="005814C0">
      <w:pPr>
        <w:jc w:val="both"/>
        <w:rPr>
          <w:b/>
          <w:bCs/>
        </w:rPr>
      </w:pPr>
    </w:p>
    <w:p w14:paraId="0486C592" w14:textId="77777777" w:rsidR="001269F3" w:rsidRDefault="005814C0" w:rsidP="001269F3">
      <w:pPr>
        <w:spacing w:line="240" w:lineRule="auto"/>
        <w:jc w:val="both"/>
        <w:rPr>
          <w:rFonts w:cs="Arial"/>
          <w:szCs w:val="20"/>
        </w:rPr>
      </w:pPr>
      <w:r w:rsidRPr="001269F3">
        <w:rPr>
          <w:bCs/>
        </w:rPr>
        <w:t xml:space="preserve">Detailní pohled </w:t>
      </w:r>
      <w:r w:rsidR="00BA0889" w:rsidRPr="001269F3">
        <w:rPr>
          <w:bCs/>
        </w:rPr>
        <w:t>na data o ekonomické</w:t>
      </w:r>
      <w:r w:rsidRPr="001269F3">
        <w:rPr>
          <w:bCs/>
        </w:rPr>
        <w:t xml:space="preserve"> a sociální situaci obyvatel všech 14 krajů přináší nově vydaná publikace </w:t>
      </w:r>
      <w:hyperlink r:id="rId8" w:history="1">
        <w:r w:rsidRPr="001269F3">
          <w:rPr>
            <w:rStyle w:val="Hypertextovodkaz"/>
            <w:bCs/>
            <w:iCs/>
          </w:rPr>
          <w:t>Srovnání krajů v České republice 2022</w:t>
        </w:r>
      </w:hyperlink>
      <w:r w:rsidRPr="001269F3">
        <w:rPr>
          <w:bCs/>
        </w:rPr>
        <w:t>.</w:t>
      </w:r>
      <w:r w:rsidR="001269F3">
        <w:rPr>
          <w:bCs/>
        </w:rPr>
        <w:t xml:space="preserve"> </w:t>
      </w:r>
      <w:r w:rsidR="00844847">
        <w:rPr>
          <w:rFonts w:cs="Arial"/>
          <w:szCs w:val="20"/>
        </w:rPr>
        <w:t>„</w:t>
      </w:r>
      <w:r w:rsidR="00844847" w:rsidRPr="00844847">
        <w:rPr>
          <w:rFonts w:cs="Arial"/>
          <w:i/>
          <w:iCs/>
          <w:szCs w:val="20"/>
        </w:rPr>
        <w:t xml:space="preserve">Vedle dat za kraje jsou </w:t>
      </w:r>
      <w:r w:rsidR="00844847">
        <w:rPr>
          <w:rFonts w:cs="Arial"/>
          <w:i/>
          <w:iCs/>
          <w:szCs w:val="20"/>
        </w:rPr>
        <w:t>zde</w:t>
      </w:r>
      <w:r w:rsidR="00844847" w:rsidRPr="00844847">
        <w:rPr>
          <w:rFonts w:cs="Arial"/>
          <w:i/>
          <w:iCs/>
          <w:szCs w:val="20"/>
        </w:rPr>
        <w:t xml:space="preserve"> uvedeny vybrané údaje o regionech soudržnosti NUTS 2, okresech, správních obvodech a několik ukazatelů o jednotlivých obcích. Nechybí ani grafy, kartogramy a poměrně podrobná metodika jednotlivých statistik</w:t>
      </w:r>
      <w:r w:rsidR="006B071C">
        <w:rPr>
          <w:rFonts w:cs="Arial"/>
          <w:i/>
          <w:iCs/>
          <w:szCs w:val="20"/>
        </w:rPr>
        <w:t xml:space="preserve">. </w:t>
      </w:r>
      <w:r w:rsidR="006B071C" w:rsidRPr="006B071C">
        <w:rPr>
          <w:rFonts w:cs="Arial"/>
          <w:i/>
          <w:iCs/>
          <w:szCs w:val="20"/>
        </w:rPr>
        <w:t>Novinkou je několik tabulek se základními výsledky Sčítání 2021, údaje o výdajích zdravotních pojišťoven nebo vývoji cen bytů a rodinných domů</w:t>
      </w:r>
      <w:r w:rsidR="00844847">
        <w:rPr>
          <w:rFonts w:cs="Arial"/>
          <w:szCs w:val="20"/>
        </w:rPr>
        <w:t xml:space="preserve">,“ </w:t>
      </w:r>
      <w:r w:rsidR="006B071C">
        <w:rPr>
          <w:rFonts w:cs="Arial"/>
          <w:szCs w:val="20"/>
        </w:rPr>
        <w:t>vysvětlila</w:t>
      </w:r>
      <w:r w:rsidR="00844847">
        <w:rPr>
          <w:rFonts w:cs="Arial"/>
          <w:szCs w:val="20"/>
        </w:rPr>
        <w:t xml:space="preserve"> Eva Krumpová, </w:t>
      </w:r>
      <w:r w:rsidR="00844847" w:rsidRPr="00844847">
        <w:rPr>
          <w:rFonts w:cs="Arial"/>
          <w:szCs w:val="20"/>
        </w:rPr>
        <w:t>1. místopředsedkyně ČSÚ</w:t>
      </w:r>
      <w:r w:rsidR="00844847">
        <w:rPr>
          <w:rFonts w:cs="Arial"/>
          <w:szCs w:val="20"/>
        </w:rPr>
        <w:t>.</w:t>
      </w:r>
      <w:r w:rsidR="00675DF4">
        <w:rPr>
          <w:rFonts w:cs="Arial"/>
          <w:szCs w:val="20"/>
        </w:rPr>
        <w:t xml:space="preserve"> </w:t>
      </w:r>
      <w:bookmarkStart w:id="0" w:name="_GoBack"/>
      <w:bookmarkEnd w:id="0"/>
    </w:p>
    <w:p w14:paraId="01929DD9" w14:textId="77777777" w:rsidR="001269F3" w:rsidRDefault="001269F3" w:rsidP="001269F3">
      <w:pPr>
        <w:spacing w:line="240" w:lineRule="auto"/>
        <w:jc w:val="both"/>
        <w:rPr>
          <w:rFonts w:cs="Arial"/>
          <w:szCs w:val="20"/>
        </w:rPr>
      </w:pPr>
    </w:p>
    <w:p w14:paraId="363F5677" w14:textId="6C4DD934" w:rsidR="001269F3" w:rsidRDefault="00675DF4" w:rsidP="001269F3">
      <w:pPr>
        <w:spacing w:line="240" w:lineRule="auto"/>
        <w:jc w:val="both"/>
        <w:rPr>
          <w:bCs/>
        </w:rPr>
      </w:pPr>
      <w:r>
        <w:rPr>
          <w:rFonts w:cs="Arial"/>
          <w:szCs w:val="20"/>
        </w:rPr>
        <w:t>Do publikace jsou zahrnuty i výsledky voleb do zastupitelstev obcí a do Senátu, které se uskutečnily v roce 2022.</w:t>
      </w:r>
    </w:p>
    <w:p w14:paraId="506DF7F3" w14:textId="77777777" w:rsidR="001269F3" w:rsidRDefault="001269F3" w:rsidP="001269F3">
      <w:pPr>
        <w:spacing w:line="240" w:lineRule="auto"/>
        <w:jc w:val="both"/>
        <w:rPr>
          <w:bCs/>
        </w:rPr>
      </w:pPr>
    </w:p>
    <w:p w14:paraId="0F5A6C21" w14:textId="5DEFC990" w:rsidR="005814C0" w:rsidRDefault="005814C0" w:rsidP="001269F3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40FB9">
        <w:rPr>
          <w:rFonts w:cs="Arial"/>
          <w:szCs w:val="20"/>
        </w:rPr>
        <w:t xml:space="preserve">řírůstek počtu obyvatel </w:t>
      </w:r>
      <w:r>
        <w:rPr>
          <w:rFonts w:cs="Arial"/>
          <w:szCs w:val="20"/>
        </w:rPr>
        <w:t>byl v roce 2021 zaznamenán</w:t>
      </w:r>
      <w:r w:rsidRPr="00640FB9">
        <w:rPr>
          <w:rFonts w:cs="Arial"/>
          <w:szCs w:val="20"/>
        </w:rPr>
        <w:t xml:space="preserve"> v</w:t>
      </w:r>
      <w:r>
        <w:rPr>
          <w:rFonts w:cs="Arial"/>
          <w:szCs w:val="20"/>
        </w:rPr>
        <w:t> osmi</w:t>
      </w:r>
      <w:r w:rsidRPr="00640FB9">
        <w:rPr>
          <w:rFonts w:cs="Arial"/>
          <w:szCs w:val="20"/>
        </w:rPr>
        <w:t xml:space="preserve"> krajích ze čtrnácti</w:t>
      </w:r>
      <w:r>
        <w:rPr>
          <w:rFonts w:cs="Arial"/>
          <w:szCs w:val="20"/>
        </w:rPr>
        <w:t>. A</w:t>
      </w:r>
      <w:r w:rsidRPr="00640FB9">
        <w:rPr>
          <w:rFonts w:cs="Arial"/>
          <w:szCs w:val="20"/>
        </w:rPr>
        <w:t xml:space="preserve">bsolutně </w:t>
      </w:r>
      <w:r w:rsidR="00844847">
        <w:rPr>
          <w:rFonts w:cs="Arial"/>
          <w:szCs w:val="20"/>
        </w:rPr>
        <w:t>nejvyšší byl</w:t>
      </w:r>
      <w:r w:rsidRPr="00640FB9">
        <w:rPr>
          <w:rFonts w:cs="Arial"/>
          <w:szCs w:val="20"/>
        </w:rPr>
        <w:t xml:space="preserve"> v nejlidnatějších krajích, a to ve Středočeském a Praze, naproti tomu </w:t>
      </w:r>
      <w:r w:rsidR="00D44F69">
        <w:rPr>
          <w:rFonts w:cs="Arial"/>
          <w:szCs w:val="20"/>
        </w:rPr>
        <w:t xml:space="preserve">počet obyvatel </w:t>
      </w:r>
      <w:r w:rsidRPr="00640FB9">
        <w:rPr>
          <w:rFonts w:cs="Arial"/>
          <w:szCs w:val="20"/>
        </w:rPr>
        <w:t>nejvíce poklesl v</w:t>
      </w:r>
      <w:r w:rsidR="00BA0889">
        <w:rPr>
          <w:rFonts w:cs="Arial"/>
          <w:szCs w:val="20"/>
        </w:rPr>
        <w:t> </w:t>
      </w:r>
      <w:r w:rsidRPr="00640FB9">
        <w:rPr>
          <w:rFonts w:cs="Arial"/>
          <w:szCs w:val="20"/>
        </w:rPr>
        <w:t>Moravskoslezském</w:t>
      </w:r>
      <w:r w:rsidR="00BA0889">
        <w:rPr>
          <w:rFonts w:cs="Arial"/>
          <w:szCs w:val="20"/>
        </w:rPr>
        <w:t xml:space="preserve">, </w:t>
      </w:r>
      <w:r w:rsidR="00D44F69">
        <w:rPr>
          <w:rFonts w:cs="Arial"/>
          <w:szCs w:val="20"/>
        </w:rPr>
        <w:t>relativně</w:t>
      </w:r>
      <w:r w:rsidR="00BA0889">
        <w:rPr>
          <w:rFonts w:cs="Arial"/>
          <w:szCs w:val="20"/>
        </w:rPr>
        <w:t xml:space="preserve"> pak v Karlovarském kraji</w:t>
      </w:r>
      <w:r w:rsidR="00844847">
        <w:rPr>
          <w:rFonts w:cs="Arial"/>
          <w:szCs w:val="20"/>
        </w:rPr>
        <w:t>.</w:t>
      </w:r>
    </w:p>
    <w:p w14:paraId="531477DF" w14:textId="77777777" w:rsidR="001269F3" w:rsidRPr="001269F3" w:rsidRDefault="001269F3" w:rsidP="001269F3">
      <w:pPr>
        <w:spacing w:line="240" w:lineRule="auto"/>
        <w:jc w:val="both"/>
        <w:rPr>
          <w:bCs/>
        </w:rPr>
      </w:pPr>
    </w:p>
    <w:p w14:paraId="72548EA3" w14:textId="77777777" w:rsidR="001269F3" w:rsidRDefault="005814C0" w:rsidP="001269F3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CA0C35">
        <w:rPr>
          <w:rFonts w:cs="Arial"/>
          <w:szCs w:val="20"/>
        </w:rPr>
        <w:t>rubý domácí produkt (ve srovnatelných cenách) meziročně vzrostl v roce 2021 ve všech krajích s výjimkou Karlovarského a Kraje Vysočina</w:t>
      </w:r>
      <w:r>
        <w:rPr>
          <w:rFonts w:cs="Arial"/>
          <w:szCs w:val="20"/>
        </w:rPr>
        <w:t>. N</w:t>
      </w:r>
      <w:r w:rsidRPr="00CA0C35">
        <w:rPr>
          <w:rFonts w:cs="Arial"/>
          <w:szCs w:val="20"/>
        </w:rPr>
        <w:t>ejvíce v Moravskoslezském (+6,4 %) a Královéhradeckém (+5,5 %)</w:t>
      </w:r>
      <w:r>
        <w:rPr>
          <w:rFonts w:cs="Arial"/>
          <w:szCs w:val="20"/>
        </w:rPr>
        <w:t>.</w:t>
      </w:r>
      <w:r w:rsidR="006B071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Průměrná hrubá měsíční mzda dosáhla v Praze 46 452 Kč, </w:t>
      </w:r>
      <w:r w:rsidR="006B071C">
        <w:rPr>
          <w:rFonts w:cs="Arial"/>
          <w:szCs w:val="20"/>
        </w:rPr>
        <w:t xml:space="preserve">zatímco </w:t>
      </w:r>
      <w:r>
        <w:rPr>
          <w:rFonts w:cs="Arial"/>
          <w:szCs w:val="20"/>
        </w:rPr>
        <w:t xml:space="preserve">v Karlovarském </w:t>
      </w:r>
      <w:r w:rsidR="00675DF4">
        <w:rPr>
          <w:rFonts w:cs="Arial"/>
          <w:szCs w:val="20"/>
        </w:rPr>
        <w:t xml:space="preserve">kraji </w:t>
      </w:r>
      <w:r>
        <w:rPr>
          <w:rFonts w:cs="Arial"/>
          <w:szCs w:val="20"/>
        </w:rPr>
        <w:t xml:space="preserve">jen 33 180 Kč. </w:t>
      </w:r>
    </w:p>
    <w:p w14:paraId="26F40A92" w14:textId="77777777" w:rsidR="001269F3" w:rsidRDefault="001269F3" w:rsidP="001269F3">
      <w:pPr>
        <w:spacing w:line="240" w:lineRule="auto"/>
        <w:rPr>
          <w:rFonts w:cs="Arial"/>
          <w:szCs w:val="20"/>
        </w:rPr>
      </w:pPr>
    </w:p>
    <w:p w14:paraId="01687625" w14:textId="2B6D9B85" w:rsidR="006B071C" w:rsidRDefault="005814C0" w:rsidP="001269F3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Plný měsíční starobní důchod (</w:t>
      </w:r>
      <w:r w:rsidR="00327447">
        <w:rPr>
          <w:rFonts w:cs="Arial"/>
          <w:szCs w:val="20"/>
        </w:rPr>
        <w:t xml:space="preserve">plný, </w:t>
      </w:r>
      <w:r>
        <w:rPr>
          <w:rFonts w:cs="Arial"/>
          <w:szCs w:val="20"/>
        </w:rPr>
        <w:t xml:space="preserve">bez pozůstalostního) </w:t>
      </w:r>
      <w:r w:rsidR="006B071C">
        <w:rPr>
          <w:rFonts w:cs="Arial"/>
          <w:szCs w:val="20"/>
        </w:rPr>
        <w:t>činil</w:t>
      </w:r>
      <w:r>
        <w:rPr>
          <w:rFonts w:cs="Arial"/>
          <w:szCs w:val="20"/>
        </w:rPr>
        <w:t xml:space="preserve"> v Praze</w:t>
      </w:r>
      <w:r w:rsidR="00675DF4">
        <w:rPr>
          <w:rFonts w:cs="Arial"/>
          <w:szCs w:val="20"/>
        </w:rPr>
        <w:t xml:space="preserve"> v průměru </w:t>
      </w:r>
      <w:r>
        <w:rPr>
          <w:rFonts w:cs="Arial"/>
          <w:szCs w:val="20"/>
        </w:rPr>
        <w:t>16 467 Kč, naproti tomu v Karlovarském kraji to bylo 14 918 Kč.</w:t>
      </w:r>
      <w:r w:rsidR="00844847">
        <w:rPr>
          <w:rFonts w:cs="Arial"/>
          <w:szCs w:val="20"/>
        </w:rPr>
        <w:t xml:space="preserve"> </w:t>
      </w:r>
    </w:p>
    <w:p w14:paraId="1FE3F880" w14:textId="77777777" w:rsidR="001269F3" w:rsidRDefault="001269F3" w:rsidP="001269F3">
      <w:pPr>
        <w:spacing w:line="240" w:lineRule="auto"/>
        <w:rPr>
          <w:rFonts w:cs="Arial"/>
          <w:szCs w:val="20"/>
        </w:rPr>
      </w:pPr>
    </w:p>
    <w:p w14:paraId="49BD7455" w14:textId="3F2F97EB" w:rsidR="005814C0" w:rsidRDefault="005814C0" w:rsidP="001269F3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Pr="002141D4">
        <w:rPr>
          <w:rFonts w:cs="Arial"/>
          <w:szCs w:val="20"/>
        </w:rPr>
        <w:t xml:space="preserve">nternet </w:t>
      </w:r>
      <w:r>
        <w:rPr>
          <w:rFonts w:cs="Arial"/>
          <w:szCs w:val="20"/>
        </w:rPr>
        <w:t xml:space="preserve">používalo </w:t>
      </w:r>
      <w:r w:rsidRPr="002141D4">
        <w:rPr>
          <w:rFonts w:cs="Arial"/>
          <w:szCs w:val="20"/>
        </w:rPr>
        <w:t xml:space="preserve">v Praze 86,9 % domácností, </w:t>
      </w:r>
      <w:r w:rsidR="00675DF4">
        <w:rPr>
          <w:rFonts w:cs="Arial"/>
          <w:szCs w:val="20"/>
        </w:rPr>
        <w:t>zatímco</w:t>
      </w:r>
      <w:r w:rsidRPr="002141D4">
        <w:rPr>
          <w:rFonts w:cs="Arial"/>
          <w:szCs w:val="20"/>
        </w:rPr>
        <w:t xml:space="preserve"> v Ústeckém kraji jen 78,0 % a v Olomouckém </w:t>
      </w:r>
      <w:r w:rsidR="00675DF4">
        <w:rPr>
          <w:rFonts w:cs="Arial"/>
          <w:szCs w:val="20"/>
        </w:rPr>
        <w:t xml:space="preserve">kraji </w:t>
      </w:r>
      <w:r w:rsidRPr="002141D4">
        <w:rPr>
          <w:rFonts w:cs="Arial"/>
          <w:szCs w:val="20"/>
        </w:rPr>
        <w:t>79,0 % domácností</w:t>
      </w:r>
      <w:r>
        <w:rPr>
          <w:rFonts w:cs="Arial"/>
          <w:szCs w:val="20"/>
        </w:rPr>
        <w:t>. K</w:t>
      </w:r>
      <w:r w:rsidRPr="002141D4">
        <w:rPr>
          <w:rFonts w:cs="Arial"/>
          <w:szCs w:val="20"/>
        </w:rPr>
        <w:t xml:space="preserve"> internetovému bankovnictví </w:t>
      </w:r>
      <w:r w:rsidR="00844847">
        <w:rPr>
          <w:rFonts w:cs="Arial"/>
          <w:szCs w:val="20"/>
        </w:rPr>
        <w:t>sloužil</w:t>
      </w:r>
      <w:r w:rsidRPr="002141D4">
        <w:rPr>
          <w:rFonts w:cs="Arial"/>
          <w:szCs w:val="20"/>
        </w:rPr>
        <w:t xml:space="preserve"> internet osob</w:t>
      </w:r>
      <w:r w:rsidR="00844847">
        <w:rPr>
          <w:rFonts w:cs="Arial"/>
          <w:szCs w:val="20"/>
        </w:rPr>
        <w:t>ám</w:t>
      </w:r>
      <w:r w:rsidRPr="002141D4">
        <w:rPr>
          <w:rFonts w:cs="Arial"/>
          <w:szCs w:val="20"/>
        </w:rPr>
        <w:t xml:space="preserve"> ve věku 16 a více let </w:t>
      </w:r>
      <w:r w:rsidR="00675DF4">
        <w:rPr>
          <w:rFonts w:cs="Arial"/>
          <w:szCs w:val="20"/>
        </w:rPr>
        <w:t>nejvíce</w:t>
      </w:r>
      <w:r w:rsidRPr="002141D4">
        <w:rPr>
          <w:rFonts w:cs="Arial"/>
          <w:szCs w:val="20"/>
        </w:rPr>
        <w:t xml:space="preserve"> v Praze (73,5</w:t>
      </w:r>
      <w:r>
        <w:rPr>
          <w:rFonts w:cs="Arial"/>
          <w:szCs w:val="20"/>
        </w:rPr>
        <w:t> </w:t>
      </w:r>
      <w:r w:rsidRPr="002141D4">
        <w:rPr>
          <w:rFonts w:cs="Arial"/>
          <w:szCs w:val="20"/>
        </w:rPr>
        <w:t>%)</w:t>
      </w:r>
      <w:r w:rsidR="00675DF4">
        <w:rPr>
          <w:rFonts w:cs="Arial"/>
          <w:szCs w:val="20"/>
        </w:rPr>
        <w:t xml:space="preserve"> a</w:t>
      </w:r>
      <w:r w:rsidRPr="002141D4">
        <w:rPr>
          <w:rFonts w:cs="Arial"/>
          <w:szCs w:val="20"/>
        </w:rPr>
        <w:t xml:space="preserve"> nejméně v Jihočeském kraji (61,9 %)</w:t>
      </w:r>
      <w:r w:rsidR="00844847">
        <w:rPr>
          <w:rFonts w:cs="Arial"/>
          <w:szCs w:val="20"/>
        </w:rPr>
        <w:t xml:space="preserve">. </w:t>
      </w:r>
      <w:r w:rsidR="00675DF4">
        <w:rPr>
          <w:rFonts w:cs="Arial"/>
          <w:szCs w:val="20"/>
        </w:rPr>
        <w:t xml:space="preserve">Online </w:t>
      </w:r>
      <w:r w:rsidRPr="002141D4">
        <w:rPr>
          <w:rFonts w:cs="Arial"/>
          <w:szCs w:val="20"/>
        </w:rPr>
        <w:t xml:space="preserve">nakupování nejvíce </w:t>
      </w:r>
      <w:r w:rsidR="00675DF4">
        <w:rPr>
          <w:rFonts w:cs="Arial"/>
          <w:szCs w:val="20"/>
        </w:rPr>
        <w:t>propadli</w:t>
      </w:r>
      <w:r w:rsidRPr="002141D4">
        <w:rPr>
          <w:rFonts w:cs="Arial"/>
          <w:szCs w:val="20"/>
        </w:rPr>
        <w:t xml:space="preserve"> Pra</w:t>
      </w:r>
      <w:r w:rsidR="00844847">
        <w:rPr>
          <w:rFonts w:cs="Arial"/>
          <w:szCs w:val="20"/>
        </w:rPr>
        <w:t>žané</w:t>
      </w:r>
      <w:r w:rsidRPr="002141D4">
        <w:rPr>
          <w:rFonts w:cs="Arial"/>
          <w:szCs w:val="20"/>
        </w:rPr>
        <w:t xml:space="preserve"> (78,4 %)</w:t>
      </w:r>
      <w:r>
        <w:rPr>
          <w:rFonts w:cs="Arial"/>
          <w:szCs w:val="20"/>
        </w:rPr>
        <w:t>.</w:t>
      </w:r>
    </w:p>
    <w:p w14:paraId="414B73FE" w14:textId="77777777" w:rsidR="001269F3" w:rsidRDefault="001269F3" w:rsidP="001269F3">
      <w:pPr>
        <w:spacing w:line="240" w:lineRule="auto"/>
        <w:rPr>
          <w:rFonts w:cs="Arial"/>
          <w:szCs w:val="20"/>
        </w:rPr>
      </w:pPr>
    </w:p>
    <w:p w14:paraId="0F5E3F0E" w14:textId="6249B902" w:rsidR="005814C0" w:rsidRPr="00544D23" w:rsidRDefault="005814C0" w:rsidP="001269F3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Počet registrovaných trestných činů v přepočtu na 1 000 obyvatel byl nejvyšší v Praze (27,7)</w:t>
      </w:r>
      <w:r w:rsidR="00844847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 naopak nejnižší ve Zlínském </w:t>
      </w:r>
      <w:r w:rsidR="00844847">
        <w:rPr>
          <w:rFonts w:cs="Arial"/>
          <w:szCs w:val="20"/>
        </w:rPr>
        <w:t xml:space="preserve">kraji </w:t>
      </w:r>
      <w:r>
        <w:rPr>
          <w:rFonts w:cs="Arial"/>
          <w:szCs w:val="20"/>
        </w:rPr>
        <w:t xml:space="preserve">(8,4). Největší dopravní nehodovost byla zaznamenána v Ústeckém kraji (14,0 nehody na 1 000 obyvatel), naproti tomu nejnižší v Jihomoravském kraji </w:t>
      </w:r>
      <w:r w:rsidR="00844847">
        <w:rPr>
          <w:rFonts w:cs="Arial"/>
          <w:szCs w:val="20"/>
        </w:rPr>
        <w:t>(</w:t>
      </w:r>
      <w:r>
        <w:rPr>
          <w:rFonts w:cs="Arial"/>
          <w:szCs w:val="20"/>
        </w:rPr>
        <w:t>5,4 nehody na 1 000 obyvatel)</w:t>
      </w:r>
      <w:r w:rsidR="002238CE">
        <w:rPr>
          <w:rFonts w:cs="Arial"/>
          <w:szCs w:val="20"/>
        </w:rPr>
        <w:t>.</w:t>
      </w:r>
    </w:p>
    <w:p w14:paraId="655DD6F6" w14:textId="77777777" w:rsidR="001269F3" w:rsidRDefault="001269F3" w:rsidP="001269F3">
      <w:pPr>
        <w:spacing w:line="240" w:lineRule="auto"/>
        <w:jc w:val="both"/>
        <w:rPr>
          <w:rFonts w:cs="Arial"/>
          <w:szCs w:val="20"/>
        </w:rPr>
      </w:pPr>
    </w:p>
    <w:p w14:paraId="21EE5631" w14:textId="56475BB7" w:rsidR="00D55606" w:rsidRDefault="002238CE" w:rsidP="001269F3">
      <w:pPr>
        <w:spacing w:line="240" w:lineRule="auto"/>
        <w:jc w:val="both"/>
        <w:rPr>
          <w:rFonts w:cs="Arial"/>
          <w:b/>
          <w:szCs w:val="18"/>
        </w:rPr>
      </w:pPr>
      <w:r w:rsidRPr="004E4125">
        <w:rPr>
          <w:rFonts w:cs="Arial"/>
          <w:szCs w:val="20"/>
        </w:rPr>
        <w:t xml:space="preserve">Vybrané údaje o krajích mohou čtenáři porovnávat také pomocí </w:t>
      </w:r>
      <w:hyperlink r:id="rId9" w:history="1">
        <w:r w:rsidRPr="001269F3">
          <w:rPr>
            <w:rStyle w:val="Hypertextovodkaz"/>
            <w:rFonts w:cs="Arial"/>
            <w:szCs w:val="20"/>
          </w:rPr>
          <w:t>webové aplikace s animovanými grafy</w:t>
        </w:r>
        <w:r w:rsidR="001269F3" w:rsidRPr="001269F3">
          <w:rPr>
            <w:rStyle w:val="Hypertextovodkaz"/>
            <w:rFonts w:cs="Arial"/>
            <w:szCs w:val="20"/>
          </w:rPr>
          <w:t xml:space="preserve"> a kartogramy</w:t>
        </w:r>
      </w:hyperlink>
      <w:r w:rsidR="001269F3">
        <w:rPr>
          <w:rFonts w:cs="Arial"/>
          <w:szCs w:val="20"/>
        </w:rPr>
        <w:t>.</w:t>
      </w:r>
    </w:p>
    <w:p w14:paraId="0BDEA518" w14:textId="10882FB5" w:rsidR="00D55606" w:rsidRDefault="00D55606" w:rsidP="002238CE">
      <w:pPr>
        <w:spacing w:line="264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0CED5F2E" w14:textId="77777777" w:rsidR="00D55606" w:rsidRPr="00220E59" w:rsidRDefault="00D55606" w:rsidP="00D55606">
      <w:pPr>
        <w:spacing w:line="240" w:lineRule="auto"/>
        <w:rPr>
          <w:rFonts w:cs="Arial"/>
          <w:b/>
          <w:bCs/>
          <w:iCs/>
        </w:rPr>
      </w:pPr>
      <w:r w:rsidRPr="00220E59">
        <w:rPr>
          <w:rFonts w:cs="Arial"/>
          <w:b/>
          <w:bCs/>
          <w:iCs/>
        </w:rPr>
        <w:t>Kontakt</w:t>
      </w:r>
    </w:p>
    <w:p w14:paraId="09690E87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1E5F07F8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3EC16E0A" w14:textId="77777777" w:rsidR="00D55606" w:rsidRPr="00220E59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771F3B51" w14:textId="1CBF942E" w:rsidR="005814C0" w:rsidRDefault="00D55606" w:rsidP="00D55606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>jan.cieslar@czso.cz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Twitter</w:t>
      </w:r>
      <w:r w:rsidRPr="00220E59">
        <w:rPr>
          <w:rFonts w:cs="Arial"/>
        </w:rPr>
        <w:t xml:space="preserve"> @</w:t>
      </w:r>
      <w:proofErr w:type="spellStart"/>
      <w:r w:rsidRPr="00220E59">
        <w:rPr>
          <w:rFonts w:cs="Arial"/>
        </w:rPr>
        <w:t>statistickyurad</w:t>
      </w:r>
      <w:proofErr w:type="spellEnd"/>
    </w:p>
    <w:sectPr w:rsidR="005814C0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6B2C" w14:textId="77777777" w:rsidR="0014688E" w:rsidRDefault="0014688E" w:rsidP="00BA6370">
      <w:r>
        <w:separator/>
      </w:r>
    </w:p>
  </w:endnote>
  <w:endnote w:type="continuationSeparator" w:id="0">
    <w:p w14:paraId="5A683194" w14:textId="77777777" w:rsidR="0014688E" w:rsidRDefault="0014688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variable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E62C7" w14:textId="77777777" w:rsidR="003D0499" w:rsidRDefault="00FE55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D7B23" wp14:editId="67D9ADC7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34B9F" w14:textId="6754F9DD" w:rsidR="00D018F0" w:rsidRPr="000842D2" w:rsidRDefault="00C92CF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2908F4B2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7A013A6" w14:textId="59BF4E57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2441C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D7B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34D34B9F" w14:textId="6754F9DD" w:rsidR="00D018F0" w:rsidRPr="000842D2" w:rsidRDefault="00C92CF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2908F4B2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7A013A6" w14:textId="59BF4E57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2441C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EC90BF" wp14:editId="2279C6F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8BF4A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2C13" w14:textId="77777777" w:rsidR="0014688E" w:rsidRDefault="0014688E" w:rsidP="00BA6370">
      <w:r>
        <w:separator/>
      </w:r>
    </w:p>
  </w:footnote>
  <w:footnote w:type="continuationSeparator" w:id="0">
    <w:p w14:paraId="69D8C729" w14:textId="77777777" w:rsidR="0014688E" w:rsidRDefault="0014688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4D49" w14:textId="77777777" w:rsidR="003D0499" w:rsidRDefault="00FE553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1FCF161" wp14:editId="2FC4CE5C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D3CB5F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3F38"/>
    <w:multiLevelType w:val="hybridMultilevel"/>
    <w:tmpl w:val="E2F8E244"/>
    <w:lvl w:ilvl="0" w:tplc="E8E8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803"/>
    <w:multiLevelType w:val="hybridMultilevel"/>
    <w:tmpl w:val="5832E654"/>
    <w:lvl w:ilvl="0" w:tplc="D7906B2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32E0"/>
    <w:multiLevelType w:val="hybridMultilevel"/>
    <w:tmpl w:val="DD080B8C"/>
    <w:lvl w:ilvl="0" w:tplc="6CE4D3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01B7D"/>
    <w:rsid w:val="00010441"/>
    <w:rsid w:val="000374B6"/>
    <w:rsid w:val="0004006E"/>
    <w:rsid w:val="00040D81"/>
    <w:rsid w:val="0004398C"/>
    <w:rsid w:val="00043BF4"/>
    <w:rsid w:val="0005041C"/>
    <w:rsid w:val="000707A9"/>
    <w:rsid w:val="0008187F"/>
    <w:rsid w:val="000842D2"/>
    <w:rsid w:val="000843A5"/>
    <w:rsid w:val="00090DC5"/>
    <w:rsid w:val="000B3CC8"/>
    <w:rsid w:val="000B6F63"/>
    <w:rsid w:val="000C435D"/>
    <w:rsid w:val="000D6691"/>
    <w:rsid w:val="000D70A9"/>
    <w:rsid w:val="000E106A"/>
    <w:rsid w:val="000E7738"/>
    <w:rsid w:val="000E7CE9"/>
    <w:rsid w:val="00103237"/>
    <w:rsid w:val="00115088"/>
    <w:rsid w:val="0012064F"/>
    <w:rsid w:val="001269F3"/>
    <w:rsid w:val="00130660"/>
    <w:rsid w:val="0013660E"/>
    <w:rsid w:val="0014043B"/>
    <w:rsid w:val="001404AB"/>
    <w:rsid w:val="0014271A"/>
    <w:rsid w:val="001429E4"/>
    <w:rsid w:val="00143D24"/>
    <w:rsid w:val="00146745"/>
    <w:rsid w:val="0014688E"/>
    <w:rsid w:val="001479A6"/>
    <w:rsid w:val="001658A9"/>
    <w:rsid w:val="0016651C"/>
    <w:rsid w:val="001666D2"/>
    <w:rsid w:val="001707EE"/>
    <w:rsid w:val="0017231D"/>
    <w:rsid w:val="00177013"/>
    <w:rsid w:val="001776E2"/>
    <w:rsid w:val="001810DC"/>
    <w:rsid w:val="001831A1"/>
    <w:rsid w:val="00183C7E"/>
    <w:rsid w:val="00187B0F"/>
    <w:rsid w:val="001A214A"/>
    <w:rsid w:val="001A59BF"/>
    <w:rsid w:val="001A7A9A"/>
    <w:rsid w:val="001B1A3C"/>
    <w:rsid w:val="001B2D08"/>
    <w:rsid w:val="001B607F"/>
    <w:rsid w:val="001C5234"/>
    <w:rsid w:val="001D0374"/>
    <w:rsid w:val="001D066E"/>
    <w:rsid w:val="001D369A"/>
    <w:rsid w:val="001E0256"/>
    <w:rsid w:val="001E19ED"/>
    <w:rsid w:val="001F2596"/>
    <w:rsid w:val="001F2BD4"/>
    <w:rsid w:val="001F2E73"/>
    <w:rsid w:val="001F3F8B"/>
    <w:rsid w:val="001F7133"/>
    <w:rsid w:val="00201061"/>
    <w:rsid w:val="002070FB"/>
    <w:rsid w:val="00212D69"/>
    <w:rsid w:val="00213729"/>
    <w:rsid w:val="002238CE"/>
    <w:rsid w:val="002272A6"/>
    <w:rsid w:val="0022788D"/>
    <w:rsid w:val="00234A4B"/>
    <w:rsid w:val="00235570"/>
    <w:rsid w:val="00236746"/>
    <w:rsid w:val="002406FA"/>
    <w:rsid w:val="002460EA"/>
    <w:rsid w:val="002468E5"/>
    <w:rsid w:val="00261CC6"/>
    <w:rsid w:val="00276B1E"/>
    <w:rsid w:val="00277ECF"/>
    <w:rsid w:val="002848DA"/>
    <w:rsid w:val="00284D7A"/>
    <w:rsid w:val="002A5AC6"/>
    <w:rsid w:val="002A770B"/>
    <w:rsid w:val="002A7A91"/>
    <w:rsid w:val="002B2E47"/>
    <w:rsid w:val="002B3913"/>
    <w:rsid w:val="002B4763"/>
    <w:rsid w:val="002C1394"/>
    <w:rsid w:val="002C46FA"/>
    <w:rsid w:val="002D1650"/>
    <w:rsid w:val="002D6A6C"/>
    <w:rsid w:val="002D74C0"/>
    <w:rsid w:val="002E1C71"/>
    <w:rsid w:val="002E24F5"/>
    <w:rsid w:val="002E2CE4"/>
    <w:rsid w:val="002E5C46"/>
    <w:rsid w:val="002F3AFE"/>
    <w:rsid w:val="00302F54"/>
    <w:rsid w:val="00322412"/>
    <w:rsid w:val="00325A30"/>
    <w:rsid w:val="00327447"/>
    <w:rsid w:val="003301A3"/>
    <w:rsid w:val="00330A46"/>
    <w:rsid w:val="003346CC"/>
    <w:rsid w:val="00336038"/>
    <w:rsid w:val="00341358"/>
    <w:rsid w:val="00344EE1"/>
    <w:rsid w:val="003530B0"/>
    <w:rsid w:val="0035578A"/>
    <w:rsid w:val="003642B2"/>
    <w:rsid w:val="00366FB6"/>
    <w:rsid w:val="0036777B"/>
    <w:rsid w:val="00367E48"/>
    <w:rsid w:val="003703E2"/>
    <w:rsid w:val="00377BE3"/>
    <w:rsid w:val="0038282A"/>
    <w:rsid w:val="00384453"/>
    <w:rsid w:val="00397580"/>
    <w:rsid w:val="003A1794"/>
    <w:rsid w:val="003A45C8"/>
    <w:rsid w:val="003A478A"/>
    <w:rsid w:val="003A4C45"/>
    <w:rsid w:val="003B2CF0"/>
    <w:rsid w:val="003B3302"/>
    <w:rsid w:val="003B3E9D"/>
    <w:rsid w:val="003B4010"/>
    <w:rsid w:val="003B4AB1"/>
    <w:rsid w:val="003C2DCF"/>
    <w:rsid w:val="003C7FE7"/>
    <w:rsid w:val="003D02AA"/>
    <w:rsid w:val="003D0499"/>
    <w:rsid w:val="003D59A6"/>
    <w:rsid w:val="003E23B0"/>
    <w:rsid w:val="003F1391"/>
    <w:rsid w:val="003F526A"/>
    <w:rsid w:val="0040121C"/>
    <w:rsid w:val="004029EA"/>
    <w:rsid w:val="004030DC"/>
    <w:rsid w:val="00405244"/>
    <w:rsid w:val="00413A9D"/>
    <w:rsid w:val="00414536"/>
    <w:rsid w:val="00422D30"/>
    <w:rsid w:val="00424895"/>
    <w:rsid w:val="004274CA"/>
    <w:rsid w:val="00427FF0"/>
    <w:rsid w:val="00433BB5"/>
    <w:rsid w:val="00433C07"/>
    <w:rsid w:val="00436FFD"/>
    <w:rsid w:val="004436EE"/>
    <w:rsid w:val="004539FA"/>
    <w:rsid w:val="00453F2D"/>
    <w:rsid w:val="00454EC7"/>
    <w:rsid w:val="0045547F"/>
    <w:rsid w:val="004636C6"/>
    <w:rsid w:val="00463E36"/>
    <w:rsid w:val="00466236"/>
    <w:rsid w:val="004802CC"/>
    <w:rsid w:val="00482EE7"/>
    <w:rsid w:val="0048373F"/>
    <w:rsid w:val="004920AD"/>
    <w:rsid w:val="004A421A"/>
    <w:rsid w:val="004B4343"/>
    <w:rsid w:val="004C69A2"/>
    <w:rsid w:val="004C705C"/>
    <w:rsid w:val="004D05B3"/>
    <w:rsid w:val="004D2085"/>
    <w:rsid w:val="004D641C"/>
    <w:rsid w:val="004E479E"/>
    <w:rsid w:val="004E583B"/>
    <w:rsid w:val="004E62A3"/>
    <w:rsid w:val="004E6D0E"/>
    <w:rsid w:val="004E74FF"/>
    <w:rsid w:val="004F78E6"/>
    <w:rsid w:val="005020A9"/>
    <w:rsid w:val="00512D99"/>
    <w:rsid w:val="00521339"/>
    <w:rsid w:val="00521B40"/>
    <w:rsid w:val="0052441C"/>
    <w:rsid w:val="00530D22"/>
    <w:rsid w:val="00531DBB"/>
    <w:rsid w:val="00541DF9"/>
    <w:rsid w:val="0054304D"/>
    <w:rsid w:val="00545541"/>
    <w:rsid w:val="005548DC"/>
    <w:rsid w:val="00555702"/>
    <w:rsid w:val="00555D4B"/>
    <w:rsid w:val="00561B53"/>
    <w:rsid w:val="00571711"/>
    <w:rsid w:val="00572C03"/>
    <w:rsid w:val="00573649"/>
    <w:rsid w:val="00580C5C"/>
    <w:rsid w:val="005814C0"/>
    <w:rsid w:val="00581A74"/>
    <w:rsid w:val="00586353"/>
    <w:rsid w:val="0059214F"/>
    <w:rsid w:val="00592E38"/>
    <w:rsid w:val="005968F9"/>
    <w:rsid w:val="005A471A"/>
    <w:rsid w:val="005A503C"/>
    <w:rsid w:val="005C1339"/>
    <w:rsid w:val="005C2537"/>
    <w:rsid w:val="005E710C"/>
    <w:rsid w:val="005F455F"/>
    <w:rsid w:val="005F699D"/>
    <w:rsid w:val="005F79FB"/>
    <w:rsid w:val="006016A0"/>
    <w:rsid w:val="006041EC"/>
    <w:rsid w:val="00604406"/>
    <w:rsid w:val="00605F4A"/>
    <w:rsid w:val="00607822"/>
    <w:rsid w:val="00607C8D"/>
    <w:rsid w:val="006103AA"/>
    <w:rsid w:val="006113AB"/>
    <w:rsid w:val="00613BBF"/>
    <w:rsid w:val="00622B80"/>
    <w:rsid w:val="00631A40"/>
    <w:rsid w:val="00636466"/>
    <w:rsid w:val="0064139A"/>
    <w:rsid w:val="0064379A"/>
    <w:rsid w:val="0064654F"/>
    <w:rsid w:val="0064766F"/>
    <w:rsid w:val="00651425"/>
    <w:rsid w:val="006610A7"/>
    <w:rsid w:val="0066466D"/>
    <w:rsid w:val="00665B8A"/>
    <w:rsid w:val="006748B5"/>
    <w:rsid w:val="00675D16"/>
    <w:rsid w:val="00675DF4"/>
    <w:rsid w:val="00685B16"/>
    <w:rsid w:val="006952AA"/>
    <w:rsid w:val="0069692D"/>
    <w:rsid w:val="006B071C"/>
    <w:rsid w:val="006B1749"/>
    <w:rsid w:val="006D2EDB"/>
    <w:rsid w:val="006E024F"/>
    <w:rsid w:val="006E17CB"/>
    <w:rsid w:val="006E1C96"/>
    <w:rsid w:val="006E362C"/>
    <w:rsid w:val="006E4E81"/>
    <w:rsid w:val="006F50D2"/>
    <w:rsid w:val="0070263E"/>
    <w:rsid w:val="0070470E"/>
    <w:rsid w:val="00707F7D"/>
    <w:rsid w:val="0071293F"/>
    <w:rsid w:val="00714708"/>
    <w:rsid w:val="00717EC5"/>
    <w:rsid w:val="00721A0D"/>
    <w:rsid w:val="00727525"/>
    <w:rsid w:val="00727A05"/>
    <w:rsid w:val="00730459"/>
    <w:rsid w:val="007376A0"/>
    <w:rsid w:val="00737B80"/>
    <w:rsid w:val="00744FCE"/>
    <w:rsid w:val="007567AA"/>
    <w:rsid w:val="00757FBA"/>
    <w:rsid w:val="00767B8A"/>
    <w:rsid w:val="007756B4"/>
    <w:rsid w:val="0078158C"/>
    <w:rsid w:val="00784DE8"/>
    <w:rsid w:val="0078701B"/>
    <w:rsid w:val="007914F3"/>
    <w:rsid w:val="00792A53"/>
    <w:rsid w:val="00797B9B"/>
    <w:rsid w:val="007A2A02"/>
    <w:rsid w:val="007A57F2"/>
    <w:rsid w:val="007A748D"/>
    <w:rsid w:val="007A795A"/>
    <w:rsid w:val="007B1333"/>
    <w:rsid w:val="007B7DCB"/>
    <w:rsid w:val="007C05EA"/>
    <w:rsid w:val="007C7CC4"/>
    <w:rsid w:val="007D1062"/>
    <w:rsid w:val="007D2BC0"/>
    <w:rsid w:val="007D404A"/>
    <w:rsid w:val="007E6472"/>
    <w:rsid w:val="007F4AEB"/>
    <w:rsid w:val="007F75B2"/>
    <w:rsid w:val="00802068"/>
    <w:rsid w:val="00802C0E"/>
    <w:rsid w:val="008043C4"/>
    <w:rsid w:val="008053BD"/>
    <w:rsid w:val="00822410"/>
    <w:rsid w:val="00831B1B"/>
    <w:rsid w:val="0083664A"/>
    <w:rsid w:val="00842432"/>
    <w:rsid w:val="00844847"/>
    <w:rsid w:val="00855169"/>
    <w:rsid w:val="00861C9F"/>
    <w:rsid w:val="00861D0E"/>
    <w:rsid w:val="0086583E"/>
    <w:rsid w:val="00867569"/>
    <w:rsid w:val="0087353A"/>
    <w:rsid w:val="00873AD1"/>
    <w:rsid w:val="00874BE0"/>
    <w:rsid w:val="00876493"/>
    <w:rsid w:val="008810C1"/>
    <w:rsid w:val="00881297"/>
    <w:rsid w:val="0088335F"/>
    <w:rsid w:val="0088765E"/>
    <w:rsid w:val="008A17FB"/>
    <w:rsid w:val="008A2F80"/>
    <w:rsid w:val="008A3A39"/>
    <w:rsid w:val="008A750A"/>
    <w:rsid w:val="008B1D27"/>
    <w:rsid w:val="008B22AB"/>
    <w:rsid w:val="008C384C"/>
    <w:rsid w:val="008D0F11"/>
    <w:rsid w:val="008D169C"/>
    <w:rsid w:val="008F35B4"/>
    <w:rsid w:val="008F73B4"/>
    <w:rsid w:val="009055D0"/>
    <w:rsid w:val="009068B6"/>
    <w:rsid w:val="00926BB1"/>
    <w:rsid w:val="009270BE"/>
    <w:rsid w:val="00937852"/>
    <w:rsid w:val="0094402F"/>
    <w:rsid w:val="00954E8E"/>
    <w:rsid w:val="00961AA9"/>
    <w:rsid w:val="009629F6"/>
    <w:rsid w:val="009668FF"/>
    <w:rsid w:val="00971C59"/>
    <w:rsid w:val="00981523"/>
    <w:rsid w:val="00990506"/>
    <w:rsid w:val="009927DB"/>
    <w:rsid w:val="00993589"/>
    <w:rsid w:val="00993A4E"/>
    <w:rsid w:val="009A348C"/>
    <w:rsid w:val="009A5198"/>
    <w:rsid w:val="009A7FF6"/>
    <w:rsid w:val="009B00E3"/>
    <w:rsid w:val="009B0A17"/>
    <w:rsid w:val="009B11EB"/>
    <w:rsid w:val="009B55B1"/>
    <w:rsid w:val="009B66E4"/>
    <w:rsid w:val="009C5DA9"/>
    <w:rsid w:val="009D1C89"/>
    <w:rsid w:val="009D2D1C"/>
    <w:rsid w:val="009D4C93"/>
    <w:rsid w:val="009E60D1"/>
    <w:rsid w:val="00A00672"/>
    <w:rsid w:val="00A05306"/>
    <w:rsid w:val="00A16017"/>
    <w:rsid w:val="00A17CCA"/>
    <w:rsid w:val="00A337E0"/>
    <w:rsid w:val="00A4343D"/>
    <w:rsid w:val="00A448EB"/>
    <w:rsid w:val="00A500C9"/>
    <w:rsid w:val="00A502F1"/>
    <w:rsid w:val="00A51FEC"/>
    <w:rsid w:val="00A57E17"/>
    <w:rsid w:val="00A606B7"/>
    <w:rsid w:val="00A674CE"/>
    <w:rsid w:val="00A70A83"/>
    <w:rsid w:val="00A71673"/>
    <w:rsid w:val="00A76670"/>
    <w:rsid w:val="00A77072"/>
    <w:rsid w:val="00A81EB3"/>
    <w:rsid w:val="00A84236"/>
    <w:rsid w:val="00A842CF"/>
    <w:rsid w:val="00A87610"/>
    <w:rsid w:val="00A943C9"/>
    <w:rsid w:val="00AB42DC"/>
    <w:rsid w:val="00AB4B3E"/>
    <w:rsid w:val="00AB5003"/>
    <w:rsid w:val="00AD28D3"/>
    <w:rsid w:val="00AD7880"/>
    <w:rsid w:val="00AE332C"/>
    <w:rsid w:val="00AE4C3D"/>
    <w:rsid w:val="00AE6D5B"/>
    <w:rsid w:val="00AF242F"/>
    <w:rsid w:val="00AF3EF7"/>
    <w:rsid w:val="00AF4D5C"/>
    <w:rsid w:val="00B00C1D"/>
    <w:rsid w:val="00B03E21"/>
    <w:rsid w:val="00B05D15"/>
    <w:rsid w:val="00B10086"/>
    <w:rsid w:val="00B15BA1"/>
    <w:rsid w:val="00B202B1"/>
    <w:rsid w:val="00B24005"/>
    <w:rsid w:val="00B3032E"/>
    <w:rsid w:val="00B31A83"/>
    <w:rsid w:val="00B31E94"/>
    <w:rsid w:val="00B37F2B"/>
    <w:rsid w:val="00B546F0"/>
    <w:rsid w:val="00B5495C"/>
    <w:rsid w:val="00B6169B"/>
    <w:rsid w:val="00B61A15"/>
    <w:rsid w:val="00B62605"/>
    <w:rsid w:val="00B71682"/>
    <w:rsid w:val="00B82746"/>
    <w:rsid w:val="00B83609"/>
    <w:rsid w:val="00B90213"/>
    <w:rsid w:val="00B96A30"/>
    <w:rsid w:val="00BA0889"/>
    <w:rsid w:val="00BA439F"/>
    <w:rsid w:val="00BA4D64"/>
    <w:rsid w:val="00BA6370"/>
    <w:rsid w:val="00BB1427"/>
    <w:rsid w:val="00BB37C5"/>
    <w:rsid w:val="00BB5EF8"/>
    <w:rsid w:val="00BC2172"/>
    <w:rsid w:val="00BC58D7"/>
    <w:rsid w:val="00BD6AC0"/>
    <w:rsid w:val="00BE33E5"/>
    <w:rsid w:val="00BF3328"/>
    <w:rsid w:val="00C00470"/>
    <w:rsid w:val="00C02181"/>
    <w:rsid w:val="00C03B58"/>
    <w:rsid w:val="00C03C95"/>
    <w:rsid w:val="00C03E86"/>
    <w:rsid w:val="00C07844"/>
    <w:rsid w:val="00C139DA"/>
    <w:rsid w:val="00C16D69"/>
    <w:rsid w:val="00C269D4"/>
    <w:rsid w:val="00C34653"/>
    <w:rsid w:val="00C34CBB"/>
    <w:rsid w:val="00C37299"/>
    <w:rsid w:val="00C4160D"/>
    <w:rsid w:val="00C52466"/>
    <w:rsid w:val="00C63A6D"/>
    <w:rsid w:val="00C67BF8"/>
    <w:rsid w:val="00C72062"/>
    <w:rsid w:val="00C812AF"/>
    <w:rsid w:val="00C8406E"/>
    <w:rsid w:val="00C86ADC"/>
    <w:rsid w:val="00C909A2"/>
    <w:rsid w:val="00C92CF2"/>
    <w:rsid w:val="00CA15B0"/>
    <w:rsid w:val="00CA69DE"/>
    <w:rsid w:val="00CA713E"/>
    <w:rsid w:val="00CA7830"/>
    <w:rsid w:val="00CB0408"/>
    <w:rsid w:val="00CB2709"/>
    <w:rsid w:val="00CB6F89"/>
    <w:rsid w:val="00CC63D2"/>
    <w:rsid w:val="00CD1365"/>
    <w:rsid w:val="00CD48F2"/>
    <w:rsid w:val="00CD57E9"/>
    <w:rsid w:val="00CD6718"/>
    <w:rsid w:val="00CE024D"/>
    <w:rsid w:val="00CE228C"/>
    <w:rsid w:val="00CE6E41"/>
    <w:rsid w:val="00CF2DDD"/>
    <w:rsid w:val="00CF31DE"/>
    <w:rsid w:val="00CF545B"/>
    <w:rsid w:val="00D016D7"/>
    <w:rsid w:val="00D018F0"/>
    <w:rsid w:val="00D1292A"/>
    <w:rsid w:val="00D14D50"/>
    <w:rsid w:val="00D230DF"/>
    <w:rsid w:val="00D23760"/>
    <w:rsid w:val="00D27074"/>
    <w:rsid w:val="00D27D69"/>
    <w:rsid w:val="00D30E29"/>
    <w:rsid w:val="00D3219E"/>
    <w:rsid w:val="00D32343"/>
    <w:rsid w:val="00D408BA"/>
    <w:rsid w:val="00D4343A"/>
    <w:rsid w:val="00D448C2"/>
    <w:rsid w:val="00D44F69"/>
    <w:rsid w:val="00D553CD"/>
    <w:rsid w:val="00D55606"/>
    <w:rsid w:val="00D57E11"/>
    <w:rsid w:val="00D666C3"/>
    <w:rsid w:val="00D66B00"/>
    <w:rsid w:val="00D70D35"/>
    <w:rsid w:val="00D74E24"/>
    <w:rsid w:val="00D77552"/>
    <w:rsid w:val="00D81D40"/>
    <w:rsid w:val="00D84DB0"/>
    <w:rsid w:val="00D901B4"/>
    <w:rsid w:val="00D93E85"/>
    <w:rsid w:val="00DA2C3D"/>
    <w:rsid w:val="00DB3587"/>
    <w:rsid w:val="00DB50AB"/>
    <w:rsid w:val="00DC0A84"/>
    <w:rsid w:val="00DC1637"/>
    <w:rsid w:val="00DC3491"/>
    <w:rsid w:val="00DD2AF3"/>
    <w:rsid w:val="00DF1C6D"/>
    <w:rsid w:val="00DF348A"/>
    <w:rsid w:val="00DF47FE"/>
    <w:rsid w:val="00DF5283"/>
    <w:rsid w:val="00E106DB"/>
    <w:rsid w:val="00E15E38"/>
    <w:rsid w:val="00E1638D"/>
    <w:rsid w:val="00E20D5D"/>
    <w:rsid w:val="00E2264C"/>
    <w:rsid w:val="00E2374E"/>
    <w:rsid w:val="00E26704"/>
    <w:rsid w:val="00E26A57"/>
    <w:rsid w:val="00E275DA"/>
    <w:rsid w:val="00E27C40"/>
    <w:rsid w:val="00E31980"/>
    <w:rsid w:val="00E32BB6"/>
    <w:rsid w:val="00E42702"/>
    <w:rsid w:val="00E44487"/>
    <w:rsid w:val="00E52B36"/>
    <w:rsid w:val="00E52E84"/>
    <w:rsid w:val="00E53F6B"/>
    <w:rsid w:val="00E566B3"/>
    <w:rsid w:val="00E6423C"/>
    <w:rsid w:val="00E75AC6"/>
    <w:rsid w:val="00E77B2E"/>
    <w:rsid w:val="00E85C1E"/>
    <w:rsid w:val="00E93830"/>
    <w:rsid w:val="00E93DB0"/>
    <w:rsid w:val="00E93E0E"/>
    <w:rsid w:val="00EA0939"/>
    <w:rsid w:val="00EA1394"/>
    <w:rsid w:val="00EA2312"/>
    <w:rsid w:val="00EA29FD"/>
    <w:rsid w:val="00EA334E"/>
    <w:rsid w:val="00EA5AC8"/>
    <w:rsid w:val="00EB00B0"/>
    <w:rsid w:val="00EB04C0"/>
    <w:rsid w:val="00EB1ED3"/>
    <w:rsid w:val="00EB2D0F"/>
    <w:rsid w:val="00EC2D51"/>
    <w:rsid w:val="00ED7850"/>
    <w:rsid w:val="00F04034"/>
    <w:rsid w:val="00F06960"/>
    <w:rsid w:val="00F129B5"/>
    <w:rsid w:val="00F138B5"/>
    <w:rsid w:val="00F26395"/>
    <w:rsid w:val="00F37254"/>
    <w:rsid w:val="00F40392"/>
    <w:rsid w:val="00F436E7"/>
    <w:rsid w:val="00F46F18"/>
    <w:rsid w:val="00F544CE"/>
    <w:rsid w:val="00F546BF"/>
    <w:rsid w:val="00F60933"/>
    <w:rsid w:val="00F60951"/>
    <w:rsid w:val="00F60E4E"/>
    <w:rsid w:val="00F61F47"/>
    <w:rsid w:val="00F65A9A"/>
    <w:rsid w:val="00F67F85"/>
    <w:rsid w:val="00F717F9"/>
    <w:rsid w:val="00F8307D"/>
    <w:rsid w:val="00F86DE0"/>
    <w:rsid w:val="00F92139"/>
    <w:rsid w:val="00FA4155"/>
    <w:rsid w:val="00FA49A9"/>
    <w:rsid w:val="00FB005B"/>
    <w:rsid w:val="00FB687C"/>
    <w:rsid w:val="00FC44DC"/>
    <w:rsid w:val="00FC652A"/>
    <w:rsid w:val="00FD2A1F"/>
    <w:rsid w:val="00FD7A86"/>
    <w:rsid w:val="00FE231A"/>
    <w:rsid w:val="00FE553D"/>
    <w:rsid w:val="00FF0603"/>
    <w:rsid w:val="00FF46F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E305178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937852"/>
  </w:style>
  <w:style w:type="paragraph" w:styleId="Textpoznpodarou">
    <w:name w:val="footnote text"/>
    <w:basedOn w:val="Normln"/>
    <w:link w:val="TextpoznpodarouChar"/>
    <w:uiPriority w:val="99"/>
    <w:unhideWhenUsed/>
    <w:rsid w:val="00CA71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13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713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53F6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37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4EC7"/>
    <w:rPr>
      <w:b/>
      <w:bCs/>
    </w:rPr>
  </w:style>
  <w:style w:type="paragraph" w:customStyle="1" w:styleId="datum0">
    <w:name w:val="datum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erex0">
    <w:name w:val="perex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rovnani-kraju-v-ceske-republice-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porovnani-kraj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9220-B127-4187-A410-01EFA8BD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2767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</dc:creator>
  <cp:lastModifiedBy>Cieslar Jan</cp:lastModifiedBy>
  <cp:revision>3</cp:revision>
  <cp:lastPrinted>2023-01-16T09:04:00Z</cp:lastPrinted>
  <dcterms:created xsi:type="dcterms:W3CDTF">2023-01-17T12:45:00Z</dcterms:created>
  <dcterms:modified xsi:type="dcterms:W3CDTF">2023-01-17T12:45:00Z</dcterms:modified>
</cp:coreProperties>
</file>