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0A65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ÚVOD</w:t>
      </w:r>
    </w:p>
    <w:p w14:paraId="3B4193AB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14:paraId="5DCACBD4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</w:rPr>
      </w:pPr>
    </w:p>
    <w:p w14:paraId="47FA7382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Český statistický úřad ve spolupráci s Ministerstvem práce a sociálních věcí (MPSV) publikuje již řadu let výsledky strukturální statistiky mezd zaměstnanců. Strukturální šetření mezd se odlišují od ostatních mzdových zjišťování, a to v několika směrech. Především jsou zde přímo sledovány mzdy jednotlivých zaměstnanců a nikoli celkové objemy na úrovni podniků či organizací. Jsou podrobně zjišťovány všechny složky hrubého výdělku a také důležité personální údaje o zaměstnanci jako např. pohlaví, vzdělání, věk. Získáváme tak statistiku velmi detailní, která slouží podrobným analýzám trhu práce a jeho vývoje.</w:t>
      </w:r>
    </w:p>
    <w:p w14:paraId="6E2E26DA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7B957739" w14:textId="77777777" w:rsidR="0020407E" w:rsidRDefault="00C12AC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Strukturální mzdová statistika v současnosti vzniká jako sloučení výsledných databází výběrového šetření Informační systém o průměrném výdělku MPSV (ISPV), které pokrývá </w:t>
      </w:r>
      <w:r w:rsidR="001434EB">
        <w:rPr>
          <w:rFonts w:ascii="Arial" w:hAnsi="Arial" w:cs="Arial"/>
          <w:sz w:val="20"/>
        </w:rPr>
        <w:t xml:space="preserve">mzdovou </w:t>
      </w:r>
      <w:r>
        <w:rPr>
          <w:rFonts w:ascii="Arial" w:hAnsi="Arial" w:cs="Arial"/>
          <w:sz w:val="20"/>
        </w:rPr>
        <w:t>sféru, a administrativního zdroje Informační systém o platu a služebním příjmu (ISP) Ministerstva financí, kter</w:t>
      </w:r>
      <w:r w:rsidR="00B379FA">
        <w:rPr>
          <w:rFonts w:ascii="Arial" w:hAnsi="Arial" w:cs="Arial"/>
          <w:sz w:val="20"/>
        </w:rPr>
        <w:t>ý</w:t>
      </w:r>
      <w:r>
        <w:rPr>
          <w:rFonts w:ascii="Arial" w:hAnsi="Arial" w:cs="Arial"/>
          <w:sz w:val="20"/>
        </w:rPr>
        <w:t xml:space="preserve"> plošně pokrývá </w:t>
      </w:r>
      <w:r w:rsidR="001434EB">
        <w:rPr>
          <w:rFonts w:ascii="Arial" w:hAnsi="Arial" w:cs="Arial"/>
          <w:sz w:val="20"/>
        </w:rPr>
        <w:t>platovou</w:t>
      </w:r>
      <w:r>
        <w:rPr>
          <w:rFonts w:ascii="Arial" w:hAnsi="Arial" w:cs="Arial"/>
          <w:sz w:val="20"/>
        </w:rPr>
        <w:t xml:space="preserve"> sféru. </w:t>
      </w:r>
      <w:r w:rsidR="0020407E">
        <w:rPr>
          <w:rFonts w:ascii="Arial" w:hAnsi="Arial" w:cs="Arial"/>
          <w:sz w:val="20"/>
        </w:rPr>
        <w:t>Protože objem zjišťovaných informací v ISPV je rozsáhlý a šetření je pracné a nákladné, zejména pro menší podniky, provádí se jen u vzorku jednotek vybraných v zásadě náhodně na základě Registru ekonomických subjektů, přičemž pravděpodobnost výběru stoupá s velikostí jednotky. Pro shromáždění údajů je využíváno elektronického sběru přímo z  podnikových databází.</w:t>
      </w:r>
    </w:p>
    <w:p w14:paraId="300BB3A1" w14:textId="77777777" w:rsidR="003822C0" w:rsidRPr="003822C0" w:rsidRDefault="003822C0" w:rsidP="003822C0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BF6ECF2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hrubých mezd se ve strukturální statistice počítají všechny mzdy za práci včetně prémií, odměn a dalších platů, dále veškeré náhrady mzdy za neodpracovanou dobu (dovolenou, svátky, překážky v práci apod.) a odměny za pracovní pohotovost za celý  rok. Průměrná mzda zaměstnance v daném roce je vypočtena poměřením s jeho placenou dobou, tedy počtem měsíců, za které mzdu či náhradu mzdy skutečně pobíral, odečtena je doba nemocí a dalších neplacených nepřítomností v práci za daný rok. Vypočtená průměrná hrubá měsíční mzda (v Kč) tak co nejpřesněji vypovídá o srovnatelných mzdových úrovních v různých zaměstnáních (pracovních místech) při přesně zjištěném objemu placené doby.</w:t>
      </w:r>
    </w:p>
    <w:p w14:paraId="5AECE85D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4D9B1991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Takto vypočtená průměrná mzda však není a nemůže být shodná s průměrnou mzdou zjišťovanou z podnikového výkaznictví ČSÚ, kde je celkový objem mzdových prostředků poměřován evidenčním počtem zaměstnanců podniku, v němž jsou však zahrnuti i zaměstnanci nemocní nebo s neplacenou nepřítomností kratší než 4 týdny. Další rozdíly mezi mzdovou úrovní ve srovnání s jinými statistickými zdroji mohou plynout (kromě vlivu neplacených absencí a odlišného základního souboru šetření) z faktu, že do výsledků strukturální statistiky se nezahrnují zaměstnanci s týdenním úvazkem kratším než 30 hodin.</w:t>
      </w:r>
    </w:p>
    <w:p w14:paraId="5230AB16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30205BE9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Výsledky ISPV, tak jako každého výběrového šetření, jsou zatíženy výběrovou chybou. Dále je faktem, že některé oslovené jednotky neposkytly požadované údaje nebo že některé záznamy musely být vyřazeny ze zpracov</w:t>
      </w:r>
      <w:r w:rsidR="00906454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>ní pro chybovost, a tudíž mohlo dojít k drobným zkreslením. Nakonec je třeba si uvědomit, že výsledky jsou tak kvalitní, jak kvalitní jsou podkladové databáze podniků a organizací, ze který</w:t>
      </w:r>
      <w:r w:rsidR="00906454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je statistika čerpána, to se týká především detailních klasifikací zaměstnání či dosaženého stupně vzdělání zaměstnance.</w:t>
      </w:r>
    </w:p>
    <w:p w14:paraId="6472C937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29E3F70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BF47A37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Publikace se skládá ze </w:t>
      </w:r>
      <w:r w:rsidR="00A55E31">
        <w:rPr>
          <w:rFonts w:ascii="Arial" w:hAnsi="Arial" w:cs="Arial"/>
          <w:b/>
          <w:bCs/>
          <w:sz w:val="20"/>
        </w:rPr>
        <w:t>dvou</w:t>
      </w:r>
      <w:r>
        <w:rPr>
          <w:rFonts w:ascii="Arial" w:hAnsi="Arial" w:cs="Arial"/>
          <w:b/>
          <w:bCs/>
          <w:sz w:val="20"/>
        </w:rPr>
        <w:t xml:space="preserve"> částí</w:t>
      </w:r>
      <w:r>
        <w:rPr>
          <w:rFonts w:ascii="Arial" w:hAnsi="Arial" w:cs="Arial"/>
          <w:sz w:val="20"/>
        </w:rPr>
        <w:t>:</w:t>
      </w:r>
    </w:p>
    <w:p w14:paraId="5D01513E" w14:textId="77777777" w:rsidR="0020407E" w:rsidRPr="00347413" w:rsidRDefault="0020407E">
      <w:pPr>
        <w:pStyle w:val="Normlnweb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rFonts w:ascii="Arial" w:hAnsi="Arial" w:cs="Arial"/>
          <w:sz w:val="20"/>
        </w:rPr>
      </w:pPr>
      <w:r w:rsidRPr="00347413">
        <w:rPr>
          <w:rFonts w:ascii="Arial" w:hAnsi="Arial" w:cs="Arial"/>
          <w:sz w:val="20"/>
        </w:rPr>
        <w:t xml:space="preserve">část </w:t>
      </w:r>
      <w:r w:rsidRPr="00347413">
        <w:rPr>
          <w:rFonts w:ascii="Arial" w:hAnsi="Arial" w:cs="Arial"/>
          <w:b/>
          <w:bCs/>
          <w:sz w:val="20"/>
        </w:rPr>
        <w:t>A</w:t>
      </w:r>
      <w:r w:rsidRPr="00347413">
        <w:rPr>
          <w:rFonts w:ascii="Arial" w:hAnsi="Arial" w:cs="Arial"/>
          <w:sz w:val="20"/>
        </w:rPr>
        <w:t xml:space="preserve"> obsahuje agregované výsledky za celou Českou republiku, které </w:t>
      </w:r>
      <w:r w:rsidR="00D97392" w:rsidRPr="00347413">
        <w:rPr>
          <w:rFonts w:ascii="Arial" w:hAnsi="Arial" w:cs="Arial"/>
          <w:sz w:val="20"/>
        </w:rPr>
        <w:t>jsou přepočteny</w:t>
      </w:r>
      <w:r w:rsidRPr="00347413">
        <w:rPr>
          <w:rFonts w:ascii="Arial" w:hAnsi="Arial" w:cs="Arial"/>
          <w:sz w:val="20"/>
        </w:rPr>
        <w:t xml:space="preserve"> vážením se stratifikací na odvětvové a velikostní skupiny</w:t>
      </w:r>
      <w:r w:rsidR="00A31E3E">
        <w:rPr>
          <w:rFonts w:ascii="Arial" w:hAnsi="Arial" w:cs="Arial"/>
          <w:sz w:val="20"/>
        </w:rPr>
        <w:t xml:space="preserve">. V závěrečné fázi dopočtu je provedena </w:t>
      </w:r>
      <w:r w:rsidR="00635529">
        <w:rPr>
          <w:rFonts w:ascii="Arial" w:hAnsi="Arial" w:cs="Arial"/>
          <w:sz w:val="20"/>
        </w:rPr>
        <w:t xml:space="preserve"> </w:t>
      </w:r>
      <w:proofErr w:type="spellStart"/>
      <w:r w:rsidR="00635529">
        <w:rPr>
          <w:rFonts w:ascii="Arial" w:hAnsi="Arial" w:cs="Arial"/>
          <w:sz w:val="20"/>
        </w:rPr>
        <w:t>poststratifikac</w:t>
      </w:r>
      <w:r w:rsidR="00A31E3E">
        <w:rPr>
          <w:rFonts w:ascii="Arial" w:hAnsi="Arial" w:cs="Arial"/>
          <w:sz w:val="20"/>
        </w:rPr>
        <w:t>e</w:t>
      </w:r>
      <w:proofErr w:type="spellEnd"/>
      <w:r w:rsidR="00635529">
        <w:rPr>
          <w:rFonts w:ascii="Arial" w:hAnsi="Arial" w:cs="Arial"/>
          <w:sz w:val="20"/>
        </w:rPr>
        <w:t xml:space="preserve"> na </w:t>
      </w:r>
      <w:r w:rsidR="000A65AC">
        <w:rPr>
          <w:rFonts w:ascii="Arial" w:hAnsi="Arial" w:cs="Arial"/>
          <w:sz w:val="20"/>
        </w:rPr>
        <w:t>přepočten</w:t>
      </w:r>
      <w:r w:rsidR="00A31E3E">
        <w:rPr>
          <w:rFonts w:ascii="Arial" w:hAnsi="Arial" w:cs="Arial"/>
          <w:sz w:val="20"/>
        </w:rPr>
        <w:t>ý</w:t>
      </w:r>
      <w:r w:rsidR="000A65AC">
        <w:rPr>
          <w:rFonts w:ascii="Arial" w:hAnsi="Arial" w:cs="Arial"/>
          <w:sz w:val="20"/>
        </w:rPr>
        <w:t xml:space="preserve"> poč</w:t>
      </w:r>
      <w:r w:rsidR="00A31E3E">
        <w:rPr>
          <w:rFonts w:ascii="Arial" w:hAnsi="Arial" w:cs="Arial"/>
          <w:sz w:val="20"/>
        </w:rPr>
        <w:t>e</w:t>
      </w:r>
      <w:r w:rsidR="000A65AC">
        <w:rPr>
          <w:rFonts w:ascii="Arial" w:hAnsi="Arial" w:cs="Arial"/>
          <w:sz w:val="20"/>
        </w:rPr>
        <w:t xml:space="preserve">t zaměstnanců a objem mezd </w:t>
      </w:r>
      <w:r w:rsidR="00A31E3E">
        <w:rPr>
          <w:rFonts w:ascii="Arial" w:hAnsi="Arial" w:cs="Arial"/>
          <w:sz w:val="20"/>
        </w:rPr>
        <w:t xml:space="preserve">podle mzdového výkaznictví ČSÚ ve srovnatelném období, a to v třídění na jednotlivé sekce </w:t>
      </w:r>
      <w:r w:rsidR="000A65AC">
        <w:rPr>
          <w:rFonts w:ascii="Arial" w:hAnsi="Arial" w:cs="Arial"/>
          <w:sz w:val="20"/>
        </w:rPr>
        <w:t>odvětvov</w:t>
      </w:r>
      <w:r w:rsidR="00A31E3E">
        <w:rPr>
          <w:rFonts w:ascii="Arial" w:hAnsi="Arial" w:cs="Arial"/>
          <w:sz w:val="20"/>
        </w:rPr>
        <w:t>é</w:t>
      </w:r>
      <w:r w:rsidR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>klasifikace CZ-NACE</w:t>
      </w:r>
      <w:r w:rsidR="00CD0EA5" w:rsidRPr="00AA78CD">
        <w:rPr>
          <w:rFonts w:ascii="Arial" w:hAnsi="Arial" w:cs="Arial"/>
          <w:sz w:val="20"/>
        </w:rPr>
        <w:t>;</w:t>
      </w:r>
    </w:p>
    <w:p w14:paraId="16969962" w14:textId="77777777" w:rsidR="0020407E" w:rsidRPr="00347413" w:rsidRDefault="0020407E">
      <w:pPr>
        <w:pStyle w:val="Normlnweb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rFonts w:ascii="Arial" w:hAnsi="Arial" w:cs="Arial"/>
          <w:sz w:val="20"/>
        </w:rPr>
      </w:pPr>
      <w:r w:rsidRPr="00347413">
        <w:rPr>
          <w:rFonts w:ascii="Arial" w:hAnsi="Arial" w:cs="Arial"/>
          <w:sz w:val="20"/>
        </w:rPr>
        <w:t xml:space="preserve">část </w:t>
      </w:r>
      <w:r w:rsidRPr="00347413">
        <w:rPr>
          <w:rFonts w:ascii="Arial" w:hAnsi="Arial" w:cs="Arial"/>
          <w:b/>
          <w:bCs/>
          <w:sz w:val="20"/>
        </w:rPr>
        <w:t>B</w:t>
      </w:r>
      <w:r w:rsidRPr="00347413">
        <w:rPr>
          <w:rFonts w:ascii="Arial" w:hAnsi="Arial" w:cs="Arial"/>
          <w:sz w:val="20"/>
        </w:rPr>
        <w:t xml:space="preserve"> obsahuje agregované výsledky za kraje České republiky, </w:t>
      </w:r>
      <w:r w:rsidR="000A65AC" w:rsidRPr="00347413">
        <w:rPr>
          <w:rFonts w:ascii="Arial" w:hAnsi="Arial" w:cs="Arial"/>
          <w:sz w:val="20"/>
        </w:rPr>
        <w:t>které jsou přepočteny vážením se stratifikací na odvětvové a velikostní skupiny</w:t>
      </w:r>
      <w:r w:rsidR="00A31E3E">
        <w:rPr>
          <w:rFonts w:ascii="Arial" w:hAnsi="Arial" w:cs="Arial"/>
          <w:sz w:val="20"/>
        </w:rPr>
        <w:t>.</w:t>
      </w:r>
      <w:r w:rsidR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 xml:space="preserve">V závěrečné fázi dopočtu je provedena  </w:t>
      </w:r>
      <w:proofErr w:type="spellStart"/>
      <w:r w:rsidR="00A31E3E">
        <w:rPr>
          <w:rFonts w:ascii="Arial" w:hAnsi="Arial" w:cs="Arial"/>
          <w:sz w:val="20"/>
        </w:rPr>
        <w:t>poststratifikace</w:t>
      </w:r>
      <w:proofErr w:type="spellEnd"/>
      <w:r w:rsidR="00A31E3E">
        <w:rPr>
          <w:rFonts w:ascii="Arial" w:hAnsi="Arial" w:cs="Arial"/>
          <w:sz w:val="20"/>
        </w:rPr>
        <w:t xml:space="preserve"> na přepočtený počet zaměstnanců a objem mezd podle mzdového výkaznictví ČSÚ ve srovnatelném období, a to v třídění na jednotlivé</w:t>
      </w:r>
      <w:r w:rsidR="00A31E3E" w:rsidRPr="00347413" w:rsidDel="000A65AC">
        <w:rPr>
          <w:rFonts w:ascii="Arial" w:hAnsi="Arial" w:cs="Arial"/>
          <w:sz w:val="20"/>
        </w:rPr>
        <w:t xml:space="preserve"> </w:t>
      </w:r>
      <w:r w:rsidR="00A31E3E">
        <w:rPr>
          <w:rFonts w:ascii="Arial" w:hAnsi="Arial" w:cs="Arial"/>
          <w:sz w:val="20"/>
        </w:rPr>
        <w:t>kraje ČR podle klasifikace NUTS3</w:t>
      </w:r>
    </w:p>
    <w:p w14:paraId="2A87009F" w14:textId="77777777" w:rsidR="008243B0" w:rsidRPr="00347413" w:rsidRDefault="008243B0" w:rsidP="00A55E3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82F9A32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753B401C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Cílem této publikace je popsat strukturu mezd a nalézt odlišnosti v mzdových úrovních různých skupin zaměstnanců, velký důraz je kladen na distribuci mezd. Není používána pouze průměrná mzda (aritmetický průměr), ale také </w:t>
      </w:r>
      <w:r>
        <w:rPr>
          <w:rFonts w:ascii="Arial" w:hAnsi="Arial" w:cs="Arial"/>
          <w:b/>
          <w:bCs/>
          <w:sz w:val="20"/>
        </w:rPr>
        <w:t>medián mezd</w:t>
      </w:r>
      <w:r>
        <w:rPr>
          <w:rFonts w:ascii="Arial" w:hAnsi="Arial" w:cs="Arial"/>
          <w:sz w:val="20"/>
        </w:rPr>
        <w:t xml:space="preserve">, který ukazuje mzdu zaměstnance uprostřed </w:t>
      </w:r>
      <w:r>
        <w:rPr>
          <w:rFonts w:ascii="Arial" w:hAnsi="Arial" w:cs="Arial"/>
          <w:sz w:val="20"/>
        </w:rPr>
        <w:lastRenderedPageBreak/>
        <w:t>mzdového rozdělení, a vypovídá tak mnohem lépe o skutečné mzdové úrovni v konkrétní kategorii. Silný důraz je kladen také na třídění podle pohlaví. Cílem strukturální statistiky není nalézt úroveň průměrné mzdy za celé národní hospodářství, tomu účelu lépe slouží statistická zjišťování ČSÚ.</w:t>
      </w:r>
    </w:p>
    <w:p w14:paraId="7D176B1A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0674CB3F" w14:textId="77777777" w:rsidR="0017196A" w:rsidRPr="009C2F1A" w:rsidRDefault="0020407E" w:rsidP="0017196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Nejdůležitějším tříděním mezd v tomto šetření je bezesporu třídění podle zaměstnání. K tomu je používána Klasifikace zaměstnání ČSÚ, vypracovaná na podkladě mezinárodního standardu. </w:t>
      </w:r>
      <w:r w:rsidR="0017196A" w:rsidRPr="009C2F1A">
        <w:rPr>
          <w:rFonts w:ascii="Arial" w:hAnsi="Arial" w:cs="Arial"/>
          <w:sz w:val="20"/>
        </w:rPr>
        <w:t xml:space="preserve">V  roce </w:t>
      </w:r>
      <w:r w:rsidR="004124EF" w:rsidRPr="009C2F1A">
        <w:rPr>
          <w:rFonts w:ascii="Arial" w:hAnsi="Arial" w:cs="Arial"/>
          <w:sz w:val="20"/>
        </w:rPr>
        <w:t>2011 byla implementována</w:t>
      </w:r>
      <w:r w:rsidR="0017196A" w:rsidRPr="009C2F1A">
        <w:rPr>
          <w:rFonts w:ascii="Arial" w:hAnsi="Arial" w:cs="Arial"/>
          <w:sz w:val="20"/>
        </w:rPr>
        <w:t xml:space="preserve"> nov</w:t>
      </w:r>
      <w:r w:rsidR="004124EF" w:rsidRPr="009C2F1A">
        <w:rPr>
          <w:rFonts w:ascii="Arial" w:hAnsi="Arial" w:cs="Arial"/>
          <w:sz w:val="20"/>
        </w:rPr>
        <w:t>á</w:t>
      </w:r>
      <w:r w:rsidR="0017196A" w:rsidRPr="009C2F1A">
        <w:rPr>
          <w:rFonts w:ascii="Arial" w:hAnsi="Arial" w:cs="Arial"/>
          <w:sz w:val="20"/>
        </w:rPr>
        <w:t xml:space="preserve"> verze klasifikace zaměstnání ISCO-08</w:t>
      </w:r>
      <w:r w:rsidR="00383DA2" w:rsidRPr="009C2F1A">
        <w:rPr>
          <w:rFonts w:ascii="Arial" w:hAnsi="Arial" w:cs="Arial"/>
          <w:sz w:val="20"/>
        </w:rPr>
        <w:t>; v České republice rozšířená pětimístná verze CZ-ISCO</w:t>
      </w:r>
      <w:r w:rsidR="0017196A" w:rsidRPr="009C2F1A">
        <w:rPr>
          <w:rFonts w:ascii="Arial" w:hAnsi="Arial" w:cs="Arial"/>
          <w:sz w:val="20"/>
        </w:rPr>
        <w:t>.</w:t>
      </w:r>
      <w:r w:rsidR="00254DE0" w:rsidRPr="009C2F1A">
        <w:rPr>
          <w:rFonts w:ascii="Arial" w:hAnsi="Arial" w:cs="Arial"/>
          <w:sz w:val="20"/>
        </w:rPr>
        <w:t xml:space="preserve"> </w:t>
      </w:r>
    </w:p>
    <w:p w14:paraId="49A5DAAC" w14:textId="638719BD" w:rsidR="0020407E" w:rsidRPr="00D03218" w:rsidRDefault="0020407E" w:rsidP="00D0321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C60314">
        <w:rPr>
          <w:rFonts w:ascii="Arial" w:hAnsi="Arial" w:cs="Arial"/>
          <w:sz w:val="20"/>
        </w:rPr>
        <w:t xml:space="preserve">Výsledky v publikaci jsou uváděny za hlavní třídy a </w:t>
      </w:r>
      <w:r w:rsidR="00C12ACE" w:rsidRPr="00C60314">
        <w:rPr>
          <w:rFonts w:ascii="Arial" w:hAnsi="Arial" w:cs="Arial"/>
          <w:sz w:val="20"/>
        </w:rPr>
        <w:t>třídy (</w:t>
      </w:r>
      <w:r w:rsidR="009C2F1A" w:rsidRPr="00C60314">
        <w:rPr>
          <w:rFonts w:ascii="Arial" w:hAnsi="Arial" w:cs="Arial"/>
          <w:sz w:val="20"/>
        </w:rPr>
        <w:t>1místný a 2místný</w:t>
      </w:r>
      <w:r w:rsidRPr="00C60314">
        <w:rPr>
          <w:rFonts w:ascii="Arial" w:hAnsi="Arial" w:cs="Arial"/>
          <w:sz w:val="20"/>
        </w:rPr>
        <w:t xml:space="preserve"> kód </w:t>
      </w:r>
      <w:r w:rsidR="00383DA2" w:rsidRPr="00C60314">
        <w:rPr>
          <w:rFonts w:ascii="Arial" w:hAnsi="Arial" w:cs="Arial"/>
          <w:sz w:val="20"/>
        </w:rPr>
        <w:t>CZ-ISCO</w:t>
      </w:r>
      <w:r w:rsidR="00C12ACE" w:rsidRPr="00C60314">
        <w:rPr>
          <w:rFonts w:ascii="Arial" w:hAnsi="Arial" w:cs="Arial"/>
          <w:sz w:val="20"/>
        </w:rPr>
        <w:t>)</w:t>
      </w:r>
      <w:r w:rsidRPr="00C60314">
        <w:rPr>
          <w:rFonts w:ascii="Arial" w:hAnsi="Arial" w:cs="Arial"/>
          <w:sz w:val="20"/>
        </w:rPr>
        <w:t xml:space="preserve"> a v tabulce </w:t>
      </w:r>
      <w:r w:rsidR="00C15819">
        <w:rPr>
          <w:rFonts w:ascii="Arial" w:hAnsi="Arial" w:cs="Arial"/>
          <w:sz w:val="20"/>
        </w:rPr>
        <w:t xml:space="preserve">A22 </w:t>
      </w:r>
      <w:r w:rsidRPr="00C60314">
        <w:rPr>
          <w:rFonts w:ascii="Arial" w:hAnsi="Arial" w:cs="Arial"/>
          <w:sz w:val="20"/>
        </w:rPr>
        <w:t xml:space="preserve">jsou tříděny také na úrovni podskupin zaměstnání, </w:t>
      </w:r>
      <w:r w:rsidR="009C2F1A" w:rsidRPr="00C60314">
        <w:rPr>
          <w:rFonts w:ascii="Arial" w:hAnsi="Arial" w:cs="Arial"/>
          <w:sz w:val="20"/>
        </w:rPr>
        <w:t>tj. 4místného</w:t>
      </w:r>
      <w:r w:rsidRPr="00C60314">
        <w:rPr>
          <w:rFonts w:ascii="Arial" w:hAnsi="Arial" w:cs="Arial"/>
          <w:sz w:val="20"/>
        </w:rPr>
        <w:t xml:space="preserve"> kódu </w:t>
      </w:r>
      <w:r w:rsidR="00383DA2" w:rsidRPr="00C60314">
        <w:rPr>
          <w:rFonts w:ascii="Arial" w:hAnsi="Arial" w:cs="Arial"/>
          <w:sz w:val="20"/>
        </w:rPr>
        <w:t>CZ-ISCO</w:t>
      </w:r>
      <w:r w:rsidRPr="00C60314">
        <w:rPr>
          <w:rFonts w:ascii="Arial" w:hAnsi="Arial" w:cs="Arial"/>
          <w:sz w:val="20"/>
        </w:rPr>
        <w:t xml:space="preserve">. Detailnější výsledky na úrovni konkrétních </w:t>
      </w:r>
      <w:r w:rsidR="009C2F1A" w:rsidRPr="00C60314">
        <w:rPr>
          <w:rFonts w:ascii="Arial" w:hAnsi="Arial" w:cs="Arial"/>
          <w:sz w:val="20"/>
        </w:rPr>
        <w:t>zaměstnání (5</w:t>
      </w:r>
      <w:r w:rsidR="009C2F1A">
        <w:rPr>
          <w:rFonts w:ascii="Arial" w:hAnsi="Arial" w:cs="Arial"/>
          <w:sz w:val="20"/>
        </w:rPr>
        <w:t>místný</w:t>
      </w:r>
      <w:r w:rsidRPr="00C60314">
        <w:rPr>
          <w:rFonts w:ascii="Arial" w:hAnsi="Arial" w:cs="Arial"/>
          <w:sz w:val="20"/>
        </w:rPr>
        <w:t xml:space="preserve"> kód </w:t>
      </w:r>
      <w:r w:rsidR="00383DA2" w:rsidRPr="00C60314">
        <w:rPr>
          <w:rFonts w:ascii="Arial" w:hAnsi="Arial" w:cs="Arial"/>
          <w:sz w:val="20"/>
        </w:rPr>
        <w:t>CZ-ISCO</w:t>
      </w:r>
      <w:r w:rsidRPr="00C60314">
        <w:rPr>
          <w:rFonts w:ascii="Arial" w:hAnsi="Arial" w:cs="Arial"/>
          <w:sz w:val="20"/>
        </w:rPr>
        <w:t xml:space="preserve">) pro </w:t>
      </w:r>
      <w:r w:rsidR="00100FFD" w:rsidRPr="00C60314">
        <w:rPr>
          <w:rFonts w:ascii="Arial" w:hAnsi="Arial" w:cs="Arial"/>
          <w:sz w:val="20"/>
        </w:rPr>
        <w:t>mzdovou</w:t>
      </w:r>
      <w:r w:rsidRPr="00C60314">
        <w:rPr>
          <w:rFonts w:ascii="Arial" w:hAnsi="Arial" w:cs="Arial"/>
          <w:sz w:val="20"/>
        </w:rPr>
        <w:t xml:space="preserve"> a </w:t>
      </w:r>
      <w:r w:rsidR="00100FFD" w:rsidRPr="00C60314">
        <w:rPr>
          <w:rFonts w:ascii="Arial" w:hAnsi="Arial" w:cs="Arial"/>
          <w:sz w:val="20"/>
        </w:rPr>
        <w:t xml:space="preserve">platovou </w:t>
      </w:r>
      <w:r w:rsidRPr="00C60314">
        <w:rPr>
          <w:rFonts w:ascii="Arial" w:hAnsi="Arial" w:cs="Arial"/>
          <w:sz w:val="20"/>
        </w:rPr>
        <w:t xml:space="preserve">sféru, </w:t>
      </w:r>
      <w:r w:rsidRPr="00FF75CB">
        <w:rPr>
          <w:rFonts w:ascii="Arial" w:hAnsi="Arial" w:cs="Arial"/>
          <w:sz w:val="20"/>
          <w:szCs w:val="20"/>
        </w:rPr>
        <w:t xml:space="preserve">včetně další informace o zdrojovém šetření, můžete nalézt v publikaci Ministerstva práce a sociálních věcí </w:t>
      </w:r>
      <w:r w:rsidRPr="00FF75CB">
        <w:rPr>
          <w:rFonts w:ascii="Arial" w:hAnsi="Arial" w:cs="Arial"/>
          <w:b/>
          <w:bCs/>
          <w:sz w:val="20"/>
          <w:szCs w:val="20"/>
        </w:rPr>
        <w:t xml:space="preserve">Informační systém o průměrném výdělku </w:t>
      </w:r>
      <w:r w:rsidR="00100FFD" w:rsidRPr="00FF75CB">
        <w:rPr>
          <w:rFonts w:ascii="Arial" w:hAnsi="Arial" w:cs="Arial"/>
          <w:b/>
          <w:bCs/>
          <w:sz w:val="20"/>
          <w:szCs w:val="20"/>
        </w:rPr>
        <w:t xml:space="preserve">za rok </w:t>
      </w:r>
      <w:r w:rsidR="00A017E7" w:rsidRPr="00FF75CB">
        <w:rPr>
          <w:rFonts w:ascii="Arial" w:hAnsi="Arial" w:cs="Arial"/>
          <w:b/>
          <w:bCs/>
          <w:sz w:val="20"/>
          <w:szCs w:val="20"/>
        </w:rPr>
        <w:t>20</w:t>
      </w:r>
      <w:r w:rsidR="00FF75CB" w:rsidRPr="00FF75CB">
        <w:rPr>
          <w:rFonts w:ascii="Arial" w:hAnsi="Arial" w:cs="Arial"/>
          <w:b/>
          <w:bCs/>
          <w:sz w:val="20"/>
          <w:szCs w:val="20"/>
        </w:rPr>
        <w:t>2</w:t>
      </w:r>
      <w:r w:rsidR="00E94474">
        <w:rPr>
          <w:rFonts w:ascii="Arial" w:hAnsi="Arial" w:cs="Arial"/>
          <w:b/>
          <w:bCs/>
          <w:sz w:val="20"/>
          <w:szCs w:val="20"/>
        </w:rPr>
        <w:t>5</w:t>
      </w:r>
      <w:r w:rsidR="00A017E7" w:rsidRPr="00FF75CB">
        <w:rPr>
          <w:rFonts w:ascii="Arial" w:hAnsi="Arial" w:cs="Arial"/>
          <w:sz w:val="20"/>
          <w:szCs w:val="20"/>
        </w:rPr>
        <w:t xml:space="preserve"> </w:t>
      </w:r>
      <w:r w:rsidRPr="00FF75CB">
        <w:rPr>
          <w:rFonts w:ascii="Arial" w:hAnsi="Arial" w:cs="Arial"/>
          <w:sz w:val="20"/>
          <w:szCs w:val="20"/>
        </w:rPr>
        <w:t xml:space="preserve">nebo na internetových stránkách </w:t>
      </w:r>
      <w:r w:rsidR="00E94474">
        <w:rPr>
          <w:rFonts w:ascii="Arial" w:hAnsi="Arial" w:cs="Arial"/>
          <w:sz w:val="20"/>
          <w:szCs w:val="20"/>
        </w:rPr>
        <w:fldChar w:fldCharType="begin"/>
      </w:r>
      <w:r w:rsidR="00E94474">
        <w:rPr>
          <w:rFonts w:ascii="Arial" w:hAnsi="Arial" w:cs="Arial"/>
          <w:sz w:val="20"/>
          <w:szCs w:val="20"/>
        </w:rPr>
        <w:instrText>HYPERLINK "http://</w:instrText>
      </w:r>
      <w:r w:rsidR="00E94474" w:rsidRPr="00E94474">
        <w:rPr>
          <w:rFonts w:ascii="Arial" w:hAnsi="Arial" w:cs="Arial"/>
          <w:sz w:val="20"/>
          <w:szCs w:val="20"/>
        </w:rPr>
        <w:instrText>www.mpsv.cz</w:instrText>
      </w:r>
      <w:r w:rsidR="00E94474">
        <w:rPr>
          <w:rFonts w:ascii="Arial" w:hAnsi="Arial" w:cs="Arial"/>
          <w:sz w:val="20"/>
          <w:szCs w:val="20"/>
        </w:rPr>
        <w:instrText>"</w:instrText>
      </w:r>
      <w:r w:rsidR="00E94474">
        <w:rPr>
          <w:rFonts w:ascii="Arial" w:hAnsi="Arial" w:cs="Arial"/>
          <w:sz w:val="20"/>
          <w:szCs w:val="20"/>
        </w:rPr>
        <w:fldChar w:fldCharType="separate"/>
      </w:r>
      <w:r w:rsidR="00E94474" w:rsidRPr="006D13FB">
        <w:rPr>
          <w:rStyle w:val="Hypertextovodkaz"/>
          <w:rFonts w:ascii="Arial" w:hAnsi="Arial" w:cs="Arial"/>
          <w:sz w:val="20"/>
          <w:szCs w:val="20"/>
        </w:rPr>
        <w:t>www.m</w:t>
      </w:r>
      <w:r w:rsidR="00E94474" w:rsidRPr="006D13FB">
        <w:rPr>
          <w:rStyle w:val="Hypertextovodkaz"/>
          <w:rFonts w:ascii="Arial" w:hAnsi="Arial" w:cs="Arial"/>
          <w:sz w:val="20"/>
          <w:szCs w:val="20"/>
        </w:rPr>
        <w:t>p</w:t>
      </w:r>
      <w:r w:rsidR="00E94474" w:rsidRPr="006D13FB">
        <w:rPr>
          <w:rStyle w:val="Hypertextovodkaz"/>
          <w:rFonts w:ascii="Arial" w:hAnsi="Arial" w:cs="Arial"/>
          <w:sz w:val="20"/>
          <w:szCs w:val="20"/>
        </w:rPr>
        <w:t>sv.cz</w:t>
      </w:r>
      <w:r w:rsidR="00E94474">
        <w:rPr>
          <w:rFonts w:ascii="Arial" w:hAnsi="Arial" w:cs="Arial"/>
          <w:sz w:val="20"/>
          <w:szCs w:val="20"/>
        </w:rPr>
        <w:fldChar w:fldCharType="end"/>
      </w:r>
      <w:r w:rsidRPr="00FF75CB">
        <w:rPr>
          <w:rFonts w:ascii="Arial" w:hAnsi="Arial" w:cs="Arial"/>
          <w:sz w:val="20"/>
          <w:szCs w:val="20"/>
        </w:rPr>
        <w:t>, včetně</w:t>
      </w:r>
      <w:r w:rsidRPr="00FF75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75CB">
        <w:rPr>
          <w:rFonts w:ascii="Arial" w:hAnsi="Arial" w:cs="Arial"/>
          <w:sz w:val="20"/>
          <w:szCs w:val="20"/>
        </w:rPr>
        <w:t xml:space="preserve">podrobných výsledků za jednotlivé kraje (pod názvem Regionální statistika ceny práce – RSCP </w:t>
      </w:r>
      <w:hyperlink r:id="rId8" w:history="1">
        <w:r w:rsidR="00D03218" w:rsidRPr="00915E9E">
          <w:rPr>
            <w:rStyle w:val="Hypertextovodkaz"/>
            <w:rFonts w:ascii="Arial" w:hAnsi="Arial" w:cs="Arial"/>
            <w:sz w:val="20"/>
            <w:szCs w:val="20"/>
          </w:rPr>
          <w:t>https://www.mpsv.cz/</w:t>
        </w:r>
        <w:r w:rsidR="00D03218" w:rsidRPr="00915E9E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D03218" w:rsidRPr="00915E9E">
          <w:rPr>
            <w:rStyle w:val="Hypertextovodkaz"/>
            <w:rFonts w:ascii="Arial" w:hAnsi="Arial" w:cs="Arial"/>
            <w:sz w:val="20"/>
            <w:szCs w:val="20"/>
          </w:rPr>
          <w:t>eb/cz/statistika-vydelku</w:t>
        </w:r>
      </w:hyperlink>
      <w:r w:rsidRPr="00FF75CB">
        <w:rPr>
          <w:rFonts w:ascii="Arial" w:hAnsi="Arial" w:cs="Arial"/>
          <w:sz w:val="20"/>
          <w:szCs w:val="20"/>
        </w:rPr>
        <w:t>).</w:t>
      </w:r>
    </w:p>
    <w:p w14:paraId="7AC2C775" w14:textId="77777777" w:rsidR="003223D5" w:rsidRDefault="003223D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D6ABE94" w14:textId="77777777" w:rsidR="00254DE0" w:rsidRPr="00FF75CB" w:rsidRDefault="00254DE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31DFCF9" w14:textId="77777777" w:rsidR="0020407E" w:rsidRPr="00FF75CB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07EA1B1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50DD6D9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EF80A9E" w14:textId="77777777" w:rsidR="0020407E" w:rsidRDefault="002040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CBC0353" w14:textId="77777777" w:rsidR="00E76D94" w:rsidRDefault="00E76D94" w:rsidP="00E76D94">
      <w:pPr>
        <w:pStyle w:val="Normlnweb"/>
        <w:spacing w:before="0" w:beforeAutospacing="0" w:after="0" w:afterAutospacing="0"/>
        <w:ind w:left="42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20407E">
        <w:rPr>
          <w:rFonts w:ascii="Arial" w:hAnsi="Arial" w:cs="Arial"/>
          <w:sz w:val="20"/>
        </w:rPr>
        <w:t>Mgr. Dalibor Holý</w:t>
      </w:r>
    </w:p>
    <w:p w14:paraId="43D85C45" w14:textId="77777777" w:rsidR="0020407E" w:rsidRDefault="0020407E" w:rsidP="00E76D94">
      <w:pPr>
        <w:pStyle w:val="Normlnweb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odboru statistiky trhu práce</w:t>
      </w:r>
      <w:r w:rsidR="00E76D94">
        <w:rPr>
          <w:rFonts w:ascii="Arial" w:hAnsi="Arial" w:cs="Arial"/>
          <w:sz w:val="20"/>
        </w:rPr>
        <w:t xml:space="preserve"> a rovných příležitostí</w:t>
      </w:r>
    </w:p>
    <w:p w14:paraId="5E58AA17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0A822B32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3EBFD3CA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602CAFD1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2D61D10C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1C9D9752" w14:textId="77777777" w:rsidR="009F5588" w:rsidRDefault="009F5588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64C2F616" w14:textId="77777777" w:rsidR="00711473" w:rsidRDefault="00711473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266786E8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6CAF2EBF" w14:textId="77777777" w:rsidR="0020407E" w:rsidRDefault="0020407E">
      <w:pPr>
        <w:pStyle w:val="Normlnweb"/>
        <w:spacing w:before="0" w:beforeAutospacing="0" w:after="0" w:afterAutospacing="0"/>
        <w:rPr>
          <w:rFonts w:ascii="Arial" w:hAnsi="Arial" w:cs="Arial"/>
          <w:sz w:val="20"/>
        </w:rPr>
      </w:pPr>
    </w:p>
    <w:p w14:paraId="17A145A2" w14:textId="77777777" w:rsidR="00CD0EA5" w:rsidRPr="00CD0EA5" w:rsidRDefault="0020407E" w:rsidP="00D05D47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sz w:val="20"/>
        </w:rPr>
      </w:pPr>
      <w:r w:rsidRPr="00CD0EA5">
        <w:rPr>
          <w:rFonts w:ascii="Arial" w:hAnsi="Arial" w:cs="Arial"/>
          <w:i/>
          <w:sz w:val="20"/>
        </w:rPr>
        <w:t>Poznámka:</w:t>
      </w:r>
    </w:p>
    <w:p w14:paraId="20F90F3A" w14:textId="77777777" w:rsidR="00DE372F" w:rsidRDefault="00DE372F" w:rsidP="00CD0EA5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DE372F">
        <w:rPr>
          <w:rFonts w:ascii="Arial" w:hAnsi="Arial" w:cs="Arial"/>
          <w:sz w:val="20"/>
          <w:szCs w:val="20"/>
        </w:rPr>
        <w:t>Údaje uvedené v závorkách označují ty výsledky, u kterých existuje přirozená dominance jednoho nebo dvou ekonomických subjektů. Konkrétně se jedná o případy, kdy je v daném třídění více než 80 % zaměstnanců v pracovním poměru k jednomu nebo dvěma dominantním subjektům.</w:t>
      </w:r>
    </w:p>
    <w:p w14:paraId="0DC9E077" w14:textId="77777777" w:rsidR="0020407E" w:rsidRDefault="00DE372F" w:rsidP="00CD0EA5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Údaje nahrazené hvězdičkou nevyhověly publikačním kritériím, konkrétně</w:t>
      </w:r>
      <w:r w:rsidR="00D05D47">
        <w:rPr>
          <w:rFonts w:ascii="Arial" w:hAnsi="Arial" w:cs="Arial"/>
          <w:sz w:val="20"/>
        </w:rPr>
        <w:t xml:space="preserve"> kvalita </w:t>
      </w:r>
      <w:r>
        <w:rPr>
          <w:rFonts w:ascii="Arial" w:hAnsi="Arial" w:cs="Arial"/>
          <w:sz w:val="20"/>
        </w:rPr>
        <w:t>odhadu mediánu hrubé měsíční mzdy</w:t>
      </w:r>
      <w:r w:rsidR="00D05D47">
        <w:rPr>
          <w:rFonts w:ascii="Arial" w:hAnsi="Arial" w:cs="Arial"/>
          <w:sz w:val="20"/>
        </w:rPr>
        <w:t xml:space="preserve"> měla průměrnou chybu větší než </w:t>
      </w:r>
      <w:r w:rsidR="00D05D47" w:rsidRPr="00D05D47">
        <w:rPr>
          <w:rFonts w:ascii="Arial" w:hAnsi="Arial" w:cs="Arial"/>
          <w:sz w:val="20"/>
        </w:rPr>
        <w:t>± 10,0 %</w:t>
      </w:r>
      <w:r w:rsidR="00D05D47">
        <w:rPr>
          <w:rFonts w:ascii="Arial" w:hAnsi="Arial" w:cs="Arial"/>
          <w:sz w:val="20"/>
        </w:rPr>
        <w:t>.</w:t>
      </w:r>
    </w:p>
    <w:p w14:paraId="14B4F825" w14:textId="77777777" w:rsidR="007F18CC" w:rsidRDefault="007F18CC" w:rsidP="00CD0EA5">
      <w:pPr>
        <w:pStyle w:val="Normlnweb"/>
        <w:spacing w:before="0" w:beforeAutospacing="0" w:after="0" w:afterAutospacing="0"/>
        <w:ind w:firstLine="708"/>
        <w:jc w:val="both"/>
        <w:rPr>
          <w:sz w:val="22"/>
        </w:rPr>
      </w:pPr>
      <w:r>
        <w:rPr>
          <w:rFonts w:ascii="Arial" w:hAnsi="Arial" w:cs="Arial"/>
          <w:sz w:val="20"/>
        </w:rPr>
        <w:t>Prázdné buňky znamenají, že jev nenastal.</w:t>
      </w:r>
    </w:p>
    <w:sectPr w:rsidR="007F18CC">
      <w:footerReference w:type="even" r:id="rId9"/>
      <w:footerReference w:type="default" r:id="rId10"/>
      <w:pgSz w:w="11906" w:h="16838"/>
      <w:pgMar w:top="1258" w:right="1466" w:bottom="1417" w:left="16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DA86" w14:textId="77777777" w:rsidR="00A024EF" w:rsidRDefault="00A024EF">
      <w:r>
        <w:separator/>
      </w:r>
    </w:p>
  </w:endnote>
  <w:endnote w:type="continuationSeparator" w:id="0">
    <w:p w14:paraId="1D2197F9" w14:textId="77777777" w:rsidR="00A024EF" w:rsidRDefault="00A0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D843" w14:textId="77777777" w:rsidR="008243B0" w:rsidRDefault="00824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DC69AA" w14:textId="77777777" w:rsidR="008243B0" w:rsidRDefault="008243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372F" w14:textId="77777777" w:rsidR="008243B0" w:rsidRDefault="00824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309">
      <w:rPr>
        <w:rStyle w:val="slostrnky"/>
        <w:noProof/>
      </w:rPr>
      <w:t>1</w:t>
    </w:r>
    <w:r>
      <w:rPr>
        <w:rStyle w:val="slostrnky"/>
      </w:rPr>
      <w:fldChar w:fldCharType="end"/>
    </w:r>
  </w:p>
  <w:p w14:paraId="2657C6E4" w14:textId="77777777" w:rsidR="008243B0" w:rsidRDefault="00824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A00E" w14:textId="77777777" w:rsidR="00A024EF" w:rsidRDefault="00A024EF">
      <w:r>
        <w:separator/>
      </w:r>
    </w:p>
  </w:footnote>
  <w:footnote w:type="continuationSeparator" w:id="0">
    <w:p w14:paraId="157BA4B0" w14:textId="77777777" w:rsidR="00A024EF" w:rsidRDefault="00A0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60FF8"/>
    <w:multiLevelType w:val="hybridMultilevel"/>
    <w:tmpl w:val="4D3C6066"/>
    <w:lvl w:ilvl="0" w:tplc="B5086FCC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00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1E"/>
    <w:rsid w:val="00057324"/>
    <w:rsid w:val="000A21D2"/>
    <w:rsid w:val="000A65AC"/>
    <w:rsid w:val="000B00EF"/>
    <w:rsid w:val="000B22B9"/>
    <w:rsid w:val="000E558F"/>
    <w:rsid w:val="00100FFD"/>
    <w:rsid w:val="00122E3A"/>
    <w:rsid w:val="001434EB"/>
    <w:rsid w:val="0016660F"/>
    <w:rsid w:val="00170AE6"/>
    <w:rsid w:val="0017196A"/>
    <w:rsid w:val="00182A63"/>
    <w:rsid w:val="001921FB"/>
    <w:rsid w:val="001C2D15"/>
    <w:rsid w:val="001E1333"/>
    <w:rsid w:val="00201350"/>
    <w:rsid w:val="0020407E"/>
    <w:rsid w:val="00225EF1"/>
    <w:rsid w:val="00254DE0"/>
    <w:rsid w:val="002648D1"/>
    <w:rsid w:val="00291D18"/>
    <w:rsid w:val="002A153B"/>
    <w:rsid w:val="002B4919"/>
    <w:rsid w:val="002C0D7A"/>
    <w:rsid w:val="002F6CF7"/>
    <w:rsid w:val="00310781"/>
    <w:rsid w:val="0031158F"/>
    <w:rsid w:val="003120E1"/>
    <w:rsid w:val="003223D5"/>
    <w:rsid w:val="00330CE2"/>
    <w:rsid w:val="00347413"/>
    <w:rsid w:val="0035277E"/>
    <w:rsid w:val="0035338A"/>
    <w:rsid w:val="00354284"/>
    <w:rsid w:val="00372026"/>
    <w:rsid w:val="003822C0"/>
    <w:rsid w:val="00383DA2"/>
    <w:rsid w:val="00387E64"/>
    <w:rsid w:val="003D40F5"/>
    <w:rsid w:val="003E2E5B"/>
    <w:rsid w:val="003F39BD"/>
    <w:rsid w:val="004124EF"/>
    <w:rsid w:val="00415F28"/>
    <w:rsid w:val="00431D53"/>
    <w:rsid w:val="0043223C"/>
    <w:rsid w:val="0044085F"/>
    <w:rsid w:val="004421B1"/>
    <w:rsid w:val="004579DE"/>
    <w:rsid w:val="00492343"/>
    <w:rsid w:val="00494E0C"/>
    <w:rsid w:val="004B3A70"/>
    <w:rsid w:val="004B6A66"/>
    <w:rsid w:val="004D3F37"/>
    <w:rsid w:val="004F6BCC"/>
    <w:rsid w:val="00584167"/>
    <w:rsid w:val="00587171"/>
    <w:rsid w:val="005C38DC"/>
    <w:rsid w:val="005D6319"/>
    <w:rsid w:val="005F5A14"/>
    <w:rsid w:val="00633B04"/>
    <w:rsid w:val="00635529"/>
    <w:rsid w:val="0064637B"/>
    <w:rsid w:val="006638EC"/>
    <w:rsid w:val="0066611E"/>
    <w:rsid w:val="006A1C53"/>
    <w:rsid w:val="00711473"/>
    <w:rsid w:val="00767B54"/>
    <w:rsid w:val="007727BC"/>
    <w:rsid w:val="00785050"/>
    <w:rsid w:val="007942C3"/>
    <w:rsid w:val="007D14D7"/>
    <w:rsid w:val="007D3515"/>
    <w:rsid w:val="007F18CC"/>
    <w:rsid w:val="0080662F"/>
    <w:rsid w:val="008243B0"/>
    <w:rsid w:val="00847B66"/>
    <w:rsid w:val="0086293E"/>
    <w:rsid w:val="0087427E"/>
    <w:rsid w:val="00883AB2"/>
    <w:rsid w:val="008C30FE"/>
    <w:rsid w:val="008C3284"/>
    <w:rsid w:val="008C7DD5"/>
    <w:rsid w:val="008E1A84"/>
    <w:rsid w:val="008F00F0"/>
    <w:rsid w:val="0090109D"/>
    <w:rsid w:val="00904A71"/>
    <w:rsid w:val="00906454"/>
    <w:rsid w:val="00915B26"/>
    <w:rsid w:val="009263E2"/>
    <w:rsid w:val="00964CB5"/>
    <w:rsid w:val="00970176"/>
    <w:rsid w:val="00974025"/>
    <w:rsid w:val="009B1308"/>
    <w:rsid w:val="009C2F1A"/>
    <w:rsid w:val="009C6A35"/>
    <w:rsid w:val="009F5588"/>
    <w:rsid w:val="00A017E7"/>
    <w:rsid w:val="00A024EF"/>
    <w:rsid w:val="00A11309"/>
    <w:rsid w:val="00A31E3E"/>
    <w:rsid w:val="00A508FF"/>
    <w:rsid w:val="00A541F1"/>
    <w:rsid w:val="00A55E31"/>
    <w:rsid w:val="00A73630"/>
    <w:rsid w:val="00A92949"/>
    <w:rsid w:val="00AA78CD"/>
    <w:rsid w:val="00AB3490"/>
    <w:rsid w:val="00AB548A"/>
    <w:rsid w:val="00AD238F"/>
    <w:rsid w:val="00AE12BC"/>
    <w:rsid w:val="00AE63F9"/>
    <w:rsid w:val="00AF1956"/>
    <w:rsid w:val="00B0702F"/>
    <w:rsid w:val="00B277F6"/>
    <w:rsid w:val="00B379FA"/>
    <w:rsid w:val="00B54868"/>
    <w:rsid w:val="00B93413"/>
    <w:rsid w:val="00B96E4D"/>
    <w:rsid w:val="00BA1141"/>
    <w:rsid w:val="00BC2060"/>
    <w:rsid w:val="00BD7E17"/>
    <w:rsid w:val="00C105E5"/>
    <w:rsid w:val="00C12ACE"/>
    <w:rsid w:val="00C1431E"/>
    <w:rsid w:val="00C15819"/>
    <w:rsid w:val="00C60314"/>
    <w:rsid w:val="00C910AE"/>
    <w:rsid w:val="00C976BF"/>
    <w:rsid w:val="00CA5A5A"/>
    <w:rsid w:val="00CD0EA5"/>
    <w:rsid w:val="00CD483B"/>
    <w:rsid w:val="00CE79A9"/>
    <w:rsid w:val="00D03218"/>
    <w:rsid w:val="00D05D47"/>
    <w:rsid w:val="00D15263"/>
    <w:rsid w:val="00D34560"/>
    <w:rsid w:val="00D57389"/>
    <w:rsid w:val="00D92D9F"/>
    <w:rsid w:val="00D97392"/>
    <w:rsid w:val="00DC4EA6"/>
    <w:rsid w:val="00DE372F"/>
    <w:rsid w:val="00DE43FA"/>
    <w:rsid w:val="00DF3A98"/>
    <w:rsid w:val="00E01701"/>
    <w:rsid w:val="00E139B2"/>
    <w:rsid w:val="00E14424"/>
    <w:rsid w:val="00E22CF8"/>
    <w:rsid w:val="00E76D94"/>
    <w:rsid w:val="00E94474"/>
    <w:rsid w:val="00E94C74"/>
    <w:rsid w:val="00EB2030"/>
    <w:rsid w:val="00EC1F91"/>
    <w:rsid w:val="00EE08DF"/>
    <w:rsid w:val="00F156F3"/>
    <w:rsid w:val="00F6303E"/>
    <w:rsid w:val="00F754C4"/>
    <w:rsid w:val="00F861FF"/>
    <w:rsid w:val="00F91A02"/>
    <w:rsid w:val="00FB54A2"/>
    <w:rsid w:val="00FD1F3B"/>
    <w:rsid w:val="00FE6669"/>
    <w:rsid w:val="00FF2F17"/>
    <w:rsid w:val="00FF4462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0457F"/>
  <w15:chartTrackingRefBased/>
  <w15:docId w15:val="{27D1CEB3-5A3A-46FA-A6BD-2E5D9C3E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1F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921F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243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3B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3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243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9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statistika-vydel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F680-2872-48F1-BF2E-CC55BF05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CSU</Company>
  <LinksUpToDate>false</LinksUpToDate>
  <CharactersWithSpaces>6048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http://portal.mpsv.cz/sz/stat/vydelky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JErhartova</dc:creator>
  <cp:keywords/>
  <cp:lastModifiedBy>Erhartová Jitka</cp:lastModifiedBy>
  <cp:revision>29</cp:revision>
  <cp:lastPrinted>2005-06-22T12:44:00Z</cp:lastPrinted>
  <dcterms:created xsi:type="dcterms:W3CDTF">2018-05-23T10:52:00Z</dcterms:created>
  <dcterms:modified xsi:type="dcterms:W3CDTF">2026-05-12T11:02:00Z</dcterms:modified>
</cp:coreProperties>
</file>