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54154" w14:textId="004B7EBB" w:rsidR="00D650E4" w:rsidRPr="00C00239" w:rsidRDefault="00F90F58" w:rsidP="004B09B0">
      <w:pPr>
        <w:tabs>
          <w:tab w:val="clear" w:pos="709"/>
          <w:tab w:val="clear" w:pos="1418"/>
          <w:tab w:val="clear" w:pos="2126"/>
        </w:tabs>
        <w:rPr>
          <w:rFonts w:ascii="Arial" w:hAnsi="Arial" w:cs="Arial"/>
          <w:bCs/>
          <w:iCs/>
          <w:color w:val="0071BC"/>
        </w:rPr>
      </w:pPr>
      <w:bookmarkStart w:id="0" w:name="_GoBack"/>
      <w:r w:rsidRPr="00C00239">
        <w:rPr>
          <w:rFonts w:ascii="Arial" w:hAnsi="Arial" w:cs="Arial"/>
          <w:b/>
          <w:bCs/>
          <w:i/>
          <w:iCs/>
          <w:color w:val="0071BC"/>
        </w:rPr>
        <w:t>24</w:t>
      </w:r>
      <w:proofErr w:type="gramStart"/>
      <w:r w:rsidR="00786591" w:rsidRPr="00C00239">
        <w:rPr>
          <w:rFonts w:ascii="Arial" w:hAnsi="Arial" w:cs="Arial"/>
          <w:b/>
          <w:bCs/>
          <w:i/>
          <w:iCs/>
          <w:color w:val="0071BC"/>
        </w:rPr>
        <w:t>  </w:t>
      </w:r>
      <w:r w:rsidR="00D650E4" w:rsidRPr="00C00239">
        <w:rPr>
          <w:rFonts w:ascii="Arial" w:hAnsi="Arial" w:cs="Arial"/>
          <w:b/>
          <w:bCs/>
          <w:i/>
          <w:iCs/>
          <w:color w:val="0071BC"/>
        </w:rPr>
        <w:t>EDUCATION</w:t>
      </w:r>
      <w:proofErr w:type="gramEnd"/>
    </w:p>
    <w:bookmarkEnd w:id="0"/>
    <w:p w14:paraId="38C806C3" w14:textId="05343ED2" w:rsidR="00D650E4" w:rsidRDefault="00D650E4" w:rsidP="004B09B0">
      <w:pPr>
        <w:tabs>
          <w:tab w:val="clear" w:pos="709"/>
          <w:tab w:val="clear" w:pos="1418"/>
          <w:tab w:val="clear" w:pos="2126"/>
        </w:tabs>
        <w:rPr>
          <w:rFonts w:ascii="Arial" w:hAnsi="Arial" w:cs="Arial"/>
          <w:i/>
          <w:iCs/>
          <w:sz w:val="18"/>
          <w:szCs w:val="18"/>
        </w:rPr>
      </w:pPr>
    </w:p>
    <w:p w14:paraId="789FF31D" w14:textId="77777777" w:rsidR="00697CAF" w:rsidRPr="00697CAF" w:rsidRDefault="00697CAF" w:rsidP="00697CAF">
      <w:pPr>
        <w:tabs>
          <w:tab w:val="clear" w:pos="709"/>
          <w:tab w:val="clear" w:pos="1418"/>
          <w:tab w:val="clear" w:pos="2126"/>
          <w:tab w:val="left" w:pos="0"/>
        </w:tabs>
        <w:rPr>
          <w:rFonts w:ascii="Arial" w:eastAsia="Arial Unicode MS" w:hAnsi="Arial" w:cs="Arial"/>
          <w:b/>
          <w:i/>
          <w:iCs/>
          <w:color w:val="0071BC"/>
          <w:sz w:val="20"/>
          <w:szCs w:val="20"/>
        </w:rPr>
      </w:pPr>
      <w:r w:rsidRPr="00697CAF">
        <w:rPr>
          <w:rFonts w:ascii="Arial" w:eastAsia="Arial Unicode MS" w:hAnsi="Arial" w:cs="Arial"/>
          <w:b/>
          <w:i/>
          <w:iCs/>
          <w:color w:val="0071BC"/>
          <w:sz w:val="20"/>
          <w:szCs w:val="20"/>
        </w:rPr>
        <w:t>Methodological notes</w:t>
      </w:r>
    </w:p>
    <w:p w14:paraId="405AA82D" w14:textId="77777777" w:rsidR="00697CAF" w:rsidRPr="004B09B0" w:rsidRDefault="00697CAF" w:rsidP="004B09B0">
      <w:pPr>
        <w:tabs>
          <w:tab w:val="clear" w:pos="709"/>
          <w:tab w:val="clear" w:pos="1418"/>
          <w:tab w:val="clear" w:pos="2126"/>
        </w:tabs>
        <w:rPr>
          <w:rFonts w:ascii="Arial" w:hAnsi="Arial" w:cs="Arial"/>
          <w:i/>
          <w:iCs/>
          <w:sz w:val="18"/>
          <w:szCs w:val="18"/>
        </w:rPr>
      </w:pPr>
    </w:p>
    <w:p w14:paraId="682A0989" w14:textId="30B82AEE" w:rsidR="00676142" w:rsidRPr="00676142" w:rsidRDefault="00676142" w:rsidP="00676142">
      <w:pPr>
        <w:tabs>
          <w:tab w:val="clear" w:pos="709"/>
          <w:tab w:val="clear" w:pos="1418"/>
          <w:tab w:val="clear" w:pos="2126"/>
        </w:tabs>
        <w:rPr>
          <w:rFonts w:ascii="Arial" w:hAnsi="Arial" w:cs="Arial"/>
          <w:i/>
          <w:iCs/>
          <w:sz w:val="18"/>
          <w:szCs w:val="18"/>
        </w:rPr>
      </w:pPr>
      <w:r w:rsidRPr="00676142">
        <w:rPr>
          <w:rFonts w:ascii="Arial" w:hAnsi="Arial" w:cs="Arial"/>
          <w:i/>
          <w:iCs/>
          <w:sz w:val="18"/>
          <w:szCs w:val="18"/>
        </w:rPr>
        <w:t xml:space="preserve">Tables </w:t>
      </w:r>
      <w:r w:rsidRPr="00676142">
        <w:rPr>
          <w:rFonts w:ascii="Arial" w:hAnsi="Arial" w:cs="Arial"/>
          <w:b/>
          <w:bCs/>
          <w:i/>
          <w:iCs/>
          <w:sz w:val="18"/>
          <w:szCs w:val="18"/>
        </w:rPr>
        <w:t>24</w:t>
      </w:r>
      <w:r w:rsidRPr="00676142">
        <w:rPr>
          <w:rFonts w:ascii="Arial" w:hAnsi="Arial" w:cs="Arial"/>
          <w:b/>
          <w:i/>
          <w:iCs/>
          <w:sz w:val="18"/>
          <w:szCs w:val="18"/>
        </w:rPr>
        <w:t>-1</w:t>
      </w:r>
      <w:r w:rsidRPr="00676142">
        <w:rPr>
          <w:rFonts w:ascii="Arial" w:hAnsi="Arial" w:cs="Arial"/>
          <w:i/>
          <w:iCs/>
          <w:sz w:val="18"/>
          <w:szCs w:val="18"/>
        </w:rPr>
        <w:t xml:space="preserve"> to </w:t>
      </w:r>
      <w:r w:rsidRPr="00676142">
        <w:rPr>
          <w:rFonts w:ascii="Arial" w:hAnsi="Arial" w:cs="Arial"/>
          <w:b/>
          <w:bCs/>
          <w:i/>
          <w:iCs/>
          <w:sz w:val="18"/>
          <w:szCs w:val="18"/>
        </w:rPr>
        <w:t>24</w:t>
      </w:r>
      <w:r w:rsidRPr="00676142">
        <w:rPr>
          <w:rFonts w:ascii="Arial" w:hAnsi="Arial" w:cs="Arial"/>
          <w:b/>
          <w:i/>
          <w:iCs/>
          <w:sz w:val="18"/>
          <w:szCs w:val="18"/>
        </w:rPr>
        <w:t>-</w:t>
      </w:r>
      <w:r w:rsidR="00291B71" w:rsidRPr="00676142">
        <w:rPr>
          <w:rFonts w:ascii="Arial" w:hAnsi="Arial" w:cs="Arial"/>
          <w:b/>
          <w:i/>
          <w:iCs/>
          <w:sz w:val="18"/>
          <w:szCs w:val="18"/>
        </w:rPr>
        <w:t>2</w:t>
      </w:r>
      <w:r w:rsidR="00291B71">
        <w:rPr>
          <w:rFonts w:ascii="Arial" w:hAnsi="Arial" w:cs="Arial"/>
          <w:b/>
          <w:i/>
          <w:iCs/>
          <w:sz w:val="18"/>
          <w:szCs w:val="18"/>
        </w:rPr>
        <w:t>1</w:t>
      </w:r>
      <w:r w:rsidRPr="00676142">
        <w:rPr>
          <w:rFonts w:ascii="Arial" w:hAnsi="Arial" w:cs="Arial"/>
          <w:i/>
          <w:iCs/>
          <w:sz w:val="18"/>
          <w:szCs w:val="18"/>
        </w:rPr>
        <w:t xml:space="preserve"> </w:t>
      </w:r>
      <w:r w:rsidR="003B10BD">
        <w:rPr>
          <w:rFonts w:ascii="Arial" w:hAnsi="Arial" w:cs="Arial"/>
          <w:i/>
          <w:iCs/>
          <w:sz w:val="18"/>
          <w:szCs w:val="18"/>
        </w:rPr>
        <w:t>were</w:t>
      </w:r>
      <w:r w:rsidR="003B10BD" w:rsidRPr="00676142">
        <w:rPr>
          <w:rFonts w:ascii="Arial" w:hAnsi="Arial" w:cs="Arial"/>
          <w:i/>
          <w:iCs/>
          <w:sz w:val="18"/>
          <w:szCs w:val="18"/>
        </w:rPr>
        <w:t xml:space="preserve"> </w:t>
      </w:r>
      <w:r w:rsidR="003B10BD">
        <w:rPr>
          <w:rFonts w:ascii="Arial" w:hAnsi="Arial" w:cs="Arial"/>
          <w:i/>
          <w:iCs/>
          <w:sz w:val="18"/>
          <w:szCs w:val="18"/>
        </w:rPr>
        <w:t>obtained</w:t>
      </w:r>
      <w:r w:rsidR="003B10BD" w:rsidRPr="00676142">
        <w:rPr>
          <w:rFonts w:ascii="Arial" w:hAnsi="Arial" w:cs="Arial"/>
          <w:i/>
          <w:iCs/>
          <w:sz w:val="18"/>
          <w:szCs w:val="18"/>
        </w:rPr>
        <w:t xml:space="preserve"> </w:t>
      </w:r>
      <w:r w:rsidRPr="00676142">
        <w:rPr>
          <w:rFonts w:ascii="Arial" w:hAnsi="Arial" w:cs="Arial"/>
          <w:i/>
          <w:iCs/>
          <w:sz w:val="18"/>
          <w:szCs w:val="18"/>
        </w:rPr>
        <w:t xml:space="preserve">from sources of </w:t>
      </w:r>
      <w:r w:rsidR="007D4A3B">
        <w:rPr>
          <w:rFonts w:ascii="Arial" w:hAnsi="Arial" w:cs="Arial"/>
          <w:i/>
          <w:iCs/>
          <w:sz w:val="18"/>
          <w:szCs w:val="18"/>
        </w:rPr>
        <w:t xml:space="preserve">a </w:t>
      </w:r>
      <w:r w:rsidRPr="00676142">
        <w:rPr>
          <w:rFonts w:ascii="Arial" w:hAnsi="Arial" w:cs="Arial"/>
          <w:i/>
          <w:iCs/>
          <w:sz w:val="18"/>
          <w:szCs w:val="18"/>
        </w:rPr>
        <w:t>workplace of the State Statistical Service at the Ministry of Education, Youth, and Sports. The Ministry of Education, Youth, and Sports receives data on state universities (the Police Academy of the Czech Republic in Prague and the University of Defence) from the Ministry of the Interior and the Ministry of Defence, respectively, which are founders of the universities.</w:t>
      </w:r>
    </w:p>
    <w:p w14:paraId="74F14D97" w14:textId="166F0D9E"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 xml:space="preserve">Data in the Table </w:t>
      </w:r>
      <w:r w:rsidRPr="00676142">
        <w:rPr>
          <w:rFonts w:ascii="Arial" w:hAnsi="Arial" w:cs="Arial"/>
          <w:b/>
          <w:i/>
          <w:iCs/>
          <w:sz w:val="18"/>
          <w:szCs w:val="18"/>
        </w:rPr>
        <w:t>24-</w:t>
      </w:r>
      <w:r w:rsidR="00EC1854" w:rsidRPr="00676142">
        <w:rPr>
          <w:rFonts w:ascii="Arial" w:hAnsi="Arial" w:cs="Arial"/>
          <w:b/>
          <w:i/>
          <w:iCs/>
          <w:sz w:val="18"/>
          <w:szCs w:val="18"/>
        </w:rPr>
        <w:t>2</w:t>
      </w:r>
      <w:r w:rsidR="00EC1854">
        <w:rPr>
          <w:rFonts w:ascii="Arial" w:hAnsi="Arial" w:cs="Arial"/>
          <w:b/>
          <w:i/>
          <w:iCs/>
          <w:sz w:val="18"/>
          <w:szCs w:val="18"/>
        </w:rPr>
        <w:t>2</w:t>
      </w:r>
      <w:r w:rsidR="00EC1854" w:rsidRPr="00676142">
        <w:rPr>
          <w:rFonts w:ascii="Arial" w:hAnsi="Arial" w:cs="Arial"/>
          <w:b/>
          <w:i/>
          <w:iCs/>
          <w:sz w:val="18"/>
          <w:szCs w:val="18"/>
        </w:rPr>
        <w:t xml:space="preserve"> </w:t>
      </w:r>
      <w:r w:rsidRPr="00676142">
        <w:rPr>
          <w:rFonts w:ascii="Arial" w:hAnsi="Arial" w:cs="Arial"/>
          <w:i/>
          <w:iCs/>
          <w:sz w:val="18"/>
          <w:szCs w:val="18"/>
        </w:rPr>
        <w:t xml:space="preserve">are taken from the Labour Force Sample Survey (LFSS), which is carried out in the Czech Republic by the CZSO, namely with quarterly periodicity. The survey is carried out in all Member States of the European Union. More detailed information on the LFSS can be found in the Chapter </w:t>
      </w:r>
      <w:r w:rsidRPr="00676142">
        <w:rPr>
          <w:rFonts w:ascii="Arial" w:hAnsi="Arial" w:cs="Arial"/>
          <w:b/>
          <w:i/>
          <w:iCs/>
          <w:sz w:val="18"/>
          <w:szCs w:val="18"/>
        </w:rPr>
        <w:t>10B</w:t>
      </w:r>
      <w:r w:rsidRPr="00676142">
        <w:rPr>
          <w:rFonts w:ascii="Arial" w:hAnsi="Arial" w:cs="Arial"/>
          <w:i/>
          <w:iCs/>
          <w:sz w:val="18"/>
          <w:szCs w:val="18"/>
        </w:rPr>
        <w:t xml:space="preserve"> Labour Market.</w:t>
      </w:r>
    </w:p>
    <w:p w14:paraId="683A8381" w14:textId="42D4E06D"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 xml:space="preserve">Data in the Tables </w:t>
      </w:r>
      <w:r w:rsidRPr="00676142">
        <w:rPr>
          <w:rFonts w:ascii="Arial" w:hAnsi="Arial" w:cs="Arial"/>
          <w:b/>
          <w:i/>
          <w:iCs/>
          <w:sz w:val="18"/>
          <w:szCs w:val="18"/>
        </w:rPr>
        <w:t>24-</w:t>
      </w:r>
      <w:r w:rsidR="00EC1854" w:rsidRPr="00676142">
        <w:rPr>
          <w:rFonts w:ascii="Arial" w:hAnsi="Arial" w:cs="Arial"/>
          <w:b/>
          <w:i/>
          <w:iCs/>
          <w:sz w:val="18"/>
          <w:szCs w:val="18"/>
        </w:rPr>
        <w:t>2</w:t>
      </w:r>
      <w:r w:rsidR="00EC1854">
        <w:rPr>
          <w:rFonts w:ascii="Arial" w:hAnsi="Arial" w:cs="Arial"/>
          <w:b/>
          <w:i/>
          <w:iCs/>
          <w:sz w:val="18"/>
          <w:szCs w:val="18"/>
        </w:rPr>
        <w:t>3</w:t>
      </w:r>
      <w:r w:rsidR="00EC1854" w:rsidRPr="00676142">
        <w:rPr>
          <w:rFonts w:ascii="Arial" w:hAnsi="Arial" w:cs="Arial"/>
          <w:i/>
          <w:iCs/>
          <w:sz w:val="18"/>
          <w:szCs w:val="18"/>
        </w:rPr>
        <w:t xml:space="preserve"> </w:t>
      </w:r>
      <w:r w:rsidRPr="00676142">
        <w:rPr>
          <w:rFonts w:ascii="Arial" w:hAnsi="Arial" w:cs="Arial"/>
          <w:i/>
          <w:iCs/>
          <w:sz w:val="18"/>
          <w:szCs w:val="18"/>
        </w:rPr>
        <w:t xml:space="preserve">to </w:t>
      </w:r>
      <w:r w:rsidRPr="00676142">
        <w:rPr>
          <w:rFonts w:ascii="Arial" w:hAnsi="Arial" w:cs="Arial"/>
          <w:b/>
          <w:i/>
          <w:iCs/>
          <w:sz w:val="18"/>
          <w:szCs w:val="18"/>
        </w:rPr>
        <w:t>24-</w:t>
      </w:r>
      <w:r w:rsidR="00EC1854" w:rsidRPr="00676142">
        <w:rPr>
          <w:rFonts w:ascii="Arial" w:hAnsi="Arial" w:cs="Arial"/>
          <w:b/>
          <w:i/>
          <w:iCs/>
          <w:sz w:val="18"/>
          <w:szCs w:val="18"/>
        </w:rPr>
        <w:t>2</w:t>
      </w:r>
      <w:r w:rsidR="00EC1854">
        <w:rPr>
          <w:rFonts w:ascii="Arial" w:hAnsi="Arial" w:cs="Arial"/>
          <w:b/>
          <w:i/>
          <w:iCs/>
          <w:sz w:val="18"/>
          <w:szCs w:val="18"/>
        </w:rPr>
        <w:t>5</w:t>
      </w:r>
      <w:r w:rsidR="00EC1854" w:rsidRPr="00676142">
        <w:rPr>
          <w:rFonts w:ascii="Arial" w:hAnsi="Arial" w:cs="Arial"/>
          <w:i/>
          <w:iCs/>
          <w:sz w:val="18"/>
          <w:szCs w:val="18"/>
        </w:rPr>
        <w:t xml:space="preserve"> </w:t>
      </w:r>
      <w:r w:rsidRPr="00676142">
        <w:rPr>
          <w:rFonts w:ascii="Arial" w:hAnsi="Arial" w:cs="Arial"/>
          <w:i/>
          <w:iCs/>
          <w:sz w:val="18"/>
          <w:szCs w:val="18"/>
        </w:rPr>
        <w:t xml:space="preserve">are calculated from the results of the </w:t>
      </w:r>
      <w:r w:rsidR="00EC1854" w:rsidRPr="00BF2385">
        <w:rPr>
          <w:rFonts w:ascii="Arial" w:hAnsi="Arial" w:cs="Arial"/>
          <w:i/>
          <w:iCs/>
          <w:sz w:val="18"/>
          <w:szCs w:val="18"/>
        </w:rPr>
        <w:t xml:space="preserve">2022 </w:t>
      </w:r>
      <w:r w:rsidR="00BF2385" w:rsidRPr="00BF2385">
        <w:rPr>
          <w:rFonts w:ascii="Arial" w:hAnsi="Arial" w:cs="Arial"/>
          <w:i/>
          <w:iCs/>
          <w:sz w:val="18"/>
          <w:szCs w:val="18"/>
          <w:lang w:eastAsia="en-US"/>
        </w:rPr>
        <w:t>Adult Education Survey (AES)</w:t>
      </w:r>
      <w:r w:rsidRPr="00BF2385">
        <w:rPr>
          <w:rFonts w:ascii="Arial" w:hAnsi="Arial" w:cs="Arial"/>
          <w:i/>
          <w:iCs/>
          <w:sz w:val="18"/>
          <w:szCs w:val="18"/>
        </w:rPr>
        <w:t xml:space="preserve"> carried out in the European Union</w:t>
      </w:r>
      <w:r w:rsidRPr="00676142">
        <w:rPr>
          <w:rFonts w:ascii="Arial" w:hAnsi="Arial" w:cs="Arial"/>
          <w:i/>
          <w:iCs/>
          <w:sz w:val="18"/>
          <w:szCs w:val="18"/>
        </w:rPr>
        <w:t>, for which the Czech Statistical Office is responsible in the Czech Republic. The survey is carried out with a</w:t>
      </w:r>
      <w:r w:rsidR="00303B37">
        <w:rPr>
          <w:rFonts w:ascii="Arial" w:hAnsi="Arial" w:cs="Arial"/>
          <w:i/>
          <w:iCs/>
          <w:sz w:val="18"/>
          <w:szCs w:val="18"/>
        </w:rPr>
        <w:t> </w:t>
      </w:r>
      <w:r w:rsidR="000A5C56">
        <w:rPr>
          <w:rFonts w:ascii="Arial" w:hAnsi="Arial" w:cs="Arial"/>
          <w:i/>
          <w:iCs/>
          <w:sz w:val="18"/>
          <w:szCs w:val="18"/>
        </w:rPr>
        <w:t>six</w:t>
      </w:r>
      <w:r w:rsidRPr="00676142">
        <w:rPr>
          <w:rFonts w:ascii="Arial" w:hAnsi="Arial" w:cs="Arial"/>
          <w:i/>
          <w:iCs/>
          <w:sz w:val="18"/>
          <w:szCs w:val="18"/>
        </w:rPr>
        <w:t>-year periodicity.</w:t>
      </w:r>
    </w:p>
    <w:p w14:paraId="27D3CA33"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1DD7CA4" w14:textId="77777777" w:rsidR="00676142" w:rsidRPr="00676142" w:rsidRDefault="00676142" w:rsidP="00676142">
      <w:pPr>
        <w:tabs>
          <w:tab w:val="clear" w:pos="709"/>
          <w:tab w:val="clear" w:pos="1418"/>
          <w:tab w:val="clear" w:pos="2126"/>
        </w:tabs>
        <w:rPr>
          <w:rFonts w:ascii="Arial" w:hAnsi="Arial" w:cs="Arial"/>
          <w:i/>
          <w:iCs/>
          <w:sz w:val="18"/>
          <w:szCs w:val="18"/>
        </w:rPr>
      </w:pPr>
    </w:p>
    <w:p w14:paraId="39038449" w14:textId="77777777" w:rsidR="00676142" w:rsidRPr="00676142" w:rsidRDefault="00676142" w:rsidP="00676142">
      <w:pPr>
        <w:tabs>
          <w:tab w:val="clear" w:pos="709"/>
          <w:tab w:val="clear" w:pos="1418"/>
          <w:tab w:val="clear" w:pos="2126"/>
        </w:tabs>
        <w:rPr>
          <w:rFonts w:ascii="Arial" w:hAnsi="Arial" w:cs="Arial"/>
          <w:i/>
          <w:iCs/>
          <w:color w:val="0071BC"/>
          <w:sz w:val="20"/>
          <w:szCs w:val="20"/>
        </w:rPr>
      </w:pPr>
      <w:r w:rsidRPr="00676142">
        <w:rPr>
          <w:rFonts w:ascii="Arial" w:hAnsi="Arial" w:cs="Arial"/>
          <w:b/>
          <w:bCs/>
          <w:i/>
          <w:iCs/>
          <w:color w:val="0071BC"/>
          <w:sz w:val="20"/>
          <w:szCs w:val="20"/>
        </w:rPr>
        <w:t>Notes on Tables</w:t>
      </w:r>
    </w:p>
    <w:p w14:paraId="515C5354"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DF59C86" w14:textId="32891149" w:rsidR="00676142" w:rsidRPr="00676142" w:rsidRDefault="00676142" w:rsidP="00676142">
      <w:pPr>
        <w:tabs>
          <w:tab w:val="clear" w:pos="709"/>
          <w:tab w:val="clear" w:pos="1418"/>
          <w:tab w:val="clear" w:pos="2126"/>
        </w:tabs>
        <w:rPr>
          <w:rFonts w:ascii="Arial" w:hAnsi="Arial" w:cs="Arial"/>
          <w:i/>
          <w:iCs/>
          <w:sz w:val="18"/>
          <w:szCs w:val="18"/>
        </w:rPr>
      </w:pPr>
      <w:r w:rsidRPr="00676142">
        <w:rPr>
          <w:rFonts w:ascii="Arial" w:hAnsi="Arial" w:cs="Arial"/>
          <w:i/>
          <w:iCs/>
          <w:sz w:val="18"/>
          <w:szCs w:val="18"/>
        </w:rPr>
        <w:t>Data on early childhood education up to short-cycle tertiary education are given for school years, except for separate tables with the numbers of teachers and their average gross monthly wages, which show data for calendar years. Data for school years are reported with the status as at 30 September, data for calendar years take into account the whole year period. Data on universities are taken from the </w:t>
      </w:r>
      <w:r w:rsidRPr="00676142">
        <w:rPr>
          <w:rFonts w:ascii="Arial" w:hAnsi="Arial" w:cs="Arial"/>
          <w:iCs/>
          <w:sz w:val="18"/>
          <w:szCs w:val="18"/>
        </w:rPr>
        <w:t>SIMS</w:t>
      </w:r>
      <w:r w:rsidRPr="00676142">
        <w:rPr>
          <w:rFonts w:ascii="Arial" w:hAnsi="Arial" w:cs="Arial"/>
          <w:i/>
          <w:iCs/>
          <w:sz w:val="18"/>
          <w:szCs w:val="18"/>
        </w:rPr>
        <w:t xml:space="preserve"> database </w:t>
      </w:r>
      <w:r w:rsidRPr="00676142">
        <w:rPr>
          <w:rFonts w:ascii="Arial" w:hAnsi="Arial" w:cs="Arial"/>
          <w:i/>
          <w:sz w:val="18"/>
          <w:szCs w:val="18"/>
        </w:rPr>
        <w:t>(i.e. Union Information from Students’ Registers</w:t>
      </w:r>
      <w:r w:rsidRPr="00676142">
        <w:rPr>
          <w:rFonts w:ascii="Arial" w:hAnsi="Arial" w:cs="Arial"/>
          <w:sz w:val="18"/>
          <w:szCs w:val="18"/>
        </w:rPr>
        <w:t xml:space="preserve">), </w:t>
      </w:r>
      <w:r w:rsidRPr="00676142">
        <w:rPr>
          <w:rFonts w:ascii="Arial" w:hAnsi="Arial" w:cs="Arial"/>
          <w:i/>
          <w:iCs/>
          <w:sz w:val="18"/>
          <w:szCs w:val="18"/>
        </w:rPr>
        <w:t>to which the universities, both public and private, transmit data on students</w:t>
      </w:r>
      <w:r w:rsidRPr="00795121">
        <w:rPr>
          <w:rFonts w:ascii="Arial" w:hAnsi="Arial" w:cs="Arial"/>
          <w:i/>
          <w:iCs/>
          <w:sz w:val="18"/>
          <w:szCs w:val="18"/>
        </w:rPr>
        <w:t>, students enrolled for the first time, a</w:t>
      </w:r>
      <w:r w:rsidRPr="00676142">
        <w:rPr>
          <w:rFonts w:ascii="Arial" w:hAnsi="Arial" w:cs="Arial"/>
          <w:i/>
          <w:iCs/>
          <w:sz w:val="18"/>
          <w:szCs w:val="18"/>
        </w:rPr>
        <w:t>nd graduates. As for the number of students, the published data are as at 31 December of a given year; the </w:t>
      </w:r>
      <w:r w:rsidRPr="00795121">
        <w:rPr>
          <w:rFonts w:ascii="Arial" w:hAnsi="Arial" w:cs="Arial"/>
          <w:i/>
          <w:iCs/>
          <w:sz w:val="18"/>
          <w:szCs w:val="18"/>
        </w:rPr>
        <w:t>data for students enrolled for the first time and</w:t>
      </w:r>
      <w:r w:rsidRPr="00676142">
        <w:rPr>
          <w:rFonts w:ascii="Arial" w:hAnsi="Arial" w:cs="Arial"/>
          <w:i/>
          <w:iCs/>
          <w:sz w:val="18"/>
          <w:szCs w:val="18"/>
        </w:rPr>
        <w:t xml:space="preserve"> for graduates are for the calendar year. The source </w:t>
      </w:r>
      <w:r w:rsidRPr="00676142">
        <w:rPr>
          <w:rFonts w:ascii="Arial" w:hAnsi="Arial" w:cs="Arial"/>
          <w:iCs/>
          <w:sz w:val="18"/>
          <w:szCs w:val="18"/>
        </w:rPr>
        <w:t xml:space="preserve">SIMS </w:t>
      </w:r>
      <w:r w:rsidRPr="00676142">
        <w:rPr>
          <w:rFonts w:ascii="Arial" w:hAnsi="Arial" w:cs="Arial"/>
          <w:i/>
          <w:iCs/>
          <w:sz w:val="18"/>
          <w:szCs w:val="18"/>
        </w:rPr>
        <w:t>database is continually completed and updated including retrospective corrections; the data presented in this Statistical Yearbook refer to the database status as at 20 January </w:t>
      </w:r>
      <w:r w:rsidR="00B514A9" w:rsidRPr="00676142">
        <w:rPr>
          <w:rFonts w:ascii="Arial" w:hAnsi="Arial" w:cs="Arial"/>
          <w:i/>
          <w:iCs/>
          <w:sz w:val="18"/>
          <w:szCs w:val="18"/>
        </w:rPr>
        <w:t>202</w:t>
      </w:r>
      <w:r w:rsidR="00B514A9">
        <w:rPr>
          <w:rFonts w:ascii="Arial" w:hAnsi="Arial" w:cs="Arial"/>
          <w:i/>
          <w:iCs/>
          <w:sz w:val="18"/>
          <w:szCs w:val="18"/>
        </w:rPr>
        <w:t>3</w:t>
      </w:r>
      <w:r w:rsidRPr="00676142">
        <w:rPr>
          <w:rFonts w:ascii="Arial" w:hAnsi="Arial" w:cs="Arial"/>
          <w:i/>
          <w:iCs/>
          <w:sz w:val="18"/>
          <w:szCs w:val="18"/>
        </w:rPr>
        <w:t>.</w:t>
      </w:r>
    </w:p>
    <w:p w14:paraId="3282A6CF"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The numbers of teachers (i.e. including headmasters, their deputies, and guidance counsellors) or in the case of universities professors, readers, and other teaching staff are converted to full-time equivalent persons.</w:t>
      </w:r>
    </w:p>
    <w:p w14:paraId="59461CC7" w14:textId="5D84EBBC" w:rsid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Children/pupils/students in nursery schools up to higher professional schools and students in state universities are reported as numbers of studies (i.e., for example, when a pupil/student is enrolled in multiple study programmes or in multiple schools, he or she is counted multiple times in the relevant piece of data</w:t>
      </w:r>
      <w:r w:rsidRPr="007C130D">
        <w:rPr>
          <w:rFonts w:ascii="Arial" w:hAnsi="Arial" w:cs="Arial"/>
          <w:i/>
          <w:iCs/>
          <w:sz w:val="18"/>
          <w:szCs w:val="18"/>
        </w:rPr>
        <w:t>).</w:t>
      </w:r>
      <w:r w:rsidR="007C13F3" w:rsidRPr="007C130D">
        <w:rPr>
          <w:rFonts w:ascii="Arial" w:hAnsi="Arial" w:cs="Arial"/>
          <w:i/>
          <w:iCs/>
          <w:sz w:val="18"/>
          <w:szCs w:val="18"/>
        </w:rPr>
        <w:t xml:space="preserve"> The only exception is breakdown by </w:t>
      </w:r>
      <w:r w:rsidR="007C13F3" w:rsidRPr="00FE7B66">
        <w:rPr>
          <w:rFonts w:ascii="Arial" w:hAnsi="Arial" w:cs="Arial"/>
          <w:i/>
          <w:iCs/>
          <w:sz w:val="18"/>
          <w:szCs w:val="18"/>
        </w:rPr>
        <w:t>citizenship, in which</w:t>
      </w:r>
      <w:r w:rsidR="00A10719" w:rsidRPr="00FE7B66">
        <w:rPr>
          <w:rFonts w:ascii="Arial" w:hAnsi="Arial" w:cs="Arial"/>
          <w:i/>
          <w:iCs/>
          <w:sz w:val="18"/>
          <w:szCs w:val="18"/>
        </w:rPr>
        <w:t xml:space="preserve"> the units kept are</w:t>
      </w:r>
      <w:r w:rsidR="007C13F3" w:rsidRPr="00F94C6B">
        <w:rPr>
          <w:rFonts w:ascii="Arial" w:hAnsi="Arial" w:cs="Arial"/>
          <w:i/>
          <w:iCs/>
          <w:sz w:val="18"/>
          <w:szCs w:val="18"/>
        </w:rPr>
        <w:t xml:space="preserve"> natural persons (</w:t>
      </w:r>
      <w:r w:rsidR="00A10719" w:rsidRPr="00F94C6B">
        <w:rPr>
          <w:rFonts w:ascii="Arial" w:hAnsi="Arial" w:cs="Arial"/>
          <w:i/>
          <w:iCs/>
          <w:sz w:val="18"/>
          <w:szCs w:val="18"/>
        </w:rPr>
        <w:t>headcount)</w:t>
      </w:r>
      <w:r w:rsidR="007C13F3" w:rsidRPr="00F94C6B">
        <w:rPr>
          <w:rFonts w:ascii="Arial" w:hAnsi="Arial" w:cs="Arial"/>
          <w:i/>
          <w:iCs/>
          <w:sz w:val="18"/>
          <w:szCs w:val="18"/>
        </w:rPr>
        <w:t xml:space="preserve">. </w:t>
      </w:r>
      <w:r w:rsidRPr="00F94C6B">
        <w:rPr>
          <w:rFonts w:ascii="Arial" w:hAnsi="Arial" w:cs="Arial"/>
          <w:i/>
          <w:iCs/>
          <w:sz w:val="18"/>
          <w:szCs w:val="18"/>
        </w:rPr>
        <w:t>On the contrary, students in public and private universities are</w:t>
      </w:r>
      <w:r w:rsidRPr="00676142">
        <w:rPr>
          <w:rFonts w:ascii="Arial" w:hAnsi="Arial" w:cs="Arial"/>
          <w:i/>
          <w:iCs/>
          <w:sz w:val="18"/>
          <w:szCs w:val="18"/>
        </w:rPr>
        <w:t xml:space="preserve"> reported as headcount (i.e. one student is </w:t>
      </w:r>
      <w:r w:rsidR="0019208D">
        <w:rPr>
          <w:rFonts w:ascii="Arial" w:hAnsi="Arial" w:cs="Arial"/>
          <w:i/>
          <w:iCs/>
          <w:sz w:val="18"/>
          <w:szCs w:val="18"/>
        </w:rPr>
        <w:t xml:space="preserve">only </w:t>
      </w:r>
      <w:r w:rsidRPr="00676142">
        <w:rPr>
          <w:rFonts w:ascii="Arial" w:hAnsi="Arial" w:cs="Arial"/>
          <w:i/>
          <w:iCs/>
          <w:sz w:val="18"/>
          <w:szCs w:val="18"/>
        </w:rPr>
        <w:t>counted</w:t>
      </w:r>
      <w:r w:rsidR="0019208D">
        <w:rPr>
          <w:rFonts w:ascii="Arial" w:hAnsi="Arial" w:cs="Arial"/>
          <w:i/>
          <w:iCs/>
          <w:sz w:val="18"/>
          <w:szCs w:val="18"/>
        </w:rPr>
        <w:t xml:space="preserve"> once</w:t>
      </w:r>
      <w:r w:rsidRPr="00676142">
        <w:rPr>
          <w:rFonts w:ascii="Arial" w:hAnsi="Arial" w:cs="Arial"/>
          <w:i/>
          <w:iCs/>
          <w:sz w:val="18"/>
          <w:szCs w:val="18"/>
        </w:rPr>
        <w:t xml:space="preserve"> in each piece of data regardless how many schools or how many programmes he or she is studying in). </w:t>
      </w:r>
      <w:r w:rsidR="0019208D">
        <w:rPr>
          <w:rFonts w:ascii="Arial" w:hAnsi="Arial" w:cs="Arial"/>
          <w:i/>
          <w:iCs/>
          <w:sz w:val="18"/>
          <w:szCs w:val="18"/>
        </w:rPr>
        <w:t>The t</w:t>
      </w:r>
      <w:r w:rsidRPr="00676142">
        <w:rPr>
          <w:rFonts w:ascii="Arial" w:hAnsi="Arial" w:cs="Arial"/>
          <w:i/>
          <w:iCs/>
          <w:sz w:val="18"/>
          <w:szCs w:val="18"/>
        </w:rPr>
        <w:t xml:space="preserve">otal numbers of students, graduates, </w:t>
      </w:r>
      <w:r w:rsidRPr="007C13F3">
        <w:rPr>
          <w:rFonts w:ascii="Arial" w:hAnsi="Arial" w:cs="Arial"/>
          <w:i/>
          <w:iCs/>
          <w:sz w:val="18"/>
          <w:szCs w:val="18"/>
        </w:rPr>
        <w:t>and the enrolled for the first time in</w:t>
      </w:r>
      <w:r w:rsidR="007C13F3">
        <w:rPr>
          <w:rFonts w:ascii="Arial" w:hAnsi="Arial" w:cs="Arial"/>
          <w:i/>
          <w:iCs/>
          <w:sz w:val="18"/>
          <w:szCs w:val="18"/>
        </w:rPr>
        <w:t xml:space="preserve"> </w:t>
      </w:r>
      <w:r w:rsidR="007C13F3" w:rsidRPr="007C13F3">
        <w:rPr>
          <w:rFonts w:ascii="Arial" w:hAnsi="Arial" w:cs="Arial"/>
          <w:i/>
          <w:iCs/>
          <w:sz w:val="18"/>
          <w:szCs w:val="18"/>
        </w:rPr>
        <w:t>studies at</w:t>
      </w:r>
      <w:r w:rsidRPr="007C13F3">
        <w:rPr>
          <w:rFonts w:ascii="Arial" w:hAnsi="Arial" w:cs="Arial"/>
          <w:i/>
          <w:iCs/>
          <w:sz w:val="18"/>
          <w:szCs w:val="18"/>
        </w:rPr>
        <w:t xml:space="preserve"> public</w:t>
      </w:r>
      <w:r w:rsidRPr="00676142">
        <w:rPr>
          <w:rFonts w:ascii="Arial" w:hAnsi="Arial" w:cs="Arial"/>
          <w:i/>
          <w:iCs/>
          <w:sz w:val="18"/>
          <w:szCs w:val="18"/>
        </w:rPr>
        <w:t xml:space="preserve"> and private universities thus may differ from the sums for individual universities or individual types of education (studies) and types of study programmes.</w:t>
      </w:r>
    </w:p>
    <w:p w14:paraId="70063A99" w14:textId="63DAED48" w:rsidR="00F22A92" w:rsidRPr="00666114" w:rsidRDefault="00A77F46" w:rsidP="00676142">
      <w:pPr>
        <w:tabs>
          <w:tab w:val="clear" w:pos="709"/>
          <w:tab w:val="clear" w:pos="1418"/>
          <w:tab w:val="clear" w:pos="2126"/>
        </w:tabs>
        <w:spacing w:before="120"/>
        <w:rPr>
          <w:rFonts w:ascii="Arial" w:hAnsi="Arial" w:cs="Arial"/>
          <w:i/>
          <w:iCs/>
          <w:sz w:val="18"/>
          <w:szCs w:val="18"/>
        </w:rPr>
      </w:pPr>
      <w:r w:rsidRPr="00AC016A">
        <w:rPr>
          <w:rFonts w:ascii="Arial" w:hAnsi="Arial" w:cs="Arial"/>
          <w:i/>
          <w:iCs/>
          <w:sz w:val="18"/>
          <w:szCs w:val="18"/>
        </w:rPr>
        <w:t xml:space="preserve">Students </w:t>
      </w:r>
      <w:r>
        <w:rPr>
          <w:rFonts w:ascii="Arial" w:hAnsi="Arial" w:cs="Arial"/>
          <w:i/>
          <w:iCs/>
          <w:sz w:val="18"/>
          <w:szCs w:val="18"/>
        </w:rPr>
        <w:t xml:space="preserve">enrolled for the first time are students enrolled for the first time in studies at a university </w:t>
      </w:r>
      <w:r w:rsidR="00244811">
        <w:rPr>
          <w:rFonts w:ascii="Arial" w:hAnsi="Arial" w:cs="Arial"/>
          <w:i/>
          <w:iCs/>
          <w:sz w:val="18"/>
          <w:szCs w:val="18"/>
        </w:rPr>
        <w:t xml:space="preserve">that falls under </w:t>
      </w:r>
      <w:r w:rsidRPr="00093E4D">
        <w:rPr>
          <w:rFonts w:ascii="Arial" w:hAnsi="Arial" w:cs="Arial"/>
          <w:i/>
          <w:iCs/>
          <w:sz w:val="18"/>
          <w:szCs w:val="18"/>
        </w:rPr>
        <w:t>the education system of the Czech R</w:t>
      </w:r>
      <w:r w:rsidR="00093E4D" w:rsidRPr="00093E4D">
        <w:rPr>
          <w:rFonts w:ascii="Arial" w:hAnsi="Arial" w:cs="Arial"/>
          <w:i/>
          <w:iCs/>
          <w:sz w:val="18"/>
          <w:szCs w:val="18"/>
        </w:rPr>
        <w:t>epublic</w:t>
      </w:r>
      <w:r w:rsidR="00093E4D">
        <w:rPr>
          <w:rFonts w:ascii="Arial" w:hAnsi="Arial" w:cs="Arial"/>
          <w:i/>
          <w:iCs/>
          <w:sz w:val="18"/>
          <w:szCs w:val="18"/>
        </w:rPr>
        <w:t xml:space="preserve"> or in</w:t>
      </w:r>
      <w:r>
        <w:rPr>
          <w:rFonts w:ascii="Arial" w:hAnsi="Arial" w:cs="Arial"/>
          <w:i/>
          <w:iCs/>
          <w:sz w:val="18"/>
          <w:szCs w:val="18"/>
        </w:rPr>
        <w:t xml:space="preserve"> </w:t>
      </w:r>
      <w:r w:rsidRPr="00093E4D">
        <w:rPr>
          <w:rFonts w:ascii="Arial" w:hAnsi="Arial" w:cs="Arial"/>
          <w:i/>
          <w:iCs/>
          <w:sz w:val="18"/>
          <w:szCs w:val="18"/>
        </w:rPr>
        <w:t xml:space="preserve">a </w:t>
      </w:r>
      <w:r w:rsidR="00526D7E" w:rsidRPr="00093E4D">
        <w:rPr>
          <w:rFonts w:ascii="Arial" w:hAnsi="Arial" w:cs="Arial"/>
          <w:i/>
          <w:iCs/>
          <w:sz w:val="18"/>
          <w:szCs w:val="18"/>
        </w:rPr>
        <w:t>partial</w:t>
      </w:r>
      <w:r w:rsidRPr="00093E4D">
        <w:rPr>
          <w:rFonts w:ascii="Arial" w:hAnsi="Arial" w:cs="Arial"/>
          <w:i/>
          <w:iCs/>
          <w:sz w:val="18"/>
          <w:szCs w:val="18"/>
        </w:rPr>
        <w:t xml:space="preserve"> study</w:t>
      </w:r>
      <w:r>
        <w:rPr>
          <w:rFonts w:ascii="Arial" w:hAnsi="Arial" w:cs="Arial"/>
          <w:i/>
          <w:iCs/>
          <w:sz w:val="18"/>
          <w:szCs w:val="18"/>
        </w:rPr>
        <w:t xml:space="preserve"> programme of such </w:t>
      </w:r>
      <w:r w:rsidR="00244811">
        <w:rPr>
          <w:rFonts w:ascii="Arial" w:hAnsi="Arial" w:cs="Arial"/>
          <w:i/>
          <w:iCs/>
          <w:sz w:val="18"/>
          <w:szCs w:val="18"/>
        </w:rPr>
        <w:t xml:space="preserve">a </w:t>
      </w:r>
      <w:r>
        <w:rPr>
          <w:rFonts w:ascii="Arial" w:hAnsi="Arial" w:cs="Arial"/>
          <w:i/>
          <w:iCs/>
          <w:sz w:val="18"/>
          <w:szCs w:val="18"/>
        </w:rPr>
        <w:t>school. It means that, for example, a</w:t>
      </w:r>
      <w:r w:rsidR="00666114">
        <w:rPr>
          <w:rFonts w:ascii="Arial" w:hAnsi="Arial" w:cs="Arial"/>
          <w:i/>
          <w:iCs/>
          <w:sz w:val="18"/>
          <w:szCs w:val="18"/>
        </w:rPr>
        <w:t> </w:t>
      </w:r>
      <w:r>
        <w:rPr>
          <w:rFonts w:ascii="Arial" w:hAnsi="Arial" w:cs="Arial"/>
          <w:i/>
          <w:iCs/>
          <w:sz w:val="18"/>
          <w:szCs w:val="18"/>
        </w:rPr>
        <w:t xml:space="preserve">student enrolled for the first time in </w:t>
      </w:r>
      <w:r w:rsidR="00093E4D">
        <w:rPr>
          <w:rFonts w:ascii="Arial" w:hAnsi="Arial" w:cs="Arial"/>
          <w:i/>
          <w:iCs/>
          <w:sz w:val="18"/>
          <w:szCs w:val="18"/>
        </w:rPr>
        <w:t>a follow-up master study programme is concurrently enrolled for the first time at a</w:t>
      </w:r>
      <w:r w:rsidR="00303B37">
        <w:rPr>
          <w:rFonts w:ascii="Arial" w:hAnsi="Arial" w:cs="Arial"/>
          <w:i/>
          <w:iCs/>
          <w:sz w:val="18"/>
          <w:szCs w:val="18"/>
        </w:rPr>
        <w:t> </w:t>
      </w:r>
      <w:r w:rsidR="00093E4D">
        <w:rPr>
          <w:rFonts w:ascii="Arial" w:hAnsi="Arial" w:cs="Arial"/>
          <w:i/>
          <w:iCs/>
          <w:sz w:val="18"/>
          <w:szCs w:val="18"/>
        </w:rPr>
        <w:t xml:space="preserve">university of the Czech </w:t>
      </w:r>
      <w:r w:rsidR="00093E4D" w:rsidRPr="00666114">
        <w:rPr>
          <w:rFonts w:ascii="Arial" w:hAnsi="Arial" w:cs="Arial"/>
          <w:i/>
          <w:iCs/>
          <w:sz w:val="18"/>
          <w:szCs w:val="18"/>
        </w:rPr>
        <w:t xml:space="preserve">education system only provided that he or she graduated from a bachelor </w:t>
      </w:r>
      <w:r w:rsidR="00093E4D" w:rsidRPr="00FE7B66">
        <w:rPr>
          <w:rFonts w:ascii="Arial" w:hAnsi="Arial" w:cs="Arial"/>
          <w:i/>
          <w:iCs/>
          <w:sz w:val="18"/>
          <w:szCs w:val="18"/>
        </w:rPr>
        <w:t>study programme, which it follows, at a university abroad.</w:t>
      </w:r>
      <w:r w:rsidR="00093E4D">
        <w:rPr>
          <w:rFonts w:ascii="Arial" w:hAnsi="Arial" w:cs="Arial"/>
          <w:i/>
          <w:iCs/>
          <w:sz w:val="18"/>
          <w:szCs w:val="18"/>
        </w:rPr>
        <w:t xml:space="preserve"> </w:t>
      </w:r>
    </w:p>
    <w:p w14:paraId="71CAE65E" w14:textId="77777777" w:rsidR="00676142" w:rsidRPr="00676142" w:rsidRDefault="00676142" w:rsidP="00676142">
      <w:pPr>
        <w:tabs>
          <w:tab w:val="clear" w:pos="709"/>
          <w:tab w:val="clear" w:pos="1418"/>
          <w:tab w:val="clear" w:pos="2126"/>
        </w:tabs>
        <w:spacing w:before="120"/>
        <w:rPr>
          <w:rFonts w:ascii="Arial" w:hAnsi="Arial" w:cs="Arial"/>
          <w:sz w:val="18"/>
          <w:szCs w:val="18"/>
        </w:rPr>
      </w:pPr>
      <w:r w:rsidRPr="00676142">
        <w:rPr>
          <w:rFonts w:ascii="Arial" w:hAnsi="Arial" w:cs="Arial"/>
          <w:i/>
          <w:iCs/>
          <w:sz w:val="18"/>
          <w:szCs w:val="18"/>
        </w:rPr>
        <w:t>Children or pupils and students with disabilities are children/pupils/students with a mental handicap or disability, with hearing impairment, with severe speech impediments, with physical disability, with multiple handicaps/disabilities, with severe developmental learning disabilities and developmental behaviour disorders, and with autistic spectrum disorders. They can be individually integrated within common classes, included in special classes in regular schools, or attend schools focusing primarily on education of pupils with special education needs.</w:t>
      </w:r>
    </w:p>
    <w:p w14:paraId="0FF48974" w14:textId="763F8449"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 xml:space="preserve">Those children, pupils, and students are deemed to be foreigners whose state citizenship is other than Czech. Only a single citizenship is recorded for children, pupils, and students of nursery schools up to higher professional schools; it is </w:t>
      </w:r>
      <w:r w:rsidR="00F22A92">
        <w:rPr>
          <w:rFonts w:ascii="Arial" w:hAnsi="Arial" w:cs="Arial"/>
          <w:i/>
          <w:iCs/>
          <w:sz w:val="18"/>
          <w:szCs w:val="18"/>
        </w:rPr>
        <w:t>the</w:t>
      </w:r>
      <w:r w:rsidR="00F22A92" w:rsidRPr="00676142">
        <w:rPr>
          <w:rFonts w:ascii="Arial" w:hAnsi="Arial" w:cs="Arial"/>
          <w:i/>
          <w:iCs/>
          <w:sz w:val="18"/>
          <w:szCs w:val="18"/>
        </w:rPr>
        <w:t xml:space="preserve"> </w:t>
      </w:r>
      <w:r w:rsidRPr="00676142">
        <w:rPr>
          <w:rFonts w:ascii="Arial" w:hAnsi="Arial" w:cs="Arial"/>
          <w:i/>
          <w:iCs/>
          <w:sz w:val="18"/>
          <w:szCs w:val="18"/>
        </w:rPr>
        <w:t>one, which was stated during the</w:t>
      </w:r>
      <w:r w:rsidR="00F22A92">
        <w:rPr>
          <w:rFonts w:ascii="Arial" w:hAnsi="Arial" w:cs="Arial"/>
          <w:i/>
          <w:iCs/>
          <w:sz w:val="18"/>
          <w:szCs w:val="18"/>
        </w:rPr>
        <w:t>ir</w:t>
      </w:r>
      <w:r w:rsidRPr="00676142">
        <w:rPr>
          <w:rFonts w:ascii="Arial" w:hAnsi="Arial" w:cs="Arial"/>
          <w:i/>
          <w:iCs/>
          <w:sz w:val="18"/>
          <w:szCs w:val="18"/>
        </w:rPr>
        <w:t> enrolment in school or its most recently updated version. For students of public and private universities, more than one citizenship can be recorded.</w:t>
      </w:r>
    </w:p>
    <w:p w14:paraId="3349F0CC" w14:textId="7DC2DDC0"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Founders of schools (except</w:t>
      </w:r>
      <w:r w:rsidR="00A508B4">
        <w:rPr>
          <w:rFonts w:ascii="Arial" w:hAnsi="Arial" w:cs="Arial"/>
          <w:i/>
          <w:iCs/>
          <w:sz w:val="18"/>
          <w:szCs w:val="18"/>
        </w:rPr>
        <w:t xml:space="preserve"> for</w:t>
      </w:r>
      <w:r w:rsidRPr="00676142">
        <w:rPr>
          <w:rFonts w:ascii="Arial" w:hAnsi="Arial" w:cs="Arial"/>
          <w:i/>
          <w:iCs/>
          <w:sz w:val="18"/>
          <w:szCs w:val="18"/>
        </w:rPr>
        <w:t xml:space="preserve"> universities) are public or non-public. Public founders are, for example, the Ministry of Education, Youth, and Sports, a municipality or a union of municipalities, a Region, or another institution of the state administration. Non-public founders of schools are a church or </w:t>
      </w:r>
      <w:r w:rsidR="00A508B4">
        <w:rPr>
          <w:rFonts w:ascii="Arial" w:hAnsi="Arial" w:cs="Arial"/>
          <w:i/>
          <w:iCs/>
          <w:sz w:val="18"/>
          <w:szCs w:val="18"/>
        </w:rPr>
        <w:t>the</w:t>
      </w:r>
      <w:r w:rsidRPr="00676142">
        <w:rPr>
          <w:rFonts w:ascii="Arial" w:hAnsi="Arial" w:cs="Arial"/>
          <w:i/>
          <w:iCs/>
          <w:sz w:val="18"/>
          <w:szCs w:val="18"/>
        </w:rPr>
        <w:t> private sector. Universities by founder are: public, private, and state ones.</w:t>
      </w:r>
    </w:p>
    <w:p w14:paraId="36A78ACA"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4844890" w14:textId="77777777" w:rsidR="00676142" w:rsidRPr="00676142" w:rsidRDefault="00676142" w:rsidP="00676142">
      <w:pPr>
        <w:tabs>
          <w:tab w:val="clear" w:pos="709"/>
          <w:tab w:val="clear" w:pos="1418"/>
          <w:tab w:val="clear" w:pos="2126"/>
        </w:tabs>
        <w:rPr>
          <w:rFonts w:ascii="Arial" w:hAnsi="Arial" w:cs="Arial"/>
          <w:i/>
          <w:iCs/>
          <w:sz w:val="18"/>
          <w:szCs w:val="18"/>
        </w:rPr>
      </w:pPr>
    </w:p>
    <w:p w14:paraId="71E0ACB4" w14:textId="77777777" w:rsidR="00676142" w:rsidRPr="00676142" w:rsidRDefault="00676142" w:rsidP="00676142">
      <w:pPr>
        <w:tabs>
          <w:tab w:val="clear" w:pos="709"/>
          <w:tab w:val="clear" w:pos="1418"/>
          <w:tab w:val="clear" w:pos="2126"/>
        </w:tabs>
        <w:rPr>
          <w:rFonts w:ascii="Arial" w:hAnsi="Arial" w:cs="Arial"/>
          <w:b/>
          <w:i/>
          <w:iCs/>
          <w:color w:val="0071BC"/>
          <w:sz w:val="20"/>
          <w:szCs w:val="20"/>
        </w:rPr>
      </w:pPr>
      <w:r w:rsidRPr="00676142">
        <w:rPr>
          <w:rFonts w:ascii="Arial" w:hAnsi="Arial" w:cs="Arial"/>
          <w:b/>
          <w:i/>
          <w:iCs/>
          <w:color w:val="0071BC"/>
          <w:sz w:val="20"/>
          <w:szCs w:val="20"/>
        </w:rPr>
        <w:t>Tables 24-1 and 24-2</w:t>
      </w:r>
      <w:proofErr w:type="gramStart"/>
      <w:r w:rsidRPr="00676142">
        <w:rPr>
          <w:rFonts w:ascii="Arial" w:hAnsi="Arial" w:cs="Arial"/>
          <w:b/>
          <w:i/>
          <w:iCs/>
          <w:color w:val="0071BC"/>
          <w:sz w:val="20"/>
          <w:szCs w:val="20"/>
        </w:rPr>
        <w:t>  </w:t>
      </w:r>
      <w:r w:rsidRPr="00676142">
        <w:rPr>
          <w:rFonts w:ascii="Arial" w:hAnsi="Arial" w:cs="Arial"/>
          <w:b/>
          <w:bCs/>
          <w:i/>
          <w:iCs/>
          <w:color w:val="0071BC"/>
          <w:sz w:val="20"/>
          <w:szCs w:val="20"/>
        </w:rPr>
        <w:t>Early</w:t>
      </w:r>
      <w:proofErr w:type="gramEnd"/>
      <w:r w:rsidRPr="00676142">
        <w:rPr>
          <w:rFonts w:ascii="Arial" w:hAnsi="Arial" w:cs="Arial"/>
          <w:b/>
          <w:bCs/>
          <w:i/>
          <w:iCs/>
          <w:color w:val="0071BC"/>
          <w:sz w:val="20"/>
          <w:szCs w:val="20"/>
        </w:rPr>
        <w:t xml:space="preserve"> childhood education</w:t>
      </w:r>
    </w:p>
    <w:p w14:paraId="00E8BDAA" w14:textId="195E53BA" w:rsidR="00676142" w:rsidRPr="00676142" w:rsidRDefault="00676142" w:rsidP="00AC23FB">
      <w:pPr>
        <w:tabs>
          <w:tab w:val="clear" w:pos="709"/>
          <w:tab w:val="clear" w:pos="1418"/>
          <w:tab w:val="clear" w:pos="2126"/>
        </w:tabs>
        <w:spacing w:before="120"/>
        <w:rPr>
          <w:rFonts w:ascii="Arial" w:hAnsi="Arial" w:cs="Arial"/>
          <w:i/>
          <w:iCs/>
          <w:sz w:val="18"/>
          <w:szCs w:val="18"/>
        </w:rPr>
      </w:pPr>
      <w:r w:rsidRPr="00676142">
        <w:rPr>
          <w:rFonts w:ascii="Arial" w:hAnsi="Arial" w:cs="Arial"/>
          <w:b/>
          <w:bCs/>
          <w:i/>
          <w:iCs/>
          <w:sz w:val="18"/>
          <w:szCs w:val="18"/>
        </w:rPr>
        <w:t>Early childhood education</w:t>
      </w:r>
      <w:r w:rsidRPr="00676142">
        <w:rPr>
          <w:rFonts w:ascii="Arial" w:hAnsi="Arial" w:cs="Arial"/>
          <w:i/>
          <w:iCs/>
          <w:sz w:val="18"/>
          <w:szCs w:val="18"/>
        </w:rPr>
        <w:t xml:space="preserve"> prepares children for their entry into compulsory school education.</w:t>
      </w:r>
      <w:r w:rsidR="003A6F81">
        <w:rPr>
          <w:rFonts w:ascii="Arial" w:hAnsi="Arial" w:cs="Arial"/>
          <w:i/>
          <w:iCs/>
          <w:sz w:val="18"/>
          <w:szCs w:val="18"/>
        </w:rPr>
        <w:t xml:space="preserve"> For children who have reached five years of age by the end of August, the early childhood education is compulsory from 1 September of the given year, namely until they enter </w:t>
      </w:r>
      <w:r w:rsidR="003A6F81" w:rsidRPr="005F503D">
        <w:rPr>
          <w:rFonts w:ascii="Arial" w:hAnsi="Arial" w:cs="Arial"/>
          <w:i/>
          <w:iCs/>
          <w:sz w:val="18"/>
          <w:szCs w:val="18"/>
        </w:rPr>
        <w:t>the first grade</w:t>
      </w:r>
      <w:r w:rsidR="003A6F81">
        <w:rPr>
          <w:rFonts w:ascii="Arial" w:hAnsi="Arial" w:cs="Arial"/>
          <w:i/>
          <w:iCs/>
          <w:sz w:val="18"/>
          <w:szCs w:val="18"/>
        </w:rPr>
        <w:t xml:space="preserve"> of a </w:t>
      </w:r>
      <w:r w:rsidR="00D2061F">
        <w:rPr>
          <w:rFonts w:ascii="Arial" w:hAnsi="Arial" w:cs="Arial"/>
          <w:i/>
          <w:iCs/>
          <w:sz w:val="18"/>
          <w:szCs w:val="18"/>
        </w:rPr>
        <w:t>basic</w:t>
      </w:r>
      <w:r w:rsidR="003A6F81">
        <w:rPr>
          <w:rFonts w:ascii="Arial" w:hAnsi="Arial" w:cs="Arial"/>
          <w:i/>
          <w:iCs/>
          <w:sz w:val="18"/>
          <w:szCs w:val="18"/>
        </w:rPr>
        <w:t xml:space="preserve"> school, except for children </w:t>
      </w:r>
      <w:r w:rsidR="003A6F81" w:rsidRPr="00D96011">
        <w:rPr>
          <w:rFonts w:ascii="Arial" w:hAnsi="Arial" w:cs="Arial"/>
          <w:i/>
          <w:iCs/>
          <w:sz w:val="18"/>
          <w:szCs w:val="18"/>
        </w:rPr>
        <w:t xml:space="preserve">with </w:t>
      </w:r>
      <w:r w:rsidR="00FC3455" w:rsidRPr="00AC016A">
        <w:rPr>
          <w:rFonts w:ascii="Arial" w:hAnsi="Arial" w:cs="Arial"/>
          <w:i/>
          <w:iCs/>
          <w:sz w:val="18"/>
          <w:szCs w:val="18"/>
        </w:rPr>
        <w:t>profound</w:t>
      </w:r>
      <w:r w:rsidR="00A12402" w:rsidRPr="00AC016A">
        <w:rPr>
          <w:rFonts w:ascii="Arial" w:hAnsi="Arial" w:cs="Arial"/>
          <w:i/>
          <w:iCs/>
          <w:sz w:val="18"/>
          <w:szCs w:val="18"/>
        </w:rPr>
        <w:t xml:space="preserve"> mental </w:t>
      </w:r>
      <w:r w:rsidR="00FC3455" w:rsidRPr="00D96011">
        <w:rPr>
          <w:rFonts w:ascii="Arial" w:hAnsi="Arial" w:cs="Arial"/>
          <w:i/>
          <w:iCs/>
          <w:sz w:val="18"/>
          <w:szCs w:val="18"/>
        </w:rPr>
        <w:t>retardation</w:t>
      </w:r>
      <w:r w:rsidR="003A6F81" w:rsidRPr="00D96011">
        <w:rPr>
          <w:rFonts w:ascii="Arial" w:hAnsi="Arial" w:cs="Arial"/>
          <w:i/>
          <w:iCs/>
          <w:sz w:val="18"/>
          <w:szCs w:val="18"/>
        </w:rPr>
        <w:t xml:space="preserve">. </w:t>
      </w:r>
      <w:r w:rsidRPr="00D96011">
        <w:rPr>
          <w:rFonts w:ascii="Arial" w:hAnsi="Arial" w:cs="Arial"/>
          <w:i/>
          <w:iCs/>
          <w:sz w:val="18"/>
          <w:szCs w:val="18"/>
        </w:rPr>
        <w:t>Besides</w:t>
      </w:r>
      <w:r w:rsidRPr="00676142">
        <w:rPr>
          <w:rFonts w:ascii="Arial" w:hAnsi="Arial" w:cs="Arial"/>
          <w:i/>
          <w:iCs/>
          <w:sz w:val="18"/>
          <w:szCs w:val="18"/>
        </w:rPr>
        <w:t xml:space="preserve"> nursery schools, </w:t>
      </w:r>
      <w:r w:rsidR="00914477">
        <w:rPr>
          <w:rFonts w:ascii="Arial" w:hAnsi="Arial" w:cs="Arial"/>
          <w:i/>
          <w:iCs/>
          <w:sz w:val="18"/>
          <w:szCs w:val="18"/>
        </w:rPr>
        <w:t>early childhood education</w:t>
      </w:r>
      <w:r w:rsidR="00914477" w:rsidRPr="00676142">
        <w:rPr>
          <w:rFonts w:ascii="Arial" w:hAnsi="Arial" w:cs="Arial"/>
          <w:i/>
          <w:iCs/>
          <w:sz w:val="18"/>
          <w:szCs w:val="18"/>
        </w:rPr>
        <w:t xml:space="preserve"> </w:t>
      </w:r>
      <w:r w:rsidRPr="00676142">
        <w:rPr>
          <w:rFonts w:ascii="Arial" w:hAnsi="Arial" w:cs="Arial"/>
          <w:i/>
          <w:iCs/>
          <w:sz w:val="18"/>
          <w:szCs w:val="18"/>
        </w:rPr>
        <w:t xml:space="preserve">is provided by preparatory classes of basic schools and a preparatory stage of special basic schools, both founded at basic schools. </w:t>
      </w:r>
      <w:r w:rsidRPr="00FE7B66">
        <w:rPr>
          <w:rFonts w:ascii="Arial" w:hAnsi="Arial" w:cs="Arial"/>
          <w:i/>
          <w:iCs/>
          <w:sz w:val="18"/>
          <w:szCs w:val="18"/>
        </w:rPr>
        <w:t xml:space="preserve">Preparatory classes </w:t>
      </w:r>
      <w:r w:rsidR="00914477" w:rsidRPr="00FE7B66">
        <w:rPr>
          <w:rFonts w:ascii="Arial" w:hAnsi="Arial" w:cs="Arial"/>
          <w:i/>
          <w:iCs/>
          <w:sz w:val="18"/>
          <w:szCs w:val="18"/>
        </w:rPr>
        <w:t xml:space="preserve">mainly </w:t>
      </w:r>
      <w:r w:rsidRPr="00581D8D">
        <w:rPr>
          <w:rFonts w:ascii="Arial" w:hAnsi="Arial" w:cs="Arial"/>
          <w:i/>
          <w:iCs/>
          <w:sz w:val="18"/>
          <w:szCs w:val="18"/>
        </w:rPr>
        <w:t>enable</w:t>
      </w:r>
      <w:r w:rsidR="002A19EE" w:rsidRPr="00581D8D">
        <w:rPr>
          <w:rFonts w:ascii="Arial" w:hAnsi="Arial" w:cs="Arial"/>
          <w:i/>
          <w:iCs/>
          <w:sz w:val="18"/>
          <w:szCs w:val="18"/>
        </w:rPr>
        <w:t xml:space="preserve"> </w:t>
      </w:r>
      <w:r w:rsidR="00980A78" w:rsidRPr="00581D8D">
        <w:rPr>
          <w:rFonts w:ascii="Arial" w:hAnsi="Arial" w:cs="Arial"/>
          <w:i/>
          <w:iCs/>
          <w:sz w:val="18"/>
          <w:szCs w:val="18"/>
        </w:rPr>
        <w:t>children</w:t>
      </w:r>
      <w:r w:rsidR="002A19EE" w:rsidRPr="00581D8D">
        <w:rPr>
          <w:rFonts w:ascii="Arial" w:hAnsi="Arial" w:cs="Arial"/>
          <w:i/>
          <w:iCs/>
          <w:sz w:val="18"/>
          <w:szCs w:val="18"/>
        </w:rPr>
        <w:t xml:space="preserve"> </w:t>
      </w:r>
      <w:r w:rsidR="00980A78" w:rsidRPr="00581D8D">
        <w:rPr>
          <w:rFonts w:ascii="Arial" w:hAnsi="Arial" w:cs="Arial"/>
          <w:i/>
          <w:iCs/>
          <w:sz w:val="18"/>
          <w:szCs w:val="18"/>
        </w:rPr>
        <w:t>with postponed</w:t>
      </w:r>
      <w:r w:rsidR="002A19EE" w:rsidRPr="00581D8D">
        <w:rPr>
          <w:rFonts w:ascii="Arial" w:hAnsi="Arial" w:cs="Arial"/>
          <w:i/>
          <w:iCs/>
          <w:sz w:val="18"/>
          <w:szCs w:val="18"/>
        </w:rPr>
        <w:t xml:space="preserve"> compulsory school education due to whatever reason</w:t>
      </w:r>
      <w:r w:rsidRPr="00581D8D">
        <w:rPr>
          <w:rFonts w:ascii="Arial" w:hAnsi="Arial" w:cs="Arial"/>
          <w:i/>
          <w:iCs/>
          <w:sz w:val="18"/>
          <w:szCs w:val="18"/>
        </w:rPr>
        <w:t xml:space="preserve"> to</w:t>
      </w:r>
      <w:r w:rsidR="00BC3515" w:rsidRPr="00581D8D">
        <w:rPr>
          <w:rFonts w:ascii="Arial" w:hAnsi="Arial" w:cs="Arial"/>
          <w:i/>
          <w:iCs/>
          <w:sz w:val="18"/>
          <w:szCs w:val="18"/>
        </w:rPr>
        <w:t xml:space="preserve"> </w:t>
      </w:r>
      <w:r w:rsidR="00B1520B" w:rsidRPr="00AC016A">
        <w:rPr>
          <w:rFonts w:ascii="Arial" w:hAnsi="Arial" w:cs="Arial"/>
          <w:i/>
          <w:iCs/>
          <w:sz w:val="18"/>
          <w:szCs w:val="18"/>
        </w:rPr>
        <w:t>catch</w:t>
      </w:r>
      <w:r w:rsidR="00BC3515" w:rsidRPr="00FE7B66">
        <w:rPr>
          <w:rFonts w:ascii="Arial" w:hAnsi="Arial" w:cs="Arial"/>
          <w:i/>
          <w:iCs/>
          <w:sz w:val="18"/>
          <w:szCs w:val="18"/>
        </w:rPr>
        <w:t xml:space="preserve"> up</w:t>
      </w:r>
      <w:r w:rsidR="00B1520B" w:rsidRPr="00FE7B66">
        <w:rPr>
          <w:rFonts w:ascii="Arial" w:hAnsi="Arial" w:cs="Arial"/>
          <w:i/>
          <w:iCs/>
          <w:sz w:val="18"/>
          <w:szCs w:val="18"/>
        </w:rPr>
        <w:t xml:space="preserve"> </w:t>
      </w:r>
      <w:r w:rsidR="007177AD" w:rsidRPr="00581D8D">
        <w:rPr>
          <w:rFonts w:ascii="Arial" w:hAnsi="Arial" w:cs="Arial"/>
          <w:i/>
          <w:iCs/>
          <w:sz w:val="18"/>
          <w:szCs w:val="18"/>
        </w:rPr>
        <w:t>their</w:t>
      </w:r>
      <w:r w:rsidR="00BC3515" w:rsidRPr="00581D8D">
        <w:rPr>
          <w:rFonts w:ascii="Arial" w:hAnsi="Arial" w:cs="Arial"/>
          <w:i/>
          <w:iCs/>
          <w:sz w:val="18"/>
          <w:szCs w:val="18"/>
        </w:rPr>
        <w:t xml:space="preserve"> development</w:t>
      </w:r>
      <w:r w:rsidR="000769D9" w:rsidRPr="00581D8D">
        <w:rPr>
          <w:rFonts w:ascii="Arial" w:hAnsi="Arial" w:cs="Arial"/>
          <w:i/>
          <w:iCs/>
          <w:sz w:val="18"/>
          <w:szCs w:val="18"/>
        </w:rPr>
        <w:t xml:space="preserve"> with others</w:t>
      </w:r>
      <w:r w:rsidRPr="00676142">
        <w:rPr>
          <w:rFonts w:ascii="Arial" w:hAnsi="Arial" w:cs="Arial"/>
          <w:i/>
          <w:iCs/>
          <w:sz w:val="18"/>
          <w:szCs w:val="18"/>
        </w:rPr>
        <w:t xml:space="preserve">. A preparatory stage of special basic </w:t>
      </w:r>
      <w:r w:rsidRPr="00676142">
        <w:rPr>
          <w:rFonts w:ascii="Arial" w:hAnsi="Arial" w:cs="Arial"/>
          <w:i/>
          <w:iCs/>
          <w:sz w:val="18"/>
          <w:szCs w:val="18"/>
        </w:rPr>
        <w:lastRenderedPageBreak/>
        <w:t>schools enables to perform necessary preparations for</w:t>
      </w:r>
      <w:r w:rsidR="00745ED7">
        <w:rPr>
          <w:rFonts w:ascii="Arial" w:hAnsi="Arial" w:cs="Arial"/>
          <w:i/>
          <w:iCs/>
          <w:sz w:val="18"/>
          <w:szCs w:val="18"/>
        </w:rPr>
        <w:t xml:space="preserve"> primary</w:t>
      </w:r>
      <w:r w:rsidRPr="00676142">
        <w:rPr>
          <w:rFonts w:ascii="Arial" w:hAnsi="Arial" w:cs="Arial"/>
          <w:i/>
          <w:iCs/>
          <w:sz w:val="18"/>
          <w:szCs w:val="18"/>
        </w:rPr>
        <w:t xml:space="preserve"> education to children </w:t>
      </w:r>
      <w:r w:rsidRPr="00D96011">
        <w:rPr>
          <w:rFonts w:ascii="Arial" w:hAnsi="Arial" w:cs="Arial"/>
          <w:i/>
          <w:iCs/>
          <w:sz w:val="18"/>
          <w:szCs w:val="18"/>
        </w:rPr>
        <w:t>suffering from</w:t>
      </w:r>
      <w:r w:rsidR="00342368" w:rsidRPr="00D96011">
        <w:rPr>
          <w:rFonts w:ascii="Arial" w:hAnsi="Arial" w:cs="Arial"/>
          <w:i/>
          <w:iCs/>
          <w:sz w:val="18"/>
          <w:szCs w:val="18"/>
        </w:rPr>
        <w:t xml:space="preserve"> moderate and</w:t>
      </w:r>
      <w:r w:rsidRPr="00D96011">
        <w:rPr>
          <w:rFonts w:ascii="Arial" w:hAnsi="Arial" w:cs="Arial"/>
          <w:i/>
          <w:iCs/>
          <w:sz w:val="18"/>
          <w:szCs w:val="18"/>
        </w:rPr>
        <w:t xml:space="preserve"> severe mental </w:t>
      </w:r>
      <w:r w:rsidR="00342368" w:rsidRPr="00D96011">
        <w:rPr>
          <w:rFonts w:ascii="Arial" w:hAnsi="Arial" w:cs="Arial"/>
          <w:i/>
          <w:iCs/>
          <w:sz w:val="18"/>
          <w:szCs w:val="18"/>
        </w:rPr>
        <w:t>retardation</w:t>
      </w:r>
      <w:r w:rsidRPr="00D96011">
        <w:rPr>
          <w:rFonts w:ascii="Arial" w:hAnsi="Arial" w:cs="Arial"/>
          <w:i/>
          <w:iCs/>
          <w:sz w:val="18"/>
          <w:szCs w:val="18"/>
        </w:rPr>
        <w:t xml:space="preserve">, multiple handicaps, </w:t>
      </w:r>
      <w:r w:rsidR="00342368" w:rsidRPr="00D96011">
        <w:rPr>
          <w:rFonts w:ascii="Arial" w:hAnsi="Arial" w:cs="Arial"/>
          <w:i/>
          <w:iCs/>
          <w:sz w:val="18"/>
          <w:szCs w:val="18"/>
        </w:rPr>
        <w:t>or </w:t>
      </w:r>
      <w:r w:rsidRPr="00D96011">
        <w:rPr>
          <w:rFonts w:ascii="Arial" w:hAnsi="Arial" w:cs="Arial"/>
          <w:i/>
          <w:iCs/>
          <w:sz w:val="18"/>
          <w:szCs w:val="18"/>
        </w:rPr>
        <w:t>autism.</w:t>
      </w:r>
      <w:r w:rsidR="00745ED7" w:rsidRPr="00D96011">
        <w:rPr>
          <w:rFonts w:ascii="Arial" w:hAnsi="Arial" w:cs="Arial"/>
          <w:i/>
          <w:iCs/>
          <w:sz w:val="18"/>
          <w:szCs w:val="18"/>
        </w:rPr>
        <w:t xml:space="preserve"> </w:t>
      </w:r>
      <w:r w:rsidR="002D5787" w:rsidRPr="00D96011">
        <w:rPr>
          <w:rFonts w:ascii="Arial" w:hAnsi="Arial" w:cs="Arial"/>
          <w:i/>
          <w:iCs/>
          <w:sz w:val="18"/>
          <w:szCs w:val="18"/>
        </w:rPr>
        <w:t xml:space="preserve">Inclusion in </w:t>
      </w:r>
      <w:r w:rsidR="00CB784A">
        <w:rPr>
          <w:rFonts w:ascii="Arial" w:hAnsi="Arial" w:cs="Arial"/>
          <w:i/>
          <w:iCs/>
          <w:sz w:val="18"/>
          <w:szCs w:val="18"/>
        </w:rPr>
        <w:t xml:space="preserve">a </w:t>
      </w:r>
      <w:r w:rsidR="002D5787" w:rsidRPr="00D96011">
        <w:rPr>
          <w:rFonts w:ascii="Arial" w:hAnsi="Arial" w:cs="Arial"/>
          <w:i/>
          <w:iCs/>
          <w:sz w:val="18"/>
          <w:szCs w:val="18"/>
        </w:rPr>
        <w:t>preparato</w:t>
      </w:r>
      <w:r w:rsidR="002D5787">
        <w:rPr>
          <w:rFonts w:ascii="Arial" w:hAnsi="Arial" w:cs="Arial"/>
          <w:i/>
          <w:iCs/>
          <w:sz w:val="18"/>
          <w:szCs w:val="18"/>
        </w:rPr>
        <w:t xml:space="preserve">ry class of </w:t>
      </w:r>
      <w:r w:rsidR="00CB784A">
        <w:rPr>
          <w:rFonts w:ascii="Arial" w:hAnsi="Arial" w:cs="Arial"/>
          <w:i/>
          <w:iCs/>
          <w:sz w:val="18"/>
          <w:szCs w:val="18"/>
        </w:rPr>
        <w:t>a basic school</w:t>
      </w:r>
      <w:r w:rsidR="002D5787">
        <w:rPr>
          <w:rFonts w:ascii="Arial" w:hAnsi="Arial" w:cs="Arial"/>
          <w:i/>
          <w:iCs/>
          <w:sz w:val="18"/>
          <w:szCs w:val="18"/>
        </w:rPr>
        <w:t xml:space="preserve"> and in a preparatory stage of </w:t>
      </w:r>
      <w:r w:rsidR="00CB784A">
        <w:rPr>
          <w:rFonts w:ascii="Arial" w:hAnsi="Arial" w:cs="Arial"/>
          <w:i/>
          <w:iCs/>
          <w:sz w:val="18"/>
          <w:szCs w:val="18"/>
        </w:rPr>
        <w:t xml:space="preserve">a </w:t>
      </w:r>
      <w:r w:rsidR="002D5787">
        <w:rPr>
          <w:rFonts w:ascii="Arial" w:hAnsi="Arial" w:cs="Arial"/>
          <w:i/>
          <w:iCs/>
          <w:sz w:val="18"/>
          <w:szCs w:val="18"/>
        </w:rPr>
        <w:t xml:space="preserve">special basic school is decided about by </w:t>
      </w:r>
      <w:r w:rsidR="00CB784A">
        <w:rPr>
          <w:rFonts w:ascii="Arial" w:hAnsi="Arial" w:cs="Arial"/>
          <w:i/>
          <w:iCs/>
          <w:sz w:val="18"/>
          <w:szCs w:val="18"/>
        </w:rPr>
        <w:t>the</w:t>
      </w:r>
      <w:r w:rsidR="002D5787">
        <w:rPr>
          <w:rFonts w:ascii="Arial" w:hAnsi="Arial" w:cs="Arial"/>
          <w:i/>
          <w:iCs/>
          <w:sz w:val="18"/>
          <w:szCs w:val="18"/>
        </w:rPr>
        <w:t xml:space="preserve"> head-master</w:t>
      </w:r>
      <w:r w:rsidR="006F7923">
        <w:rPr>
          <w:rFonts w:ascii="Arial" w:hAnsi="Arial" w:cs="Arial"/>
          <w:i/>
          <w:iCs/>
          <w:sz w:val="18"/>
          <w:szCs w:val="18"/>
        </w:rPr>
        <w:t xml:space="preserve"> of the school</w:t>
      </w:r>
      <w:r w:rsidR="002D5787">
        <w:rPr>
          <w:rFonts w:ascii="Arial" w:hAnsi="Arial" w:cs="Arial"/>
          <w:i/>
          <w:iCs/>
          <w:sz w:val="18"/>
          <w:szCs w:val="18"/>
        </w:rPr>
        <w:t xml:space="preserve"> upon request </w:t>
      </w:r>
      <w:r w:rsidR="002D5787" w:rsidRPr="00732D87">
        <w:rPr>
          <w:rFonts w:ascii="Arial" w:hAnsi="Arial" w:cs="Arial"/>
          <w:i/>
          <w:iCs/>
          <w:sz w:val="18"/>
          <w:szCs w:val="18"/>
        </w:rPr>
        <w:t xml:space="preserve">of a </w:t>
      </w:r>
      <w:r w:rsidR="00732D87" w:rsidRPr="00AC016A">
        <w:rPr>
          <w:rFonts w:ascii="Arial" w:hAnsi="Arial" w:cs="Arial"/>
          <w:i/>
          <w:iCs/>
          <w:sz w:val="18"/>
          <w:szCs w:val="18"/>
        </w:rPr>
        <w:t>statutory</w:t>
      </w:r>
      <w:r w:rsidR="0019393F" w:rsidRPr="00732D87">
        <w:rPr>
          <w:rFonts w:ascii="Arial" w:hAnsi="Arial" w:cs="Arial"/>
          <w:i/>
          <w:iCs/>
          <w:sz w:val="18"/>
          <w:szCs w:val="18"/>
        </w:rPr>
        <w:t xml:space="preserve"> representative</w:t>
      </w:r>
      <w:r w:rsidR="002D5787" w:rsidRPr="00732D87">
        <w:rPr>
          <w:rFonts w:ascii="Arial" w:hAnsi="Arial" w:cs="Arial"/>
          <w:i/>
          <w:iCs/>
          <w:sz w:val="18"/>
          <w:szCs w:val="18"/>
        </w:rPr>
        <w:t xml:space="preserve"> and</w:t>
      </w:r>
      <w:r w:rsidR="002D5787">
        <w:rPr>
          <w:rFonts w:ascii="Arial" w:hAnsi="Arial" w:cs="Arial"/>
          <w:i/>
          <w:iCs/>
          <w:sz w:val="18"/>
          <w:szCs w:val="18"/>
        </w:rPr>
        <w:t xml:space="preserve"> upon a written recommendation of a </w:t>
      </w:r>
      <w:r w:rsidR="002D5787" w:rsidRPr="00FE7B66">
        <w:rPr>
          <w:rFonts w:ascii="Arial" w:hAnsi="Arial" w:cs="Arial"/>
          <w:i/>
          <w:iCs/>
          <w:sz w:val="18"/>
          <w:szCs w:val="18"/>
        </w:rPr>
        <w:t xml:space="preserve">school </w:t>
      </w:r>
      <w:r w:rsidR="007B27FE" w:rsidRPr="00AC016A">
        <w:rPr>
          <w:rFonts w:ascii="Arial" w:hAnsi="Arial" w:cs="Arial"/>
          <w:i/>
          <w:iCs/>
          <w:sz w:val="18"/>
          <w:szCs w:val="18"/>
        </w:rPr>
        <w:t>counselling</w:t>
      </w:r>
      <w:r w:rsidR="002D5787" w:rsidRPr="00FE7B66">
        <w:rPr>
          <w:rFonts w:ascii="Arial" w:hAnsi="Arial" w:cs="Arial"/>
          <w:i/>
          <w:iCs/>
          <w:sz w:val="18"/>
          <w:szCs w:val="18"/>
        </w:rPr>
        <w:t xml:space="preserve"> facility.</w:t>
      </w:r>
      <w:r w:rsidR="002D5787">
        <w:rPr>
          <w:rFonts w:ascii="Arial" w:hAnsi="Arial" w:cs="Arial"/>
          <w:i/>
          <w:iCs/>
          <w:sz w:val="18"/>
          <w:szCs w:val="18"/>
        </w:rPr>
        <w:t xml:space="preserve"> </w:t>
      </w:r>
    </w:p>
    <w:p w14:paraId="7BC0CF43" w14:textId="5AFAAB74" w:rsidR="00676142" w:rsidRDefault="00676142" w:rsidP="00676142">
      <w:pPr>
        <w:tabs>
          <w:tab w:val="clear" w:pos="709"/>
          <w:tab w:val="clear" w:pos="1418"/>
          <w:tab w:val="clear" w:pos="2126"/>
        </w:tabs>
        <w:rPr>
          <w:rFonts w:ascii="Arial" w:hAnsi="Arial" w:cs="Arial"/>
          <w:i/>
          <w:iCs/>
          <w:sz w:val="18"/>
          <w:szCs w:val="18"/>
        </w:rPr>
      </w:pPr>
    </w:p>
    <w:p w14:paraId="5D905D87" w14:textId="77777777" w:rsidR="00AC016A" w:rsidRPr="00676142" w:rsidRDefault="00AC016A" w:rsidP="00676142">
      <w:pPr>
        <w:tabs>
          <w:tab w:val="clear" w:pos="709"/>
          <w:tab w:val="clear" w:pos="1418"/>
          <w:tab w:val="clear" w:pos="2126"/>
        </w:tabs>
        <w:rPr>
          <w:rFonts w:ascii="Arial" w:hAnsi="Arial" w:cs="Arial"/>
          <w:i/>
          <w:iCs/>
          <w:sz w:val="18"/>
          <w:szCs w:val="18"/>
        </w:rPr>
      </w:pPr>
    </w:p>
    <w:p w14:paraId="2EDC3980" w14:textId="77777777" w:rsidR="00676142" w:rsidRPr="00676142" w:rsidRDefault="00676142" w:rsidP="00676142">
      <w:pPr>
        <w:tabs>
          <w:tab w:val="clear" w:pos="709"/>
          <w:tab w:val="clear" w:pos="1418"/>
          <w:tab w:val="clear" w:pos="2126"/>
        </w:tabs>
        <w:rPr>
          <w:rFonts w:ascii="Arial" w:hAnsi="Arial" w:cs="Arial"/>
          <w:b/>
          <w:i/>
          <w:iCs/>
          <w:sz w:val="20"/>
          <w:szCs w:val="20"/>
        </w:rPr>
      </w:pPr>
      <w:r w:rsidRPr="00676142">
        <w:rPr>
          <w:rFonts w:ascii="Arial" w:hAnsi="Arial" w:cs="Arial"/>
          <w:b/>
          <w:i/>
          <w:iCs/>
          <w:color w:val="0071BC"/>
          <w:sz w:val="20"/>
          <w:szCs w:val="20"/>
        </w:rPr>
        <w:t>Tables 24-3 and 24-4</w:t>
      </w:r>
      <w:proofErr w:type="gramStart"/>
      <w:r w:rsidRPr="00676142">
        <w:rPr>
          <w:rFonts w:ascii="Arial" w:hAnsi="Arial" w:cs="Arial"/>
          <w:b/>
          <w:i/>
          <w:iCs/>
          <w:color w:val="0071BC"/>
          <w:sz w:val="20"/>
          <w:szCs w:val="20"/>
        </w:rPr>
        <w:t>  </w:t>
      </w:r>
      <w:r w:rsidRPr="00676142">
        <w:rPr>
          <w:rFonts w:ascii="Arial" w:hAnsi="Arial" w:cs="Arial"/>
          <w:b/>
          <w:bCs/>
          <w:i/>
          <w:color w:val="0071BC"/>
          <w:sz w:val="20"/>
          <w:szCs w:val="20"/>
        </w:rPr>
        <w:t>Primary</w:t>
      </w:r>
      <w:proofErr w:type="gramEnd"/>
      <w:r w:rsidRPr="00676142">
        <w:rPr>
          <w:rFonts w:ascii="Arial" w:hAnsi="Arial" w:cs="Arial"/>
          <w:b/>
          <w:bCs/>
          <w:i/>
          <w:color w:val="0071BC"/>
          <w:sz w:val="20"/>
          <w:szCs w:val="20"/>
        </w:rPr>
        <w:t xml:space="preserve"> education</w:t>
      </w:r>
    </w:p>
    <w:p w14:paraId="5196A1C4" w14:textId="70536179" w:rsidR="00676142" w:rsidRPr="00BB1C6C" w:rsidRDefault="00676142" w:rsidP="00676142">
      <w:pPr>
        <w:tabs>
          <w:tab w:val="clear" w:pos="709"/>
          <w:tab w:val="clear" w:pos="1418"/>
          <w:tab w:val="clear" w:pos="2126"/>
        </w:tabs>
        <w:spacing w:before="120"/>
        <w:rPr>
          <w:rFonts w:ascii="Arial" w:hAnsi="Arial" w:cs="Arial"/>
          <w:i/>
          <w:iCs/>
          <w:sz w:val="18"/>
          <w:szCs w:val="18"/>
        </w:rPr>
      </w:pPr>
      <w:r w:rsidRPr="00BB1C6C">
        <w:rPr>
          <w:rFonts w:ascii="Arial" w:hAnsi="Arial" w:cs="Arial"/>
          <w:b/>
          <w:i/>
          <w:sz w:val="18"/>
          <w:szCs w:val="18"/>
        </w:rPr>
        <w:t>Primary education</w:t>
      </w:r>
      <w:r w:rsidRPr="00BB1C6C">
        <w:rPr>
          <w:rFonts w:ascii="Arial" w:hAnsi="Arial" w:cs="Arial"/>
          <w:i/>
          <w:sz w:val="18"/>
          <w:szCs w:val="18"/>
        </w:rPr>
        <w:t xml:space="preserve"> is part of compulsory school education. </w:t>
      </w:r>
      <w:r w:rsidR="006604EF">
        <w:rPr>
          <w:rFonts w:ascii="Arial" w:hAnsi="Arial" w:cs="Arial"/>
          <w:i/>
          <w:sz w:val="18"/>
          <w:szCs w:val="18"/>
        </w:rPr>
        <w:t>Pursuant to the law, c</w:t>
      </w:r>
      <w:r w:rsidRPr="00BB1C6C">
        <w:rPr>
          <w:rFonts w:ascii="Arial" w:hAnsi="Arial" w:cs="Arial"/>
          <w:i/>
          <w:sz w:val="18"/>
          <w:szCs w:val="18"/>
        </w:rPr>
        <w:t>hildren aged six years (or eight years as a maximum in cases of children with postponed compulsory school education) start the compulsory school education. Compulsory school education lasts for nine years: five years at the first stage and four years at the second stage of basic schools. Primary education for pupils with special education needs who study in classes or schools with a modified education programme</w:t>
      </w:r>
      <w:r w:rsidR="00CD4435" w:rsidRPr="00BB1C6C">
        <w:rPr>
          <w:rFonts w:ascii="Arial" w:hAnsi="Arial" w:cs="Arial"/>
          <w:i/>
          <w:sz w:val="18"/>
          <w:szCs w:val="18"/>
        </w:rPr>
        <w:t xml:space="preserve">, </w:t>
      </w:r>
      <w:r w:rsidR="00BB1C6C" w:rsidRPr="00AC016A">
        <w:rPr>
          <w:rFonts w:ascii="Arial" w:hAnsi="Arial" w:cs="Arial"/>
          <w:i/>
          <w:sz w:val="18"/>
          <w:szCs w:val="18"/>
        </w:rPr>
        <w:t>or</w:t>
      </w:r>
      <w:r w:rsidR="00CD4435" w:rsidRPr="00AC016A">
        <w:rPr>
          <w:rFonts w:ascii="Arial" w:hAnsi="Arial" w:cs="Arial"/>
          <w:i/>
          <w:sz w:val="18"/>
          <w:szCs w:val="18"/>
        </w:rPr>
        <w:t xml:space="preserve"> </w:t>
      </w:r>
      <w:r w:rsidR="00BB1C6C" w:rsidRPr="00AC016A">
        <w:rPr>
          <w:rFonts w:ascii="Arial" w:hAnsi="Arial" w:cs="Arial"/>
          <w:i/>
          <w:sz w:val="18"/>
          <w:szCs w:val="18"/>
        </w:rPr>
        <w:t>in special schools</w:t>
      </w:r>
      <w:r w:rsidR="00CD4435" w:rsidRPr="00BB1C6C">
        <w:rPr>
          <w:sz w:val="18"/>
          <w:szCs w:val="18"/>
        </w:rPr>
        <w:t>,</w:t>
      </w:r>
      <w:r w:rsidRPr="00BB1C6C">
        <w:rPr>
          <w:rFonts w:ascii="Arial" w:hAnsi="Arial" w:cs="Arial"/>
          <w:i/>
          <w:sz w:val="18"/>
          <w:szCs w:val="18"/>
        </w:rPr>
        <w:t xml:space="preserve"> can last ten grades with a prior consent of the Ministry of Education, Youth, and Sports; the first stage consists of the first to the sixth grade and the second stage of the seventh to the tenth grade.</w:t>
      </w:r>
    </w:p>
    <w:p w14:paraId="1AC8B3DF"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Pupils can leave the basic school earlier and complete their compulsory school education in lower grades of multi-year grammar schools and in an eight-year specialism of dance in conservatoires.</w:t>
      </w:r>
    </w:p>
    <w:p w14:paraId="20A9396C" w14:textId="77777777" w:rsidR="00676142" w:rsidRPr="00676142" w:rsidRDefault="00676142" w:rsidP="00676142">
      <w:pPr>
        <w:tabs>
          <w:tab w:val="clear" w:pos="709"/>
          <w:tab w:val="clear" w:pos="1418"/>
          <w:tab w:val="clear" w:pos="2126"/>
        </w:tabs>
        <w:rPr>
          <w:rFonts w:ascii="Arial" w:hAnsi="Arial" w:cs="Arial"/>
          <w:i/>
          <w:iCs/>
          <w:sz w:val="18"/>
          <w:szCs w:val="18"/>
        </w:rPr>
      </w:pPr>
    </w:p>
    <w:p w14:paraId="170C9BAF"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9BD4BEF" w14:textId="77777777" w:rsidR="00676142" w:rsidRPr="00676142" w:rsidRDefault="00676142" w:rsidP="00676142">
      <w:pPr>
        <w:tabs>
          <w:tab w:val="clear" w:pos="709"/>
          <w:tab w:val="clear" w:pos="1418"/>
          <w:tab w:val="clear" w:pos="2126"/>
        </w:tabs>
        <w:rPr>
          <w:rFonts w:ascii="Arial" w:hAnsi="Arial" w:cs="Arial"/>
          <w:b/>
          <w:bCs/>
          <w:i/>
          <w:color w:val="0071BC"/>
          <w:sz w:val="20"/>
          <w:szCs w:val="20"/>
        </w:rPr>
      </w:pPr>
      <w:r w:rsidRPr="00676142">
        <w:rPr>
          <w:rFonts w:ascii="Arial" w:hAnsi="Arial" w:cs="Arial"/>
          <w:b/>
          <w:bCs/>
          <w:i/>
          <w:color w:val="0071BC"/>
          <w:sz w:val="20"/>
          <w:szCs w:val="20"/>
        </w:rPr>
        <w:t>Tables 24-5 to 24-11</w:t>
      </w:r>
      <w:proofErr w:type="gramStart"/>
      <w:r w:rsidRPr="00676142">
        <w:rPr>
          <w:rFonts w:ascii="Arial" w:hAnsi="Arial" w:cs="Arial"/>
          <w:b/>
          <w:bCs/>
          <w:i/>
          <w:color w:val="0071BC"/>
          <w:sz w:val="20"/>
          <w:szCs w:val="20"/>
        </w:rPr>
        <w:t>  </w:t>
      </w:r>
      <w:r w:rsidRPr="00676142">
        <w:rPr>
          <w:rFonts w:ascii="Arial" w:hAnsi="Arial" w:cs="Arial"/>
          <w:b/>
          <w:bCs/>
          <w:i/>
          <w:iCs/>
          <w:color w:val="0071BC"/>
          <w:sz w:val="20"/>
          <w:szCs w:val="20"/>
        </w:rPr>
        <w:t>Secondary</w:t>
      </w:r>
      <w:proofErr w:type="gramEnd"/>
      <w:r w:rsidRPr="00676142">
        <w:rPr>
          <w:rFonts w:ascii="Arial" w:hAnsi="Arial" w:cs="Arial"/>
          <w:b/>
          <w:bCs/>
          <w:i/>
          <w:iCs/>
          <w:color w:val="0071BC"/>
          <w:sz w:val="20"/>
          <w:szCs w:val="20"/>
        </w:rPr>
        <w:t xml:space="preserve"> education</w:t>
      </w:r>
    </w:p>
    <w:p w14:paraId="4E16F4FA" w14:textId="77777777" w:rsidR="00676142" w:rsidRPr="00676142" w:rsidRDefault="00676142" w:rsidP="00676142">
      <w:pPr>
        <w:tabs>
          <w:tab w:val="clear" w:pos="709"/>
          <w:tab w:val="clear" w:pos="1418"/>
          <w:tab w:val="clear" w:pos="2126"/>
        </w:tabs>
        <w:spacing w:before="120"/>
        <w:rPr>
          <w:rFonts w:ascii="Arial" w:hAnsi="Arial" w:cs="Arial"/>
          <w:bCs/>
          <w:i/>
          <w:iCs/>
          <w:sz w:val="18"/>
          <w:szCs w:val="18"/>
        </w:rPr>
      </w:pPr>
      <w:r w:rsidRPr="00676142">
        <w:rPr>
          <w:rFonts w:ascii="Arial" w:hAnsi="Arial" w:cs="Arial"/>
          <w:bCs/>
          <w:i/>
          <w:iCs/>
          <w:sz w:val="18"/>
          <w:szCs w:val="18"/>
        </w:rPr>
        <w:t>Secondary education consists of several different types of education offered by secondary schools.</w:t>
      </w:r>
    </w:p>
    <w:p w14:paraId="61C0FCE6" w14:textId="49CF5BDD" w:rsidR="00676142" w:rsidRPr="00676142" w:rsidRDefault="00676142" w:rsidP="00676142">
      <w:pPr>
        <w:tabs>
          <w:tab w:val="clear" w:pos="709"/>
          <w:tab w:val="clear" w:pos="1418"/>
          <w:tab w:val="clear" w:pos="2126"/>
        </w:tabs>
        <w:spacing w:before="120"/>
        <w:rPr>
          <w:rFonts w:ascii="Arial" w:hAnsi="Arial" w:cs="Arial"/>
          <w:bCs/>
          <w:i/>
          <w:iCs/>
          <w:sz w:val="18"/>
          <w:szCs w:val="18"/>
        </w:rPr>
      </w:pPr>
      <w:r w:rsidRPr="00676142">
        <w:rPr>
          <w:rFonts w:ascii="Arial" w:hAnsi="Arial" w:cs="Arial"/>
          <w:b/>
          <w:bCs/>
          <w:i/>
          <w:iCs/>
          <w:sz w:val="18"/>
          <w:szCs w:val="18"/>
        </w:rPr>
        <w:t>Secondary education</w:t>
      </w:r>
      <w:r w:rsidRPr="00676142">
        <w:rPr>
          <w:rFonts w:ascii="Arial" w:hAnsi="Arial" w:cs="Arial"/>
          <w:bCs/>
          <w:i/>
          <w:iCs/>
          <w:sz w:val="18"/>
          <w:szCs w:val="18"/>
        </w:rPr>
        <w:t xml:space="preserve"> denotes (at full-time studies) two-year education programmes finished by a </w:t>
      </w:r>
      <w:r w:rsidR="005500AE">
        <w:rPr>
          <w:rFonts w:ascii="Arial" w:hAnsi="Arial" w:cs="Arial"/>
          <w:bCs/>
          <w:i/>
          <w:iCs/>
          <w:sz w:val="18"/>
          <w:szCs w:val="18"/>
        </w:rPr>
        <w:t>final</w:t>
      </w:r>
      <w:r w:rsidR="005500AE" w:rsidRPr="00676142">
        <w:rPr>
          <w:rFonts w:ascii="Arial" w:hAnsi="Arial" w:cs="Arial"/>
          <w:bCs/>
          <w:i/>
          <w:iCs/>
          <w:sz w:val="18"/>
          <w:szCs w:val="18"/>
        </w:rPr>
        <w:t xml:space="preserve"> </w:t>
      </w:r>
      <w:r w:rsidRPr="00676142">
        <w:rPr>
          <w:rFonts w:ascii="Arial" w:hAnsi="Arial" w:cs="Arial"/>
          <w:bCs/>
          <w:i/>
          <w:iCs/>
          <w:sz w:val="18"/>
          <w:szCs w:val="18"/>
        </w:rPr>
        <w:t>examination (no apprenticeship certificate or A-level certificate is acquired).</w:t>
      </w:r>
    </w:p>
    <w:p w14:paraId="43B2FAD7" w14:textId="77777777" w:rsidR="00676142" w:rsidRPr="00676142" w:rsidRDefault="00676142" w:rsidP="00676142">
      <w:pPr>
        <w:tabs>
          <w:tab w:val="clear" w:pos="709"/>
          <w:tab w:val="clear" w:pos="1418"/>
          <w:tab w:val="clear" w:pos="2126"/>
        </w:tabs>
        <w:spacing w:before="120"/>
        <w:rPr>
          <w:rFonts w:ascii="Arial" w:hAnsi="Arial" w:cs="Arial"/>
          <w:bCs/>
          <w:i/>
          <w:iCs/>
          <w:sz w:val="18"/>
          <w:szCs w:val="18"/>
        </w:rPr>
      </w:pPr>
      <w:r w:rsidRPr="00676142">
        <w:rPr>
          <w:rFonts w:ascii="Arial" w:hAnsi="Arial" w:cs="Arial"/>
          <w:b/>
          <w:i/>
          <w:iCs/>
          <w:sz w:val="18"/>
          <w:szCs w:val="18"/>
        </w:rPr>
        <w:t>Secondary education with an apprenticeship certificate</w:t>
      </w:r>
      <w:r w:rsidRPr="00676142">
        <w:rPr>
          <w:rFonts w:ascii="Arial" w:hAnsi="Arial" w:cs="Arial"/>
          <w:i/>
          <w:iCs/>
          <w:sz w:val="18"/>
          <w:szCs w:val="18"/>
        </w:rPr>
        <w:t xml:space="preserve"> denotes (at full-time studies) two-year or three-year education programmes, by successful finishing of which a graduate acquires an apprenticeship certificate</w:t>
      </w:r>
      <w:r w:rsidRPr="00676142">
        <w:rPr>
          <w:rFonts w:ascii="Arial" w:hAnsi="Arial" w:cs="Arial"/>
          <w:bCs/>
          <w:i/>
          <w:iCs/>
          <w:sz w:val="18"/>
          <w:szCs w:val="18"/>
        </w:rPr>
        <w:t>.</w:t>
      </w:r>
    </w:p>
    <w:p w14:paraId="444DEA8A" w14:textId="13811B6B"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b/>
          <w:i/>
          <w:iCs/>
          <w:sz w:val="18"/>
          <w:szCs w:val="18"/>
        </w:rPr>
        <w:t xml:space="preserve">Secondary education with an </w:t>
      </w:r>
      <w:r w:rsidRPr="00676142">
        <w:rPr>
          <w:rFonts w:ascii="Arial" w:hAnsi="Arial" w:cs="Arial"/>
          <w:b/>
          <w:i/>
          <w:sz w:val="18"/>
          <w:szCs w:val="18"/>
        </w:rPr>
        <w:t xml:space="preserve">A-level </w:t>
      </w:r>
      <w:r w:rsidRPr="00676142">
        <w:rPr>
          <w:rFonts w:ascii="Arial" w:hAnsi="Arial" w:cs="Arial"/>
          <w:b/>
          <w:i/>
          <w:iCs/>
          <w:sz w:val="18"/>
          <w:szCs w:val="18"/>
        </w:rPr>
        <w:t>examination</w:t>
      </w:r>
      <w:r w:rsidRPr="00676142">
        <w:rPr>
          <w:rFonts w:ascii="Arial" w:hAnsi="Arial" w:cs="Arial"/>
          <w:i/>
          <w:iCs/>
          <w:sz w:val="18"/>
          <w:szCs w:val="18"/>
        </w:rPr>
        <w:t xml:space="preserve"> denotes education programmes with an A-level examination, graduates from which acquire an A-level certificate. There are two basic types of the programmes:</w:t>
      </w:r>
    </w:p>
    <w:p w14:paraId="7C2B8134" w14:textId="3303FF55" w:rsidR="00676142" w:rsidRPr="00676142" w:rsidRDefault="00676142" w:rsidP="00676142">
      <w:pPr>
        <w:tabs>
          <w:tab w:val="clear" w:pos="709"/>
          <w:tab w:val="clear" w:pos="1418"/>
          <w:tab w:val="clear" w:pos="2126"/>
        </w:tabs>
        <w:spacing w:before="120"/>
        <w:ind w:left="170" w:hanging="170"/>
        <w:rPr>
          <w:rFonts w:ascii="Arial" w:hAnsi="Arial" w:cs="Arial"/>
          <w:i/>
          <w:iCs/>
          <w:sz w:val="18"/>
          <w:szCs w:val="18"/>
        </w:rPr>
      </w:pPr>
      <w:r w:rsidRPr="00676142">
        <w:rPr>
          <w:rFonts w:ascii="Arial" w:hAnsi="Arial" w:cs="Arial"/>
          <w:i/>
          <w:iCs/>
          <w:sz w:val="18"/>
          <w:szCs w:val="18"/>
        </w:rPr>
        <w:t>– </w:t>
      </w:r>
      <w:proofErr w:type="gramStart"/>
      <w:r w:rsidRPr="00676142">
        <w:rPr>
          <w:rFonts w:ascii="Arial" w:hAnsi="Arial" w:cs="Arial"/>
          <w:b/>
          <w:i/>
          <w:iCs/>
          <w:sz w:val="18"/>
          <w:szCs w:val="18"/>
        </w:rPr>
        <w:t>general</w:t>
      </w:r>
      <w:proofErr w:type="gramEnd"/>
      <w:r w:rsidRPr="00676142">
        <w:rPr>
          <w:rFonts w:ascii="Arial" w:hAnsi="Arial" w:cs="Arial"/>
          <w:b/>
          <w:i/>
          <w:iCs/>
          <w:sz w:val="18"/>
          <w:szCs w:val="18"/>
        </w:rPr>
        <w:t xml:space="preserve"> education</w:t>
      </w:r>
      <w:r w:rsidRPr="00676142">
        <w:rPr>
          <w:rFonts w:ascii="Arial" w:hAnsi="Arial" w:cs="Arial"/>
          <w:i/>
          <w:iCs/>
          <w:sz w:val="18"/>
          <w:szCs w:val="18"/>
        </w:rPr>
        <w:t>, which is a non-professional (non-specialised) type of education dedicated to preparation for further studies. These programmes are provided by grammar schools. At present, there are two types of them: four-year programmes of grammar schools joined by basic school leavers after their successful completion of the ninth grade of basic schools and multi-year programmes of grammar schools (eight-year or six-year programmes of grammar schools) for pupils of lower grades of basic schools (from the fifth and the seventh grade, respectively);</w:t>
      </w:r>
    </w:p>
    <w:p w14:paraId="2C089643" w14:textId="77777777" w:rsidR="00676142" w:rsidRPr="00676142" w:rsidRDefault="00676142" w:rsidP="00676142">
      <w:pPr>
        <w:tabs>
          <w:tab w:val="clear" w:pos="709"/>
          <w:tab w:val="clear" w:pos="1418"/>
          <w:tab w:val="clear" w:pos="2126"/>
        </w:tabs>
        <w:spacing w:before="120"/>
        <w:ind w:left="170" w:hanging="170"/>
        <w:rPr>
          <w:rFonts w:ascii="Arial" w:hAnsi="Arial" w:cs="Arial"/>
          <w:i/>
          <w:iCs/>
          <w:sz w:val="18"/>
          <w:szCs w:val="18"/>
        </w:rPr>
      </w:pPr>
      <w:r w:rsidRPr="00676142">
        <w:rPr>
          <w:rFonts w:ascii="Arial" w:hAnsi="Arial" w:cs="Arial"/>
          <w:i/>
          <w:iCs/>
          <w:sz w:val="18"/>
          <w:szCs w:val="18"/>
        </w:rPr>
        <w:t>– </w:t>
      </w:r>
      <w:r w:rsidRPr="00676142">
        <w:rPr>
          <w:rFonts w:ascii="Arial" w:hAnsi="Arial" w:cs="Arial"/>
          <w:b/>
          <w:i/>
          <w:iCs/>
          <w:sz w:val="18"/>
          <w:szCs w:val="18"/>
        </w:rPr>
        <w:t>technical education</w:t>
      </w:r>
      <w:r w:rsidRPr="00676142">
        <w:rPr>
          <w:rFonts w:ascii="Arial" w:hAnsi="Arial" w:cs="Arial"/>
          <w:i/>
          <w:iCs/>
          <w:sz w:val="18"/>
          <w:szCs w:val="18"/>
        </w:rPr>
        <w:t>, which is concentrated on the professional side of education, lasts for four years, and is finished by an A-level examination.</w:t>
      </w:r>
    </w:p>
    <w:p w14:paraId="6079513E"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b/>
          <w:i/>
          <w:iCs/>
          <w:sz w:val="18"/>
          <w:szCs w:val="18"/>
        </w:rPr>
        <w:t>Follow-up courses</w:t>
      </w:r>
      <w:r w:rsidRPr="00676142">
        <w:rPr>
          <w:rFonts w:ascii="Arial" w:hAnsi="Arial" w:cs="Arial"/>
          <w:i/>
          <w:iCs/>
          <w:sz w:val="18"/>
          <w:szCs w:val="18"/>
        </w:rPr>
        <w:t xml:space="preserve"> last in full-time studies for two years and they are finished by an A-level examination. They are determined for applicants who earned secondary education with an apprenticeship certificate from three-year full-time studies in a field, which is related to that from which they want to pass their A-level examination.</w:t>
      </w:r>
    </w:p>
    <w:p w14:paraId="292EAD9D"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 xml:space="preserve">Secondary education also includes </w:t>
      </w:r>
      <w:r w:rsidRPr="00676142">
        <w:rPr>
          <w:rFonts w:ascii="Arial" w:hAnsi="Arial" w:cs="Arial"/>
          <w:b/>
          <w:i/>
          <w:iCs/>
          <w:sz w:val="18"/>
          <w:szCs w:val="18"/>
        </w:rPr>
        <w:t>shortened studies to earn secondary education with an apprenticeship certificate</w:t>
      </w:r>
      <w:r w:rsidRPr="00676142">
        <w:rPr>
          <w:rFonts w:ascii="Arial" w:hAnsi="Arial" w:cs="Arial"/>
          <w:i/>
          <w:iCs/>
          <w:sz w:val="18"/>
          <w:szCs w:val="18"/>
        </w:rPr>
        <w:t>. These studies, which are one to two years long as full-time studies, are for applicants who earned secondary education with an </w:t>
      </w:r>
      <w:r w:rsidRPr="00676142">
        <w:rPr>
          <w:rFonts w:ascii="Arial" w:hAnsi="Arial" w:cs="Arial"/>
          <w:i/>
          <w:sz w:val="18"/>
          <w:szCs w:val="18"/>
        </w:rPr>
        <w:t xml:space="preserve">A-level </w:t>
      </w:r>
      <w:r w:rsidRPr="00676142">
        <w:rPr>
          <w:rFonts w:ascii="Arial" w:hAnsi="Arial" w:cs="Arial"/>
          <w:i/>
          <w:iCs/>
          <w:sz w:val="18"/>
          <w:szCs w:val="18"/>
        </w:rPr>
        <w:t xml:space="preserve">examination or secondary education with an apprenticeship certificate from a different field of education. Further, there are </w:t>
      </w:r>
      <w:r w:rsidRPr="00676142">
        <w:rPr>
          <w:rFonts w:ascii="Arial" w:hAnsi="Arial" w:cs="Arial"/>
          <w:b/>
          <w:i/>
          <w:iCs/>
          <w:sz w:val="18"/>
          <w:szCs w:val="18"/>
        </w:rPr>
        <w:t>shortened studies to earn secondary education with an </w:t>
      </w:r>
      <w:r w:rsidRPr="00676142">
        <w:rPr>
          <w:rFonts w:ascii="Arial" w:hAnsi="Arial" w:cs="Arial"/>
          <w:b/>
          <w:i/>
          <w:sz w:val="18"/>
          <w:szCs w:val="18"/>
        </w:rPr>
        <w:t xml:space="preserve">A-level </w:t>
      </w:r>
      <w:r w:rsidRPr="00676142">
        <w:rPr>
          <w:rFonts w:ascii="Arial" w:hAnsi="Arial" w:cs="Arial"/>
          <w:b/>
          <w:i/>
          <w:iCs/>
          <w:sz w:val="18"/>
          <w:szCs w:val="18"/>
        </w:rPr>
        <w:t>examination,</w:t>
      </w:r>
      <w:r w:rsidRPr="00676142">
        <w:rPr>
          <w:rFonts w:ascii="Arial" w:hAnsi="Arial" w:cs="Arial"/>
          <w:i/>
          <w:iCs/>
          <w:sz w:val="18"/>
          <w:szCs w:val="18"/>
        </w:rPr>
        <w:t xml:space="preserve"> which are also one to two years long as full-time studies and they are determined for applicants who earned secondary education with an </w:t>
      </w:r>
      <w:r w:rsidRPr="00676142">
        <w:rPr>
          <w:rFonts w:ascii="Arial" w:hAnsi="Arial" w:cs="Arial"/>
          <w:i/>
          <w:sz w:val="18"/>
          <w:szCs w:val="18"/>
        </w:rPr>
        <w:t xml:space="preserve">A-level </w:t>
      </w:r>
      <w:r w:rsidRPr="00676142">
        <w:rPr>
          <w:rFonts w:ascii="Arial" w:hAnsi="Arial" w:cs="Arial"/>
          <w:i/>
          <w:iCs/>
          <w:sz w:val="18"/>
          <w:szCs w:val="18"/>
        </w:rPr>
        <w:t>examination in a different field of education.</w:t>
      </w:r>
    </w:p>
    <w:p w14:paraId="7EC71DB3" w14:textId="77777777" w:rsidR="00676142" w:rsidRPr="00676142" w:rsidRDefault="00676142" w:rsidP="00676142">
      <w:pPr>
        <w:tabs>
          <w:tab w:val="clear" w:pos="709"/>
          <w:tab w:val="clear" w:pos="1418"/>
          <w:tab w:val="clear" w:pos="2126"/>
        </w:tabs>
        <w:spacing w:before="120"/>
        <w:rPr>
          <w:rFonts w:ascii="Arial" w:hAnsi="Arial" w:cs="Arial"/>
          <w:i/>
          <w:sz w:val="18"/>
          <w:szCs w:val="18"/>
        </w:rPr>
      </w:pPr>
      <w:r w:rsidRPr="00676142">
        <w:rPr>
          <w:rFonts w:ascii="Arial" w:hAnsi="Arial" w:cs="Arial"/>
          <w:i/>
          <w:iCs/>
          <w:sz w:val="18"/>
          <w:szCs w:val="18"/>
        </w:rPr>
        <w:t xml:space="preserve">All types of education programmes can be arranged as full-time studies or in other types of education (evening, </w:t>
      </w:r>
      <w:r w:rsidRPr="00676142">
        <w:rPr>
          <w:rFonts w:ascii="Arial" w:hAnsi="Arial" w:cs="Arial"/>
          <w:i/>
          <w:sz w:val="18"/>
          <w:szCs w:val="18"/>
        </w:rPr>
        <w:t>extramural,</w:t>
      </w:r>
      <w:r w:rsidRPr="00676142">
        <w:rPr>
          <w:rFonts w:ascii="Arial" w:hAnsi="Arial" w:cs="Arial"/>
          <w:i/>
          <w:iCs/>
          <w:sz w:val="18"/>
          <w:szCs w:val="18"/>
        </w:rPr>
        <w:t xml:space="preserve"> distance, and combined studies).</w:t>
      </w:r>
    </w:p>
    <w:p w14:paraId="37CB48AD"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 xml:space="preserve">Secondary education with an A-level examination can be received in the Czech Republic also in </w:t>
      </w:r>
      <w:r w:rsidRPr="00676142">
        <w:rPr>
          <w:rFonts w:ascii="Arial" w:hAnsi="Arial" w:cs="Arial"/>
          <w:b/>
          <w:i/>
          <w:iCs/>
          <w:sz w:val="18"/>
          <w:szCs w:val="18"/>
        </w:rPr>
        <w:t>conservatoires</w:t>
      </w:r>
      <w:r w:rsidRPr="00676142">
        <w:rPr>
          <w:rFonts w:ascii="Arial" w:hAnsi="Arial" w:cs="Arial"/>
          <w:i/>
          <w:iCs/>
          <w:sz w:val="18"/>
          <w:szCs w:val="18"/>
        </w:rPr>
        <w:t>, no sooner than after four years in full-time studies of a six-year education programme (determined for basic school-leavers) or after eight years in full-time studies of an eight-year education programme in the specialism of dance (in the first four grades pupils attend their compulsory school education). By passing the final (graduate) examination called “</w:t>
      </w:r>
      <w:proofErr w:type="spellStart"/>
      <w:r w:rsidRPr="00676142">
        <w:rPr>
          <w:rFonts w:ascii="Arial" w:hAnsi="Arial" w:cs="Arial"/>
          <w:iCs/>
          <w:sz w:val="18"/>
          <w:szCs w:val="18"/>
        </w:rPr>
        <w:t>absolutorium</w:t>
      </w:r>
      <w:proofErr w:type="spellEnd"/>
      <w:r w:rsidRPr="00676142">
        <w:rPr>
          <w:rFonts w:ascii="Arial" w:hAnsi="Arial" w:cs="Arial"/>
          <w:i/>
          <w:iCs/>
          <w:sz w:val="18"/>
          <w:szCs w:val="18"/>
        </w:rPr>
        <w:t>” in a conservatoire a pupil receives short-cycle tertiary education in a conservatoire and earns the title “certified specialist” (</w:t>
      </w:r>
      <w:proofErr w:type="spellStart"/>
      <w:r w:rsidRPr="00676142">
        <w:rPr>
          <w:rFonts w:ascii="Arial" w:hAnsi="Arial" w:cs="Arial"/>
          <w:iCs/>
          <w:sz w:val="18"/>
          <w:szCs w:val="18"/>
        </w:rPr>
        <w:t>DiS.</w:t>
      </w:r>
      <w:proofErr w:type="spellEnd"/>
      <w:r w:rsidRPr="00676142">
        <w:rPr>
          <w:rFonts w:ascii="Arial" w:hAnsi="Arial" w:cs="Arial"/>
          <w:i/>
          <w:iCs/>
          <w:sz w:val="18"/>
          <w:szCs w:val="18"/>
        </w:rPr>
        <w:t>).</w:t>
      </w:r>
    </w:p>
    <w:p w14:paraId="0CAFD703" w14:textId="77777777" w:rsidR="00676142" w:rsidRPr="00676142" w:rsidRDefault="00676142" w:rsidP="00676142">
      <w:pPr>
        <w:tabs>
          <w:tab w:val="clear" w:pos="709"/>
          <w:tab w:val="clear" w:pos="1418"/>
          <w:tab w:val="clear" w:pos="2126"/>
        </w:tabs>
        <w:rPr>
          <w:rFonts w:ascii="Arial" w:hAnsi="Arial" w:cs="Arial"/>
          <w:i/>
          <w:sz w:val="18"/>
          <w:szCs w:val="18"/>
        </w:rPr>
      </w:pPr>
    </w:p>
    <w:p w14:paraId="50D8507A" w14:textId="77777777" w:rsidR="00676142" w:rsidRPr="00676142" w:rsidRDefault="00676142" w:rsidP="00676142">
      <w:pPr>
        <w:tabs>
          <w:tab w:val="clear" w:pos="709"/>
          <w:tab w:val="clear" w:pos="1418"/>
          <w:tab w:val="clear" w:pos="2126"/>
        </w:tabs>
        <w:rPr>
          <w:rFonts w:ascii="Arial" w:hAnsi="Arial" w:cs="Arial"/>
          <w:i/>
          <w:sz w:val="18"/>
          <w:szCs w:val="18"/>
        </w:rPr>
      </w:pPr>
    </w:p>
    <w:p w14:paraId="15942F9D" w14:textId="77777777" w:rsidR="00676142" w:rsidRPr="00676142" w:rsidRDefault="00676142" w:rsidP="00676142">
      <w:pPr>
        <w:tabs>
          <w:tab w:val="clear" w:pos="709"/>
          <w:tab w:val="clear" w:pos="1418"/>
          <w:tab w:val="clear" w:pos="2126"/>
        </w:tabs>
        <w:rPr>
          <w:rFonts w:ascii="Arial" w:hAnsi="Arial" w:cs="Arial"/>
          <w:b/>
          <w:i/>
          <w:iCs/>
          <w:color w:val="0071BC"/>
          <w:sz w:val="20"/>
          <w:szCs w:val="20"/>
        </w:rPr>
      </w:pPr>
      <w:r w:rsidRPr="00676142">
        <w:rPr>
          <w:rFonts w:ascii="Arial" w:hAnsi="Arial" w:cs="Arial"/>
          <w:b/>
          <w:i/>
          <w:color w:val="0071BC"/>
          <w:sz w:val="20"/>
          <w:szCs w:val="20"/>
        </w:rPr>
        <w:t>Table 24-12</w:t>
      </w:r>
      <w:proofErr w:type="gramStart"/>
      <w:r w:rsidRPr="00676142">
        <w:rPr>
          <w:rFonts w:ascii="Arial" w:hAnsi="Arial" w:cs="Arial"/>
          <w:b/>
          <w:color w:val="0071BC"/>
          <w:sz w:val="20"/>
          <w:szCs w:val="20"/>
        </w:rPr>
        <w:t>  </w:t>
      </w:r>
      <w:r w:rsidRPr="00676142">
        <w:rPr>
          <w:rFonts w:ascii="Arial" w:hAnsi="Arial" w:cs="Arial"/>
          <w:b/>
          <w:bCs/>
          <w:i/>
          <w:iCs/>
          <w:color w:val="0071BC"/>
          <w:sz w:val="20"/>
          <w:szCs w:val="20"/>
        </w:rPr>
        <w:t>Higher</w:t>
      </w:r>
      <w:proofErr w:type="gramEnd"/>
      <w:r w:rsidRPr="00676142">
        <w:rPr>
          <w:rFonts w:ascii="Arial" w:hAnsi="Arial" w:cs="Arial"/>
          <w:b/>
          <w:bCs/>
          <w:i/>
          <w:iCs/>
          <w:color w:val="0071BC"/>
          <w:sz w:val="20"/>
          <w:szCs w:val="20"/>
        </w:rPr>
        <w:t xml:space="preserve"> professional schools</w:t>
      </w:r>
    </w:p>
    <w:p w14:paraId="70F364F6"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bCs/>
          <w:i/>
          <w:iCs/>
          <w:sz w:val="18"/>
          <w:szCs w:val="18"/>
        </w:rPr>
        <w:t>Higher professional schools</w:t>
      </w:r>
      <w:r w:rsidRPr="00676142">
        <w:rPr>
          <w:rFonts w:ascii="Arial" w:hAnsi="Arial" w:cs="Arial"/>
          <w:i/>
          <w:iCs/>
          <w:sz w:val="18"/>
          <w:szCs w:val="18"/>
        </w:rPr>
        <w:t xml:space="preserve"> offer to secondary school graduates with an A-level examination full-time studies in three-year fields (in case of medical fields of education including practical training lasting for up to three and a half years) and distance studies lasting for up to four years. This type of education is completed by passing the final (graduate) examination called </w:t>
      </w:r>
      <w:r w:rsidRPr="00676142">
        <w:rPr>
          <w:rFonts w:ascii="Arial" w:hAnsi="Arial" w:cs="Arial"/>
          <w:iCs/>
          <w:sz w:val="18"/>
          <w:szCs w:val="18"/>
        </w:rPr>
        <w:t>“</w:t>
      </w:r>
      <w:proofErr w:type="spellStart"/>
      <w:r w:rsidRPr="00676142">
        <w:rPr>
          <w:rFonts w:ascii="Arial" w:hAnsi="Arial" w:cs="Arial"/>
          <w:iCs/>
          <w:sz w:val="18"/>
          <w:szCs w:val="18"/>
        </w:rPr>
        <w:t>absolutorium</w:t>
      </w:r>
      <w:proofErr w:type="spellEnd"/>
      <w:r w:rsidRPr="00676142">
        <w:rPr>
          <w:rFonts w:ascii="Arial" w:hAnsi="Arial" w:cs="Arial"/>
          <w:iCs/>
          <w:sz w:val="18"/>
          <w:szCs w:val="18"/>
        </w:rPr>
        <w:t>”</w:t>
      </w:r>
      <w:r w:rsidRPr="00676142">
        <w:rPr>
          <w:rFonts w:ascii="Arial" w:hAnsi="Arial" w:cs="Arial"/>
          <w:i/>
          <w:iCs/>
          <w:sz w:val="18"/>
          <w:szCs w:val="18"/>
        </w:rPr>
        <w:t xml:space="preserve"> and graduates earn the title “certified specialist” (</w:t>
      </w:r>
      <w:proofErr w:type="spellStart"/>
      <w:r w:rsidRPr="00676142">
        <w:rPr>
          <w:rFonts w:ascii="Arial" w:hAnsi="Arial" w:cs="Arial"/>
          <w:iCs/>
          <w:sz w:val="18"/>
          <w:szCs w:val="18"/>
        </w:rPr>
        <w:t>DiS.</w:t>
      </w:r>
      <w:proofErr w:type="spellEnd"/>
      <w:r w:rsidRPr="00676142">
        <w:rPr>
          <w:rFonts w:ascii="Arial" w:hAnsi="Arial" w:cs="Arial"/>
          <w:i/>
          <w:iCs/>
          <w:sz w:val="18"/>
          <w:szCs w:val="18"/>
        </w:rPr>
        <w:t>).</w:t>
      </w:r>
    </w:p>
    <w:p w14:paraId="447523C8"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CEA9795" w14:textId="77777777"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2EC6067F" w14:textId="77777777" w:rsidR="00676142" w:rsidRPr="00676142" w:rsidRDefault="00676142" w:rsidP="00AC016A">
      <w:pPr>
        <w:keepNext/>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b/>
          <w:i/>
          <w:color w:val="0071BC"/>
          <w:sz w:val="20"/>
          <w:szCs w:val="20"/>
        </w:rPr>
      </w:pPr>
      <w:r w:rsidRPr="00676142">
        <w:rPr>
          <w:rFonts w:ascii="Arial" w:hAnsi="Arial" w:cs="Arial"/>
          <w:b/>
          <w:i/>
          <w:color w:val="0071BC"/>
          <w:sz w:val="20"/>
          <w:szCs w:val="20"/>
        </w:rPr>
        <w:lastRenderedPageBreak/>
        <w:t>Tables 24-13 and 24-14</w:t>
      </w:r>
      <w:proofErr w:type="gramStart"/>
      <w:r w:rsidRPr="00676142">
        <w:rPr>
          <w:rFonts w:ascii="Arial" w:hAnsi="Arial" w:cs="Arial"/>
          <w:b/>
          <w:i/>
          <w:color w:val="0071BC"/>
          <w:sz w:val="20"/>
          <w:szCs w:val="20"/>
        </w:rPr>
        <w:t>  Teachers</w:t>
      </w:r>
      <w:proofErr w:type="gramEnd"/>
      <w:r w:rsidRPr="00676142">
        <w:rPr>
          <w:rFonts w:ascii="Arial" w:hAnsi="Arial" w:cs="Arial"/>
          <w:b/>
          <w:i/>
          <w:color w:val="0071BC"/>
          <w:sz w:val="20"/>
          <w:szCs w:val="20"/>
        </w:rPr>
        <w:t xml:space="preserve"> and average gross monthly wages of teachers in regional education</w:t>
      </w:r>
    </w:p>
    <w:p w14:paraId="7DF40808" w14:textId="77777777" w:rsidR="00676142" w:rsidRPr="00676142" w:rsidRDefault="00676142" w:rsidP="00DF7B69">
      <w:pPr>
        <w:keepNext/>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The Tables </w:t>
      </w:r>
      <w:r w:rsidRPr="00676142">
        <w:rPr>
          <w:rFonts w:ascii="Arial" w:hAnsi="Arial" w:cs="Arial"/>
          <w:b/>
          <w:i/>
          <w:sz w:val="18"/>
          <w:szCs w:val="18"/>
          <w:lang w:val="cs-CZ"/>
        </w:rPr>
        <w:t>24-13</w:t>
      </w:r>
      <w:r w:rsidRPr="00676142">
        <w:rPr>
          <w:rFonts w:ascii="Arial" w:hAnsi="Arial" w:cs="Arial"/>
          <w:i/>
          <w:sz w:val="18"/>
          <w:szCs w:val="18"/>
          <w:lang w:val="cs-CZ"/>
        </w:rPr>
        <w:t xml:space="preserve"> and </w:t>
      </w:r>
      <w:r w:rsidRPr="00676142">
        <w:rPr>
          <w:rFonts w:ascii="Arial" w:hAnsi="Arial" w:cs="Arial"/>
          <w:b/>
          <w:i/>
          <w:sz w:val="18"/>
          <w:szCs w:val="18"/>
          <w:lang w:val="cs-CZ"/>
        </w:rPr>
        <w:t>24-14</w:t>
      </w:r>
      <w:r w:rsidRPr="00676142">
        <w:rPr>
          <w:rFonts w:ascii="Arial" w:hAnsi="Arial" w:cs="Arial"/>
          <w:i/>
          <w:sz w:val="18"/>
          <w:szCs w:val="18"/>
          <w:lang w:val="cs-CZ"/>
        </w:rPr>
        <w:t xml:space="preserve"> </w:t>
      </w:r>
      <w:r w:rsidRPr="00676142">
        <w:rPr>
          <w:rFonts w:ascii="Arial" w:hAnsi="Arial" w:cs="Arial"/>
          <w:i/>
          <w:sz w:val="18"/>
          <w:szCs w:val="18"/>
        </w:rPr>
        <w:t>show the average numbers of teachers of nursery schools up to higher professional schools and their monthly wages excluding other personnel expenses and other payments for work done. Data are given for calendar years.</w:t>
      </w:r>
    </w:p>
    <w:p w14:paraId="15E50934" w14:textId="3B6735BF" w:rsidR="00676142" w:rsidRDefault="00676142" w:rsidP="00676142">
      <w:pPr>
        <w:tabs>
          <w:tab w:val="clear" w:pos="709"/>
          <w:tab w:val="clear" w:pos="1418"/>
          <w:tab w:val="clear" w:pos="2126"/>
        </w:tabs>
        <w:spacing w:before="120"/>
        <w:rPr>
          <w:rFonts w:ascii="Arial" w:hAnsi="Arial" w:cs="Arial"/>
          <w:i/>
          <w:sz w:val="18"/>
          <w:szCs w:val="18"/>
        </w:rPr>
      </w:pPr>
      <w:r w:rsidRPr="00676142">
        <w:rPr>
          <w:rFonts w:ascii="Arial" w:hAnsi="Arial" w:cs="Arial"/>
          <w:i/>
          <w:sz w:val="18"/>
          <w:szCs w:val="18"/>
        </w:rPr>
        <w:t>Teachers</w:t>
      </w:r>
      <w:r w:rsidR="00BC1229">
        <w:rPr>
          <w:rFonts w:ascii="Arial" w:hAnsi="Arial" w:cs="Arial"/>
          <w:i/>
          <w:sz w:val="18"/>
          <w:szCs w:val="18"/>
        </w:rPr>
        <w:t xml:space="preserve"> also</w:t>
      </w:r>
      <w:r w:rsidRPr="00676142">
        <w:rPr>
          <w:rFonts w:ascii="Arial" w:hAnsi="Arial" w:cs="Arial"/>
          <w:i/>
          <w:sz w:val="18"/>
          <w:szCs w:val="18"/>
        </w:rPr>
        <w:t xml:space="preserve"> include headmasters, their deputies, and guidance counsellors.</w:t>
      </w:r>
    </w:p>
    <w:p w14:paraId="64FF3509" w14:textId="348140EA" w:rsidR="00A41AD7" w:rsidRPr="00AC016A" w:rsidRDefault="00A41AD7" w:rsidP="00AC016A">
      <w:pPr>
        <w:tabs>
          <w:tab w:val="clear" w:pos="709"/>
          <w:tab w:val="clear" w:pos="1418"/>
          <w:tab w:val="clear" w:pos="2126"/>
        </w:tabs>
        <w:rPr>
          <w:rFonts w:ascii="Arial" w:hAnsi="Arial" w:cs="Arial"/>
          <w:i/>
          <w:iCs/>
          <w:sz w:val="18"/>
          <w:szCs w:val="18"/>
        </w:rPr>
      </w:pPr>
    </w:p>
    <w:p w14:paraId="5DA4309D" w14:textId="77777777" w:rsidR="003369C8" w:rsidRPr="00F94C6B" w:rsidRDefault="003369C8" w:rsidP="00AC016A">
      <w:pPr>
        <w:tabs>
          <w:tab w:val="clear" w:pos="709"/>
          <w:tab w:val="clear" w:pos="1418"/>
          <w:tab w:val="clear" w:pos="2126"/>
        </w:tabs>
        <w:rPr>
          <w:rFonts w:ascii="Arial" w:hAnsi="Arial" w:cs="Arial"/>
          <w:i/>
          <w:iCs/>
          <w:sz w:val="18"/>
          <w:szCs w:val="18"/>
        </w:rPr>
      </w:pPr>
    </w:p>
    <w:p w14:paraId="63D1AE7B" w14:textId="087DF5E8" w:rsidR="00A41AD7" w:rsidRPr="00AC23FB" w:rsidRDefault="00A41AD7" w:rsidP="00A41AD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b/>
          <w:i/>
          <w:color w:val="0071BC"/>
          <w:sz w:val="20"/>
          <w:szCs w:val="20"/>
        </w:rPr>
      </w:pPr>
      <w:r w:rsidRPr="00AC23FB">
        <w:rPr>
          <w:rFonts w:ascii="Arial" w:hAnsi="Arial" w:cs="Arial"/>
          <w:b/>
          <w:i/>
          <w:color w:val="0071BC"/>
          <w:sz w:val="20"/>
          <w:szCs w:val="20"/>
        </w:rPr>
        <w:t>Tab</w:t>
      </w:r>
      <w:r w:rsidR="003A172E" w:rsidRPr="00AC23FB">
        <w:rPr>
          <w:rFonts w:ascii="Arial" w:hAnsi="Arial" w:cs="Arial"/>
          <w:b/>
          <w:i/>
          <w:color w:val="0071BC"/>
          <w:sz w:val="20"/>
          <w:szCs w:val="20"/>
        </w:rPr>
        <w:t>le</w:t>
      </w:r>
      <w:r w:rsidRPr="00AC23FB">
        <w:rPr>
          <w:rFonts w:ascii="Arial" w:hAnsi="Arial" w:cs="Arial"/>
          <w:b/>
          <w:i/>
          <w:color w:val="0071BC"/>
          <w:sz w:val="20"/>
          <w:szCs w:val="20"/>
        </w:rPr>
        <w:t xml:space="preserve"> 24-</w:t>
      </w:r>
      <w:proofErr w:type="gramStart"/>
      <w:r w:rsidRPr="00AC23FB">
        <w:rPr>
          <w:rFonts w:ascii="Arial" w:hAnsi="Arial" w:cs="Arial"/>
          <w:b/>
          <w:i/>
          <w:color w:val="0071BC"/>
          <w:sz w:val="20"/>
          <w:szCs w:val="20"/>
        </w:rPr>
        <w:t xml:space="preserve">15  </w:t>
      </w:r>
      <w:r w:rsidR="003A172E" w:rsidRPr="00AC23FB">
        <w:rPr>
          <w:rFonts w:ascii="Arial" w:hAnsi="Arial" w:cs="Arial"/>
          <w:b/>
          <w:i/>
          <w:color w:val="0071BC"/>
          <w:sz w:val="20"/>
          <w:szCs w:val="20"/>
        </w:rPr>
        <w:t>Public</w:t>
      </w:r>
      <w:proofErr w:type="gramEnd"/>
      <w:r w:rsidR="003A172E" w:rsidRPr="00AC23FB">
        <w:rPr>
          <w:rFonts w:ascii="Arial" w:hAnsi="Arial" w:cs="Arial"/>
          <w:b/>
          <w:i/>
          <w:color w:val="0071BC"/>
          <w:sz w:val="20"/>
          <w:szCs w:val="20"/>
        </w:rPr>
        <w:t xml:space="preserve"> expenditure on education</w:t>
      </w:r>
    </w:p>
    <w:p w14:paraId="65F5717E" w14:textId="4B99CFDA" w:rsidR="00010661" w:rsidRPr="00676142" w:rsidRDefault="00010661" w:rsidP="00010661">
      <w:pPr>
        <w:tabs>
          <w:tab w:val="left" w:pos="0"/>
          <w:tab w:val="left" w:pos="601"/>
          <w:tab w:val="left" w:pos="2832"/>
          <w:tab w:val="left" w:pos="3540"/>
          <w:tab w:val="left" w:pos="4248"/>
          <w:tab w:val="left" w:pos="4956"/>
          <w:tab w:val="left" w:pos="5664"/>
          <w:tab w:val="left" w:pos="6372"/>
          <w:tab w:val="left" w:pos="6521"/>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Data on public expenditure on education have been taken from a yearbook of the Ministry of Education, Youth, and Sports. A specialised information portal of the Ministry of Finance called </w:t>
      </w:r>
      <w:r w:rsidRPr="00676142">
        <w:rPr>
          <w:rFonts w:ascii="Arial" w:hAnsi="Arial" w:cs="Arial"/>
          <w:sz w:val="18"/>
          <w:szCs w:val="18"/>
        </w:rPr>
        <w:t>MONITOR</w:t>
      </w:r>
      <w:r w:rsidRPr="00676142">
        <w:rPr>
          <w:rFonts w:ascii="Arial" w:hAnsi="Arial" w:cs="Arial"/>
          <w:i/>
          <w:sz w:val="18"/>
          <w:szCs w:val="18"/>
        </w:rPr>
        <w:t xml:space="preserve"> (see </w:t>
      </w:r>
      <w:r w:rsidRPr="00676142">
        <w:rPr>
          <w:rFonts w:ascii="Arial" w:hAnsi="Arial" w:cs="Arial"/>
          <w:iCs/>
          <w:sz w:val="18"/>
          <w:szCs w:val="18"/>
        </w:rPr>
        <w:t>monitor.statnipokladna.cz</w:t>
      </w:r>
      <w:r w:rsidRPr="00676142">
        <w:rPr>
          <w:rFonts w:ascii="Arial" w:hAnsi="Arial" w:cs="Arial"/>
          <w:i/>
          <w:sz w:val="18"/>
          <w:szCs w:val="18"/>
        </w:rPr>
        <w:t>), which includes information from the system of the Treasury (Integrated Information System of the Treasury) and from the Central System of Accounting Information of the Czech Republic, is the data source. Data are reported for calendar years; it is</w:t>
      </w:r>
      <w:r w:rsidR="00356B4A">
        <w:rPr>
          <w:rFonts w:ascii="Arial" w:hAnsi="Arial" w:cs="Arial"/>
          <w:i/>
          <w:sz w:val="18"/>
          <w:szCs w:val="18"/>
        </w:rPr>
        <w:t xml:space="preserve"> the</w:t>
      </w:r>
      <w:r w:rsidRPr="00676142">
        <w:rPr>
          <w:rFonts w:ascii="Arial" w:hAnsi="Arial" w:cs="Arial"/>
          <w:i/>
          <w:sz w:val="18"/>
          <w:szCs w:val="18"/>
        </w:rPr>
        <w:t xml:space="preserve"> total expenditure on education and education services – Parts 31 and 32 of the kind-of-activity budget classification after consolidation on the level of local government budgets and the state budget at current prices.</w:t>
      </w:r>
    </w:p>
    <w:p w14:paraId="140FE2FD" w14:textId="5715906D" w:rsidR="00010661" w:rsidRPr="00676142" w:rsidRDefault="00010661" w:rsidP="00010661">
      <w:pPr>
        <w:widowControl w:val="0"/>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The indicator called </w:t>
      </w:r>
      <w:r w:rsidRPr="00676142">
        <w:rPr>
          <w:rFonts w:ascii="Arial" w:hAnsi="Arial" w:cs="Arial"/>
          <w:b/>
          <w:i/>
          <w:sz w:val="18"/>
          <w:szCs w:val="18"/>
        </w:rPr>
        <w:t>providing food to pupils</w:t>
      </w:r>
      <w:r w:rsidRPr="00676142">
        <w:rPr>
          <w:rFonts w:ascii="Arial" w:hAnsi="Arial" w:cs="Arial"/>
          <w:i/>
          <w:sz w:val="18"/>
          <w:szCs w:val="18"/>
        </w:rPr>
        <w:t xml:space="preserve"> inclu</w:t>
      </w:r>
      <w:r w:rsidR="000B4BF3">
        <w:rPr>
          <w:rFonts w:ascii="Arial" w:hAnsi="Arial" w:cs="Arial"/>
          <w:i/>
          <w:sz w:val="18"/>
          <w:szCs w:val="18"/>
        </w:rPr>
        <w:t xml:space="preserve">des expenditure on providing </w:t>
      </w:r>
      <w:r w:rsidRPr="00676142">
        <w:rPr>
          <w:rFonts w:ascii="Arial" w:hAnsi="Arial" w:cs="Arial"/>
          <w:i/>
          <w:sz w:val="18"/>
          <w:szCs w:val="18"/>
        </w:rPr>
        <w:t>food to pupils of nursery schools, basic, secondary, and higher professional schools.</w:t>
      </w:r>
    </w:p>
    <w:p w14:paraId="3CD22C2C" w14:textId="75B20B78" w:rsidR="00010661" w:rsidRDefault="00010661" w:rsidP="00A41AD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highlight w:val="yellow"/>
          <w:lang w:val="cs-CZ"/>
        </w:rPr>
      </w:pPr>
      <w:r w:rsidRPr="00676142">
        <w:rPr>
          <w:rFonts w:ascii="Arial" w:hAnsi="Arial" w:cs="Arial"/>
          <w:b/>
          <w:i/>
          <w:sz w:val="18"/>
          <w:szCs w:val="18"/>
        </w:rPr>
        <w:t xml:space="preserve">School facilities for institutional and protective education </w:t>
      </w:r>
      <w:r w:rsidRPr="00676142">
        <w:rPr>
          <w:rFonts w:ascii="Arial" w:hAnsi="Arial" w:cs="Arial"/>
          <w:i/>
          <w:sz w:val="18"/>
          <w:szCs w:val="18"/>
        </w:rPr>
        <w:t>(care) are usually fo</w:t>
      </w:r>
      <w:r>
        <w:rPr>
          <w:rFonts w:ascii="Arial" w:hAnsi="Arial" w:cs="Arial"/>
          <w:i/>
          <w:sz w:val="18"/>
          <w:szCs w:val="18"/>
        </w:rPr>
        <w:t xml:space="preserve">r children and the youth </w:t>
      </w:r>
      <w:r w:rsidRPr="00010661">
        <w:rPr>
          <w:rFonts w:ascii="Arial" w:hAnsi="Arial" w:cs="Arial"/>
          <w:i/>
          <w:sz w:val="18"/>
          <w:szCs w:val="18"/>
        </w:rPr>
        <w:t>aged 3</w:t>
      </w:r>
      <w:r w:rsidRPr="00AC016A">
        <w:rPr>
          <w:rFonts w:ascii="Arial" w:hAnsi="Arial" w:cs="Arial"/>
          <w:i/>
          <w:sz w:val="18"/>
          <w:szCs w:val="18"/>
          <w:lang w:val="cs-CZ"/>
        </w:rPr>
        <w:t>–</w:t>
      </w:r>
      <w:r w:rsidRPr="00010661">
        <w:rPr>
          <w:rFonts w:ascii="Arial" w:hAnsi="Arial" w:cs="Arial"/>
          <w:i/>
          <w:sz w:val="18"/>
          <w:szCs w:val="18"/>
        </w:rPr>
        <w:t>18</w:t>
      </w:r>
      <w:r w:rsidRPr="00676142">
        <w:rPr>
          <w:rFonts w:ascii="Arial" w:hAnsi="Arial" w:cs="Arial"/>
          <w:i/>
          <w:sz w:val="18"/>
          <w:szCs w:val="18"/>
        </w:rPr>
        <w:t xml:space="preserve"> years to whom they provide protection against unfavourable influence of non-functional family environment or another socially unfavourable environment. They include a youth detention centre, a children’s home, a children’s home with a school, and a young offenders’ institution.</w:t>
      </w:r>
    </w:p>
    <w:p w14:paraId="0ED8042F" w14:textId="6CEA27A0" w:rsidR="00A41AD7" w:rsidRPr="00AC016A" w:rsidRDefault="0089687D" w:rsidP="00A41AD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89687D">
        <w:rPr>
          <w:rFonts w:ascii="Arial" w:hAnsi="Arial" w:cs="Arial"/>
          <w:i/>
          <w:sz w:val="18"/>
          <w:szCs w:val="18"/>
        </w:rPr>
        <w:t>Expenditure on</w:t>
      </w:r>
      <w:r w:rsidRPr="00AC016A">
        <w:rPr>
          <w:rFonts w:ascii="Arial" w:hAnsi="Arial" w:cs="Arial"/>
          <w:i/>
          <w:sz w:val="18"/>
          <w:szCs w:val="18"/>
        </w:rPr>
        <w:t xml:space="preserve"> </w:t>
      </w:r>
      <w:r w:rsidRPr="00AC016A">
        <w:rPr>
          <w:rFonts w:ascii="Arial" w:hAnsi="Arial" w:cs="Arial"/>
          <w:b/>
          <w:i/>
          <w:sz w:val="18"/>
          <w:szCs w:val="18"/>
        </w:rPr>
        <w:t>universities</w:t>
      </w:r>
      <w:r w:rsidRPr="0089687D">
        <w:rPr>
          <w:rFonts w:ascii="Arial" w:hAnsi="Arial" w:cs="Arial"/>
          <w:i/>
          <w:sz w:val="18"/>
          <w:szCs w:val="18"/>
        </w:rPr>
        <w:t xml:space="preserve"> include</w:t>
      </w:r>
      <w:r w:rsidR="00010661">
        <w:rPr>
          <w:rFonts w:ascii="Arial" w:hAnsi="Arial" w:cs="Arial"/>
          <w:i/>
          <w:sz w:val="18"/>
          <w:szCs w:val="18"/>
        </w:rPr>
        <w:t>s</w:t>
      </w:r>
      <w:r w:rsidRPr="0089687D">
        <w:rPr>
          <w:rFonts w:ascii="Arial" w:hAnsi="Arial" w:cs="Arial"/>
          <w:i/>
          <w:sz w:val="18"/>
          <w:szCs w:val="18"/>
        </w:rPr>
        <w:t xml:space="preserve"> all services, including operation </w:t>
      </w:r>
      <w:r w:rsidRPr="00010661">
        <w:rPr>
          <w:rFonts w:ascii="Arial" w:hAnsi="Arial" w:cs="Arial"/>
          <w:i/>
          <w:sz w:val="18"/>
          <w:szCs w:val="18"/>
        </w:rPr>
        <w:t>of</w:t>
      </w:r>
      <w:r w:rsidR="005C78DB" w:rsidRPr="00010661">
        <w:rPr>
          <w:rFonts w:ascii="Arial" w:hAnsi="Arial" w:cs="Arial"/>
          <w:i/>
          <w:sz w:val="18"/>
          <w:szCs w:val="18"/>
        </w:rPr>
        <w:t xml:space="preserve"> halls of residence, university canteens</w:t>
      </w:r>
      <w:r w:rsidRPr="00AC016A">
        <w:rPr>
          <w:rFonts w:ascii="Arial" w:hAnsi="Arial" w:cs="Arial"/>
          <w:i/>
          <w:sz w:val="18"/>
          <w:szCs w:val="18"/>
        </w:rPr>
        <w:t>,</w:t>
      </w:r>
      <w:r w:rsidR="00A41AD7" w:rsidRPr="00AC016A">
        <w:rPr>
          <w:rFonts w:ascii="Arial" w:hAnsi="Arial" w:cs="Arial"/>
          <w:i/>
          <w:sz w:val="18"/>
          <w:szCs w:val="18"/>
        </w:rPr>
        <w:t xml:space="preserve"> a</w:t>
      </w:r>
      <w:r w:rsidRPr="00AC016A">
        <w:rPr>
          <w:rFonts w:ascii="Arial" w:hAnsi="Arial" w:cs="Arial"/>
          <w:i/>
          <w:sz w:val="18"/>
          <w:szCs w:val="18"/>
        </w:rPr>
        <w:t>nd expenditure on research and development</w:t>
      </w:r>
      <w:r w:rsidR="00A41AD7" w:rsidRPr="00AC016A">
        <w:rPr>
          <w:rFonts w:ascii="Arial" w:hAnsi="Arial" w:cs="Arial"/>
          <w:i/>
          <w:sz w:val="18"/>
          <w:szCs w:val="18"/>
        </w:rPr>
        <w:t>.</w:t>
      </w:r>
    </w:p>
    <w:p w14:paraId="40E5D140" w14:textId="31D90038" w:rsidR="00FF4C40" w:rsidRPr="00AC016A" w:rsidRDefault="00FF4C40" w:rsidP="00A41AD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i/>
          <w:sz w:val="18"/>
          <w:szCs w:val="18"/>
        </w:rPr>
        <w:t>Expenditure on</w:t>
      </w:r>
      <w:r w:rsidR="00010661">
        <w:rPr>
          <w:rFonts w:ascii="Arial" w:hAnsi="Arial" w:cs="Arial"/>
          <w:i/>
          <w:sz w:val="18"/>
          <w:szCs w:val="18"/>
        </w:rPr>
        <w:t xml:space="preserve"> </w:t>
      </w:r>
      <w:r w:rsidR="00010661" w:rsidRPr="0055737F">
        <w:rPr>
          <w:rFonts w:ascii="Arial" w:hAnsi="Arial" w:cs="Arial"/>
          <w:i/>
          <w:sz w:val="18"/>
          <w:szCs w:val="18"/>
        </w:rPr>
        <w:t>the</w:t>
      </w:r>
      <w:r w:rsidRPr="00AC016A">
        <w:rPr>
          <w:rFonts w:ascii="Arial" w:hAnsi="Arial" w:cs="Arial"/>
          <w:i/>
          <w:sz w:val="18"/>
          <w:szCs w:val="18"/>
        </w:rPr>
        <w:t xml:space="preserve"> </w:t>
      </w:r>
      <w:r w:rsidRPr="00AC016A">
        <w:rPr>
          <w:rFonts w:ascii="Arial" w:hAnsi="Arial" w:cs="Arial"/>
          <w:b/>
          <w:i/>
          <w:sz w:val="18"/>
          <w:szCs w:val="18"/>
        </w:rPr>
        <w:t>state administration</w:t>
      </w:r>
      <w:r w:rsidRPr="00AC016A">
        <w:rPr>
          <w:rFonts w:ascii="Arial" w:hAnsi="Arial" w:cs="Arial"/>
          <w:i/>
          <w:sz w:val="18"/>
          <w:szCs w:val="18"/>
        </w:rPr>
        <w:t xml:space="preserve"> includes </w:t>
      </w:r>
      <w:r w:rsidRPr="0055737F">
        <w:rPr>
          <w:rFonts w:ascii="Arial" w:hAnsi="Arial" w:cs="Arial"/>
          <w:i/>
          <w:sz w:val="18"/>
          <w:szCs w:val="18"/>
        </w:rPr>
        <w:t xml:space="preserve">expenditure on the Ministry of Education, Youth, and Sports, the </w:t>
      </w:r>
      <w:r w:rsidRPr="001C18D6">
        <w:rPr>
          <w:rFonts w:ascii="Arial" w:hAnsi="Arial" w:cs="Arial"/>
          <w:i/>
          <w:sz w:val="18"/>
          <w:szCs w:val="18"/>
        </w:rPr>
        <w:t xml:space="preserve">Czech School </w:t>
      </w:r>
      <w:r w:rsidR="007D6906" w:rsidRPr="001C18D6">
        <w:rPr>
          <w:rFonts w:ascii="Arial" w:hAnsi="Arial" w:cs="Arial"/>
          <w:i/>
          <w:sz w:val="18"/>
          <w:szCs w:val="18"/>
        </w:rPr>
        <w:t>Inspectorate</w:t>
      </w:r>
      <w:r w:rsidRPr="0055737F">
        <w:rPr>
          <w:rFonts w:ascii="Arial" w:hAnsi="Arial" w:cs="Arial"/>
          <w:i/>
          <w:sz w:val="18"/>
          <w:szCs w:val="18"/>
        </w:rPr>
        <w:t xml:space="preserve">, and other organisational units of the state. </w:t>
      </w:r>
    </w:p>
    <w:p w14:paraId="631DBE21" w14:textId="73FFC4A0" w:rsidR="003369C8" w:rsidRPr="00AC016A" w:rsidRDefault="00A41AD7" w:rsidP="00A41AD7">
      <w:pPr>
        <w:tabs>
          <w:tab w:val="clear" w:pos="709"/>
          <w:tab w:val="clear" w:pos="1418"/>
          <w:tab w:val="clear" w:pos="2126"/>
        </w:tabs>
        <w:spacing w:before="120"/>
        <w:rPr>
          <w:rFonts w:ascii="Arial" w:hAnsi="Arial" w:cs="Arial"/>
          <w:i/>
          <w:sz w:val="18"/>
          <w:szCs w:val="18"/>
        </w:rPr>
      </w:pPr>
      <w:r w:rsidRPr="00AC016A">
        <w:rPr>
          <w:rFonts w:ascii="Arial" w:hAnsi="Arial" w:cs="Arial"/>
          <w:b/>
          <w:i/>
          <w:sz w:val="18"/>
          <w:szCs w:val="18"/>
        </w:rPr>
        <w:t>O</w:t>
      </w:r>
      <w:r w:rsidR="00CB3348" w:rsidRPr="00AC016A">
        <w:rPr>
          <w:rFonts w:ascii="Arial" w:hAnsi="Arial" w:cs="Arial"/>
          <w:b/>
          <w:i/>
          <w:sz w:val="18"/>
          <w:szCs w:val="18"/>
        </w:rPr>
        <w:t xml:space="preserve">ther expenditure </w:t>
      </w:r>
      <w:r w:rsidR="00475EC0" w:rsidRPr="0055737F">
        <w:rPr>
          <w:rFonts w:ascii="Arial" w:hAnsi="Arial" w:cs="Arial"/>
          <w:i/>
          <w:sz w:val="18"/>
          <w:szCs w:val="18"/>
        </w:rPr>
        <w:t>includes expenditure on financial and statistical s</w:t>
      </w:r>
      <w:r w:rsidR="00475EC0" w:rsidRPr="009E799D">
        <w:rPr>
          <w:rFonts w:ascii="Arial" w:hAnsi="Arial" w:cs="Arial"/>
          <w:i/>
          <w:sz w:val="18"/>
          <w:szCs w:val="18"/>
        </w:rPr>
        <w:t xml:space="preserve">ervices, </w:t>
      </w:r>
      <w:r w:rsidR="0037105D">
        <w:rPr>
          <w:rFonts w:ascii="Arial" w:hAnsi="Arial" w:cs="Arial"/>
          <w:i/>
          <w:sz w:val="18"/>
          <w:szCs w:val="18"/>
        </w:rPr>
        <w:t>houses of children and youth, guidance and counselling facilities</w:t>
      </w:r>
      <w:r w:rsidR="0037105D" w:rsidRPr="0037105D">
        <w:rPr>
          <w:rFonts w:ascii="Arial" w:hAnsi="Arial" w:cs="Arial"/>
          <w:i/>
          <w:sz w:val="18"/>
          <w:szCs w:val="18"/>
        </w:rPr>
        <w:t>,</w:t>
      </w:r>
      <w:r w:rsidRPr="00AC016A">
        <w:rPr>
          <w:rFonts w:ascii="Arial" w:hAnsi="Arial" w:cs="Arial"/>
          <w:i/>
          <w:sz w:val="18"/>
          <w:szCs w:val="18"/>
        </w:rPr>
        <w:t xml:space="preserve"> </w:t>
      </w:r>
      <w:r w:rsidR="009E799D" w:rsidRPr="00AC016A">
        <w:rPr>
          <w:rFonts w:ascii="Arial" w:hAnsi="Arial" w:cs="Arial"/>
          <w:i/>
          <w:sz w:val="18"/>
          <w:szCs w:val="18"/>
        </w:rPr>
        <w:t>physical education</w:t>
      </w:r>
      <w:r w:rsidRPr="00AC016A">
        <w:rPr>
          <w:rFonts w:ascii="Arial" w:hAnsi="Arial" w:cs="Arial"/>
          <w:i/>
          <w:sz w:val="18"/>
          <w:szCs w:val="18"/>
        </w:rPr>
        <w:t xml:space="preserve"> a</w:t>
      </w:r>
      <w:r w:rsidR="009E799D" w:rsidRPr="00AC016A">
        <w:rPr>
          <w:rFonts w:ascii="Arial" w:hAnsi="Arial" w:cs="Arial"/>
          <w:i/>
          <w:sz w:val="18"/>
          <w:szCs w:val="18"/>
        </w:rPr>
        <w:t>nd</w:t>
      </w:r>
      <w:r w:rsidRPr="00AC016A">
        <w:rPr>
          <w:rFonts w:ascii="Arial" w:hAnsi="Arial" w:cs="Arial"/>
          <w:i/>
          <w:sz w:val="18"/>
          <w:szCs w:val="18"/>
        </w:rPr>
        <w:t xml:space="preserve"> sport, </w:t>
      </w:r>
      <w:r w:rsidR="003369C8" w:rsidRPr="00AC016A">
        <w:rPr>
          <w:rFonts w:ascii="Arial" w:hAnsi="Arial" w:cs="Arial"/>
          <w:i/>
          <w:sz w:val="18"/>
          <w:szCs w:val="18"/>
        </w:rPr>
        <w:t xml:space="preserve">culture, health, environmental protection and </w:t>
      </w:r>
      <w:r w:rsidR="003369C8" w:rsidRPr="009E799D">
        <w:rPr>
          <w:rFonts w:ascii="Arial" w:hAnsi="Arial" w:cs="Arial"/>
          <w:i/>
          <w:sz w:val="18"/>
          <w:szCs w:val="18"/>
        </w:rPr>
        <w:t>ec</w:t>
      </w:r>
      <w:r w:rsidR="003369C8" w:rsidRPr="00AC016A">
        <w:rPr>
          <w:rFonts w:ascii="Arial" w:hAnsi="Arial" w:cs="Arial"/>
          <w:i/>
          <w:sz w:val="18"/>
          <w:szCs w:val="18"/>
        </w:rPr>
        <w:t>ology,</w:t>
      </w:r>
      <w:r w:rsidR="003369C8" w:rsidRPr="009E799D">
        <w:rPr>
          <w:rFonts w:ascii="Arial" w:hAnsi="Arial" w:cs="Arial"/>
          <w:i/>
          <w:sz w:val="18"/>
          <w:szCs w:val="18"/>
        </w:rPr>
        <w:t xml:space="preserve"> and the like</w:t>
      </w:r>
      <w:r w:rsidR="003369C8" w:rsidRPr="00AC016A">
        <w:rPr>
          <w:rFonts w:ascii="Arial" w:hAnsi="Arial" w:cs="Arial"/>
          <w:i/>
          <w:sz w:val="18"/>
          <w:szCs w:val="18"/>
        </w:rPr>
        <w:t xml:space="preserve">. </w:t>
      </w:r>
    </w:p>
    <w:p w14:paraId="0E9ED1C2" w14:textId="77777777" w:rsidR="00676142" w:rsidRPr="003369C8" w:rsidRDefault="00676142" w:rsidP="00676142">
      <w:pPr>
        <w:tabs>
          <w:tab w:val="clear" w:pos="709"/>
          <w:tab w:val="clear" w:pos="1418"/>
          <w:tab w:val="clear" w:pos="2126"/>
        </w:tabs>
        <w:rPr>
          <w:rFonts w:ascii="Arial" w:hAnsi="Arial" w:cs="Arial"/>
          <w:i/>
          <w:iCs/>
          <w:sz w:val="18"/>
          <w:szCs w:val="18"/>
        </w:rPr>
      </w:pPr>
    </w:p>
    <w:p w14:paraId="7DE1A5FC" w14:textId="77777777" w:rsidR="00676142" w:rsidRPr="00AC016A" w:rsidRDefault="00676142" w:rsidP="00676142">
      <w:pPr>
        <w:tabs>
          <w:tab w:val="clear" w:pos="709"/>
          <w:tab w:val="clear" w:pos="1418"/>
          <w:tab w:val="clear" w:pos="2126"/>
        </w:tabs>
        <w:rPr>
          <w:rFonts w:ascii="Arial" w:hAnsi="Arial" w:cs="Arial"/>
          <w:i/>
          <w:iCs/>
          <w:sz w:val="18"/>
          <w:szCs w:val="18"/>
          <w:lang w:val="cs-CZ"/>
        </w:rPr>
      </w:pPr>
    </w:p>
    <w:p w14:paraId="54A9C2AF" w14:textId="0331CA24" w:rsidR="00676142" w:rsidRPr="00676142" w:rsidRDefault="00676142" w:rsidP="00AC016A">
      <w:pPr>
        <w:tabs>
          <w:tab w:val="clear" w:pos="709"/>
          <w:tab w:val="clear" w:pos="1418"/>
          <w:tab w:val="clear" w:pos="2126"/>
        </w:tabs>
        <w:rPr>
          <w:rFonts w:ascii="Arial" w:hAnsi="Arial" w:cs="Arial"/>
          <w:b/>
          <w:i/>
          <w:iCs/>
          <w:color w:val="0071BC"/>
          <w:sz w:val="20"/>
          <w:szCs w:val="20"/>
        </w:rPr>
      </w:pPr>
      <w:r w:rsidRPr="00676142">
        <w:rPr>
          <w:rFonts w:ascii="Arial" w:hAnsi="Arial" w:cs="Arial"/>
          <w:b/>
          <w:i/>
          <w:iCs/>
          <w:color w:val="0071BC"/>
          <w:sz w:val="20"/>
          <w:szCs w:val="20"/>
        </w:rPr>
        <w:t>Tables 24-</w:t>
      </w:r>
      <w:r w:rsidR="004F6B27" w:rsidRPr="00676142">
        <w:rPr>
          <w:rFonts w:ascii="Arial" w:hAnsi="Arial" w:cs="Arial"/>
          <w:b/>
          <w:i/>
          <w:iCs/>
          <w:color w:val="0071BC"/>
          <w:sz w:val="20"/>
          <w:szCs w:val="20"/>
        </w:rPr>
        <w:t>1</w:t>
      </w:r>
      <w:r w:rsidR="004F6B27">
        <w:rPr>
          <w:rFonts w:ascii="Arial" w:hAnsi="Arial" w:cs="Arial"/>
          <w:b/>
          <w:i/>
          <w:iCs/>
          <w:color w:val="0071BC"/>
          <w:sz w:val="20"/>
          <w:szCs w:val="20"/>
        </w:rPr>
        <w:t>6</w:t>
      </w:r>
      <w:r w:rsidR="004F6B27" w:rsidRPr="00676142">
        <w:rPr>
          <w:rFonts w:ascii="Arial" w:hAnsi="Arial" w:cs="Arial"/>
          <w:b/>
          <w:i/>
          <w:iCs/>
          <w:color w:val="0071BC"/>
          <w:sz w:val="20"/>
          <w:szCs w:val="20"/>
        </w:rPr>
        <w:t xml:space="preserve"> </w:t>
      </w:r>
      <w:r w:rsidRPr="00676142">
        <w:rPr>
          <w:rFonts w:ascii="Arial" w:hAnsi="Arial" w:cs="Arial"/>
          <w:b/>
          <w:i/>
          <w:iCs/>
          <w:color w:val="0071BC"/>
          <w:sz w:val="20"/>
          <w:szCs w:val="20"/>
        </w:rPr>
        <w:t>to 24-</w:t>
      </w:r>
      <w:r w:rsidR="004F6B27" w:rsidRPr="00676142">
        <w:rPr>
          <w:rFonts w:ascii="Arial" w:hAnsi="Arial" w:cs="Arial"/>
          <w:b/>
          <w:i/>
          <w:iCs/>
          <w:color w:val="0071BC"/>
          <w:sz w:val="20"/>
          <w:szCs w:val="20"/>
        </w:rPr>
        <w:t>1</w:t>
      </w:r>
      <w:r w:rsidR="004F6B27">
        <w:rPr>
          <w:rFonts w:ascii="Arial" w:hAnsi="Arial" w:cs="Arial"/>
          <w:b/>
          <w:i/>
          <w:iCs/>
          <w:color w:val="0071BC"/>
          <w:sz w:val="20"/>
          <w:szCs w:val="20"/>
        </w:rPr>
        <w:t>8 and 24-21</w:t>
      </w:r>
      <w:proofErr w:type="gramStart"/>
      <w:r w:rsidR="004F6B27" w:rsidRPr="00676142">
        <w:rPr>
          <w:rFonts w:ascii="Arial" w:hAnsi="Arial" w:cs="Arial"/>
          <w:b/>
          <w:i/>
          <w:iCs/>
          <w:color w:val="0071BC"/>
          <w:sz w:val="20"/>
          <w:szCs w:val="20"/>
        </w:rPr>
        <w:t>  </w:t>
      </w:r>
      <w:r w:rsidRPr="00676142">
        <w:rPr>
          <w:rFonts w:ascii="Arial" w:hAnsi="Arial" w:cs="Arial"/>
          <w:b/>
          <w:bCs/>
          <w:i/>
          <w:iCs/>
          <w:color w:val="0071BC"/>
          <w:sz w:val="20"/>
          <w:szCs w:val="20"/>
        </w:rPr>
        <w:t>Universities</w:t>
      </w:r>
      <w:proofErr w:type="gramEnd"/>
    </w:p>
    <w:p w14:paraId="0F9EA372" w14:textId="08E1F81D" w:rsidR="00676142" w:rsidRPr="00676142" w:rsidRDefault="00676142" w:rsidP="00AC016A">
      <w:pPr>
        <w:tabs>
          <w:tab w:val="clear" w:pos="709"/>
          <w:tab w:val="clear" w:pos="1418"/>
          <w:tab w:val="clear" w:pos="2126"/>
        </w:tabs>
        <w:spacing w:before="120"/>
        <w:rPr>
          <w:rFonts w:ascii="Arial" w:hAnsi="Arial" w:cs="Arial"/>
          <w:i/>
          <w:iCs/>
          <w:sz w:val="18"/>
          <w:szCs w:val="18"/>
        </w:rPr>
      </w:pPr>
      <w:r w:rsidRPr="00676142">
        <w:rPr>
          <w:rFonts w:ascii="Arial" w:hAnsi="Arial" w:cs="Arial"/>
          <w:bCs/>
          <w:i/>
          <w:iCs/>
          <w:sz w:val="18"/>
          <w:szCs w:val="18"/>
        </w:rPr>
        <w:t>Universities</w:t>
      </w:r>
      <w:r w:rsidRPr="00676142">
        <w:rPr>
          <w:rFonts w:ascii="Arial" w:hAnsi="Arial" w:cs="Arial"/>
          <w:i/>
          <w:iCs/>
          <w:sz w:val="18"/>
          <w:szCs w:val="18"/>
        </w:rPr>
        <w:t xml:space="preserve"> offer bachelor, follow-up master, master, and doctoral (study) programmes. Master and follow-up master study programmes together are called master programmes in</w:t>
      </w:r>
      <w:r w:rsidR="0019274E">
        <w:rPr>
          <w:rFonts w:ascii="Arial" w:hAnsi="Arial" w:cs="Arial"/>
          <w:i/>
          <w:iCs/>
          <w:sz w:val="18"/>
          <w:szCs w:val="18"/>
        </w:rPr>
        <w:t xml:space="preserve"> the</w:t>
      </w:r>
      <w:r w:rsidRPr="00676142">
        <w:rPr>
          <w:rFonts w:ascii="Arial" w:hAnsi="Arial" w:cs="Arial"/>
          <w:i/>
          <w:iCs/>
          <w:sz w:val="18"/>
          <w:szCs w:val="18"/>
        </w:rPr>
        <w:t xml:space="preserve"> tables.</w:t>
      </w:r>
    </w:p>
    <w:p w14:paraId="53F10728" w14:textId="77777777" w:rsidR="00676142" w:rsidRPr="00676142" w:rsidRDefault="00676142" w:rsidP="00676142">
      <w:pPr>
        <w:tabs>
          <w:tab w:val="clear" w:pos="709"/>
          <w:tab w:val="clear" w:pos="1418"/>
          <w:tab w:val="clear" w:pos="2126"/>
        </w:tabs>
        <w:spacing w:before="120"/>
        <w:rPr>
          <w:rFonts w:ascii="Arial" w:hAnsi="Arial" w:cs="Arial"/>
          <w:i/>
          <w:iCs/>
          <w:sz w:val="18"/>
          <w:szCs w:val="18"/>
        </w:rPr>
      </w:pPr>
      <w:r w:rsidRPr="00676142">
        <w:rPr>
          <w:rFonts w:ascii="Arial" w:hAnsi="Arial" w:cs="Arial"/>
          <w:i/>
          <w:iCs/>
          <w:sz w:val="18"/>
          <w:szCs w:val="18"/>
        </w:rPr>
        <w:t>Studies can be delivered in full-time, distance, or combined type of education.</w:t>
      </w:r>
    </w:p>
    <w:p w14:paraId="60AC72F4" w14:textId="77777777" w:rsidR="00676142" w:rsidRPr="00676142" w:rsidRDefault="00676142" w:rsidP="00676142">
      <w:pPr>
        <w:tabs>
          <w:tab w:val="clear" w:pos="709"/>
          <w:tab w:val="clear" w:pos="1418"/>
          <w:tab w:val="clear" w:pos="2126"/>
        </w:tabs>
        <w:spacing w:before="120"/>
        <w:rPr>
          <w:rFonts w:ascii="Arial" w:hAnsi="Arial" w:cs="Arial"/>
          <w:i/>
          <w:sz w:val="18"/>
          <w:szCs w:val="18"/>
        </w:rPr>
      </w:pPr>
      <w:r w:rsidRPr="00676142">
        <w:rPr>
          <w:rFonts w:ascii="Arial" w:hAnsi="Arial" w:cs="Arial"/>
          <w:i/>
          <w:iCs/>
          <w:sz w:val="18"/>
          <w:szCs w:val="18"/>
        </w:rPr>
        <w:t xml:space="preserve">The system of schools providing higher education comprises </w:t>
      </w:r>
      <w:r w:rsidRPr="00676142">
        <w:rPr>
          <w:rFonts w:ascii="Arial" w:hAnsi="Arial" w:cs="Arial"/>
          <w:b/>
          <w:i/>
          <w:iCs/>
          <w:sz w:val="18"/>
          <w:szCs w:val="18"/>
        </w:rPr>
        <w:t>public</w:t>
      </w:r>
      <w:r w:rsidRPr="00676142">
        <w:rPr>
          <w:rFonts w:ascii="Arial" w:hAnsi="Arial" w:cs="Arial"/>
          <w:i/>
          <w:iCs/>
          <w:sz w:val="18"/>
          <w:szCs w:val="18"/>
        </w:rPr>
        <w:t xml:space="preserve"> schools (university-type and non-university type of schools), </w:t>
      </w:r>
      <w:r w:rsidRPr="00676142">
        <w:rPr>
          <w:rFonts w:ascii="Arial" w:hAnsi="Arial" w:cs="Arial"/>
          <w:b/>
          <w:i/>
          <w:iCs/>
          <w:sz w:val="18"/>
          <w:szCs w:val="18"/>
        </w:rPr>
        <w:t>private</w:t>
      </w:r>
      <w:r w:rsidRPr="00676142">
        <w:rPr>
          <w:rFonts w:ascii="Arial" w:hAnsi="Arial" w:cs="Arial"/>
          <w:i/>
          <w:iCs/>
          <w:sz w:val="18"/>
          <w:szCs w:val="18"/>
        </w:rPr>
        <w:t xml:space="preserve"> universities, and </w:t>
      </w:r>
      <w:r w:rsidRPr="00676142">
        <w:rPr>
          <w:rFonts w:ascii="Arial" w:hAnsi="Arial" w:cs="Arial"/>
          <w:b/>
          <w:i/>
          <w:iCs/>
          <w:sz w:val="18"/>
          <w:szCs w:val="18"/>
        </w:rPr>
        <w:t>state</w:t>
      </w:r>
      <w:r w:rsidRPr="00676142">
        <w:rPr>
          <w:rFonts w:ascii="Arial" w:hAnsi="Arial" w:cs="Arial"/>
          <w:i/>
          <w:iCs/>
          <w:sz w:val="18"/>
          <w:szCs w:val="18"/>
        </w:rPr>
        <w:t xml:space="preserve"> universities (currently the Police Academy of the Czech Republic in Prague and the University of Defence established by the Ministry of the Interior and by the Ministry of Defence, respectively).</w:t>
      </w:r>
    </w:p>
    <w:p w14:paraId="52C2EA48" w14:textId="77777777"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1AA2BEB9" w14:textId="77777777" w:rsidR="00676142" w:rsidRPr="00676142" w:rsidRDefault="00676142" w:rsidP="00676142">
      <w:pPr>
        <w:widowControl w:val="0"/>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707B8EA1" w14:textId="21ECCF74"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b/>
          <w:i/>
          <w:color w:val="0071BC"/>
          <w:sz w:val="20"/>
          <w:szCs w:val="20"/>
        </w:rPr>
      </w:pPr>
      <w:r w:rsidRPr="00676142">
        <w:rPr>
          <w:rFonts w:ascii="Arial" w:hAnsi="Arial" w:cs="Arial"/>
          <w:b/>
          <w:i/>
          <w:color w:val="0071BC"/>
          <w:sz w:val="20"/>
          <w:szCs w:val="20"/>
        </w:rPr>
        <w:t>Tables 24-</w:t>
      </w:r>
      <w:r w:rsidR="005F27C0">
        <w:rPr>
          <w:rFonts w:ascii="Arial" w:hAnsi="Arial" w:cs="Arial"/>
          <w:b/>
          <w:i/>
          <w:color w:val="0071BC"/>
          <w:sz w:val="20"/>
          <w:szCs w:val="20"/>
        </w:rPr>
        <w:t>19</w:t>
      </w:r>
      <w:r w:rsidR="005F27C0" w:rsidRPr="00676142">
        <w:rPr>
          <w:rFonts w:ascii="Arial" w:hAnsi="Arial" w:cs="Arial"/>
          <w:b/>
          <w:i/>
          <w:color w:val="0071BC"/>
          <w:sz w:val="20"/>
          <w:szCs w:val="20"/>
        </w:rPr>
        <w:t xml:space="preserve"> </w:t>
      </w:r>
      <w:r w:rsidRPr="00676142">
        <w:rPr>
          <w:rFonts w:ascii="Arial" w:hAnsi="Arial" w:cs="Arial"/>
          <w:b/>
          <w:i/>
          <w:color w:val="0071BC"/>
          <w:sz w:val="20"/>
          <w:szCs w:val="20"/>
        </w:rPr>
        <w:t>and 24-</w:t>
      </w:r>
      <w:r w:rsidR="005F27C0" w:rsidRPr="00676142">
        <w:rPr>
          <w:rFonts w:ascii="Arial" w:hAnsi="Arial" w:cs="Arial"/>
          <w:b/>
          <w:i/>
          <w:color w:val="0071BC"/>
          <w:sz w:val="20"/>
          <w:szCs w:val="20"/>
        </w:rPr>
        <w:t>2</w:t>
      </w:r>
      <w:r w:rsidR="005F27C0">
        <w:rPr>
          <w:rFonts w:ascii="Arial" w:hAnsi="Arial" w:cs="Arial"/>
          <w:b/>
          <w:i/>
          <w:color w:val="0071BC"/>
          <w:sz w:val="20"/>
          <w:szCs w:val="20"/>
        </w:rPr>
        <w:t>0</w:t>
      </w:r>
      <w:proofErr w:type="gramStart"/>
      <w:r w:rsidR="005F27C0" w:rsidRPr="00676142">
        <w:rPr>
          <w:rFonts w:ascii="Arial" w:hAnsi="Arial" w:cs="Arial"/>
          <w:b/>
          <w:i/>
          <w:color w:val="0071BC"/>
          <w:sz w:val="20"/>
          <w:szCs w:val="20"/>
        </w:rPr>
        <w:t>  </w:t>
      </w:r>
      <w:r w:rsidR="009F1295">
        <w:rPr>
          <w:rFonts w:ascii="Arial" w:hAnsi="Arial" w:cs="Arial"/>
          <w:b/>
          <w:i/>
          <w:color w:val="0071BC"/>
          <w:sz w:val="20"/>
          <w:szCs w:val="20"/>
        </w:rPr>
        <w:t>U</w:t>
      </w:r>
      <w:r w:rsidRPr="00676142">
        <w:rPr>
          <w:rFonts w:ascii="Arial" w:hAnsi="Arial" w:cs="Arial"/>
          <w:b/>
          <w:i/>
          <w:color w:val="0071BC"/>
          <w:sz w:val="20"/>
          <w:szCs w:val="20"/>
        </w:rPr>
        <w:t>niversities</w:t>
      </w:r>
      <w:proofErr w:type="gramEnd"/>
      <w:r w:rsidRPr="00676142">
        <w:rPr>
          <w:rFonts w:ascii="Arial" w:hAnsi="Arial" w:cs="Arial"/>
          <w:b/>
          <w:i/>
          <w:color w:val="0071BC"/>
          <w:sz w:val="20"/>
          <w:szCs w:val="20"/>
        </w:rPr>
        <w:t xml:space="preserve"> – academics and average gross monthly wages of academics</w:t>
      </w:r>
    </w:p>
    <w:p w14:paraId="72961491" w14:textId="5FB29D58"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Employees of universities classified to academics by an internal regulation of the respective universities who are at the same time devoted to pedagogical or scientific activities within their contracted work hours. Research workers who </w:t>
      </w:r>
      <w:r w:rsidR="00194471">
        <w:rPr>
          <w:rFonts w:ascii="Arial" w:hAnsi="Arial" w:cs="Arial"/>
          <w:i/>
          <w:sz w:val="18"/>
          <w:szCs w:val="18"/>
        </w:rPr>
        <w:t xml:space="preserve">only </w:t>
      </w:r>
      <w:r w:rsidRPr="00676142">
        <w:rPr>
          <w:rFonts w:ascii="Arial" w:hAnsi="Arial" w:cs="Arial"/>
          <w:i/>
          <w:sz w:val="18"/>
          <w:szCs w:val="18"/>
        </w:rPr>
        <w:t>do research work at universities and do not teach at all cannot be classified to academics.</w:t>
      </w:r>
    </w:p>
    <w:p w14:paraId="029FEC86" w14:textId="1EE45B3C" w:rsidR="00676142" w:rsidRPr="00676142" w:rsidRDefault="00676142" w:rsidP="00676142">
      <w:pPr>
        <w:widowControl w:val="0"/>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The table </w:t>
      </w:r>
      <w:r w:rsidRPr="00676142">
        <w:rPr>
          <w:rFonts w:ascii="Arial" w:hAnsi="Arial" w:cs="Arial"/>
          <w:b/>
          <w:i/>
          <w:sz w:val="18"/>
          <w:szCs w:val="18"/>
        </w:rPr>
        <w:t>24-2</w:t>
      </w:r>
      <w:r w:rsidR="00D46190">
        <w:rPr>
          <w:rFonts w:ascii="Arial" w:hAnsi="Arial" w:cs="Arial"/>
          <w:b/>
          <w:i/>
          <w:sz w:val="18"/>
          <w:szCs w:val="18"/>
        </w:rPr>
        <w:t>0</w:t>
      </w:r>
      <w:r w:rsidRPr="00676142">
        <w:rPr>
          <w:rFonts w:ascii="Arial" w:hAnsi="Arial" w:cs="Arial"/>
          <w:i/>
          <w:sz w:val="18"/>
          <w:szCs w:val="18"/>
        </w:rPr>
        <w:t xml:space="preserve"> shows average monthly wages excluding other personnel expenses and other payments for work done. Data are reported for calendar years.</w:t>
      </w:r>
    </w:p>
    <w:p w14:paraId="4C418F3F" w14:textId="77777777" w:rsidR="00676142" w:rsidRPr="00676142" w:rsidRDefault="00676142" w:rsidP="00676142">
      <w:pPr>
        <w:widowControl w:val="0"/>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0A213112" w14:textId="77777777" w:rsidR="00676142" w:rsidRPr="00676142" w:rsidRDefault="00676142" w:rsidP="00676142">
      <w:pPr>
        <w:widowControl w:val="0"/>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5149EE3E" w14:textId="1E68B3AF"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b/>
          <w:i/>
          <w:color w:val="0071BC"/>
          <w:sz w:val="20"/>
          <w:szCs w:val="20"/>
        </w:rPr>
      </w:pPr>
      <w:r w:rsidRPr="00676142">
        <w:rPr>
          <w:rFonts w:ascii="Arial" w:hAnsi="Arial" w:cs="Arial"/>
          <w:b/>
          <w:i/>
          <w:color w:val="0071BC"/>
          <w:sz w:val="20"/>
          <w:szCs w:val="20"/>
        </w:rPr>
        <w:t>Table 24-</w:t>
      </w:r>
      <w:r w:rsidR="003678ED" w:rsidRPr="00676142">
        <w:rPr>
          <w:rFonts w:ascii="Arial" w:hAnsi="Arial" w:cs="Arial"/>
          <w:b/>
          <w:i/>
          <w:color w:val="0071BC"/>
          <w:sz w:val="20"/>
          <w:szCs w:val="20"/>
        </w:rPr>
        <w:t>2</w:t>
      </w:r>
      <w:r w:rsidR="003678ED">
        <w:rPr>
          <w:rFonts w:ascii="Arial" w:hAnsi="Arial" w:cs="Arial"/>
          <w:b/>
          <w:i/>
          <w:color w:val="0071BC"/>
          <w:sz w:val="20"/>
          <w:szCs w:val="20"/>
        </w:rPr>
        <w:t>2</w:t>
      </w:r>
      <w:proofErr w:type="gramStart"/>
      <w:r w:rsidR="003678ED" w:rsidRPr="00676142">
        <w:rPr>
          <w:rFonts w:ascii="Arial" w:hAnsi="Arial" w:cs="Arial"/>
          <w:b/>
          <w:i/>
          <w:color w:val="0071BC"/>
          <w:sz w:val="20"/>
          <w:szCs w:val="20"/>
        </w:rPr>
        <w:t>  </w:t>
      </w:r>
      <w:r w:rsidRPr="00676142">
        <w:rPr>
          <w:rFonts w:ascii="Arial" w:hAnsi="Arial" w:cs="Arial"/>
          <w:b/>
          <w:i/>
          <w:color w:val="0071BC"/>
          <w:sz w:val="20"/>
          <w:szCs w:val="20"/>
        </w:rPr>
        <w:t>Population</w:t>
      </w:r>
      <w:proofErr w:type="gramEnd"/>
      <w:r w:rsidRPr="00676142">
        <w:rPr>
          <w:rFonts w:ascii="Arial" w:hAnsi="Arial" w:cs="Arial"/>
          <w:b/>
          <w:i/>
          <w:color w:val="0071BC"/>
          <w:sz w:val="20"/>
          <w:szCs w:val="20"/>
        </w:rPr>
        <w:t xml:space="preserve"> aged 25+ years by educational attainment</w:t>
      </w:r>
    </w:p>
    <w:p w14:paraId="1C4592DF" w14:textId="7B1DBAD7"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676142">
        <w:rPr>
          <w:rFonts w:ascii="Arial" w:hAnsi="Arial" w:cs="Arial"/>
          <w:i/>
          <w:sz w:val="18"/>
          <w:szCs w:val="18"/>
        </w:rPr>
        <w:t xml:space="preserve">Population of the Czech Republic aged 25+ years and a partial group of the population aged 25–34 years are broken down in the table by educational attainment to four categories as follows: primary education and without education (see methodological notes on the Tables </w:t>
      </w:r>
      <w:r w:rsidRPr="00676142">
        <w:rPr>
          <w:rFonts w:ascii="Arial" w:hAnsi="Arial" w:cs="Arial"/>
          <w:b/>
          <w:i/>
          <w:sz w:val="18"/>
          <w:szCs w:val="18"/>
        </w:rPr>
        <w:t>24-3</w:t>
      </w:r>
      <w:r w:rsidRPr="00676142">
        <w:rPr>
          <w:rFonts w:ascii="Arial" w:hAnsi="Arial" w:cs="Arial"/>
          <w:i/>
          <w:sz w:val="18"/>
          <w:szCs w:val="18"/>
        </w:rPr>
        <w:t xml:space="preserve"> and </w:t>
      </w:r>
      <w:r w:rsidRPr="00676142">
        <w:rPr>
          <w:rFonts w:ascii="Arial" w:hAnsi="Arial" w:cs="Arial"/>
          <w:b/>
          <w:i/>
          <w:sz w:val="18"/>
          <w:szCs w:val="18"/>
        </w:rPr>
        <w:t>24-4</w:t>
      </w:r>
      <w:r w:rsidRPr="00676142">
        <w:rPr>
          <w:rFonts w:ascii="Arial" w:hAnsi="Arial" w:cs="Arial"/>
          <w:i/>
          <w:sz w:val="18"/>
          <w:szCs w:val="18"/>
        </w:rPr>
        <w:t xml:space="preserve">), secondary education without A-level examination and secondary education with A-level examination (see methodological notes on the Tables </w:t>
      </w:r>
      <w:r w:rsidRPr="00676142">
        <w:rPr>
          <w:rFonts w:ascii="Arial" w:hAnsi="Arial" w:cs="Arial"/>
          <w:b/>
          <w:i/>
          <w:sz w:val="18"/>
          <w:szCs w:val="18"/>
        </w:rPr>
        <w:t>24-5</w:t>
      </w:r>
      <w:r w:rsidRPr="00676142">
        <w:rPr>
          <w:rFonts w:ascii="Arial" w:hAnsi="Arial" w:cs="Arial"/>
          <w:i/>
          <w:sz w:val="18"/>
          <w:szCs w:val="18"/>
        </w:rPr>
        <w:t xml:space="preserve"> to </w:t>
      </w:r>
      <w:r w:rsidRPr="00676142">
        <w:rPr>
          <w:rFonts w:ascii="Arial" w:hAnsi="Arial" w:cs="Arial"/>
          <w:b/>
          <w:i/>
          <w:sz w:val="18"/>
          <w:szCs w:val="18"/>
        </w:rPr>
        <w:t>24-11</w:t>
      </w:r>
      <w:r w:rsidRPr="00676142">
        <w:rPr>
          <w:rFonts w:ascii="Arial" w:hAnsi="Arial" w:cs="Arial"/>
          <w:i/>
          <w:sz w:val="18"/>
          <w:szCs w:val="18"/>
        </w:rPr>
        <w:t xml:space="preserve">), and short-cycle tertiary education and higher education (see methodological notes on the Tables </w:t>
      </w:r>
      <w:r w:rsidRPr="00676142">
        <w:rPr>
          <w:rFonts w:ascii="Arial" w:hAnsi="Arial" w:cs="Arial"/>
          <w:b/>
          <w:i/>
          <w:sz w:val="18"/>
          <w:szCs w:val="18"/>
        </w:rPr>
        <w:t>24-</w:t>
      </w:r>
      <w:r w:rsidR="00877F28">
        <w:rPr>
          <w:rFonts w:ascii="Arial" w:hAnsi="Arial" w:cs="Arial"/>
          <w:b/>
          <w:i/>
          <w:sz w:val="18"/>
          <w:szCs w:val="18"/>
        </w:rPr>
        <w:t>1</w:t>
      </w:r>
      <w:r w:rsidRPr="00676142">
        <w:rPr>
          <w:rFonts w:ascii="Arial" w:hAnsi="Arial" w:cs="Arial"/>
          <w:b/>
          <w:i/>
          <w:sz w:val="18"/>
          <w:szCs w:val="18"/>
        </w:rPr>
        <w:t>1</w:t>
      </w:r>
      <w:r w:rsidR="00D46190" w:rsidRPr="00D46190">
        <w:rPr>
          <w:rFonts w:ascii="Arial" w:hAnsi="Arial" w:cs="Arial"/>
          <w:i/>
          <w:sz w:val="18"/>
          <w:szCs w:val="18"/>
        </w:rPr>
        <w:t xml:space="preserve">, </w:t>
      </w:r>
      <w:r w:rsidR="00D46190" w:rsidRPr="00D46190">
        <w:rPr>
          <w:rFonts w:ascii="Arial" w:hAnsi="Arial" w:cs="Arial"/>
          <w:b/>
          <w:i/>
          <w:sz w:val="18"/>
          <w:szCs w:val="18"/>
        </w:rPr>
        <w:t>24-12</w:t>
      </w:r>
      <w:r w:rsidR="00D46190" w:rsidRPr="00877F28">
        <w:rPr>
          <w:rFonts w:ascii="Arial" w:hAnsi="Arial" w:cs="Arial"/>
          <w:i/>
          <w:sz w:val="18"/>
          <w:szCs w:val="18"/>
        </w:rPr>
        <w:t xml:space="preserve"> and </w:t>
      </w:r>
      <w:r w:rsidR="00D46190" w:rsidRPr="00D46190">
        <w:rPr>
          <w:rFonts w:ascii="Arial" w:hAnsi="Arial" w:cs="Arial"/>
          <w:b/>
          <w:i/>
          <w:sz w:val="18"/>
          <w:szCs w:val="18"/>
        </w:rPr>
        <w:t>24-16</w:t>
      </w:r>
      <w:r w:rsidRPr="00676142">
        <w:rPr>
          <w:rFonts w:ascii="Arial" w:hAnsi="Arial" w:cs="Arial"/>
          <w:i/>
          <w:sz w:val="18"/>
          <w:szCs w:val="18"/>
        </w:rPr>
        <w:t xml:space="preserve"> to </w:t>
      </w:r>
      <w:r w:rsidRPr="00676142">
        <w:rPr>
          <w:rFonts w:ascii="Arial" w:hAnsi="Arial" w:cs="Arial"/>
          <w:b/>
          <w:i/>
          <w:sz w:val="18"/>
          <w:szCs w:val="18"/>
        </w:rPr>
        <w:t>24-</w:t>
      </w:r>
      <w:r w:rsidR="00D46190">
        <w:rPr>
          <w:rFonts w:ascii="Arial" w:hAnsi="Arial" w:cs="Arial"/>
          <w:b/>
          <w:i/>
          <w:sz w:val="18"/>
          <w:szCs w:val="18"/>
        </w:rPr>
        <w:t>18</w:t>
      </w:r>
      <w:r w:rsidRPr="00676142">
        <w:rPr>
          <w:rFonts w:ascii="Arial" w:hAnsi="Arial" w:cs="Arial"/>
          <w:i/>
          <w:sz w:val="18"/>
          <w:szCs w:val="18"/>
        </w:rPr>
        <w:t>).</w:t>
      </w:r>
    </w:p>
    <w:p w14:paraId="34204064" w14:textId="77777777" w:rsidR="00676142" w:rsidRPr="00676142" w:rsidRDefault="00676142" w:rsidP="00676142">
      <w:pPr>
        <w:tabs>
          <w:tab w:val="clear" w:pos="709"/>
          <w:tab w:val="clear" w:pos="1418"/>
          <w:tab w:val="clear" w:pos="2126"/>
        </w:tabs>
        <w:rPr>
          <w:rFonts w:ascii="Arial" w:hAnsi="Arial" w:cs="Arial"/>
          <w:i/>
          <w:sz w:val="18"/>
          <w:szCs w:val="18"/>
        </w:rPr>
      </w:pPr>
    </w:p>
    <w:p w14:paraId="54530BD3" w14:textId="77777777" w:rsidR="00676142" w:rsidRPr="00676142" w:rsidRDefault="00676142" w:rsidP="00676142">
      <w:pPr>
        <w:tabs>
          <w:tab w:val="left" w:pos="0"/>
          <w:tab w:val="left" w:pos="6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10F99325" w14:textId="0202ACB9" w:rsidR="00676142" w:rsidRPr="00676142" w:rsidRDefault="00676142" w:rsidP="00676142">
      <w:pPr>
        <w:tabs>
          <w:tab w:val="clear" w:pos="709"/>
          <w:tab w:val="clear" w:pos="1418"/>
          <w:tab w:val="clear" w:pos="2126"/>
        </w:tabs>
        <w:rPr>
          <w:rFonts w:ascii="Arial" w:hAnsi="Arial" w:cs="Arial"/>
          <w:b/>
          <w:i/>
          <w:iCs/>
          <w:color w:val="0071BC"/>
          <w:sz w:val="20"/>
          <w:szCs w:val="20"/>
          <w:lang w:val="cs-CZ"/>
        </w:rPr>
      </w:pPr>
      <w:r w:rsidRPr="00676142">
        <w:rPr>
          <w:rFonts w:ascii="Arial" w:hAnsi="Arial" w:cs="Arial"/>
          <w:b/>
          <w:i/>
          <w:iCs/>
          <w:color w:val="0071BC"/>
          <w:sz w:val="20"/>
          <w:szCs w:val="20"/>
        </w:rPr>
        <w:t>Tables 24-</w:t>
      </w:r>
      <w:r w:rsidR="003678ED" w:rsidRPr="00676142">
        <w:rPr>
          <w:rFonts w:ascii="Arial" w:hAnsi="Arial" w:cs="Arial"/>
          <w:b/>
          <w:i/>
          <w:iCs/>
          <w:color w:val="0071BC"/>
          <w:sz w:val="20"/>
          <w:szCs w:val="20"/>
        </w:rPr>
        <w:t>2</w:t>
      </w:r>
      <w:r w:rsidR="003678ED">
        <w:rPr>
          <w:rFonts w:ascii="Arial" w:hAnsi="Arial" w:cs="Arial"/>
          <w:b/>
          <w:i/>
          <w:iCs/>
          <w:color w:val="0071BC"/>
          <w:sz w:val="20"/>
          <w:szCs w:val="20"/>
        </w:rPr>
        <w:t>3</w:t>
      </w:r>
      <w:r w:rsidR="003678ED" w:rsidRPr="00676142">
        <w:rPr>
          <w:rFonts w:ascii="Arial" w:hAnsi="Arial" w:cs="Arial"/>
          <w:b/>
          <w:i/>
          <w:iCs/>
          <w:color w:val="0071BC"/>
          <w:sz w:val="20"/>
          <w:szCs w:val="20"/>
        </w:rPr>
        <w:t xml:space="preserve"> </w:t>
      </w:r>
      <w:r w:rsidRPr="00676142">
        <w:rPr>
          <w:rFonts w:ascii="Arial" w:hAnsi="Arial" w:cs="Arial"/>
          <w:b/>
          <w:i/>
          <w:iCs/>
          <w:color w:val="0071BC"/>
          <w:sz w:val="20"/>
          <w:szCs w:val="20"/>
        </w:rPr>
        <w:t>to 24-</w:t>
      </w:r>
      <w:r w:rsidR="003678ED" w:rsidRPr="00676142">
        <w:rPr>
          <w:rFonts w:ascii="Arial" w:hAnsi="Arial" w:cs="Arial"/>
          <w:b/>
          <w:i/>
          <w:iCs/>
          <w:color w:val="0071BC"/>
          <w:sz w:val="20"/>
          <w:szCs w:val="20"/>
        </w:rPr>
        <w:t>2</w:t>
      </w:r>
      <w:r w:rsidR="003678ED">
        <w:rPr>
          <w:rFonts w:ascii="Arial" w:hAnsi="Arial" w:cs="Arial"/>
          <w:b/>
          <w:i/>
          <w:iCs/>
          <w:color w:val="0071BC"/>
          <w:sz w:val="20"/>
          <w:szCs w:val="20"/>
        </w:rPr>
        <w:t>5</w:t>
      </w:r>
      <w:proofErr w:type="gramStart"/>
      <w:r w:rsidR="003678ED" w:rsidRPr="00676142">
        <w:rPr>
          <w:rFonts w:ascii="Arial" w:hAnsi="Arial" w:cs="Arial"/>
          <w:b/>
          <w:i/>
          <w:iCs/>
          <w:color w:val="0071BC"/>
          <w:sz w:val="20"/>
          <w:szCs w:val="20"/>
        </w:rPr>
        <w:t>  </w:t>
      </w:r>
      <w:r w:rsidR="003678ED">
        <w:rPr>
          <w:rFonts w:ascii="Arial" w:hAnsi="Arial" w:cs="Arial"/>
          <w:b/>
          <w:i/>
          <w:iCs/>
          <w:color w:val="0071BC"/>
          <w:sz w:val="20"/>
          <w:szCs w:val="20"/>
        </w:rPr>
        <w:t>Adult</w:t>
      </w:r>
      <w:proofErr w:type="gramEnd"/>
      <w:r w:rsidR="003678ED">
        <w:rPr>
          <w:rFonts w:ascii="Arial" w:hAnsi="Arial" w:cs="Arial"/>
          <w:b/>
          <w:i/>
          <w:iCs/>
          <w:color w:val="0071BC"/>
          <w:sz w:val="20"/>
          <w:szCs w:val="20"/>
        </w:rPr>
        <w:t xml:space="preserve"> education</w:t>
      </w:r>
    </w:p>
    <w:p w14:paraId="7F23D4B4" w14:textId="5E0F59ED" w:rsidR="00617A6F" w:rsidRDefault="00D72478" w:rsidP="003F0670">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i/>
          <w:sz w:val="18"/>
          <w:szCs w:val="18"/>
        </w:rPr>
        <w:t xml:space="preserve">The tables show the share of persons aged </w:t>
      </w:r>
      <w:r w:rsidR="003F0670" w:rsidRPr="00AC016A">
        <w:rPr>
          <w:rFonts w:ascii="Arial" w:hAnsi="Arial" w:cs="Arial"/>
          <w:i/>
          <w:sz w:val="18"/>
          <w:szCs w:val="18"/>
        </w:rPr>
        <w:t>18–69</w:t>
      </w:r>
      <w:r w:rsidR="00FE7B66">
        <w:rPr>
          <w:rFonts w:ascii="Arial" w:hAnsi="Arial" w:cs="Arial"/>
          <w:i/>
          <w:sz w:val="18"/>
          <w:szCs w:val="18"/>
        </w:rPr>
        <w:t xml:space="preserve"> years who participated in formal or non-formal education within 12 months preceding the date of the survey enquiring (whether the education took place at work or during </w:t>
      </w:r>
      <w:r w:rsidR="00FE7B66" w:rsidRPr="00260CA5">
        <w:rPr>
          <w:rFonts w:ascii="Arial" w:hAnsi="Arial" w:cs="Arial"/>
          <w:i/>
          <w:sz w:val="18"/>
          <w:szCs w:val="18"/>
        </w:rPr>
        <w:t xml:space="preserve">their leisure time). </w:t>
      </w:r>
      <w:r w:rsidR="00260CA5">
        <w:rPr>
          <w:rFonts w:ascii="Arial" w:hAnsi="Arial" w:cs="Arial"/>
          <w:i/>
          <w:sz w:val="18"/>
          <w:szCs w:val="18"/>
        </w:rPr>
        <w:t>Successful completion of the study</w:t>
      </w:r>
      <w:r w:rsidR="00617A6F" w:rsidRPr="00260CA5">
        <w:rPr>
          <w:rFonts w:ascii="Arial" w:hAnsi="Arial" w:cs="Arial"/>
          <w:i/>
          <w:sz w:val="18"/>
          <w:szCs w:val="18"/>
        </w:rPr>
        <w:t xml:space="preserve"> is not of key importance.</w:t>
      </w:r>
      <w:r w:rsidR="00617A6F">
        <w:rPr>
          <w:rFonts w:ascii="Arial" w:hAnsi="Arial" w:cs="Arial"/>
          <w:i/>
          <w:sz w:val="18"/>
          <w:szCs w:val="18"/>
        </w:rPr>
        <w:t xml:space="preserve"> </w:t>
      </w:r>
    </w:p>
    <w:p w14:paraId="711E1ADA" w14:textId="1AEFF88B" w:rsidR="0049232E" w:rsidRPr="00AC016A" w:rsidRDefault="003F0670" w:rsidP="003F0670">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b/>
          <w:i/>
          <w:sz w:val="18"/>
          <w:szCs w:val="18"/>
        </w:rPr>
        <w:t>Form</w:t>
      </w:r>
      <w:r w:rsidR="006E6F7A" w:rsidRPr="00AC016A">
        <w:rPr>
          <w:rFonts w:ascii="Arial" w:hAnsi="Arial" w:cs="Arial"/>
          <w:b/>
          <w:i/>
          <w:sz w:val="18"/>
          <w:szCs w:val="18"/>
        </w:rPr>
        <w:t>al education</w:t>
      </w:r>
      <w:r w:rsidRPr="00AC016A">
        <w:rPr>
          <w:rFonts w:ascii="Arial" w:hAnsi="Arial" w:cs="Arial"/>
          <w:i/>
          <w:sz w:val="18"/>
          <w:szCs w:val="18"/>
        </w:rPr>
        <w:t xml:space="preserve"> </w:t>
      </w:r>
      <w:r w:rsidR="00FE7B66" w:rsidRPr="00AC016A">
        <w:rPr>
          <w:rFonts w:ascii="Arial" w:hAnsi="Arial" w:cs="Arial"/>
          <w:i/>
          <w:sz w:val="18"/>
          <w:szCs w:val="18"/>
        </w:rPr>
        <w:t xml:space="preserve">means education in formal education institutions – schools and universities. It is governed by legal regulations and includes levels of education, which follow one another (primary, secondary, and tertiary); attainment of each </w:t>
      </w:r>
      <w:r w:rsidR="00FE7B66" w:rsidRPr="00AC016A">
        <w:rPr>
          <w:rFonts w:ascii="Arial" w:hAnsi="Arial" w:cs="Arial"/>
          <w:i/>
          <w:sz w:val="18"/>
          <w:szCs w:val="18"/>
        </w:rPr>
        <w:lastRenderedPageBreak/>
        <w:t xml:space="preserve">level is confirmed by a relevant certificate (a school report, an apprenticeship certificate, an A-level certificate, a diploma, </w:t>
      </w:r>
      <w:r w:rsidR="00FE7B66">
        <w:rPr>
          <w:rFonts w:ascii="Arial" w:hAnsi="Arial" w:cs="Arial"/>
          <w:i/>
          <w:sz w:val="18"/>
          <w:szCs w:val="18"/>
        </w:rPr>
        <w:t xml:space="preserve">and </w:t>
      </w:r>
      <w:r w:rsidR="00FE7B66" w:rsidRPr="0049232E">
        <w:rPr>
          <w:rFonts w:ascii="Arial" w:hAnsi="Arial" w:cs="Arial"/>
          <w:i/>
          <w:sz w:val="18"/>
          <w:szCs w:val="18"/>
        </w:rPr>
        <w:t>the like</w:t>
      </w:r>
      <w:r w:rsidR="00FE7B66" w:rsidRPr="00AC016A">
        <w:rPr>
          <w:rFonts w:ascii="Arial" w:hAnsi="Arial" w:cs="Arial"/>
          <w:i/>
          <w:sz w:val="18"/>
          <w:szCs w:val="18"/>
        </w:rPr>
        <w:t>), which is acknowledged by relevant national authorities</w:t>
      </w:r>
      <w:r w:rsidR="00A024A6" w:rsidRPr="00693959">
        <w:rPr>
          <w:rFonts w:ascii="Arial" w:hAnsi="Arial" w:cs="Arial"/>
          <w:i/>
          <w:sz w:val="18"/>
          <w:szCs w:val="18"/>
        </w:rPr>
        <w:t xml:space="preserve"> </w:t>
      </w:r>
      <w:r w:rsidRPr="00AC016A">
        <w:rPr>
          <w:rFonts w:ascii="Arial" w:hAnsi="Arial" w:cs="Arial"/>
          <w:i/>
          <w:sz w:val="18"/>
          <w:szCs w:val="18"/>
        </w:rPr>
        <w:t>a</w:t>
      </w:r>
      <w:r w:rsidR="00A024A6" w:rsidRPr="00AC016A">
        <w:rPr>
          <w:rFonts w:ascii="Arial" w:hAnsi="Arial" w:cs="Arial"/>
          <w:i/>
          <w:sz w:val="18"/>
          <w:szCs w:val="18"/>
        </w:rPr>
        <w:t>nd</w:t>
      </w:r>
      <w:r w:rsidRPr="00AC016A">
        <w:rPr>
          <w:rFonts w:ascii="Arial" w:hAnsi="Arial" w:cs="Arial"/>
          <w:i/>
          <w:sz w:val="18"/>
          <w:szCs w:val="18"/>
        </w:rPr>
        <w:t xml:space="preserve"> </w:t>
      </w:r>
      <w:r w:rsidR="0049232E" w:rsidRPr="00AC016A">
        <w:rPr>
          <w:rFonts w:ascii="Arial" w:hAnsi="Arial" w:cs="Arial"/>
          <w:i/>
          <w:sz w:val="18"/>
          <w:szCs w:val="18"/>
        </w:rPr>
        <w:t xml:space="preserve">entitles </w:t>
      </w:r>
      <w:r w:rsidR="0049232E" w:rsidRPr="00693959">
        <w:rPr>
          <w:rFonts w:ascii="Arial" w:hAnsi="Arial" w:cs="Arial"/>
          <w:i/>
          <w:sz w:val="18"/>
          <w:szCs w:val="18"/>
        </w:rPr>
        <w:t>to enter a higher level of education</w:t>
      </w:r>
      <w:r w:rsidR="0049232E" w:rsidRPr="00183D9C">
        <w:rPr>
          <w:rFonts w:ascii="Arial" w:hAnsi="Arial" w:cs="Arial"/>
          <w:i/>
          <w:sz w:val="18"/>
          <w:szCs w:val="18"/>
        </w:rPr>
        <w:t>.</w:t>
      </w:r>
      <w:r w:rsidR="00216A36" w:rsidRPr="00183D9C">
        <w:rPr>
          <w:rFonts w:ascii="Arial" w:hAnsi="Arial" w:cs="Arial"/>
          <w:i/>
          <w:sz w:val="18"/>
          <w:szCs w:val="18"/>
        </w:rPr>
        <w:t xml:space="preserve"> At the</w:t>
      </w:r>
      <w:r w:rsidR="00216A36">
        <w:rPr>
          <w:rFonts w:ascii="Arial" w:hAnsi="Arial" w:cs="Arial"/>
          <w:i/>
          <w:sz w:val="18"/>
          <w:szCs w:val="18"/>
        </w:rPr>
        <w:t xml:space="preserve"> most general level, it applies to </w:t>
      </w:r>
      <w:r w:rsidR="00216A36" w:rsidRPr="00183D9C">
        <w:rPr>
          <w:rFonts w:ascii="Arial" w:hAnsi="Arial" w:cs="Arial"/>
          <w:i/>
          <w:sz w:val="18"/>
          <w:szCs w:val="18"/>
        </w:rPr>
        <w:t>traditional education in</w:t>
      </w:r>
      <w:r w:rsidR="00216A36">
        <w:rPr>
          <w:rFonts w:ascii="Arial" w:hAnsi="Arial" w:cs="Arial"/>
          <w:i/>
          <w:sz w:val="18"/>
          <w:szCs w:val="18"/>
        </w:rPr>
        <w:t xml:space="preserve"> basic, secondary, and higher professiona</w:t>
      </w:r>
      <w:r w:rsidR="00303B37">
        <w:rPr>
          <w:rFonts w:ascii="Arial" w:hAnsi="Arial" w:cs="Arial"/>
          <w:i/>
          <w:sz w:val="18"/>
          <w:szCs w:val="18"/>
        </w:rPr>
        <w:t>l schools and at universities.</w:t>
      </w:r>
    </w:p>
    <w:p w14:paraId="1F972379" w14:textId="4F68E693" w:rsidR="00183D9C" w:rsidRDefault="006E6F7A" w:rsidP="003F0670">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b/>
          <w:i/>
          <w:sz w:val="18"/>
          <w:szCs w:val="18"/>
        </w:rPr>
        <w:t>Non-formal education</w:t>
      </w:r>
      <w:r w:rsidR="003F0670" w:rsidRPr="00AC016A">
        <w:rPr>
          <w:rFonts w:ascii="Arial" w:hAnsi="Arial" w:cs="Arial"/>
          <w:i/>
          <w:sz w:val="18"/>
          <w:szCs w:val="18"/>
        </w:rPr>
        <w:t xml:space="preserve"> </w:t>
      </w:r>
      <w:r w:rsidR="002B0D30" w:rsidRPr="00AC016A">
        <w:rPr>
          <w:rFonts w:ascii="Arial" w:hAnsi="Arial" w:cs="Arial"/>
          <w:i/>
          <w:sz w:val="18"/>
          <w:szCs w:val="18"/>
        </w:rPr>
        <w:t xml:space="preserve">includes </w:t>
      </w:r>
      <w:r w:rsidR="002B0D30">
        <w:rPr>
          <w:rFonts w:ascii="Arial" w:hAnsi="Arial" w:cs="Arial"/>
          <w:i/>
          <w:sz w:val="18"/>
          <w:szCs w:val="18"/>
        </w:rPr>
        <w:t>organised and institutionalis</w:t>
      </w:r>
      <w:r w:rsidR="002B0D30" w:rsidRPr="00AC016A">
        <w:rPr>
          <w:rFonts w:ascii="Arial" w:hAnsi="Arial" w:cs="Arial"/>
          <w:i/>
          <w:sz w:val="18"/>
          <w:szCs w:val="18"/>
        </w:rPr>
        <w:t>ed education under the tutelage of an authority in education (e.g. a professional instructor), which takes place along with formal education. It applies to various</w:t>
      </w:r>
      <w:r w:rsidR="00BA25A3" w:rsidRPr="00260CA5">
        <w:rPr>
          <w:rFonts w:ascii="Arial" w:hAnsi="Arial" w:cs="Arial"/>
          <w:i/>
          <w:sz w:val="18"/>
          <w:szCs w:val="18"/>
        </w:rPr>
        <w:t xml:space="preserve"> job-related and non-job-related</w:t>
      </w:r>
      <w:r w:rsidR="002B0D30" w:rsidRPr="00AC016A">
        <w:rPr>
          <w:rFonts w:ascii="Arial" w:hAnsi="Arial" w:cs="Arial"/>
          <w:i/>
          <w:sz w:val="18"/>
          <w:szCs w:val="18"/>
        </w:rPr>
        <w:t xml:space="preserve"> courses, trainings, seminars,</w:t>
      </w:r>
      <w:r w:rsidR="00E563A2">
        <w:rPr>
          <w:rFonts w:ascii="Arial" w:hAnsi="Arial" w:cs="Arial"/>
          <w:i/>
          <w:sz w:val="18"/>
          <w:szCs w:val="18"/>
        </w:rPr>
        <w:t xml:space="preserve"> workshops,</w:t>
      </w:r>
      <w:r w:rsidR="002B0D30" w:rsidRPr="00AC016A">
        <w:rPr>
          <w:rFonts w:ascii="Arial" w:hAnsi="Arial" w:cs="Arial"/>
          <w:i/>
          <w:sz w:val="18"/>
          <w:szCs w:val="18"/>
        </w:rPr>
        <w:t xml:space="preserve"> private lessons, and the like</w:t>
      </w:r>
      <w:r w:rsidR="002B0D30">
        <w:rPr>
          <w:rFonts w:ascii="Arial" w:hAnsi="Arial" w:cs="Arial"/>
          <w:i/>
          <w:sz w:val="18"/>
          <w:szCs w:val="18"/>
        </w:rPr>
        <w:t>.</w:t>
      </w:r>
      <w:r w:rsidR="00624B6C">
        <w:rPr>
          <w:rFonts w:ascii="Arial" w:hAnsi="Arial" w:cs="Arial"/>
          <w:i/>
          <w:sz w:val="18"/>
          <w:szCs w:val="18"/>
        </w:rPr>
        <w:t xml:space="preserve"> </w:t>
      </w:r>
      <w:r w:rsidR="00183D9C">
        <w:rPr>
          <w:rFonts w:ascii="Arial" w:hAnsi="Arial" w:cs="Arial"/>
          <w:i/>
          <w:sz w:val="18"/>
          <w:szCs w:val="18"/>
        </w:rPr>
        <w:t>The objective is to gain knowledge, skills, and competences, i.e. it is intentional.</w:t>
      </w:r>
      <w:r w:rsidR="00327068">
        <w:rPr>
          <w:rFonts w:ascii="Arial" w:hAnsi="Arial" w:cs="Arial"/>
          <w:i/>
          <w:sz w:val="18"/>
          <w:szCs w:val="18"/>
        </w:rPr>
        <w:t xml:space="preserve"> However, </w:t>
      </w:r>
      <w:r w:rsidR="00327068" w:rsidRPr="008E009E">
        <w:rPr>
          <w:rFonts w:ascii="Arial" w:hAnsi="Arial" w:cs="Arial"/>
          <w:i/>
          <w:sz w:val="18"/>
          <w:szCs w:val="18"/>
        </w:rPr>
        <w:t>it does not lead to completion of a certain level</w:t>
      </w:r>
      <w:r w:rsidR="00327068">
        <w:rPr>
          <w:rFonts w:ascii="Arial" w:hAnsi="Arial" w:cs="Arial"/>
          <w:i/>
          <w:sz w:val="18"/>
          <w:szCs w:val="18"/>
        </w:rPr>
        <w:t xml:space="preserve"> of education and </w:t>
      </w:r>
      <w:r w:rsidR="008E009E" w:rsidRPr="00AC016A">
        <w:rPr>
          <w:rFonts w:ascii="Arial" w:hAnsi="Arial" w:cs="Arial"/>
          <w:i/>
          <w:sz w:val="18"/>
          <w:szCs w:val="18"/>
        </w:rPr>
        <w:t xml:space="preserve">gaining </w:t>
      </w:r>
      <w:r w:rsidR="00327068" w:rsidRPr="008E009E">
        <w:rPr>
          <w:rFonts w:ascii="Arial" w:hAnsi="Arial" w:cs="Arial"/>
          <w:i/>
          <w:sz w:val="18"/>
          <w:szCs w:val="18"/>
        </w:rPr>
        <w:t>a standard</w:t>
      </w:r>
      <w:r w:rsidR="00327068">
        <w:rPr>
          <w:rFonts w:ascii="Arial" w:hAnsi="Arial" w:cs="Arial"/>
          <w:i/>
          <w:sz w:val="18"/>
          <w:szCs w:val="18"/>
        </w:rPr>
        <w:t xml:space="preserve"> formalised certificate (a school report,</w:t>
      </w:r>
      <w:r w:rsidR="00183D9C">
        <w:rPr>
          <w:rFonts w:ascii="Arial" w:hAnsi="Arial" w:cs="Arial"/>
          <w:i/>
          <w:sz w:val="18"/>
          <w:szCs w:val="18"/>
        </w:rPr>
        <w:t xml:space="preserve"> </w:t>
      </w:r>
      <w:r w:rsidR="00327068" w:rsidRPr="00D9650B">
        <w:rPr>
          <w:rFonts w:ascii="Arial" w:hAnsi="Arial" w:cs="Arial"/>
          <w:i/>
          <w:sz w:val="18"/>
          <w:szCs w:val="18"/>
        </w:rPr>
        <w:t>an apprenticeship certificate,</w:t>
      </w:r>
      <w:r w:rsidR="00327068">
        <w:rPr>
          <w:rFonts w:ascii="Arial" w:hAnsi="Arial" w:cs="Arial"/>
          <w:i/>
          <w:sz w:val="18"/>
          <w:szCs w:val="18"/>
        </w:rPr>
        <w:t xml:space="preserve"> a university diploma, and the like). It takes place </w:t>
      </w:r>
      <w:r w:rsidR="00327068" w:rsidRPr="00075025">
        <w:rPr>
          <w:rFonts w:ascii="Arial" w:hAnsi="Arial" w:cs="Arial"/>
          <w:i/>
          <w:sz w:val="18"/>
          <w:szCs w:val="18"/>
        </w:rPr>
        <w:t>out of the formal educational system.</w:t>
      </w:r>
      <w:r w:rsidR="00327068">
        <w:rPr>
          <w:rFonts w:ascii="Arial" w:hAnsi="Arial" w:cs="Arial"/>
          <w:i/>
          <w:sz w:val="18"/>
          <w:szCs w:val="18"/>
        </w:rPr>
        <w:t xml:space="preserve"> </w:t>
      </w:r>
    </w:p>
    <w:p w14:paraId="25346CAA" w14:textId="77777777" w:rsidR="003E7317" w:rsidRPr="00B514A9" w:rsidRDefault="006E2C92" w:rsidP="003E731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b/>
          <w:i/>
          <w:sz w:val="18"/>
          <w:szCs w:val="18"/>
        </w:rPr>
        <w:t>Economic activity status</w:t>
      </w:r>
      <w:r w:rsidR="003F0670" w:rsidRPr="00AC016A">
        <w:rPr>
          <w:rFonts w:ascii="Arial" w:hAnsi="Arial" w:cs="Arial"/>
          <w:i/>
          <w:sz w:val="18"/>
          <w:szCs w:val="18"/>
          <w:lang w:val="cs-CZ"/>
        </w:rPr>
        <w:t xml:space="preserve"> </w:t>
      </w:r>
      <w:r w:rsidR="00FE7188" w:rsidRPr="00AC016A">
        <w:rPr>
          <w:rFonts w:ascii="Arial" w:hAnsi="Arial" w:cs="Arial"/>
          <w:i/>
          <w:sz w:val="18"/>
          <w:szCs w:val="18"/>
        </w:rPr>
        <w:t xml:space="preserve">is determined based on a respondent’s own classification according to his or her prevailing economic </w:t>
      </w:r>
      <w:r w:rsidR="00FE7188" w:rsidRPr="00B514A9">
        <w:rPr>
          <w:rFonts w:ascii="Arial" w:hAnsi="Arial" w:cs="Arial"/>
          <w:i/>
          <w:sz w:val="18"/>
          <w:szCs w:val="18"/>
        </w:rPr>
        <w:t>activity.</w:t>
      </w:r>
      <w:r w:rsidR="003E7317" w:rsidRPr="00B514A9">
        <w:rPr>
          <w:rFonts w:ascii="Arial" w:hAnsi="Arial" w:cs="Arial"/>
          <w:i/>
          <w:sz w:val="18"/>
          <w:szCs w:val="18"/>
        </w:rPr>
        <w:t xml:space="preserve"> The category of </w:t>
      </w:r>
      <w:r w:rsidR="003E7317" w:rsidRPr="00B514A9">
        <w:rPr>
          <w:rFonts w:ascii="Arial" w:hAnsi="Arial" w:cs="Arial"/>
          <w:b/>
          <w:i/>
          <w:sz w:val="18"/>
          <w:szCs w:val="18"/>
        </w:rPr>
        <w:t xml:space="preserve">housewives </w:t>
      </w:r>
      <w:r w:rsidR="003E7317" w:rsidRPr="00B514A9">
        <w:rPr>
          <w:rFonts w:ascii="Arial" w:hAnsi="Arial" w:cs="Arial"/>
          <w:i/>
          <w:sz w:val="18"/>
          <w:szCs w:val="18"/>
        </w:rPr>
        <w:t xml:space="preserve">includes females (or males) on parental leave, females on maternity leave, and housewives (or househusbands). Househusbands were not significantly present in the sample.  </w:t>
      </w:r>
    </w:p>
    <w:p w14:paraId="673983C2" w14:textId="77777777" w:rsidR="003E7317" w:rsidRPr="00B514A9" w:rsidRDefault="003E7317" w:rsidP="003E731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B514A9">
        <w:rPr>
          <w:rFonts w:ascii="Arial" w:hAnsi="Arial" w:cs="Arial"/>
          <w:b/>
          <w:bCs/>
          <w:i/>
          <w:sz w:val="18"/>
          <w:szCs w:val="18"/>
        </w:rPr>
        <w:t xml:space="preserve">Educational attainment </w:t>
      </w:r>
      <w:r w:rsidRPr="00B514A9">
        <w:rPr>
          <w:rFonts w:ascii="Arial" w:hAnsi="Arial" w:cs="Arial"/>
          <w:bCs/>
          <w:i/>
          <w:sz w:val="18"/>
          <w:szCs w:val="18"/>
        </w:rPr>
        <w:t xml:space="preserve">is published for the age group of </w:t>
      </w:r>
      <w:r w:rsidRPr="00B514A9">
        <w:rPr>
          <w:rFonts w:ascii="Arial" w:hAnsi="Arial" w:cs="Arial"/>
          <w:i/>
          <w:sz w:val="18"/>
          <w:szCs w:val="18"/>
        </w:rPr>
        <w:t xml:space="preserve">25–69 years. Among persons aged 18–24 years, there is a high proportion of people whose educational pathways had not been completed at the time of the survey. Their educational attainment is therefore determined rather by their age than their </w:t>
      </w:r>
      <w:r w:rsidRPr="00B514A9">
        <w:rPr>
          <w:rFonts w:ascii="Arial" w:hAnsi="Arial" w:cs="Arial"/>
          <w:bCs/>
          <w:i/>
          <w:sz w:val="18"/>
          <w:szCs w:val="18"/>
        </w:rPr>
        <w:t>educational aspirations</w:t>
      </w:r>
      <w:r w:rsidRPr="00B514A9">
        <w:rPr>
          <w:rFonts w:ascii="Arial" w:hAnsi="Arial" w:cs="Arial"/>
          <w:i/>
          <w:sz w:val="18"/>
          <w:szCs w:val="18"/>
        </w:rPr>
        <w:t xml:space="preserve">. </w:t>
      </w:r>
      <w:r w:rsidRPr="00B514A9">
        <w:rPr>
          <w:rFonts w:ascii="Arial" w:hAnsi="Arial" w:cs="Arial"/>
          <w:bCs/>
          <w:i/>
          <w:sz w:val="18"/>
          <w:szCs w:val="18"/>
        </w:rPr>
        <w:t>A shift of the lower age limit upwards thus better illustrates the impact of education on the observed indicators.</w:t>
      </w:r>
    </w:p>
    <w:p w14:paraId="1E7B47B2" w14:textId="484AEC5F" w:rsidR="004A79B2" w:rsidRPr="00AC016A" w:rsidRDefault="004A79B2" w:rsidP="003F0670">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b/>
          <w:i/>
          <w:sz w:val="18"/>
          <w:szCs w:val="18"/>
        </w:rPr>
        <w:t>Income quintiles</w:t>
      </w:r>
      <w:r w:rsidR="00D96011">
        <w:rPr>
          <w:rFonts w:ascii="Arial" w:hAnsi="Arial" w:cs="Arial"/>
          <w:i/>
          <w:sz w:val="18"/>
          <w:szCs w:val="18"/>
        </w:rPr>
        <w:t xml:space="preserve"> </w:t>
      </w:r>
      <w:r w:rsidR="007C710C">
        <w:rPr>
          <w:rFonts w:ascii="Arial" w:hAnsi="Arial" w:cs="Arial"/>
          <w:i/>
          <w:sz w:val="18"/>
          <w:szCs w:val="18"/>
        </w:rPr>
        <w:t>subdivide</w:t>
      </w:r>
      <w:r w:rsidR="00D96011">
        <w:rPr>
          <w:rFonts w:ascii="Arial" w:hAnsi="Arial" w:cs="Arial"/>
          <w:i/>
          <w:sz w:val="18"/>
          <w:szCs w:val="18"/>
        </w:rPr>
        <w:t xml:space="preserve"> </w:t>
      </w:r>
      <w:r w:rsidR="00D96011" w:rsidRPr="007C710C">
        <w:rPr>
          <w:rFonts w:ascii="Arial" w:hAnsi="Arial" w:cs="Arial"/>
          <w:i/>
          <w:sz w:val="18"/>
          <w:szCs w:val="18"/>
        </w:rPr>
        <w:t>households into five</w:t>
      </w:r>
      <w:r w:rsidR="00D96011">
        <w:rPr>
          <w:rFonts w:ascii="Arial" w:hAnsi="Arial" w:cs="Arial"/>
          <w:i/>
          <w:sz w:val="18"/>
          <w:szCs w:val="18"/>
        </w:rPr>
        <w:t xml:space="preserve"> categories by their net income recalculated </w:t>
      </w:r>
      <w:r w:rsidR="00D96011" w:rsidRPr="003B3449">
        <w:rPr>
          <w:rFonts w:ascii="Arial" w:hAnsi="Arial" w:cs="Arial"/>
          <w:i/>
          <w:sz w:val="18"/>
          <w:szCs w:val="18"/>
        </w:rPr>
        <w:t>per</w:t>
      </w:r>
      <w:r w:rsidR="003B3449">
        <w:rPr>
          <w:rFonts w:ascii="Arial" w:hAnsi="Arial" w:cs="Arial"/>
          <w:i/>
          <w:sz w:val="18"/>
          <w:szCs w:val="18"/>
        </w:rPr>
        <w:t xml:space="preserve"> </w:t>
      </w:r>
      <w:r w:rsidR="00D96011" w:rsidRPr="003B3449">
        <w:rPr>
          <w:rFonts w:ascii="Arial" w:hAnsi="Arial" w:cs="Arial"/>
          <w:i/>
          <w:sz w:val="18"/>
          <w:szCs w:val="18"/>
        </w:rPr>
        <w:t>household</w:t>
      </w:r>
      <w:r w:rsidR="003B3449">
        <w:rPr>
          <w:rFonts w:ascii="Arial" w:hAnsi="Arial" w:cs="Arial"/>
          <w:i/>
          <w:sz w:val="18"/>
          <w:szCs w:val="18"/>
        </w:rPr>
        <w:t xml:space="preserve"> member</w:t>
      </w:r>
      <w:r w:rsidR="00D96011">
        <w:rPr>
          <w:rFonts w:ascii="Arial" w:hAnsi="Arial" w:cs="Arial"/>
          <w:i/>
          <w:sz w:val="18"/>
          <w:szCs w:val="18"/>
        </w:rPr>
        <w:t xml:space="preserve">. </w:t>
      </w:r>
      <w:r w:rsidR="006C042F" w:rsidRPr="00AC016A">
        <w:rPr>
          <w:rFonts w:ascii="Arial" w:hAnsi="Arial" w:cs="Arial"/>
          <w:i/>
          <w:sz w:val="18"/>
          <w:szCs w:val="18"/>
        </w:rPr>
        <w:t>The first quintile (the bottom one) represents 20% of the poorest households. The fifth quintile (the top one) represents 20% of the wealthiest households</w:t>
      </w:r>
      <w:r w:rsidR="006C042F">
        <w:rPr>
          <w:rFonts w:ascii="Arial" w:hAnsi="Arial" w:cs="Arial"/>
          <w:i/>
          <w:sz w:val="18"/>
          <w:szCs w:val="18"/>
        </w:rPr>
        <w:t>.</w:t>
      </w:r>
      <w:r w:rsidR="003F0670" w:rsidRPr="00AC016A">
        <w:rPr>
          <w:rFonts w:ascii="Arial" w:hAnsi="Arial" w:cs="Arial"/>
          <w:i/>
          <w:sz w:val="18"/>
          <w:szCs w:val="18"/>
        </w:rPr>
        <w:t xml:space="preserve"> </w:t>
      </w:r>
    </w:p>
    <w:p w14:paraId="2EB66293" w14:textId="1237763D" w:rsidR="003C6B14" w:rsidRPr="00AC016A" w:rsidRDefault="00307CFB" w:rsidP="003F0670">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rPr>
          <w:rFonts w:ascii="Arial" w:hAnsi="Arial" w:cs="Arial"/>
          <w:i/>
          <w:sz w:val="18"/>
          <w:szCs w:val="18"/>
        </w:rPr>
      </w:pPr>
      <w:r w:rsidRPr="00AC016A">
        <w:rPr>
          <w:rFonts w:ascii="Arial" w:hAnsi="Arial" w:cs="Arial"/>
          <w:b/>
          <w:i/>
          <w:sz w:val="18"/>
          <w:szCs w:val="18"/>
        </w:rPr>
        <w:t xml:space="preserve">Foreign language skills </w:t>
      </w:r>
      <w:r w:rsidR="00822EC1">
        <w:rPr>
          <w:rFonts w:ascii="Arial" w:hAnsi="Arial" w:cs="Arial"/>
          <w:i/>
          <w:sz w:val="18"/>
          <w:szCs w:val="18"/>
        </w:rPr>
        <w:t xml:space="preserve">apply to </w:t>
      </w:r>
      <w:r w:rsidR="00822EC1" w:rsidRPr="00F00EBE">
        <w:rPr>
          <w:rFonts w:ascii="Arial" w:hAnsi="Arial" w:cs="Arial"/>
          <w:i/>
          <w:sz w:val="18"/>
          <w:szCs w:val="18"/>
        </w:rPr>
        <w:t xml:space="preserve">knowledge at – at least – </w:t>
      </w:r>
      <w:r w:rsidR="00F00EBE" w:rsidRPr="00AC016A">
        <w:rPr>
          <w:rFonts w:ascii="Arial" w:hAnsi="Arial" w:cs="Arial"/>
          <w:i/>
          <w:sz w:val="18"/>
          <w:szCs w:val="18"/>
        </w:rPr>
        <w:t xml:space="preserve">a </w:t>
      </w:r>
      <w:r w:rsidR="00822EC1" w:rsidRPr="00F00EBE">
        <w:rPr>
          <w:rFonts w:ascii="Arial" w:hAnsi="Arial" w:cs="Arial"/>
          <w:i/>
          <w:sz w:val="18"/>
          <w:szCs w:val="18"/>
        </w:rPr>
        <w:t xml:space="preserve">basic (beginner) level </w:t>
      </w:r>
      <w:r w:rsidR="00F00EBE">
        <w:rPr>
          <w:rFonts w:ascii="Arial" w:hAnsi="Arial" w:cs="Arial"/>
          <w:i/>
          <w:sz w:val="18"/>
          <w:szCs w:val="18"/>
        </w:rPr>
        <w:t xml:space="preserve">as </w:t>
      </w:r>
      <w:r w:rsidR="00822EC1" w:rsidRPr="00F00EBE">
        <w:rPr>
          <w:rFonts w:ascii="Arial" w:hAnsi="Arial" w:cs="Arial"/>
          <w:i/>
          <w:sz w:val="18"/>
          <w:szCs w:val="18"/>
        </w:rPr>
        <w:t>declared by</w:t>
      </w:r>
      <w:r w:rsidR="00822EC1">
        <w:rPr>
          <w:rFonts w:ascii="Arial" w:hAnsi="Arial" w:cs="Arial"/>
          <w:i/>
          <w:sz w:val="18"/>
          <w:szCs w:val="18"/>
        </w:rPr>
        <w:t xml:space="preserve"> respondents, i.e. </w:t>
      </w:r>
      <w:r w:rsidR="00512C97">
        <w:rPr>
          <w:rFonts w:ascii="Arial" w:hAnsi="Arial" w:cs="Arial"/>
          <w:i/>
          <w:sz w:val="18"/>
          <w:szCs w:val="18"/>
        </w:rPr>
        <w:t>to</w:t>
      </w:r>
      <w:r w:rsidR="00646240">
        <w:rPr>
          <w:rFonts w:ascii="Arial" w:hAnsi="Arial" w:cs="Arial"/>
          <w:i/>
          <w:sz w:val="18"/>
          <w:szCs w:val="18"/>
        </w:rPr>
        <w:t xml:space="preserve"> be able to use </w:t>
      </w:r>
      <w:r w:rsidR="00512C97">
        <w:rPr>
          <w:rFonts w:ascii="Arial" w:hAnsi="Arial" w:cs="Arial"/>
          <w:i/>
          <w:sz w:val="18"/>
          <w:szCs w:val="18"/>
        </w:rPr>
        <w:t>or</w:t>
      </w:r>
      <w:r w:rsidR="00645954">
        <w:rPr>
          <w:rFonts w:ascii="Arial" w:hAnsi="Arial" w:cs="Arial"/>
          <w:i/>
          <w:sz w:val="18"/>
          <w:szCs w:val="18"/>
        </w:rPr>
        <w:t xml:space="preserve"> to</w:t>
      </w:r>
      <w:r w:rsidR="00512C97">
        <w:rPr>
          <w:rFonts w:ascii="Arial" w:hAnsi="Arial" w:cs="Arial"/>
          <w:i/>
          <w:sz w:val="18"/>
          <w:szCs w:val="18"/>
        </w:rPr>
        <w:t xml:space="preserve"> understand several basic phrases. </w:t>
      </w:r>
    </w:p>
    <w:p w14:paraId="3EFBBFF1" w14:textId="3B1656A2" w:rsidR="00D13376" w:rsidRPr="00D13376" w:rsidRDefault="00D13376" w:rsidP="003F0670">
      <w:pPr>
        <w:tabs>
          <w:tab w:val="clear" w:pos="709"/>
          <w:tab w:val="clear" w:pos="1418"/>
          <w:tab w:val="clear" w:pos="2126"/>
        </w:tabs>
        <w:spacing w:before="120"/>
        <w:rPr>
          <w:rFonts w:ascii="Arial" w:hAnsi="Arial" w:cs="Arial"/>
          <w:i/>
          <w:sz w:val="18"/>
          <w:szCs w:val="18"/>
          <w:highlight w:val="yellow"/>
          <w:lang w:val="cs-CZ"/>
        </w:rPr>
      </w:pPr>
      <w:r w:rsidRPr="00AC016A">
        <w:rPr>
          <w:rFonts w:ascii="Arial" w:hAnsi="Arial" w:cs="Arial"/>
          <w:i/>
          <w:sz w:val="18"/>
          <w:szCs w:val="18"/>
        </w:rPr>
        <w:t>More information on the Adult Education Survey and outputs from it are available on the CZSO website</w:t>
      </w:r>
      <w:r>
        <w:rPr>
          <w:rFonts w:ascii="Arial" w:hAnsi="Arial" w:cs="Arial"/>
          <w:i/>
          <w:sz w:val="18"/>
          <w:szCs w:val="18"/>
        </w:rPr>
        <w:t>.</w:t>
      </w:r>
    </w:p>
    <w:p w14:paraId="0A3301BF" w14:textId="77777777" w:rsidR="00C00239" w:rsidRPr="004B09B0" w:rsidRDefault="00C00239" w:rsidP="00C00239">
      <w:pPr>
        <w:tabs>
          <w:tab w:val="clear" w:pos="709"/>
          <w:tab w:val="clear" w:pos="1418"/>
          <w:tab w:val="clear" w:pos="2126"/>
        </w:tabs>
        <w:rPr>
          <w:rFonts w:ascii="Arial" w:hAnsi="Arial" w:cs="Arial"/>
          <w:i/>
          <w:sz w:val="18"/>
          <w:szCs w:val="18"/>
        </w:rPr>
      </w:pPr>
    </w:p>
    <w:p w14:paraId="61D6B8ED" w14:textId="77777777" w:rsidR="00C00239" w:rsidRPr="004B09B0" w:rsidRDefault="00C00239" w:rsidP="00C00239">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18"/>
          <w:szCs w:val="18"/>
        </w:rPr>
      </w:pPr>
    </w:p>
    <w:p w14:paraId="055D9F67" w14:textId="77777777" w:rsidR="00D650E4" w:rsidRPr="00C00239" w:rsidRDefault="00852F1C" w:rsidP="00C00239">
      <w:pPr>
        <w:tabs>
          <w:tab w:val="clear" w:pos="709"/>
          <w:tab w:val="clear" w:pos="1418"/>
          <w:tab w:val="clear" w:pos="2126"/>
        </w:tabs>
        <w:jc w:val="center"/>
        <w:rPr>
          <w:rFonts w:ascii="Arial" w:hAnsi="Arial" w:cs="Arial"/>
          <w:i/>
          <w:iCs/>
          <w:color w:val="0071BC"/>
          <w:sz w:val="20"/>
          <w:szCs w:val="20"/>
        </w:rPr>
      </w:pPr>
      <w:r w:rsidRPr="00C00239">
        <w:rPr>
          <w:rFonts w:ascii="Arial" w:hAnsi="Arial" w:cs="Arial"/>
          <w:i/>
          <w:iCs/>
          <w:color w:val="0071BC"/>
          <w:sz w:val="20"/>
          <w:szCs w:val="20"/>
        </w:rPr>
        <w:t>*          *          *</w:t>
      </w:r>
    </w:p>
    <w:p w14:paraId="73B8DDCC" w14:textId="77777777" w:rsidR="00D650E4" w:rsidRPr="004B09B0" w:rsidRDefault="00D650E4" w:rsidP="004B09B0">
      <w:pPr>
        <w:tabs>
          <w:tab w:val="clear" w:pos="709"/>
          <w:tab w:val="clear" w:pos="1418"/>
          <w:tab w:val="clear" w:pos="2126"/>
        </w:tabs>
        <w:rPr>
          <w:rFonts w:ascii="Arial" w:hAnsi="Arial" w:cs="Arial"/>
          <w:i/>
          <w:iCs/>
          <w:sz w:val="18"/>
          <w:szCs w:val="18"/>
        </w:rPr>
      </w:pPr>
    </w:p>
    <w:p w14:paraId="1621E1D5" w14:textId="77777777" w:rsidR="00C06FD8" w:rsidRPr="004B09B0" w:rsidRDefault="00C06FD8" w:rsidP="004B09B0">
      <w:pPr>
        <w:tabs>
          <w:tab w:val="clear" w:pos="709"/>
          <w:tab w:val="clear" w:pos="1418"/>
          <w:tab w:val="clear" w:pos="2126"/>
        </w:tabs>
        <w:rPr>
          <w:rFonts w:ascii="Arial" w:hAnsi="Arial" w:cs="Arial"/>
          <w:i/>
          <w:iCs/>
          <w:sz w:val="18"/>
          <w:szCs w:val="18"/>
        </w:rPr>
      </w:pPr>
    </w:p>
    <w:p w14:paraId="2CE172A2" w14:textId="77777777" w:rsidR="00D650E4" w:rsidRPr="004B09B0" w:rsidRDefault="00D650E4" w:rsidP="004B09B0">
      <w:pPr>
        <w:pStyle w:val="Zkladntextodsazen2"/>
        <w:spacing w:before="0"/>
        <w:ind w:left="0" w:firstLine="0"/>
        <w:rPr>
          <w:iCs w:val="0"/>
          <w:sz w:val="18"/>
          <w:szCs w:val="18"/>
        </w:rPr>
      </w:pPr>
      <w:r w:rsidRPr="004B09B0">
        <w:rPr>
          <w:sz w:val="18"/>
          <w:szCs w:val="18"/>
        </w:rPr>
        <w:t xml:space="preserve">More detailed information on education is available </w:t>
      </w:r>
      <w:r w:rsidR="00F25817" w:rsidRPr="004B09B0">
        <w:rPr>
          <w:sz w:val="18"/>
          <w:szCs w:val="18"/>
        </w:rPr>
        <w:t>on the</w:t>
      </w:r>
      <w:r w:rsidR="00696A05" w:rsidRPr="004B09B0">
        <w:rPr>
          <w:sz w:val="18"/>
          <w:szCs w:val="18"/>
        </w:rPr>
        <w:t> </w:t>
      </w:r>
      <w:r w:rsidR="00F25817" w:rsidRPr="004B09B0">
        <w:rPr>
          <w:sz w:val="18"/>
          <w:szCs w:val="18"/>
        </w:rPr>
        <w:t>webs</w:t>
      </w:r>
      <w:r w:rsidR="007F7957" w:rsidRPr="004B09B0">
        <w:rPr>
          <w:sz w:val="18"/>
          <w:szCs w:val="18"/>
        </w:rPr>
        <w:t>ite</w:t>
      </w:r>
      <w:r w:rsidR="00F25817" w:rsidRPr="004B09B0">
        <w:rPr>
          <w:sz w:val="18"/>
          <w:szCs w:val="18"/>
        </w:rPr>
        <w:t xml:space="preserve"> of the</w:t>
      </w:r>
      <w:r w:rsidR="00696A05" w:rsidRPr="004B09B0">
        <w:rPr>
          <w:sz w:val="18"/>
          <w:szCs w:val="18"/>
        </w:rPr>
        <w:t> </w:t>
      </w:r>
      <w:r w:rsidR="00F25817" w:rsidRPr="004B09B0">
        <w:rPr>
          <w:iCs w:val="0"/>
          <w:sz w:val="18"/>
          <w:szCs w:val="18"/>
        </w:rPr>
        <w:t>Ministry of Education, Youth</w:t>
      </w:r>
      <w:r w:rsidR="00027381" w:rsidRPr="004B09B0">
        <w:rPr>
          <w:iCs w:val="0"/>
          <w:sz w:val="18"/>
          <w:szCs w:val="18"/>
        </w:rPr>
        <w:t>,</w:t>
      </w:r>
      <w:r w:rsidR="00F25817" w:rsidRPr="004B09B0">
        <w:rPr>
          <w:iCs w:val="0"/>
          <w:sz w:val="18"/>
          <w:szCs w:val="18"/>
        </w:rPr>
        <w:t xml:space="preserve"> and Sports </w:t>
      </w:r>
      <w:r w:rsidR="00F25817" w:rsidRPr="004B09B0">
        <w:rPr>
          <w:sz w:val="18"/>
          <w:szCs w:val="18"/>
        </w:rPr>
        <w:t>at:</w:t>
      </w:r>
    </w:p>
    <w:p w14:paraId="5FF78AEA" w14:textId="77777777" w:rsidR="00F25817" w:rsidRPr="004B09B0" w:rsidRDefault="00F25817" w:rsidP="00676142">
      <w:pPr>
        <w:pStyle w:val="Zkladntextodsazen2"/>
        <w:ind w:left="0" w:firstLine="0"/>
        <w:rPr>
          <w:i w:val="0"/>
          <w:iCs w:val="0"/>
          <w:sz w:val="18"/>
          <w:szCs w:val="18"/>
        </w:rPr>
      </w:pPr>
      <w:r w:rsidRPr="004B09B0">
        <w:rPr>
          <w:i w:val="0"/>
          <w:sz w:val="18"/>
          <w:szCs w:val="18"/>
        </w:rPr>
        <w:t>– </w:t>
      </w:r>
      <w:hyperlink r:id="rId6" w:history="1">
        <w:r w:rsidR="000608FF" w:rsidRPr="004B09B0">
          <w:rPr>
            <w:rStyle w:val="Hypertextovodkaz"/>
            <w:i w:val="0"/>
            <w:sz w:val="18"/>
            <w:szCs w:val="18"/>
          </w:rPr>
          <w:t>www.msmt.cz/index.php?lang=2</w:t>
        </w:r>
      </w:hyperlink>
      <w:r w:rsidR="00C06FD8" w:rsidRPr="004B09B0">
        <w:rPr>
          <w:sz w:val="18"/>
          <w:szCs w:val="18"/>
        </w:rPr>
        <w:t xml:space="preserve"> </w:t>
      </w:r>
    </w:p>
    <w:p w14:paraId="36991996" w14:textId="77777777" w:rsidR="00D650E4" w:rsidRPr="004B09B0" w:rsidRDefault="00D650E4" w:rsidP="00676142">
      <w:pPr>
        <w:pStyle w:val="Zkladntextodsazen2"/>
        <w:ind w:left="0" w:firstLine="0"/>
        <w:rPr>
          <w:sz w:val="18"/>
          <w:szCs w:val="18"/>
        </w:rPr>
      </w:pPr>
      <w:r w:rsidRPr="004B09B0">
        <w:rPr>
          <w:sz w:val="18"/>
          <w:szCs w:val="18"/>
        </w:rPr>
        <w:t xml:space="preserve">Further </w:t>
      </w:r>
      <w:r w:rsidR="005117C3" w:rsidRPr="004B09B0">
        <w:rPr>
          <w:sz w:val="18"/>
          <w:szCs w:val="18"/>
        </w:rPr>
        <w:t xml:space="preserve">information </w:t>
      </w:r>
      <w:r w:rsidRPr="004B09B0">
        <w:rPr>
          <w:sz w:val="18"/>
          <w:szCs w:val="18"/>
        </w:rPr>
        <w:t>can be found on the web</w:t>
      </w:r>
      <w:r w:rsidR="009C1259" w:rsidRPr="004B09B0">
        <w:rPr>
          <w:sz w:val="18"/>
          <w:szCs w:val="18"/>
        </w:rPr>
        <w:t>s</w:t>
      </w:r>
      <w:r w:rsidR="007F7957" w:rsidRPr="004B09B0">
        <w:rPr>
          <w:sz w:val="18"/>
          <w:szCs w:val="18"/>
        </w:rPr>
        <w:t>ite</w:t>
      </w:r>
      <w:r w:rsidRPr="004B09B0">
        <w:rPr>
          <w:sz w:val="18"/>
          <w:szCs w:val="18"/>
        </w:rPr>
        <w:t xml:space="preserve"> of the Czech Statistical Office at:</w:t>
      </w:r>
    </w:p>
    <w:p w14:paraId="2A775C85" w14:textId="77777777" w:rsidR="00E85403" w:rsidRPr="004B09B0" w:rsidRDefault="00D650E4" w:rsidP="00676142">
      <w:pPr>
        <w:pStyle w:val="Zkladntextodsazen2"/>
        <w:ind w:left="0" w:firstLine="0"/>
        <w:rPr>
          <w:i w:val="0"/>
          <w:iCs w:val="0"/>
          <w:sz w:val="18"/>
          <w:szCs w:val="18"/>
        </w:rPr>
      </w:pPr>
      <w:r w:rsidRPr="004B09B0">
        <w:rPr>
          <w:i w:val="0"/>
          <w:iCs w:val="0"/>
          <w:sz w:val="18"/>
          <w:szCs w:val="18"/>
        </w:rPr>
        <w:t>–</w:t>
      </w:r>
      <w:r w:rsidR="001C2FEF" w:rsidRPr="004B09B0">
        <w:rPr>
          <w:i w:val="0"/>
          <w:iCs w:val="0"/>
          <w:sz w:val="18"/>
          <w:szCs w:val="18"/>
        </w:rPr>
        <w:t> </w:t>
      </w:r>
      <w:hyperlink r:id="rId7" w:history="1">
        <w:r w:rsidR="007F7957" w:rsidRPr="004B09B0">
          <w:rPr>
            <w:rStyle w:val="Hypertextovodkaz"/>
            <w:i w:val="0"/>
            <w:iCs w:val="0"/>
            <w:sz w:val="18"/>
            <w:szCs w:val="18"/>
          </w:rPr>
          <w:t>www.czso.cz/csu/czso/education_lide</w:t>
        </w:r>
      </w:hyperlink>
      <w:r w:rsidR="007F7957" w:rsidRPr="004B09B0">
        <w:rPr>
          <w:i w:val="0"/>
          <w:iCs w:val="0"/>
          <w:sz w:val="18"/>
          <w:szCs w:val="18"/>
        </w:rPr>
        <w:t xml:space="preserve"> </w:t>
      </w:r>
    </w:p>
    <w:p w14:paraId="402529AA" w14:textId="77777777" w:rsidR="00D650E4" w:rsidRPr="004B09B0" w:rsidRDefault="00D650E4" w:rsidP="00676142">
      <w:pPr>
        <w:pStyle w:val="Zkladntextodsazen"/>
        <w:tabs>
          <w:tab w:val="clear" w:pos="709"/>
          <w:tab w:val="clear" w:pos="1418"/>
          <w:tab w:val="clear" w:pos="2126"/>
        </w:tabs>
        <w:spacing w:before="120" w:after="0"/>
        <w:ind w:left="0" w:firstLine="0"/>
        <w:rPr>
          <w:rFonts w:ascii="Arial" w:hAnsi="Arial" w:cs="Arial"/>
          <w:sz w:val="18"/>
          <w:szCs w:val="18"/>
        </w:rPr>
      </w:pPr>
      <w:proofErr w:type="gramStart"/>
      <w:r w:rsidRPr="004B09B0">
        <w:rPr>
          <w:rFonts w:ascii="Arial" w:hAnsi="Arial" w:cs="Arial"/>
          <w:sz w:val="18"/>
          <w:szCs w:val="18"/>
        </w:rPr>
        <w:t>or</w:t>
      </w:r>
      <w:proofErr w:type="gramEnd"/>
      <w:r w:rsidRPr="004B09B0">
        <w:rPr>
          <w:rFonts w:ascii="Arial" w:hAnsi="Arial" w:cs="Arial"/>
          <w:sz w:val="18"/>
          <w:szCs w:val="18"/>
        </w:rPr>
        <w:t xml:space="preserve"> </w:t>
      </w:r>
      <w:r w:rsidR="007550A9" w:rsidRPr="004B09B0">
        <w:rPr>
          <w:rFonts w:ascii="Arial" w:hAnsi="Arial" w:cs="Arial"/>
          <w:sz w:val="18"/>
          <w:szCs w:val="18"/>
        </w:rPr>
        <w:t xml:space="preserve">on websites </w:t>
      </w:r>
      <w:r w:rsidRPr="004B09B0">
        <w:rPr>
          <w:rFonts w:ascii="Arial" w:hAnsi="Arial" w:cs="Arial"/>
          <w:sz w:val="18"/>
          <w:szCs w:val="18"/>
        </w:rPr>
        <w:t>of other institutions at:</w:t>
      </w:r>
    </w:p>
    <w:p w14:paraId="6CBC464E" w14:textId="77777777" w:rsidR="00D650E4" w:rsidRPr="004B09B0" w:rsidRDefault="00D650E4" w:rsidP="00676142">
      <w:pPr>
        <w:pStyle w:val="Zkladntextodsazen"/>
        <w:tabs>
          <w:tab w:val="clear" w:pos="709"/>
          <w:tab w:val="clear" w:pos="1418"/>
          <w:tab w:val="clear" w:pos="2126"/>
        </w:tabs>
        <w:spacing w:before="120" w:after="0"/>
        <w:ind w:left="0" w:firstLine="0"/>
        <w:rPr>
          <w:rFonts w:ascii="Arial" w:hAnsi="Arial" w:cs="Arial"/>
          <w:i w:val="0"/>
          <w:iCs w:val="0"/>
          <w:sz w:val="18"/>
          <w:szCs w:val="18"/>
        </w:rPr>
      </w:pPr>
      <w:r w:rsidRPr="004B09B0">
        <w:rPr>
          <w:rFonts w:ascii="Arial" w:hAnsi="Arial" w:cs="Arial"/>
          <w:i w:val="0"/>
          <w:iCs w:val="0"/>
          <w:sz w:val="18"/>
          <w:szCs w:val="18"/>
        </w:rPr>
        <w:t>–</w:t>
      </w:r>
      <w:r w:rsidR="001C2FEF" w:rsidRPr="004B09B0">
        <w:rPr>
          <w:rFonts w:ascii="Arial" w:hAnsi="Arial" w:cs="Arial"/>
          <w:i w:val="0"/>
          <w:iCs w:val="0"/>
          <w:sz w:val="18"/>
          <w:szCs w:val="18"/>
        </w:rPr>
        <w:t> </w:t>
      </w:r>
      <w:hyperlink r:id="rId8" w:history="1">
        <w:r w:rsidR="00AE6AAD" w:rsidRPr="004B09B0">
          <w:rPr>
            <w:rStyle w:val="Hypertextovodkaz"/>
            <w:rFonts w:ascii="Arial" w:hAnsi="Arial" w:cs="Arial"/>
            <w:i w:val="0"/>
            <w:iCs w:val="0"/>
            <w:sz w:val="18"/>
            <w:szCs w:val="18"/>
          </w:rPr>
          <w:t>www.mvcr.cz/mvcren/</w:t>
        </w:r>
      </w:hyperlink>
      <w:r w:rsidRPr="004B09B0">
        <w:rPr>
          <w:rFonts w:ascii="Arial" w:hAnsi="Arial" w:cs="Arial"/>
          <w:sz w:val="18"/>
          <w:szCs w:val="18"/>
        </w:rPr>
        <w:t xml:space="preserve"> – Ministry of the Interior</w:t>
      </w:r>
    </w:p>
    <w:p w14:paraId="0DE21F97" w14:textId="77777777" w:rsidR="007422D5" w:rsidRPr="004B09B0" w:rsidRDefault="00D650E4" w:rsidP="00676142">
      <w:pPr>
        <w:pStyle w:val="Zkladntextodsazen"/>
        <w:tabs>
          <w:tab w:val="clear" w:pos="709"/>
          <w:tab w:val="clear" w:pos="1418"/>
          <w:tab w:val="clear" w:pos="2126"/>
        </w:tabs>
        <w:spacing w:before="120" w:after="0"/>
        <w:ind w:left="0" w:firstLine="0"/>
        <w:rPr>
          <w:rFonts w:ascii="Arial" w:hAnsi="Arial" w:cs="Arial"/>
          <w:sz w:val="18"/>
          <w:szCs w:val="18"/>
        </w:rPr>
      </w:pPr>
      <w:r w:rsidRPr="004B09B0">
        <w:rPr>
          <w:rFonts w:ascii="Arial" w:hAnsi="Arial" w:cs="Arial"/>
          <w:i w:val="0"/>
          <w:iCs w:val="0"/>
          <w:sz w:val="18"/>
          <w:szCs w:val="18"/>
        </w:rPr>
        <w:t>–</w:t>
      </w:r>
      <w:r w:rsidR="001C2FEF" w:rsidRPr="004B09B0">
        <w:rPr>
          <w:rFonts w:ascii="Arial" w:hAnsi="Arial" w:cs="Arial"/>
          <w:i w:val="0"/>
          <w:iCs w:val="0"/>
          <w:sz w:val="18"/>
          <w:szCs w:val="18"/>
        </w:rPr>
        <w:t> </w:t>
      </w:r>
      <w:hyperlink r:id="rId9" w:history="1">
        <w:r w:rsidR="00AE6AAD" w:rsidRPr="004B09B0">
          <w:rPr>
            <w:rStyle w:val="Hypertextovodkaz"/>
            <w:rFonts w:ascii="Arial" w:hAnsi="Arial" w:cs="Arial"/>
            <w:i w:val="0"/>
            <w:iCs w:val="0"/>
            <w:sz w:val="18"/>
            <w:szCs w:val="18"/>
          </w:rPr>
          <w:t>www.army.cz/en/</w:t>
        </w:r>
      </w:hyperlink>
      <w:r w:rsidR="007B038C" w:rsidRPr="004B09B0">
        <w:rPr>
          <w:rFonts w:ascii="Arial" w:hAnsi="Arial" w:cs="Arial"/>
          <w:sz w:val="18"/>
          <w:szCs w:val="18"/>
        </w:rPr>
        <w:t xml:space="preserve"> – Ministry of Defence</w:t>
      </w:r>
    </w:p>
    <w:p w14:paraId="4B829799" w14:textId="77777777" w:rsidR="00676142" w:rsidRPr="00676142" w:rsidRDefault="007422D5" w:rsidP="00676142">
      <w:pPr>
        <w:rPr>
          <w:rFonts w:ascii="Arial" w:hAnsi="Arial" w:cs="Arial"/>
          <w:b/>
          <w:i/>
          <w:iCs/>
          <w:sz w:val="18"/>
          <w:szCs w:val="18"/>
        </w:rPr>
      </w:pPr>
      <w:r w:rsidRPr="004B09B0">
        <w:rPr>
          <w:rFonts w:ascii="Arial" w:hAnsi="Arial" w:cs="Arial"/>
          <w:sz w:val="18"/>
          <w:szCs w:val="18"/>
        </w:rPr>
        <w:br w:type="page"/>
      </w:r>
      <w:r w:rsidR="00676142" w:rsidRPr="00676142">
        <w:rPr>
          <w:rFonts w:ascii="Arial" w:hAnsi="Arial" w:cs="Arial"/>
          <w:b/>
          <w:i/>
          <w:iCs/>
          <w:sz w:val="18"/>
          <w:szCs w:val="18"/>
        </w:rPr>
        <w:lastRenderedPageBreak/>
        <w:t>Conversion table of the Czech system of education and the International Standard Classification of Education (ISCED 2011)</w:t>
      </w:r>
    </w:p>
    <w:p w14:paraId="6BFEA617" w14:textId="77777777" w:rsidR="00676142" w:rsidRPr="00676142" w:rsidRDefault="00676142" w:rsidP="00676142">
      <w:pPr>
        <w:tabs>
          <w:tab w:val="clear" w:pos="709"/>
          <w:tab w:val="clear" w:pos="1418"/>
          <w:tab w:val="clear" w:pos="2126"/>
        </w:tabs>
        <w:rPr>
          <w:rFonts w:ascii="Arial" w:hAnsi="Arial" w:cs="Arial"/>
          <w:i/>
          <w:iCs/>
          <w:sz w:val="18"/>
          <w:szCs w:val="18"/>
        </w:rPr>
      </w:pPr>
    </w:p>
    <w:p w14:paraId="2336B492" w14:textId="77777777" w:rsidR="00676142" w:rsidRPr="00676142" w:rsidRDefault="00676142" w:rsidP="00676142">
      <w:pPr>
        <w:tabs>
          <w:tab w:val="clear" w:pos="709"/>
          <w:tab w:val="clear" w:pos="1418"/>
          <w:tab w:val="clear" w:pos="2126"/>
        </w:tabs>
        <w:rPr>
          <w:rFonts w:ascii="Arial" w:hAnsi="Arial" w:cs="Arial"/>
          <w:i/>
          <w:iCs/>
          <w:sz w:val="18"/>
          <w:szCs w:val="18"/>
        </w:rPr>
      </w:pPr>
    </w:p>
    <w:p w14:paraId="04BA1464" w14:textId="77777777" w:rsidR="00676142" w:rsidRPr="00676142" w:rsidRDefault="00676142" w:rsidP="00676142">
      <w:pPr>
        <w:tabs>
          <w:tab w:val="clear" w:pos="709"/>
          <w:tab w:val="clear" w:pos="1418"/>
          <w:tab w:val="clear" w:pos="2126"/>
        </w:tabs>
        <w:rPr>
          <w:rFonts w:ascii="Arial" w:hAnsi="Arial" w:cs="Arial"/>
          <w:i/>
          <w:sz w:val="18"/>
          <w:szCs w:val="18"/>
        </w:rPr>
      </w:pPr>
      <w:r w:rsidRPr="00676142">
        <w:rPr>
          <w:rFonts w:ascii="Arial" w:hAnsi="Arial" w:cs="Arial"/>
          <w:i/>
          <w:sz w:val="18"/>
          <w:szCs w:val="18"/>
        </w:rPr>
        <w:t>Source: Ministry of Education, Youth, and Sports</w:t>
      </w:r>
    </w:p>
    <w:tbl>
      <w:tblPr>
        <w:tblW w:w="9884" w:type="dxa"/>
        <w:jc w:val="center"/>
        <w:tblLayout w:type="fixed"/>
        <w:tblCellMar>
          <w:top w:w="113" w:type="dxa"/>
          <w:left w:w="113" w:type="dxa"/>
          <w:bottom w:w="113" w:type="dxa"/>
          <w:right w:w="113" w:type="dxa"/>
        </w:tblCellMar>
        <w:tblLook w:val="0000" w:firstRow="0" w:lastRow="0" w:firstColumn="0" w:lastColumn="0" w:noHBand="0" w:noVBand="0"/>
      </w:tblPr>
      <w:tblGrid>
        <w:gridCol w:w="1157"/>
        <w:gridCol w:w="1800"/>
        <w:gridCol w:w="6927"/>
      </w:tblGrid>
      <w:tr w:rsidR="00676142" w:rsidRPr="00676142" w14:paraId="61F79F23" w14:textId="77777777" w:rsidTr="00D72478">
        <w:trPr>
          <w:cantSplit/>
          <w:trHeight w:val="843"/>
          <w:tblHeader/>
          <w:jc w:val="center"/>
        </w:trPr>
        <w:tc>
          <w:tcPr>
            <w:tcW w:w="1157" w:type="dxa"/>
            <w:tcBorders>
              <w:top w:val="double" w:sz="6" w:space="0" w:color="000000"/>
              <w:left w:val="double" w:sz="6" w:space="0" w:color="000000"/>
              <w:bottom w:val="single" w:sz="6" w:space="0" w:color="FFFFFF"/>
              <w:right w:val="single" w:sz="6" w:space="0" w:color="FFFFFF"/>
            </w:tcBorders>
            <w:vAlign w:val="center"/>
          </w:tcPr>
          <w:p w14:paraId="71AD0183"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ISCED</w:t>
            </w:r>
          </w:p>
          <w:p w14:paraId="151FFFD8"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2011</w:t>
            </w:r>
          </w:p>
          <w:p w14:paraId="07A6C1B0"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level</w:t>
            </w:r>
          </w:p>
        </w:tc>
        <w:tc>
          <w:tcPr>
            <w:tcW w:w="1800" w:type="dxa"/>
            <w:tcBorders>
              <w:top w:val="double" w:sz="6" w:space="0" w:color="000000"/>
              <w:left w:val="single" w:sz="6" w:space="0" w:color="000000"/>
              <w:bottom w:val="single" w:sz="6" w:space="0" w:color="FFFFFF"/>
              <w:right w:val="single" w:sz="6" w:space="0" w:color="FFFFFF"/>
            </w:tcBorders>
            <w:vAlign w:val="center"/>
          </w:tcPr>
          <w:p w14:paraId="2361239A"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Level name</w:t>
            </w:r>
          </w:p>
          <w:p w14:paraId="609F9A4B"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of the ISCED 2011</w:t>
            </w:r>
          </w:p>
        </w:tc>
        <w:tc>
          <w:tcPr>
            <w:tcW w:w="6927" w:type="dxa"/>
            <w:tcBorders>
              <w:top w:val="double" w:sz="6" w:space="0" w:color="000000"/>
              <w:left w:val="single" w:sz="6" w:space="0" w:color="000000"/>
              <w:bottom w:val="single" w:sz="6" w:space="0" w:color="FFFFFF"/>
              <w:right w:val="double" w:sz="6" w:space="0" w:color="000000"/>
            </w:tcBorders>
            <w:vAlign w:val="center"/>
          </w:tcPr>
          <w:p w14:paraId="65EF16CC" w14:textId="77777777" w:rsidR="00676142" w:rsidRPr="00676142" w:rsidRDefault="00676142" w:rsidP="00676142">
            <w:pPr>
              <w:widowControl w:val="0"/>
              <w:tabs>
                <w:tab w:val="left" w:pos="-321"/>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Corresponding education programmes of the Czech system of education</w:t>
            </w:r>
          </w:p>
          <w:p w14:paraId="204A6B00" w14:textId="77777777" w:rsidR="00676142" w:rsidRPr="00676142" w:rsidRDefault="00676142" w:rsidP="00676142">
            <w:pPr>
              <w:widowControl w:val="0"/>
              <w:tabs>
                <w:tab w:val="left" w:pos="-321"/>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b/>
                <w:i/>
                <w:sz w:val="18"/>
                <w:szCs w:val="18"/>
              </w:rPr>
            </w:pPr>
            <w:r w:rsidRPr="00676142">
              <w:rPr>
                <w:rFonts w:ascii="Arial" w:hAnsi="Arial" w:cs="Arial"/>
                <w:b/>
                <w:i/>
                <w:sz w:val="18"/>
                <w:szCs w:val="18"/>
              </w:rPr>
              <w:t>(or types of schools providing the education programmes)</w:t>
            </w:r>
          </w:p>
        </w:tc>
      </w:tr>
      <w:tr w:rsidR="00676142" w:rsidRPr="00676142" w14:paraId="101E06CB" w14:textId="77777777" w:rsidTr="00D72478">
        <w:trPr>
          <w:jc w:val="center"/>
        </w:trPr>
        <w:tc>
          <w:tcPr>
            <w:tcW w:w="1157" w:type="dxa"/>
            <w:tcBorders>
              <w:top w:val="double" w:sz="6" w:space="0" w:color="000000"/>
              <w:left w:val="double" w:sz="6" w:space="0" w:color="000000"/>
              <w:bottom w:val="single" w:sz="6" w:space="0" w:color="FFFFFF"/>
              <w:right w:val="single" w:sz="6" w:space="0" w:color="FFFFFF"/>
            </w:tcBorders>
          </w:tcPr>
          <w:p w14:paraId="73A0EE22"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0</w:t>
            </w:r>
          </w:p>
        </w:tc>
        <w:tc>
          <w:tcPr>
            <w:tcW w:w="1800" w:type="dxa"/>
            <w:tcBorders>
              <w:top w:val="double" w:sz="6" w:space="0" w:color="000000"/>
              <w:left w:val="single" w:sz="6" w:space="0" w:color="000000"/>
              <w:bottom w:val="single" w:sz="6" w:space="0" w:color="FFFFFF"/>
              <w:right w:val="single" w:sz="6" w:space="0" w:color="FFFFFF"/>
            </w:tcBorders>
          </w:tcPr>
          <w:p w14:paraId="7FDC882E"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Early childhood education</w:t>
            </w:r>
          </w:p>
        </w:tc>
        <w:tc>
          <w:tcPr>
            <w:tcW w:w="6927" w:type="dxa"/>
            <w:tcBorders>
              <w:top w:val="double" w:sz="6" w:space="0" w:color="000000"/>
              <w:left w:val="single" w:sz="6" w:space="0" w:color="000000"/>
              <w:bottom w:val="single" w:sz="6" w:space="0" w:color="FFFFFF"/>
              <w:right w:val="double" w:sz="6" w:space="0" w:color="000000"/>
            </w:tcBorders>
          </w:tcPr>
          <w:p w14:paraId="4A615A66"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nursery schools (including special ones);</w:t>
            </w:r>
          </w:p>
          <w:p w14:paraId="13D5E77B"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preparatory stage of special basic schools and preparatory classes of basic schools</w:t>
            </w:r>
          </w:p>
        </w:tc>
      </w:tr>
      <w:tr w:rsidR="00676142" w:rsidRPr="00676142" w14:paraId="2BC208EA"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6AF75A8F"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1</w:t>
            </w:r>
          </w:p>
        </w:tc>
        <w:tc>
          <w:tcPr>
            <w:tcW w:w="1800" w:type="dxa"/>
            <w:tcBorders>
              <w:top w:val="single" w:sz="6" w:space="0" w:color="000000"/>
              <w:left w:val="single" w:sz="6" w:space="0" w:color="000000"/>
              <w:bottom w:val="single" w:sz="6" w:space="0" w:color="FFFFFF"/>
              <w:right w:val="single" w:sz="6" w:space="0" w:color="FFFFFF"/>
            </w:tcBorders>
          </w:tcPr>
          <w:p w14:paraId="2E59FE5C"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Primary education</w:t>
            </w:r>
          </w:p>
        </w:tc>
        <w:tc>
          <w:tcPr>
            <w:tcW w:w="6927" w:type="dxa"/>
            <w:tcBorders>
              <w:top w:val="single" w:sz="6" w:space="0" w:color="000000"/>
              <w:left w:val="single" w:sz="6" w:space="0" w:color="000000"/>
              <w:bottom w:val="single" w:sz="6" w:space="0" w:color="FFFFFF"/>
              <w:right w:val="double" w:sz="6" w:space="0" w:color="000000"/>
            </w:tcBorders>
          </w:tcPr>
          <w:p w14:paraId="4D7FE42A"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the 1st stage of basic schools;</w:t>
            </w:r>
          </w:p>
          <w:p w14:paraId="3E6109CE"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the 1st stage of special basic schools</w:t>
            </w:r>
          </w:p>
        </w:tc>
      </w:tr>
      <w:tr w:rsidR="00676142" w:rsidRPr="00676142" w14:paraId="54D1B210"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4DDCD41F"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2</w:t>
            </w:r>
          </w:p>
        </w:tc>
        <w:tc>
          <w:tcPr>
            <w:tcW w:w="1800" w:type="dxa"/>
            <w:tcBorders>
              <w:top w:val="single" w:sz="6" w:space="0" w:color="000000"/>
              <w:left w:val="single" w:sz="6" w:space="0" w:color="000000"/>
              <w:bottom w:val="single" w:sz="6" w:space="0" w:color="FFFFFF"/>
              <w:right w:val="single" w:sz="6" w:space="0" w:color="FFFFFF"/>
            </w:tcBorders>
          </w:tcPr>
          <w:p w14:paraId="2BC27E4F"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Lower secondary education</w:t>
            </w:r>
          </w:p>
        </w:tc>
        <w:tc>
          <w:tcPr>
            <w:tcW w:w="6927" w:type="dxa"/>
            <w:tcBorders>
              <w:top w:val="single" w:sz="6" w:space="0" w:color="000000"/>
              <w:left w:val="single" w:sz="6" w:space="0" w:color="000000"/>
              <w:bottom w:val="single" w:sz="6" w:space="0" w:color="FFFFFF"/>
              <w:right w:val="double" w:sz="6" w:space="0" w:color="000000"/>
            </w:tcBorders>
          </w:tcPr>
          <w:p w14:paraId="5F745664"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the 2nd stage of basic schools, the 2nd stage of special basic schools;</w:t>
            </w:r>
          </w:p>
          <w:p w14:paraId="0D23354A"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xml:space="preserve">– the 1st and the 2nd grade of six-year grammar schools, the 1st to the 4th grade of eight-year grammar schools, the 1st to the 4th grade of eight-year conservatoires; </w:t>
            </w:r>
          </w:p>
          <w:p w14:paraId="1AC00E22"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practical schools;</w:t>
            </w:r>
          </w:p>
          <w:p w14:paraId="54EAF54F"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courses to attain basics of education, courses to attain primary education</w:t>
            </w:r>
          </w:p>
        </w:tc>
      </w:tr>
      <w:tr w:rsidR="00676142" w:rsidRPr="00676142" w14:paraId="175C8C8A"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0BA8EBE7"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i/>
                <w:sz w:val="18"/>
                <w:szCs w:val="18"/>
              </w:rPr>
            </w:pPr>
            <w:r w:rsidRPr="00676142">
              <w:rPr>
                <w:rFonts w:ascii="Arial" w:hAnsi="Arial" w:cs="Arial"/>
                <w:i/>
                <w:sz w:val="18"/>
                <w:szCs w:val="18"/>
              </w:rPr>
              <w:t>ISCED 3</w:t>
            </w:r>
          </w:p>
        </w:tc>
        <w:tc>
          <w:tcPr>
            <w:tcW w:w="1800" w:type="dxa"/>
            <w:tcBorders>
              <w:top w:val="single" w:sz="6" w:space="0" w:color="000000"/>
              <w:left w:val="single" w:sz="6" w:space="0" w:color="000000"/>
              <w:bottom w:val="single" w:sz="6" w:space="0" w:color="FFFFFF"/>
              <w:right w:val="single" w:sz="6" w:space="0" w:color="FFFFFF"/>
            </w:tcBorders>
          </w:tcPr>
          <w:p w14:paraId="6A6EB975" w14:textId="77777777" w:rsidR="00676142" w:rsidRPr="00676142" w:rsidRDefault="00676142" w:rsidP="00676142">
            <w:pPr>
              <w:widowControl w:val="0"/>
              <w:tabs>
                <w:tab w:val="left" w:pos="0"/>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left"/>
              <w:rPr>
                <w:rFonts w:ascii="Arial" w:hAnsi="Arial" w:cs="Arial"/>
                <w:i/>
                <w:sz w:val="18"/>
                <w:szCs w:val="18"/>
              </w:rPr>
            </w:pPr>
            <w:r w:rsidRPr="00676142">
              <w:rPr>
                <w:rFonts w:ascii="Arial" w:hAnsi="Arial" w:cs="Arial"/>
                <w:i/>
                <w:sz w:val="18"/>
                <w:szCs w:val="18"/>
              </w:rPr>
              <w:t>Upper secondary education</w:t>
            </w:r>
          </w:p>
        </w:tc>
        <w:tc>
          <w:tcPr>
            <w:tcW w:w="6927" w:type="dxa"/>
            <w:tcBorders>
              <w:top w:val="single" w:sz="6" w:space="0" w:color="000000"/>
              <w:left w:val="single" w:sz="6" w:space="0" w:color="000000"/>
              <w:bottom w:val="single" w:sz="6" w:space="0" w:color="FFFFFF"/>
              <w:right w:val="double" w:sz="6" w:space="0" w:color="000000"/>
            </w:tcBorders>
          </w:tcPr>
          <w:p w14:paraId="34CDB4B7"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four-year programmes of grammar schools and lyceums;</w:t>
            </w:r>
          </w:p>
          <w:p w14:paraId="529AA9F2"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the 3rd to the 6th grades of programmes of six-year grammar schools, the 5th to the 8th grade of programmes of eight-year grammar schools;</w:t>
            </w:r>
          </w:p>
          <w:p w14:paraId="12767E1C" w14:textId="2707BE3F"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xml:space="preserve">– secondary education programmes, secondary education programmes with an apprenticeship certificate, and secondary education programmes with </w:t>
            </w:r>
            <w:r w:rsidR="009F7FF5">
              <w:rPr>
                <w:rFonts w:ascii="Arial" w:hAnsi="Arial" w:cs="Arial"/>
                <w:i/>
                <w:sz w:val="18"/>
                <w:szCs w:val="18"/>
              </w:rPr>
              <w:br/>
            </w:r>
            <w:r w:rsidRPr="00676142">
              <w:rPr>
                <w:rFonts w:ascii="Arial" w:hAnsi="Arial" w:cs="Arial"/>
                <w:i/>
                <w:sz w:val="18"/>
                <w:szCs w:val="18"/>
              </w:rPr>
              <w:t>an A-level examination;</w:t>
            </w:r>
          </w:p>
          <w:p w14:paraId="66D0BFCD"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the 5th and the 6th grades of eight-year conservatoires, the 1st to the 4th grades of six-year conservatoires;</w:t>
            </w:r>
          </w:p>
          <w:p w14:paraId="715B0E2F"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follow-up courses, shortened education in programmes finished by an A-level examination, and shortened education in programmes finished by an apprenticeship certificate;</w:t>
            </w:r>
          </w:p>
          <w:p w14:paraId="4D3C24CC" w14:textId="77777777" w:rsidR="00676142" w:rsidRPr="00676142" w:rsidRDefault="00676142" w:rsidP="00676142">
            <w:pPr>
              <w:widowControl w:val="0"/>
              <w:autoSpaceDE w:val="0"/>
              <w:autoSpaceDN w:val="0"/>
              <w:adjustRightInd w:val="0"/>
              <w:ind w:left="170" w:hanging="170"/>
              <w:jc w:val="left"/>
              <w:rPr>
                <w:rFonts w:ascii="Arial" w:hAnsi="Arial" w:cs="Arial"/>
                <w:i/>
                <w:iCs/>
                <w:sz w:val="18"/>
                <w:szCs w:val="18"/>
              </w:rPr>
            </w:pPr>
            <w:r w:rsidRPr="00676142">
              <w:rPr>
                <w:rFonts w:ascii="Arial" w:hAnsi="Arial" w:cs="Arial"/>
                <w:i/>
                <w:sz w:val="18"/>
                <w:szCs w:val="18"/>
              </w:rPr>
              <w:t>– studies of individual courses or coherent parts of a curriculum in secondary schools (provided that a person has the status of a pupil)</w:t>
            </w:r>
          </w:p>
        </w:tc>
      </w:tr>
      <w:tr w:rsidR="00676142" w:rsidRPr="00676142" w14:paraId="76CC246B"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54884939"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4</w:t>
            </w:r>
          </w:p>
        </w:tc>
        <w:tc>
          <w:tcPr>
            <w:tcW w:w="1800" w:type="dxa"/>
            <w:tcBorders>
              <w:top w:val="single" w:sz="6" w:space="0" w:color="000000"/>
              <w:left w:val="single" w:sz="6" w:space="0" w:color="000000"/>
              <w:bottom w:val="single" w:sz="6" w:space="0" w:color="FFFFFF"/>
              <w:right w:val="single" w:sz="6" w:space="0" w:color="FFFFFF"/>
            </w:tcBorders>
          </w:tcPr>
          <w:p w14:paraId="0B6DE74D"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Post-secondary</w:t>
            </w:r>
          </w:p>
          <w:p w14:paraId="124F356A"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non-tertiary education</w:t>
            </w:r>
          </w:p>
        </w:tc>
        <w:tc>
          <w:tcPr>
            <w:tcW w:w="6927" w:type="dxa"/>
            <w:tcBorders>
              <w:top w:val="single" w:sz="6" w:space="0" w:color="000000"/>
              <w:left w:val="single" w:sz="6" w:space="0" w:color="000000"/>
              <w:bottom w:val="single" w:sz="6" w:space="0" w:color="FFFFFF"/>
              <w:right w:val="double" w:sz="6" w:space="0" w:color="000000"/>
            </w:tcBorders>
          </w:tcPr>
          <w:p w14:paraId="03C0DF14"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follow-up courses, full-time one-year courses of (foreign) languages;</w:t>
            </w:r>
          </w:p>
          <w:p w14:paraId="193AC541"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requalification courses accredited by the Ministry of Education, Youth, and Sports;</w:t>
            </w:r>
          </w:p>
          <w:p w14:paraId="7EAE10EC"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courses organised by universities for secondary school graduates</w:t>
            </w:r>
          </w:p>
        </w:tc>
      </w:tr>
      <w:tr w:rsidR="00676142" w:rsidRPr="00676142" w14:paraId="1DFCF1AA"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109E1249"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5</w:t>
            </w:r>
          </w:p>
        </w:tc>
        <w:tc>
          <w:tcPr>
            <w:tcW w:w="1800" w:type="dxa"/>
            <w:tcBorders>
              <w:top w:val="single" w:sz="6" w:space="0" w:color="000000"/>
              <w:left w:val="single" w:sz="6" w:space="0" w:color="000000"/>
              <w:bottom w:val="single" w:sz="6" w:space="0" w:color="FFFFFF"/>
              <w:right w:val="single" w:sz="6" w:space="0" w:color="FFFFFF"/>
            </w:tcBorders>
          </w:tcPr>
          <w:p w14:paraId="1B304646" w14:textId="77777777" w:rsidR="00676142" w:rsidRPr="00676142" w:rsidRDefault="00676142" w:rsidP="00676142">
            <w:pPr>
              <w:tabs>
                <w:tab w:val="clear" w:pos="709"/>
                <w:tab w:val="clear" w:pos="1418"/>
                <w:tab w:val="clear" w:pos="2126"/>
              </w:tabs>
              <w:autoSpaceDE w:val="0"/>
              <w:autoSpaceDN w:val="0"/>
              <w:adjustRightInd w:val="0"/>
              <w:jc w:val="left"/>
              <w:rPr>
                <w:rFonts w:ascii="Arial" w:hAnsi="Arial" w:cs="Arial"/>
                <w:i/>
                <w:sz w:val="18"/>
                <w:szCs w:val="18"/>
              </w:rPr>
            </w:pPr>
            <w:r w:rsidRPr="00676142">
              <w:rPr>
                <w:rFonts w:ascii="Arial" w:hAnsi="Arial" w:cs="Arial"/>
                <w:i/>
                <w:sz w:val="18"/>
                <w:szCs w:val="18"/>
              </w:rPr>
              <w:t>Short-cycle tertiary education</w:t>
            </w:r>
          </w:p>
        </w:tc>
        <w:tc>
          <w:tcPr>
            <w:tcW w:w="6927" w:type="dxa"/>
            <w:tcBorders>
              <w:top w:val="single" w:sz="6" w:space="0" w:color="000000"/>
              <w:left w:val="single" w:sz="6" w:space="0" w:color="000000"/>
              <w:bottom w:val="single" w:sz="6" w:space="0" w:color="FFFFFF"/>
              <w:right w:val="double" w:sz="6" w:space="0" w:color="000000"/>
            </w:tcBorders>
          </w:tcPr>
          <w:p w14:paraId="2604B769"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the 7th and the 8th grades of eight-year conservatoires, the 5th and the 6th grades of six-year conservatoires</w:t>
            </w:r>
          </w:p>
        </w:tc>
      </w:tr>
      <w:tr w:rsidR="00676142" w:rsidRPr="00676142" w14:paraId="6260B04A"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0BCFDB48"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6</w:t>
            </w:r>
          </w:p>
        </w:tc>
        <w:tc>
          <w:tcPr>
            <w:tcW w:w="1800" w:type="dxa"/>
            <w:tcBorders>
              <w:top w:val="single" w:sz="6" w:space="0" w:color="000000"/>
              <w:left w:val="single" w:sz="6" w:space="0" w:color="000000"/>
              <w:bottom w:val="single" w:sz="6" w:space="0" w:color="FFFFFF"/>
              <w:right w:val="single" w:sz="6" w:space="0" w:color="FFFFFF"/>
            </w:tcBorders>
          </w:tcPr>
          <w:p w14:paraId="401C0870" w14:textId="77777777" w:rsidR="00676142" w:rsidRPr="00676142" w:rsidRDefault="00676142" w:rsidP="00676142">
            <w:pPr>
              <w:widowControl w:val="0"/>
              <w:autoSpaceDE w:val="0"/>
              <w:autoSpaceDN w:val="0"/>
              <w:adjustRightInd w:val="0"/>
              <w:jc w:val="left"/>
              <w:rPr>
                <w:rFonts w:ascii="Arial" w:hAnsi="Arial" w:cs="Arial"/>
                <w:i/>
                <w:iCs/>
                <w:sz w:val="18"/>
                <w:szCs w:val="18"/>
              </w:rPr>
            </w:pPr>
            <w:r w:rsidRPr="00676142">
              <w:rPr>
                <w:rFonts w:ascii="Arial" w:hAnsi="Arial" w:cs="Arial"/>
                <w:i/>
                <w:sz w:val="18"/>
                <w:szCs w:val="18"/>
              </w:rPr>
              <w:t>Bachelor’s or equivalent level</w:t>
            </w:r>
          </w:p>
        </w:tc>
        <w:tc>
          <w:tcPr>
            <w:tcW w:w="6927" w:type="dxa"/>
            <w:tcBorders>
              <w:top w:val="single" w:sz="6" w:space="0" w:color="000000"/>
              <w:left w:val="single" w:sz="6" w:space="0" w:color="000000"/>
              <w:bottom w:val="single" w:sz="6" w:space="0" w:color="FFFFFF"/>
              <w:right w:val="double" w:sz="6" w:space="0" w:color="000000"/>
            </w:tcBorders>
          </w:tcPr>
          <w:p w14:paraId="0E7C7BC5"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higher professional schools;</w:t>
            </w:r>
          </w:p>
          <w:p w14:paraId="58A4E831"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bachelor study programmes at universities;</w:t>
            </w:r>
          </w:p>
          <w:p w14:paraId="496C7F69"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further education at universities for graduates from higher professional schools and from bachelor study programmes (expanding the scope yet not leading to a degree earned)</w:t>
            </w:r>
          </w:p>
        </w:tc>
      </w:tr>
      <w:tr w:rsidR="00676142" w:rsidRPr="00676142" w14:paraId="61B1F527" w14:textId="77777777" w:rsidTr="00D72478">
        <w:trPr>
          <w:jc w:val="center"/>
        </w:trPr>
        <w:tc>
          <w:tcPr>
            <w:tcW w:w="1157" w:type="dxa"/>
            <w:tcBorders>
              <w:top w:val="single" w:sz="6" w:space="0" w:color="000000"/>
              <w:left w:val="double" w:sz="6" w:space="0" w:color="000000"/>
              <w:bottom w:val="single" w:sz="6" w:space="0" w:color="FFFFFF"/>
              <w:right w:val="single" w:sz="6" w:space="0" w:color="FFFFFF"/>
            </w:tcBorders>
          </w:tcPr>
          <w:p w14:paraId="3257FC39"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7</w:t>
            </w:r>
          </w:p>
        </w:tc>
        <w:tc>
          <w:tcPr>
            <w:tcW w:w="1800" w:type="dxa"/>
            <w:tcBorders>
              <w:top w:val="single" w:sz="6" w:space="0" w:color="000000"/>
              <w:left w:val="single" w:sz="6" w:space="0" w:color="000000"/>
              <w:bottom w:val="single" w:sz="6" w:space="0" w:color="FFFFFF"/>
              <w:right w:val="single" w:sz="6" w:space="0" w:color="FFFFFF"/>
            </w:tcBorders>
          </w:tcPr>
          <w:p w14:paraId="7473DB6A" w14:textId="77777777" w:rsidR="00676142" w:rsidRPr="00676142" w:rsidRDefault="00676142" w:rsidP="00676142">
            <w:pPr>
              <w:widowControl w:val="0"/>
              <w:autoSpaceDE w:val="0"/>
              <w:autoSpaceDN w:val="0"/>
              <w:adjustRightInd w:val="0"/>
              <w:jc w:val="left"/>
              <w:rPr>
                <w:rFonts w:ascii="Arial" w:hAnsi="Arial" w:cs="Arial"/>
                <w:i/>
                <w:iCs/>
                <w:sz w:val="18"/>
                <w:szCs w:val="18"/>
              </w:rPr>
            </w:pPr>
            <w:r w:rsidRPr="00676142">
              <w:rPr>
                <w:rFonts w:ascii="Arial" w:hAnsi="Arial" w:cs="Arial"/>
                <w:i/>
                <w:sz w:val="18"/>
                <w:szCs w:val="18"/>
              </w:rPr>
              <w:t>Master’s or equivalent level</w:t>
            </w:r>
          </w:p>
        </w:tc>
        <w:tc>
          <w:tcPr>
            <w:tcW w:w="6927" w:type="dxa"/>
            <w:tcBorders>
              <w:top w:val="single" w:sz="6" w:space="0" w:color="000000"/>
              <w:left w:val="single" w:sz="6" w:space="0" w:color="000000"/>
              <w:bottom w:val="single" w:sz="6" w:space="0" w:color="FFFFFF"/>
              <w:right w:val="double" w:sz="6" w:space="0" w:color="000000"/>
            </w:tcBorders>
          </w:tcPr>
          <w:p w14:paraId="1BB56101"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master study programmes and follow-up master study programmes at universities;</w:t>
            </w:r>
          </w:p>
          <w:p w14:paraId="185721A2" w14:textId="77777777" w:rsidR="00676142" w:rsidRPr="00676142" w:rsidRDefault="00676142" w:rsidP="00676142">
            <w:pPr>
              <w:widowControl w:val="0"/>
              <w:autoSpaceDE w:val="0"/>
              <w:autoSpaceDN w:val="0"/>
              <w:adjustRightInd w:val="0"/>
              <w:ind w:left="170" w:hanging="170"/>
              <w:jc w:val="left"/>
              <w:rPr>
                <w:rFonts w:ascii="Arial" w:hAnsi="Arial" w:cs="Arial"/>
                <w:i/>
                <w:sz w:val="18"/>
                <w:szCs w:val="18"/>
              </w:rPr>
            </w:pPr>
            <w:r w:rsidRPr="00676142">
              <w:rPr>
                <w:rFonts w:ascii="Arial" w:hAnsi="Arial" w:cs="Arial"/>
                <w:i/>
                <w:sz w:val="18"/>
                <w:szCs w:val="18"/>
              </w:rPr>
              <w:t>– further education at universities for graduates from master and follow-up master study programmes (expanding the scope yet not leading to a degree earned)</w:t>
            </w:r>
          </w:p>
        </w:tc>
      </w:tr>
      <w:tr w:rsidR="00676142" w:rsidRPr="00676142" w14:paraId="3169B794" w14:textId="77777777" w:rsidTr="00D72478">
        <w:trPr>
          <w:jc w:val="center"/>
        </w:trPr>
        <w:tc>
          <w:tcPr>
            <w:tcW w:w="1157" w:type="dxa"/>
            <w:tcBorders>
              <w:top w:val="single" w:sz="6" w:space="0" w:color="000000"/>
              <w:left w:val="double" w:sz="6" w:space="0" w:color="000000"/>
              <w:bottom w:val="double" w:sz="6" w:space="0" w:color="000000"/>
              <w:right w:val="single" w:sz="6" w:space="0" w:color="FFFFFF"/>
            </w:tcBorders>
          </w:tcPr>
          <w:p w14:paraId="0316C6F1"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ISCED 8</w:t>
            </w:r>
          </w:p>
        </w:tc>
        <w:tc>
          <w:tcPr>
            <w:tcW w:w="1800" w:type="dxa"/>
            <w:tcBorders>
              <w:top w:val="single" w:sz="6" w:space="0" w:color="000000"/>
              <w:left w:val="single" w:sz="6" w:space="0" w:color="000000"/>
              <w:bottom w:val="double" w:sz="6" w:space="0" w:color="000000"/>
              <w:right w:val="single" w:sz="6" w:space="0" w:color="FFFFFF"/>
            </w:tcBorders>
          </w:tcPr>
          <w:p w14:paraId="1BDAC300" w14:textId="77777777" w:rsidR="00676142" w:rsidRPr="00676142" w:rsidRDefault="00676142" w:rsidP="00676142">
            <w:pPr>
              <w:widowControl w:val="0"/>
              <w:autoSpaceDE w:val="0"/>
              <w:autoSpaceDN w:val="0"/>
              <w:adjustRightInd w:val="0"/>
              <w:jc w:val="left"/>
              <w:rPr>
                <w:rFonts w:ascii="Arial" w:hAnsi="Arial" w:cs="Arial"/>
                <w:i/>
                <w:iCs/>
                <w:sz w:val="18"/>
                <w:szCs w:val="18"/>
              </w:rPr>
            </w:pPr>
            <w:r w:rsidRPr="00676142">
              <w:rPr>
                <w:rFonts w:ascii="Arial" w:hAnsi="Arial" w:cs="Arial"/>
                <w:i/>
                <w:sz w:val="18"/>
                <w:szCs w:val="18"/>
              </w:rPr>
              <w:t>Doctoral or equivalent level</w:t>
            </w:r>
          </w:p>
        </w:tc>
        <w:tc>
          <w:tcPr>
            <w:tcW w:w="6927" w:type="dxa"/>
            <w:tcBorders>
              <w:top w:val="single" w:sz="6" w:space="0" w:color="000000"/>
              <w:left w:val="single" w:sz="6" w:space="0" w:color="000000"/>
              <w:bottom w:val="double" w:sz="6" w:space="0" w:color="000000"/>
              <w:right w:val="double" w:sz="6" w:space="0" w:color="000000"/>
            </w:tcBorders>
          </w:tcPr>
          <w:p w14:paraId="32779A5D" w14:textId="77777777" w:rsidR="00676142" w:rsidRPr="00676142" w:rsidRDefault="00676142" w:rsidP="00676142">
            <w:pPr>
              <w:widowControl w:val="0"/>
              <w:autoSpaceDE w:val="0"/>
              <w:autoSpaceDN w:val="0"/>
              <w:adjustRightInd w:val="0"/>
              <w:jc w:val="left"/>
              <w:rPr>
                <w:rFonts w:ascii="Arial" w:hAnsi="Arial" w:cs="Arial"/>
                <w:i/>
                <w:sz w:val="18"/>
                <w:szCs w:val="18"/>
              </w:rPr>
            </w:pPr>
            <w:r w:rsidRPr="00676142">
              <w:rPr>
                <w:rFonts w:ascii="Arial" w:hAnsi="Arial" w:cs="Arial"/>
                <w:i/>
                <w:sz w:val="18"/>
                <w:szCs w:val="18"/>
              </w:rPr>
              <w:t>– doctoral study programmes</w:t>
            </w:r>
          </w:p>
        </w:tc>
      </w:tr>
    </w:tbl>
    <w:p w14:paraId="3FB481C8" w14:textId="77777777" w:rsidR="00676142" w:rsidRPr="00676142" w:rsidRDefault="00676142" w:rsidP="00676142">
      <w:pPr>
        <w:tabs>
          <w:tab w:val="clear" w:pos="709"/>
          <w:tab w:val="clear" w:pos="1418"/>
          <w:tab w:val="clear" w:pos="2126"/>
        </w:tabs>
        <w:rPr>
          <w:rFonts w:ascii="Arial" w:hAnsi="Arial" w:cs="Arial"/>
          <w:i/>
          <w:iCs/>
          <w:sz w:val="18"/>
          <w:szCs w:val="18"/>
        </w:rPr>
      </w:pPr>
    </w:p>
    <w:p w14:paraId="5864D894" w14:textId="66E3C828" w:rsidR="0052694B" w:rsidRPr="004B09B0" w:rsidRDefault="00151947" w:rsidP="00676142">
      <w:pPr>
        <w:pStyle w:val="Zkladntextodsazen"/>
        <w:tabs>
          <w:tab w:val="clear" w:pos="709"/>
          <w:tab w:val="clear" w:pos="1418"/>
          <w:tab w:val="clear" w:pos="2126"/>
        </w:tabs>
        <w:spacing w:before="0" w:after="0"/>
        <w:ind w:left="0" w:firstLine="0"/>
        <w:rPr>
          <w:rFonts w:ascii="Arial" w:hAnsi="Arial" w:cs="Arial"/>
          <w:sz w:val="18"/>
          <w:szCs w:val="18"/>
        </w:rPr>
      </w:pPr>
      <w:r w:rsidRPr="004B09B0">
        <w:rPr>
          <w:rFonts w:ascii="Arial" w:hAnsi="Arial" w:cs="Arial"/>
          <w:sz w:val="18"/>
          <w:szCs w:val="18"/>
        </w:rPr>
        <w:t>More detailed information can be found</w:t>
      </w:r>
      <w:r w:rsidR="00683A72" w:rsidRPr="004B09B0">
        <w:rPr>
          <w:rFonts w:ascii="Arial" w:hAnsi="Arial" w:cs="Arial"/>
          <w:sz w:val="18"/>
          <w:szCs w:val="18"/>
        </w:rPr>
        <w:t xml:space="preserve"> </w:t>
      </w:r>
      <w:r w:rsidRPr="004B09B0">
        <w:rPr>
          <w:rFonts w:ascii="Arial" w:hAnsi="Arial" w:cs="Arial"/>
          <w:sz w:val="18"/>
          <w:szCs w:val="18"/>
        </w:rPr>
        <w:t>on the website at</w:t>
      </w:r>
      <w:r w:rsidR="00683A72" w:rsidRPr="004B09B0">
        <w:rPr>
          <w:rFonts w:ascii="Arial" w:hAnsi="Arial" w:cs="Arial"/>
          <w:sz w:val="18"/>
          <w:szCs w:val="18"/>
        </w:rPr>
        <w:t xml:space="preserve">: </w:t>
      </w:r>
      <w:hyperlink r:id="rId10" w:history="1">
        <w:r w:rsidR="00700026" w:rsidRPr="004B09B0">
          <w:rPr>
            <w:rStyle w:val="Hypertextovodkaz"/>
            <w:rFonts w:ascii="Arial" w:hAnsi="Arial" w:cs="Arial"/>
            <w:b/>
            <w:i w:val="0"/>
            <w:sz w:val="18"/>
            <w:szCs w:val="18"/>
          </w:rPr>
          <w:t>www.czso.cz/csu/czso/klasifikace_vzdelani_cz_isced_2011</w:t>
        </w:r>
      </w:hyperlink>
      <w:r w:rsidR="000F7D80" w:rsidRPr="004B09B0">
        <w:rPr>
          <w:rFonts w:ascii="Arial" w:hAnsi="Arial" w:cs="Arial"/>
          <w:sz w:val="18"/>
          <w:szCs w:val="18"/>
        </w:rPr>
        <w:t xml:space="preserve"> </w:t>
      </w:r>
      <w:r w:rsidR="00287256" w:rsidRPr="004B09B0">
        <w:rPr>
          <w:rFonts w:ascii="Arial" w:hAnsi="Arial" w:cs="Arial"/>
          <w:sz w:val="18"/>
          <w:szCs w:val="18"/>
        </w:rPr>
        <w:t>(Czech only).</w:t>
      </w:r>
    </w:p>
    <w:sectPr w:rsidR="0052694B" w:rsidRPr="004B09B0" w:rsidSect="004B09B0">
      <w:pgSz w:w="11907" w:h="16840" w:code="9"/>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17449"/>
    <w:multiLevelType w:val="hybridMultilevel"/>
    <w:tmpl w:val="75187C46"/>
    <w:lvl w:ilvl="0" w:tplc="4ED843D4">
      <w:start w:val="2"/>
      <w:numFmt w:val="bullet"/>
      <w:lvlText w:val="–"/>
      <w:lvlJc w:val="left"/>
      <w:pPr>
        <w:tabs>
          <w:tab w:val="num" w:pos="720"/>
        </w:tabs>
        <w:ind w:left="720" w:hanging="360"/>
      </w:pPr>
      <w:rPr>
        <w:rFonts w:ascii="Times New Roman" w:eastAsia="Times New Roman" w:hAnsi="Times New Roman"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0C11B3"/>
    <w:multiLevelType w:val="hybridMultilevel"/>
    <w:tmpl w:val="22AC8528"/>
    <w:lvl w:ilvl="0" w:tplc="B0843E44">
      <w:start w:val="21"/>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FA6C10"/>
    <w:multiLevelType w:val="hybridMultilevel"/>
    <w:tmpl w:val="A84A8804"/>
    <w:lvl w:ilvl="0" w:tplc="6A662292">
      <w:start w:val="1"/>
      <w:numFmt w:val="bullet"/>
      <w:lvlText w:val="-"/>
      <w:lvlJc w:val="left"/>
      <w:pPr>
        <w:ind w:left="1069" w:hanging="360"/>
      </w:pPr>
      <w:rPr>
        <w:rFonts w:ascii="Arial" w:eastAsia="Times New Roman" w:hAnsi="Arial" w:cs="Arial"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8C"/>
    <w:rsid w:val="00002F39"/>
    <w:rsid w:val="0000416C"/>
    <w:rsid w:val="000064BA"/>
    <w:rsid w:val="00006B41"/>
    <w:rsid w:val="0000735A"/>
    <w:rsid w:val="00010661"/>
    <w:rsid w:val="0001084F"/>
    <w:rsid w:val="0001121B"/>
    <w:rsid w:val="0001175E"/>
    <w:rsid w:val="00011BBE"/>
    <w:rsid w:val="000127C3"/>
    <w:rsid w:val="00012C3D"/>
    <w:rsid w:val="00014F41"/>
    <w:rsid w:val="0001517E"/>
    <w:rsid w:val="00015C29"/>
    <w:rsid w:val="000165B1"/>
    <w:rsid w:val="00016B5F"/>
    <w:rsid w:val="00016E86"/>
    <w:rsid w:val="00022C1B"/>
    <w:rsid w:val="000263A7"/>
    <w:rsid w:val="00027381"/>
    <w:rsid w:val="000277C2"/>
    <w:rsid w:val="00031F38"/>
    <w:rsid w:val="00036262"/>
    <w:rsid w:val="000405E2"/>
    <w:rsid w:val="00041B3E"/>
    <w:rsid w:val="0004332D"/>
    <w:rsid w:val="00043FE2"/>
    <w:rsid w:val="000474D3"/>
    <w:rsid w:val="00050140"/>
    <w:rsid w:val="00051052"/>
    <w:rsid w:val="00051F94"/>
    <w:rsid w:val="000521F6"/>
    <w:rsid w:val="00052C07"/>
    <w:rsid w:val="000566AA"/>
    <w:rsid w:val="000608FF"/>
    <w:rsid w:val="0006106A"/>
    <w:rsid w:val="00061E3F"/>
    <w:rsid w:val="00062693"/>
    <w:rsid w:val="00063689"/>
    <w:rsid w:val="0006717F"/>
    <w:rsid w:val="0007048F"/>
    <w:rsid w:val="00070B15"/>
    <w:rsid w:val="00071388"/>
    <w:rsid w:val="00071F1C"/>
    <w:rsid w:val="00072562"/>
    <w:rsid w:val="00074B92"/>
    <w:rsid w:val="00074C47"/>
    <w:rsid w:val="00075025"/>
    <w:rsid w:val="000769D9"/>
    <w:rsid w:val="00076D38"/>
    <w:rsid w:val="00080A73"/>
    <w:rsid w:val="00081092"/>
    <w:rsid w:val="00081EEB"/>
    <w:rsid w:val="000838DC"/>
    <w:rsid w:val="00083C02"/>
    <w:rsid w:val="000840B7"/>
    <w:rsid w:val="0008457C"/>
    <w:rsid w:val="00084C4A"/>
    <w:rsid w:val="00084CCA"/>
    <w:rsid w:val="0009244D"/>
    <w:rsid w:val="00093940"/>
    <w:rsid w:val="00093E4D"/>
    <w:rsid w:val="00093E8C"/>
    <w:rsid w:val="0009503F"/>
    <w:rsid w:val="00095A98"/>
    <w:rsid w:val="00095CF0"/>
    <w:rsid w:val="000A0878"/>
    <w:rsid w:val="000A194A"/>
    <w:rsid w:val="000A2269"/>
    <w:rsid w:val="000A25FD"/>
    <w:rsid w:val="000A4C8C"/>
    <w:rsid w:val="000A5773"/>
    <w:rsid w:val="000A5C56"/>
    <w:rsid w:val="000A76C1"/>
    <w:rsid w:val="000A775D"/>
    <w:rsid w:val="000B42DC"/>
    <w:rsid w:val="000B4BF3"/>
    <w:rsid w:val="000B55C7"/>
    <w:rsid w:val="000B60E3"/>
    <w:rsid w:val="000B6B23"/>
    <w:rsid w:val="000B7DC1"/>
    <w:rsid w:val="000C0285"/>
    <w:rsid w:val="000C3CDF"/>
    <w:rsid w:val="000C434B"/>
    <w:rsid w:val="000D12CB"/>
    <w:rsid w:val="000D13EE"/>
    <w:rsid w:val="000D167E"/>
    <w:rsid w:val="000D3693"/>
    <w:rsid w:val="000D59A6"/>
    <w:rsid w:val="000E0C9C"/>
    <w:rsid w:val="000E1AEB"/>
    <w:rsid w:val="000E1B28"/>
    <w:rsid w:val="000E236B"/>
    <w:rsid w:val="000E351B"/>
    <w:rsid w:val="000E468E"/>
    <w:rsid w:val="000F36E7"/>
    <w:rsid w:val="000F4A88"/>
    <w:rsid w:val="000F6BD5"/>
    <w:rsid w:val="000F7D80"/>
    <w:rsid w:val="0010092E"/>
    <w:rsid w:val="0010392C"/>
    <w:rsid w:val="00104A0E"/>
    <w:rsid w:val="00104CC2"/>
    <w:rsid w:val="00107396"/>
    <w:rsid w:val="00111B53"/>
    <w:rsid w:val="00112247"/>
    <w:rsid w:val="00113F9A"/>
    <w:rsid w:val="00114D39"/>
    <w:rsid w:val="00115602"/>
    <w:rsid w:val="0011588D"/>
    <w:rsid w:val="00115DF1"/>
    <w:rsid w:val="00116D45"/>
    <w:rsid w:val="00117389"/>
    <w:rsid w:val="00120CF6"/>
    <w:rsid w:val="00123FE9"/>
    <w:rsid w:val="00124CBA"/>
    <w:rsid w:val="001306D4"/>
    <w:rsid w:val="00131A32"/>
    <w:rsid w:val="0013233D"/>
    <w:rsid w:val="00132A6E"/>
    <w:rsid w:val="00135D5E"/>
    <w:rsid w:val="00135E3C"/>
    <w:rsid w:val="00136532"/>
    <w:rsid w:val="00136C80"/>
    <w:rsid w:val="001377F4"/>
    <w:rsid w:val="00137810"/>
    <w:rsid w:val="00140893"/>
    <w:rsid w:val="00141375"/>
    <w:rsid w:val="0014194D"/>
    <w:rsid w:val="0014239B"/>
    <w:rsid w:val="00142616"/>
    <w:rsid w:val="00143118"/>
    <w:rsid w:val="001433E9"/>
    <w:rsid w:val="0014376F"/>
    <w:rsid w:val="00143B45"/>
    <w:rsid w:val="0014499F"/>
    <w:rsid w:val="00144C34"/>
    <w:rsid w:val="00145727"/>
    <w:rsid w:val="00146B39"/>
    <w:rsid w:val="00146B57"/>
    <w:rsid w:val="00147690"/>
    <w:rsid w:val="00150CC4"/>
    <w:rsid w:val="00151947"/>
    <w:rsid w:val="00154EE9"/>
    <w:rsid w:val="0015743B"/>
    <w:rsid w:val="0015782F"/>
    <w:rsid w:val="00160070"/>
    <w:rsid w:val="00160CF6"/>
    <w:rsid w:val="00162AFC"/>
    <w:rsid w:val="00164633"/>
    <w:rsid w:val="00164BA1"/>
    <w:rsid w:val="001656DF"/>
    <w:rsid w:val="0016611C"/>
    <w:rsid w:val="001675B9"/>
    <w:rsid w:val="00172F14"/>
    <w:rsid w:val="00173502"/>
    <w:rsid w:val="00174D8A"/>
    <w:rsid w:val="0017619E"/>
    <w:rsid w:val="00176612"/>
    <w:rsid w:val="00176655"/>
    <w:rsid w:val="001779BE"/>
    <w:rsid w:val="001779F6"/>
    <w:rsid w:val="00177D9F"/>
    <w:rsid w:val="001825F4"/>
    <w:rsid w:val="0018329C"/>
    <w:rsid w:val="00183D9C"/>
    <w:rsid w:val="001859FA"/>
    <w:rsid w:val="0019077F"/>
    <w:rsid w:val="00191464"/>
    <w:rsid w:val="00191AC1"/>
    <w:rsid w:val="0019208D"/>
    <w:rsid w:val="0019274E"/>
    <w:rsid w:val="001938DD"/>
    <w:rsid w:val="0019393F"/>
    <w:rsid w:val="00193D44"/>
    <w:rsid w:val="00193F7F"/>
    <w:rsid w:val="0019402F"/>
    <w:rsid w:val="00194471"/>
    <w:rsid w:val="001963D8"/>
    <w:rsid w:val="00196836"/>
    <w:rsid w:val="001979DE"/>
    <w:rsid w:val="001A3360"/>
    <w:rsid w:val="001A36D6"/>
    <w:rsid w:val="001A573F"/>
    <w:rsid w:val="001A7174"/>
    <w:rsid w:val="001A760E"/>
    <w:rsid w:val="001A7E85"/>
    <w:rsid w:val="001B175E"/>
    <w:rsid w:val="001B37A3"/>
    <w:rsid w:val="001B4F7C"/>
    <w:rsid w:val="001B598A"/>
    <w:rsid w:val="001C18D6"/>
    <w:rsid w:val="001C2FEF"/>
    <w:rsid w:val="001C391D"/>
    <w:rsid w:val="001C429E"/>
    <w:rsid w:val="001C4938"/>
    <w:rsid w:val="001C4B20"/>
    <w:rsid w:val="001C71B3"/>
    <w:rsid w:val="001C7BE3"/>
    <w:rsid w:val="001C7EAB"/>
    <w:rsid w:val="001D29BB"/>
    <w:rsid w:val="001D3D8D"/>
    <w:rsid w:val="001D55DC"/>
    <w:rsid w:val="001D5D12"/>
    <w:rsid w:val="001D66C2"/>
    <w:rsid w:val="001D7541"/>
    <w:rsid w:val="001D7844"/>
    <w:rsid w:val="001D7B47"/>
    <w:rsid w:val="001E1798"/>
    <w:rsid w:val="001E206F"/>
    <w:rsid w:val="001E28A6"/>
    <w:rsid w:val="001E29BF"/>
    <w:rsid w:val="001E4511"/>
    <w:rsid w:val="001E668E"/>
    <w:rsid w:val="001E6D75"/>
    <w:rsid w:val="001E79A9"/>
    <w:rsid w:val="001F0DCC"/>
    <w:rsid w:val="001F3667"/>
    <w:rsid w:val="001F426C"/>
    <w:rsid w:val="001F477E"/>
    <w:rsid w:val="001F4E30"/>
    <w:rsid w:val="001F5BED"/>
    <w:rsid w:val="00202C95"/>
    <w:rsid w:val="0020338F"/>
    <w:rsid w:val="0020562F"/>
    <w:rsid w:val="00205E3C"/>
    <w:rsid w:val="00206960"/>
    <w:rsid w:val="002116F3"/>
    <w:rsid w:val="00211F04"/>
    <w:rsid w:val="0021215D"/>
    <w:rsid w:val="00213DB8"/>
    <w:rsid w:val="002166C2"/>
    <w:rsid w:val="00216A36"/>
    <w:rsid w:val="002170D7"/>
    <w:rsid w:val="002177A1"/>
    <w:rsid w:val="00232188"/>
    <w:rsid w:val="00237BD3"/>
    <w:rsid w:val="00240287"/>
    <w:rsid w:val="00241365"/>
    <w:rsid w:val="00241792"/>
    <w:rsid w:val="00241A0A"/>
    <w:rsid w:val="00244319"/>
    <w:rsid w:val="00244811"/>
    <w:rsid w:val="0024532E"/>
    <w:rsid w:val="00245443"/>
    <w:rsid w:val="002460F5"/>
    <w:rsid w:val="00246AB2"/>
    <w:rsid w:val="00253CA9"/>
    <w:rsid w:val="00253ECF"/>
    <w:rsid w:val="00254ADE"/>
    <w:rsid w:val="002565CD"/>
    <w:rsid w:val="002571EA"/>
    <w:rsid w:val="0025745D"/>
    <w:rsid w:val="00257D22"/>
    <w:rsid w:val="00257FC3"/>
    <w:rsid w:val="00260CA5"/>
    <w:rsid w:val="002617EF"/>
    <w:rsid w:val="0026301C"/>
    <w:rsid w:val="00265527"/>
    <w:rsid w:val="0026569A"/>
    <w:rsid w:val="002674AE"/>
    <w:rsid w:val="00267520"/>
    <w:rsid w:val="00267BA9"/>
    <w:rsid w:val="00271512"/>
    <w:rsid w:val="00271B96"/>
    <w:rsid w:val="00273E2B"/>
    <w:rsid w:val="00274195"/>
    <w:rsid w:val="00275966"/>
    <w:rsid w:val="0027664B"/>
    <w:rsid w:val="00283191"/>
    <w:rsid w:val="002858B3"/>
    <w:rsid w:val="0028668A"/>
    <w:rsid w:val="00287256"/>
    <w:rsid w:val="00291B71"/>
    <w:rsid w:val="00292152"/>
    <w:rsid w:val="002972D1"/>
    <w:rsid w:val="002973C1"/>
    <w:rsid w:val="002A042E"/>
    <w:rsid w:val="002A19EE"/>
    <w:rsid w:val="002A3D09"/>
    <w:rsid w:val="002A4127"/>
    <w:rsid w:val="002A52DB"/>
    <w:rsid w:val="002A788C"/>
    <w:rsid w:val="002A79DC"/>
    <w:rsid w:val="002A7D2C"/>
    <w:rsid w:val="002B0AF1"/>
    <w:rsid w:val="002B0D30"/>
    <w:rsid w:val="002B45B5"/>
    <w:rsid w:val="002B560B"/>
    <w:rsid w:val="002C1CB6"/>
    <w:rsid w:val="002C21BC"/>
    <w:rsid w:val="002C23F2"/>
    <w:rsid w:val="002C287F"/>
    <w:rsid w:val="002C598F"/>
    <w:rsid w:val="002D0AAB"/>
    <w:rsid w:val="002D3FC7"/>
    <w:rsid w:val="002D46A1"/>
    <w:rsid w:val="002D5787"/>
    <w:rsid w:val="002D6448"/>
    <w:rsid w:val="002D653D"/>
    <w:rsid w:val="002D6FC4"/>
    <w:rsid w:val="002D71F0"/>
    <w:rsid w:val="002D73EC"/>
    <w:rsid w:val="002D749A"/>
    <w:rsid w:val="002E10EE"/>
    <w:rsid w:val="002E1E02"/>
    <w:rsid w:val="002E3E84"/>
    <w:rsid w:val="002E4322"/>
    <w:rsid w:val="002E4CE2"/>
    <w:rsid w:val="002E6933"/>
    <w:rsid w:val="002E6C8A"/>
    <w:rsid w:val="002E7036"/>
    <w:rsid w:val="002E7B48"/>
    <w:rsid w:val="002F1410"/>
    <w:rsid w:val="002F19AE"/>
    <w:rsid w:val="002F4535"/>
    <w:rsid w:val="002F6630"/>
    <w:rsid w:val="0030394D"/>
    <w:rsid w:val="00303B37"/>
    <w:rsid w:val="00303D2A"/>
    <w:rsid w:val="00306696"/>
    <w:rsid w:val="00306EC3"/>
    <w:rsid w:val="003076FE"/>
    <w:rsid w:val="00307CFB"/>
    <w:rsid w:val="00307D48"/>
    <w:rsid w:val="003109B8"/>
    <w:rsid w:val="00310DA3"/>
    <w:rsid w:val="00313BED"/>
    <w:rsid w:val="00314BE7"/>
    <w:rsid w:val="00314DDE"/>
    <w:rsid w:val="00316067"/>
    <w:rsid w:val="0031647F"/>
    <w:rsid w:val="00316DE2"/>
    <w:rsid w:val="00317C77"/>
    <w:rsid w:val="00321941"/>
    <w:rsid w:val="00327068"/>
    <w:rsid w:val="00333A4F"/>
    <w:rsid w:val="003351C3"/>
    <w:rsid w:val="00335E0B"/>
    <w:rsid w:val="003369C8"/>
    <w:rsid w:val="00337F28"/>
    <w:rsid w:val="00340812"/>
    <w:rsid w:val="00340A9C"/>
    <w:rsid w:val="00342368"/>
    <w:rsid w:val="0034403C"/>
    <w:rsid w:val="003441C0"/>
    <w:rsid w:val="00344DB7"/>
    <w:rsid w:val="00347E01"/>
    <w:rsid w:val="00350D2F"/>
    <w:rsid w:val="00352398"/>
    <w:rsid w:val="00354596"/>
    <w:rsid w:val="00355619"/>
    <w:rsid w:val="00356B4A"/>
    <w:rsid w:val="00361743"/>
    <w:rsid w:val="00361D4F"/>
    <w:rsid w:val="003626CD"/>
    <w:rsid w:val="0036405E"/>
    <w:rsid w:val="00366575"/>
    <w:rsid w:val="0036708F"/>
    <w:rsid w:val="003678ED"/>
    <w:rsid w:val="003709DA"/>
    <w:rsid w:val="0037105D"/>
    <w:rsid w:val="003734F6"/>
    <w:rsid w:val="00375495"/>
    <w:rsid w:val="00376199"/>
    <w:rsid w:val="003765BA"/>
    <w:rsid w:val="00384846"/>
    <w:rsid w:val="00385F0C"/>
    <w:rsid w:val="00392C08"/>
    <w:rsid w:val="00395807"/>
    <w:rsid w:val="003A172E"/>
    <w:rsid w:val="003A2F9E"/>
    <w:rsid w:val="003A5EC8"/>
    <w:rsid w:val="003A6F81"/>
    <w:rsid w:val="003A7630"/>
    <w:rsid w:val="003B07AC"/>
    <w:rsid w:val="003B10BD"/>
    <w:rsid w:val="003B3449"/>
    <w:rsid w:val="003B359A"/>
    <w:rsid w:val="003B545F"/>
    <w:rsid w:val="003B683E"/>
    <w:rsid w:val="003C2698"/>
    <w:rsid w:val="003C2700"/>
    <w:rsid w:val="003C4834"/>
    <w:rsid w:val="003C6B14"/>
    <w:rsid w:val="003D133D"/>
    <w:rsid w:val="003D36DC"/>
    <w:rsid w:val="003D41B0"/>
    <w:rsid w:val="003D5BB0"/>
    <w:rsid w:val="003D7675"/>
    <w:rsid w:val="003D76E5"/>
    <w:rsid w:val="003E07C6"/>
    <w:rsid w:val="003E0BF8"/>
    <w:rsid w:val="003E12B6"/>
    <w:rsid w:val="003E1639"/>
    <w:rsid w:val="003E1850"/>
    <w:rsid w:val="003E7317"/>
    <w:rsid w:val="003E7534"/>
    <w:rsid w:val="003E7D11"/>
    <w:rsid w:val="003F05E7"/>
    <w:rsid w:val="003F0670"/>
    <w:rsid w:val="003F2425"/>
    <w:rsid w:val="003F2C62"/>
    <w:rsid w:val="003F2F44"/>
    <w:rsid w:val="003F3043"/>
    <w:rsid w:val="003F560B"/>
    <w:rsid w:val="003F59D0"/>
    <w:rsid w:val="003F5AF3"/>
    <w:rsid w:val="003F61C2"/>
    <w:rsid w:val="003F6D99"/>
    <w:rsid w:val="003F7B8F"/>
    <w:rsid w:val="00404FF5"/>
    <w:rsid w:val="004050C1"/>
    <w:rsid w:val="0040655F"/>
    <w:rsid w:val="00406817"/>
    <w:rsid w:val="00410270"/>
    <w:rsid w:val="004118B6"/>
    <w:rsid w:val="004131A3"/>
    <w:rsid w:val="00413AA9"/>
    <w:rsid w:val="004149E6"/>
    <w:rsid w:val="00416FE6"/>
    <w:rsid w:val="0042102A"/>
    <w:rsid w:val="00422C81"/>
    <w:rsid w:val="00422EA0"/>
    <w:rsid w:val="004237EC"/>
    <w:rsid w:val="0042381B"/>
    <w:rsid w:val="00427448"/>
    <w:rsid w:val="00427502"/>
    <w:rsid w:val="00430842"/>
    <w:rsid w:val="0043219C"/>
    <w:rsid w:val="004373EF"/>
    <w:rsid w:val="00443616"/>
    <w:rsid w:val="00443C79"/>
    <w:rsid w:val="0044513A"/>
    <w:rsid w:val="00447F83"/>
    <w:rsid w:val="0045115D"/>
    <w:rsid w:val="00452AEC"/>
    <w:rsid w:val="00453B39"/>
    <w:rsid w:val="00453FE7"/>
    <w:rsid w:val="004578A7"/>
    <w:rsid w:val="004578AF"/>
    <w:rsid w:val="00457F0B"/>
    <w:rsid w:val="004617EB"/>
    <w:rsid w:val="00462619"/>
    <w:rsid w:val="00462D93"/>
    <w:rsid w:val="0046320F"/>
    <w:rsid w:val="0046377B"/>
    <w:rsid w:val="00464D88"/>
    <w:rsid w:val="004718BA"/>
    <w:rsid w:val="00471D14"/>
    <w:rsid w:val="00473050"/>
    <w:rsid w:val="004748FF"/>
    <w:rsid w:val="0047572E"/>
    <w:rsid w:val="00475EC0"/>
    <w:rsid w:val="00476788"/>
    <w:rsid w:val="00485698"/>
    <w:rsid w:val="004869BD"/>
    <w:rsid w:val="00486AD5"/>
    <w:rsid w:val="0049232E"/>
    <w:rsid w:val="00492883"/>
    <w:rsid w:val="00493E16"/>
    <w:rsid w:val="00494BB4"/>
    <w:rsid w:val="00496FA1"/>
    <w:rsid w:val="004A10F9"/>
    <w:rsid w:val="004A1AED"/>
    <w:rsid w:val="004A3031"/>
    <w:rsid w:val="004A3B18"/>
    <w:rsid w:val="004A3B65"/>
    <w:rsid w:val="004A4235"/>
    <w:rsid w:val="004A44A4"/>
    <w:rsid w:val="004A49FC"/>
    <w:rsid w:val="004A4D24"/>
    <w:rsid w:val="004A590E"/>
    <w:rsid w:val="004A5961"/>
    <w:rsid w:val="004A6F40"/>
    <w:rsid w:val="004A79B2"/>
    <w:rsid w:val="004B09B0"/>
    <w:rsid w:val="004B34E1"/>
    <w:rsid w:val="004B3BCA"/>
    <w:rsid w:val="004B5980"/>
    <w:rsid w:val="004B62FD"/>
    <w:rsid w:val="004C1921"/>
    <w:rsid w:val="004C45E5"/>
    <w:rsid w:val="004D047B"/>
    <w:rsid w:val="004D1022"/>
    <w:rsid w:val="004D200C"/>
    <w:rsid w:val="004D4A7A"/>
    <w:rsid w:val="004D5415"/>
    <w:rsid w:val="004D69CA"/>
    <w:rsid w:val="004D7E97"/>
    <w:rsid w:val="004E140C"/>
    <w:rsid w:val="004E1FF4"/>
    <w:rsid w:val="004E2447"/>
    <w:rsid w:val="004E31C8"/>
    <w:rsid w:val="004E3D67"/>
    <w:rsid w:val="004E5590"/>
    <w:rsid w:val="004E72E3"/>
    <w:rsid w:val="004F008C"/>
    <w:rsid w:val="004F034C"/>
    <w:rsid w:val="004F0590"/>
    <w:rsid w:val="004F1C09"/>
    <w:rsid w:val="004F32EB"/>
    <w:rsid w:val="004F50CA"/>
    <w:rsid w:val="004F6171"/>
    <w:rsid w:val="004F6B27"/>
    <w:rsid w:val="0050072D"/>
    <w:rsid w:val="00501A43"/>
    <w:rsid w:val="00501A4B"/>
    <w:rsid w:val="00503493"/>
    <w:rsid w:val="005034B0"/>
    <w:rsid w:val="005072A1"/>
    <w:rsid w:val="005079D3"/>
    <w:rsid w:val="00510A56"/>
    <w:rsid w:val="00510B4E"/>
    <w:rsid w:val="005117C3"/>
    <w:rsid w:val="00511E25"/>
    <w:rsid w:val="005124E5"/>
    <w:rsid w:val="00512C97"/>
    <w:rsid w:val="00513D35"/>
    <w:rsid w:val="0051415C"/>
    <w:rsid w:val="00515228"/>
    <w:rsid w:val="00517421"/>
    <w:rsid w:val="00521A75"/>
    <w:rsid w:val="0052694B"/>
    <w:rsid w:val="00526D7E"/>
    <w:rsid w:val="00526F8F"/>
    <w:rsid w:val="00527A78"/>
    <w:rsid w:val="005310AD"/>
    <w:rsid w:val="005327BC"/>
    <w:rsid w:val="00532E75"/>
    <w:rsid w:val="005349BA"/>
    <w:rsid w:val="00535436"/>
    <w:rsid w:val="005357EE"/>
    <w:rsid w:val="00536A9E"/>
    <w:rsid w:val="00536E20"/>
    <w:rsid w:val="00537761"/>
    <w:rsid w:val="00541484"/>
    <w:rsid w:val="00544125"/>
    <w:rsid w:val="005445D0"/>
    <w:rsid w:val="00545D43"/>
    <w:rsid w:val="005500AE"/>
    <w:rsid w:val="00551516"/>
    <w:rsid w:val="00552145"/>
    <w:rsid w:val="00552CD3"/>
    <w:rsid w:val="005543F6"/>
    <w:rsid w:val="0055737F"/>
    <w:rsid w:val="00561B91"/>
    <w:rsid w:val="00564F6F"/>
    <w:rsid w:val="0056549C"/>
    <w:rsid w:val="005721C0"/>
    <w:rsid w:val="0057250C"/>
    <w:rsid w:val="005763AD"/>
    <w:rsid w:val="0057643A"/>
    <w:rsid w:val="005773C7"/>
    <w:rsid w:val="00580064"/>
    <w:rsid w:val="00580306"/>
    <w:rsid w:val="00581D8D"/>
    <w:rsid w:val="00583646"/>
    <w:rsid w:val="005840F5"/>
    <w:rsid w:val="0058484E"/>
    <w:rsid w:val="00584D85"/>
    <w:rsid w:val="00587CC0"/>
    <w:rsid w:val="00592AFC"/>
    <w:rsid w:val="00594130"/>
    <w:rsid w:val="00594CF1"/>
    <w:rsid w:val="00595B54"/>
    <w:rsid w:val="005965D4"/>
    <w:rsid w:val="00597DBE"/>
    <w:rsid w:val="005A009B"/>
    <w:rsid w:val="005A1667"/>
    <w:rsid w:val="005A1883"/>
    <w:rsid w:val="005A1B0D"/>
    <w:rsid w:val="005A3C32"/>
    <w:rsid w:val="005A7C6F"/>
    <w:rsid w:val="005B056A"/>
    <w:rsid w:val="005B0B25"/>
    <w:rsid w:val="005B4498"/>
    <w:rsid w:val="005C0A4D"/>
    <w:rsid w:val="005C2B6B"/>
    <w:rsid w:val="005C6FFC"/>
    <w:rsid w:val="005C78DB"/>
    <w:rsid w:val="005D0CF8"/>
    <w:rsid w:val="005D2215"/>
    <w:rsid w:val="005D2A58"/>
    <w:rsid w:val="005D4B09"/>
    <w:rsid w:val="005D689D"/>
    <w:rsid w:val="005E01B4"/>
    <w:rsid w:val="005E0CA2"/>
    <w:rsid w:val="005E1D39"/>
    <w:rsid w:val="005E2775"/>
    <w:rsid w:val="005E294B"/>
    <w:rsid w:val="005E4B26"/>
    <w:rsid w:val="005E63C5"/>
    <w:rsid w:val="005F0E94"/>
    <w:rsid w:val="005F1DAA"/>
    <w:rsid w:val="005F27C0"/>
    <w:rsid w:val="005F4745"/>
    <w:rsid w:val="005F503D"/>
    <w:rsid w:val="005F642B"/>
    <w:rsid w:val="005F654D"/>
    <w:rsid w:val="005F6EF0"/>
    <w:rsid w:val="005F7307"/>
    <w:rsid w:val="00600BDD"/>
    <w:rsid w:val="00603455"/>
    <w:rsid w:val="0060424B"/>
    <w:rsid w:val="006052F1"/>
    <w:rsid w:val="00605710"/>
    <w:rsid w:val="00606C70"/>
    <w:rsid w:val="006109BD"/>
    <w:rsid w:val="00610C65"/>
    <w:rsid w:val="00614EBF"/>
    <w:rsid w:val="006160E2"/>
    <w:rsid w:val="00617A6F"/>
    <w:rsid w:val="00623C86"/>
    <w:rsid w:val="00624B6C"/>
    <w:rsid w:val="00625314"/>
    <w:rsid w:val="006268EF"/>
    <w:rsid w:val="00627762"/>
    <w:rsid w:val="006349E0"/>
    <w:rsid w:val="006351C9"/>
    <w:rsid w:val="00635FBE"/>
    <w:rsid w:val="00636073"/>
    <w:rsid w:val="00636F17"/>
    <w:rsid w:val="00645954"/>
    <w:rsid w:val="00646240"/>
    <w:rsid w:val="00646F70"/>
    <w:rsid w:val="006475AA"/>
    <w:rsid w:val="00647A65"/>
    <w:rsid w:val="00647A95"/>
    <w:rsid w:val="00650920"/>
    <w:rsid w:val="00651EAC"/>
    <w:rsid w:val="00652C8C"/>
    <w:rsid w:val="00653937"/>
    <w:rsid w:val="00654115"/>
    <w:rsid w:val="00654580"/>
    <w:rsid w:val="00654D77"/>
    <w:rsid w:val="0065564A"/>
    <w:rsid w:val="00655F28"/>
    <w:rsid w:val="006561D0"/>
    <w:rsid w:val="006604EF"/>
    <w:rsid w:val="00660501"/>
    <w:rsid w:val="00660AB8"/>
    <w:rsid w:val="00663410"/>
    <w:rsid w:val="006644A3"/>
    <w:rsid w:val="00664B66"/>
    <w:rsid w:val="00666114"/>
    <w:rsid w:val="00670D70"/>
    <w:rsid w:val="00671B5B"/>
    <w:rsid w:val="00676142"/>
    <w:rsid w:val="006766BD"/>
    <w:rsid w:val="00676700"/>
    <w:rsid w:val="00682F93"/>
    <w:rsid w:val="00683A72"/>
    <w:rsid w:val="00690B30"/>
    <w:rsid w:val="006913F0"/>
    <w:rsid w:val="00691C8C"/>
    <w:rsid w:val="00693756"/>
    <w:rsid w:val="00693959"/>
    <w:rsid w:val="00695919"/>
    <w:rsid w:val="00696089"/>
    <w:rsid w:val="0069611F"/>
    <w:rsid w:val="00696A05"/>
    <w:rsid w:val="006973A7"/>
    <w:rsid w:val="00697CAF"/>
    <w:rsid w:val="006A0E0C"/>
    <w:rsid w:val="006A0F73"/>
    <w:rsid w:val="006A37C2"/>
    <w:rsid w:val="006A4A34"/>
    <w:rsid w:val="006A5BDA"/>
    <w:rsid w:val="006B0688"/>
    <w:rsid w:val="006B5F6E"/>
    <w:rsid w:val="006C042F"/>
    <w:rsid w:val="006C30B6"/>
    <w:rsid w:val="006C40D9"/>
    <w:rsid w:val="006C5E06"/>
    <w:rsid w:val="006C6389"/>
    <w:rsid w:val="006C74E1"/>
    <w:rsid w:val="006D013E"/>
    <w:rsid w:val="006D1AF7"/>
    <w:rsid w:val="006D41ED"/>
    <w:rsid w:val="006D43C4"/>
    <w:rsid w:val="006E006F"/>
    <w:rsid w:val="006E2448"/>
    <w:rsid w:val="006E2C92"/>
    <w:rsid w:val="006E34A7"/>
    <w:rsid w:val="006E39BB"/>
    <w:rsid w:val="006E42BE"/>
    <w:rsid w:val="006E6911"/>
    <w:rsid w:val="006E6F7A"/>
    <w:rsid w:val="006E73B9"/>
    <w:rsid w:val="006E7A0A"/>
    <w:rsid w:val="006F0D9D"/>
    <w:rsid w:val="006F176F"/>
    <w:rsid w:val="006F557A"/>
    <w:rsid w:val="006F7923"/>
    <w:rsid w:val="00700026"/>
    <w:rsid w:val="00700C42"/>
    <w:rsid w:val="00703162"/>
    <w:rsid w:val="00703E81"/>
    <w:rsid w:val="00705585"/>
    <w:rsid w:val="00707AC6"/>
    <w:rsid w:val="007108CF"/>
    <w:rsid w:val="007112DD"/>
    <w:rsid w:val="007163F2"/>
    <w:rsid w:val="00716BDF"/>
    <w:rsid w:val="007176C1"/>
    <w:rsid w:val="007177AD"/>
    <w:rsid w:val="00717F15"/>
    <w:rsid w:val="00725A32"/>
    <w:rsid w:val="00727F1A"/>
    <w:rsid w:val="00731CE5"/>
    <w:rsid w:val="00732D87"/>
    <w:rsid w:val="007330B0"/>
    <w:rsid w:val="00733C14"/>
    <w:rsid w:val="00733D1B"/>
    <w:rsid w:val="007401C5"/>
    <w:rsid w:val="00740686"/>
    <w:rsid w:val="0074075C"/>
    <w:rsid w:val="00740BE2"/>
    <w:rsid w:val="00741840"/>
    <w:rsid w:val="00741EAC"/>
    <w:rsid w:val="007422D5"/>
    <w:rsid w:val="00742488"/>
    <w:rsid w:val="007444B6"/>
    <w:rsid w:val="0074481D"/>
    <w:rsid w:val="00744DAA"/>
    <w:rsid w:val="00744E98"/>
    <w:rsid w:val="00744FB7"/>
    <w:rsid w:val="007451AF"/>
    <w:rsid w:val="00745ED7"/>
    <w:rsid w:val="007531CB"/>
    <w:rsid w:val="00754166"/>
    <w:rsid w:val="0075430C"/>
    <w:rsid w:val="007550A9"/>
    <w:rsid w:val="0075512B"/>
    <w:rsid w:val="0075638F"/>
    <w:rsid w:val="00763C71"/>
    <w:rsid w:val="00763FE2"/>
    <w:rsid w:val="0076456A"/>
    <w:rsid w:val="00766C89"/>
    <w:rsid w:val="007679BE"/>
    <w:rsid w:val="00770BFD"/>
    <w:rsid w:val="00771C46"/>
    <w:rsid w:val="00772D7E"/>
    <w:rsid w:val="007752B8"/>
    <w:rsid w:val="0077624A"/>
    <w:rsid w:val="0077674A"/>
    <w:rsid w:val="00777560"/>
    <w:rsid w:val="007776F5"/>
    <w:rsid w:val="00780927"/>
    <w:rsid w:val="00781610"/>
    <w:rsid w:val="00781B9E"/>
    <w:rsid w:val="00781F76"/>
    <w:rsid w:val="00784A1B"/>
    <w:rsid w:val="00786591"/>
    <w:rsid w:val="007877AA"/>
    <w:rsid w:val="00790216"/>
    <w:rsid w:val="007936D4"/>
    <w:rsid w:val="00793F36"/>
    <w:rsid w:val="00793FC8"/>
    <w:rsid w:val="007947CF"/>
    <w:rsid w:val="00795121"/>
    <w:rsid w:val="007A3EC1"/>
    <w:rsid w:val="007A3F8B"/>
    <w:rsid w:val="007A4B67"/>
    <w:rsid w:val="007A7B99"/>
    <w:rsid w:val="007B038C"/>
    <w:rsid w:val="007B27FE"/>
    <w:rsid w:val="007B2A3D"/>
    <w:rsid w:val="007B3252"/>
    <w:rsid w:val="007B409C"/>
    <w:rsid w:val="007B4161"/>
    <w:rsid w:val="007B5003"/>
    <w:rsid w:val="007C130D"/>
    <w:rsid w:val="007C13F3"/>
    <w:rsid w:val="007C39FE"/>
    <w:rsid w:val="007C710C"/>
    <w:rsid w:val="007D04E3"/>
    <w:rsid w:val="007D05AB"/>
    <w:rsid w:val="007D0708"/>
    <w:rsid w:val="007D1016"/>
    <w:rsid w:val="007D3A1A"/>
    <w:rsid w:val="007D409F"/>
    <w:rsid w:val="007D4A3B"/>
    <w:rsid w:val="007D5241"/>
    <w:rsid w:val="007D5364"/>
    <w:rsid w:val="007D6906"/>
    <w:rsid w:val="007D753A"/>
    <w:rsid w:val="007E1681"/>
    <w:rsid w:val="007E1794"/>
    <w:rsid w:val="007E31F4"/>
    <w:rsid w:val="007E34D1"/>
    <w:rsid w:val="007E669F"/>
    <w:rsid w:val="007F193E"/>
    <w:rsid w:val="007F236D"/>
    <w:rsid w:val="007F39D8"/>
    <w:rsid w:val="007F4730"/>
    <w:rsid w:val="007F7957"/>
    <w:rsid w:val="00801114"/>
    <w:rsid w:val="00802419"/>
    <w:rsid w:val="00804B22"/>
    <w:rsid w:val="00810EF6"/>
    <w:rsid w:val="0081111E"/>
    <w:rsid w:val="008170E2"/>
    <w:rsid w:val="00822EC1"/>
    <w:rsid w:val="00822F39"/>
    <w:rsid w:val="00824BC7"/>
    <w:rsid w:val="008255B1"/>
    <w:rsid w:val="0083201A"/>
    <w:rsid w:val="008366C8"/>
    <w:rsid w:val="00837827"/>
    <w:rsid w:val="008407E7"/>
    <w:rsid w:val="00840FE2"/>
    <w:rsid w:val="00843DD9"/>
    <w:rsid w:val="00844E9A"/>
    <w:rsid w:val="00847028"/>
    <w:rsid w:val="00847223"/>
    <w:rsid w:val="00852F1C"/>
    <w:rsid w:val="00853F81"/>
    <w:rsid w:val="00855D65"/>
    <w:rsid w:val="00855EF5"/>
    <w:rsid w:val="0086254C"/>
    <w:rsid w:val="008629E2"/>
    <w:rsid w:val="008637CD"/>
    <w:rsid w:val="00865AC8"/>
    <w:rsid w:val="00866079"/>
    <w:rsid w:val="008678E8"/>
    <w:rsid w:val="008723AA"/>
    <w:rsid w:val="00872457"/>
    <w:rsid w:val="008763F2"/>
    <w:rsid w:val="0087684F"/>
    <w:rsid w:val="00876A71"/>
    <w:rsid w:val="00877685"/>
    <w:rsid w:val="00877F28"/>
    <w:rsid w:val="0088213A"/>
    <w:rsid w:val="0089061D"/>
    <w:rsid w:val="0089084A"/>
    <w:rsid w:val="00891054"/>
    <w:rsid w:val="008913E1"/>
    <w:rsid w:val="00896581"/>
    <w:rsid w:val="0089687D"/>
    <w:rsid w:val="00896E62"/>
    <w:rsid w:val="008977E4"/>
    <w:rsid w:val="008A0602"/>
    <w:rsid w:val="008A4041"/>
    <w:rsid w:val="008A514D"/>
    <w:rsid w:val="008A643B"/>
    <w:rsid w:val="008B1024"/>
    <w:rsid w:val="008B1C18"/>
    <w:rsid w:val="008B259F"/>
    <w:rsid w:val="008B273D"/>
    <w:rsid w:val="008B46A5"/>
    <w:rsid w:val="008C02B4"/>
    <w:rsid w:val="008C12C5"/>
    <w:rsid w:val="008D209F"/>
    <w:rsid w:val="008D3046"/>
    <w:rsid w:val="008D360F"/>
    <w:rsid w:val="008D3CC2"/>
    <w:rsid w:val="008D6352"/>
    <w:rsid w:val="008D726B"/>
    <w:rsid w:val="008E009E"/>
    <w:rsid w:val="008E00E4"/>
    <w:rsid w:val="008E22B8"/>
    <w:rsid w:val="008E260B"/>
    <w:rsid w:val="008E4624"/>
    <w:rsid w:val="008F06DB"/>
    <w:rsid w:val="008F412A"/>
    <w:rsid w:val="008F44A5"/>
    <w:rsid w:val="008F46BB"/>
    <w:rsid w:val="0090290A"/>
    <w:rsid w:val="00902F46"/>
    <w:rsid w:val="0090316E"/>
    <w:rsid w:val="00903632"/>
    <w:rsid w:val="00903D04"/>
    <w:rsid w:val="009047B1"/>
    <w:rsid w:val="00904D90"/>
    <w:rsid w:val="009056D8"/>
    <w:rsid w:val="009069C2"/>
    <w:rsid w:val="0090706A"/>
    <w:rsid w:val="0091214F"/>
    <w:rsid w:val="009121D0"/>
    <w:rsid w:val="00912418"/>
    <w:rsid w:val="00912A80"/>
    <w:rsid w:val="00914477"/>
    <w:rsid w:val="00916738"/>
    <w:rsid w:val="00922E78"/>
    <w:rsid w:val="00930572"/>
    <w:rsid w:val="00930634"/>
    <w:rsid w:val="00931EA4"/>
    <w:rsid w:val="00933268"/>
    <w:rsid w:val="009346A0"/>
    <w:rsid w:val="009361A6"/>
    <w:rsid w:val="009422AC"/>
    <w:rsid w:val="009433D0"/>
    <w:rsid w:val="009433DA"/>
    <w:rsid w:val="00943CB3"/>
    <w:rsid w:val="009448DB"/>
    <w:rsid w:val="00951658"/>
    <w:rsid w:val="0095218E"/>
    <w:rsid w:val="00954043"/>
    <w:rsid w:val="009571EE"/>
    <w:rsid w:val="00957A3C"/>
    <w:rsid w:val="0096098C"/>
    <w:rsid w:val="009636FD"/>
    <w:rsid w:val="00971BFE"/>
    <w:rsid w:val="00972192"/>
    <w:rsid w:val="00972C0A"/>
    <w:rsid w:val="0097361D"/>
    <w:rsid w:val="00974564"/>
    <w:rsid w:val="00974987"/>
    <w:rsid w:val="00975F7C"/>
    <w:rsid w:val="00976C18"/>
    <w:rsid w:val="0097773F"/>
    <w:rsid w:val="00980A78"/>
    <w:rsid w:val="00982A4A"/>
    <w:rsid w:val="00982D32"/>
    <w:rsid w:val="00983EE6"/>
    <w:rsid w:val="00985D48"/>
    <w:rsid w:val="009871BE"/>
    <w:rsid w:val="00991B38"/>
    <w:rsid w:val="00992686"/>
    <w:rsid w:val="00993710"/>
    <w:rsid w:val="00995415"/>
    <w:rsid w:val="00995EC9"/>
    <w:rsid w:val="009A050D"/>
    <w:rsid w:val="009A2A37"/>
    <w:rsid w:val="009A384C"/>
    <w:rsid w:val="009A5896"/>
    <w:rsid w:val="009A5DC8"/>
    <w:rsid w:val="009A5E7E"/>
    <w:rsid w:val="009B3449"/>
    <w:rsid w:val="009B54D9"/>
    <w:rsid w:val="009B61BA"/>
    <w:rsid w:val="009C05D3"/>
    <w:rsid w:val="009C1259"/>
    <w:rsid w:val="009C1901"/>
    <w:rsid w:val="009C276C"/>
    <w:rsid w:val="009C79AA"/>
    <w:rsid w:val="009D0557"/>
    <w:rsid w:val="009D139F"/>
    <w:rsid w:val="009D1FE8"/>
    <w:rsid w:val="009D329A"/>
    <w:rsid w:val="009E0783"/>
    <w:rsid w:val="009E18DA"/>
    <w:rsid w:val="009E1D26"/>
    <w:rsid w:val="009E20BE"/>
    <w:rsid w:val="009E4A99"/>
    <w:rsid w:val="009E5492"/>
    <w:rsid w:val="009E63DD"/>
    <w:rsid w:val="009E6B40"/>
    <w:rsid w:val="009E6E25"/>
    <w:rsid w:val="009E799D"/>
    <w:rsid w:val="009F0A48"/>
    <w:rsid w:val="009F0CA5"/>
    <w:rsid w:val="009F1295"/>
    <w:rsid w:val="009F1E32"/>
    <w:rsid w:val="009F282D"/>
    <w:rsid w:val="009F2A2E"/>
    <w:rsid w:val="009F2C6A"/>
    <w:rsid w:val="009F3FC4"/>
    <w:rsid w:val="009F4D69"/>
    <w:rsid w:val="009F54EF"/>
    <w:rsid w:val="009F6791"/>
    <w:rsid w:val="009F7D6C"/>
    <w:rsid w:val="009F7FF5"/>
    <w:rsid w:val="00A024A6"/>
    <w:rsid w:val="00A02D4F"/>
    <w:rsid w:val="00A03FA4"/>
    <w:rsid w:val="00A07C59"/>
    <w:rsid w:val="00A10719"/>
    <w:rsid w:val="00A12402"/>
    <w:rsid w:val="00A13C72"/>
    <w:rsid w:val="00A14BFB"/>
    <w:rsid w:val="00A15DE0"/>
    <w:rsid w:val="00A2081C"/>
    <w:rsid w:val="00A23CC2"/>
    <w:rsid w:val="00A24159"/>
    <w:rsid w:val="00A243BE"/>
    <w:rsid w:val="00A25095"/>
    <w:rsid w:val="00A268FC"/>
    <w:rsid w:val="00A26AEA"/>
    <w:rsid w:val="00A277A4"/>
    <w:rsid w:val="00A308D7"/>
    <w:rsid w:val="00A3238F"/>
    <w:rsid w:val="00A37BAA"/>
    <w:rsid w:val="00A40414"/>
    <w:rsid w:val="00A41AD7"/>
    <w:rsid w:val="00A42A29"/>
    <w:rsid w:val="00A432AF"/>
    <w:rsid w:val="00A452CD"/>
    <w:rsid w:val="00A45F6D"/>
    <w:rsid w:val="00A47661"/>
    <w:rsid w:val="00A476D9"/>
    <w:rsid w:val="00A508B4"/>
    <w:rsid w:val="00A523D9"/>
    <w:rsid w:val="00A536CA"/>
    <w:rsid w:val="00A565FB"/>
    <w:rsid w:val="00A6007B"/>
    <w:rsid w:val="00A60A02"/>
    <w:rsid w:val="00A62288"/>
    <w:rsid w:val="00A65F12"/>
    <w:rsid w:val="00A66BFD"/>
    <w:rsid w:val="00A67A5B"/>
    <w:rsid w:val="00A718EC"/>
    <w:rsid w:val="00A71A3B"/>
    <w:rsid w:val="00A72058"/>
    <w:rsid w:val="00A73806"/>
    <w:rsid w:val="00A75CFE"/>
    <w:rsid w:val="00A764AB"/>
    <w:rsid w:val="00A76811"/>
    <w:rsid w:val="00A76CCD"/>
    <w:rsid w:val="00A77F46"/>
    <w:rsid w:val="00A805E1"/>
    <w:rsid w:val="00A80824"/>
    <w:rsid w:val="00A81519"/>
    <w:rsid w:val="00A8247B"/>
    <w:rsid w:val="00A83385"/>
    <w:rsid w:val="00A8499A"/>
    <w:rsid w:val="00A85A15"/>
    <w:rsid w:val="00A90955"/>
    <w:rsid w:val="00A91A9B"/>
    <w:rsid w:val="00A9228A"/>
    <w:rsid w:val="00A92F5B"/>
    <w:rsid w:val="00A94A41"/>
    <w:rsid w:val="00A9503F"/>
    <w:rsid w:val="00A965F3"/>
    <w:rsid w:val="00A96A0D"/>
    <w:rsid w:val="00A97B38"/>
    <w:rsid w:val="00AA2ABD"/>
    <w:rsid w:val="00AA7742"/>
    <w:rsid w:val="00AA7A1D"/>
    <w:rsid w:val="00AB14DF"/>
    <w:rsid w:val="00AB30B6"/>
    <w:rsid w:val="00AB4FB2"/>
    <w:rsid w:val="00AB58D5"/>
    <w:rsid w:val="00AB5B44"/>
    <w:rsid w:val="00AC016A"/>
    <w:rsid w:val="00AC05F8"/>
    <w:rsid w:val="00AC0881"/>
    <w:rsid w:val="00AC1137"/>
    <w:rsid w:val="00AC18A4"/>
    <w:rsid w:val="00AC23FB"/>
    <w:rsid w:val="00AC45AB"/>
    <w:rsid w:val="00AC4E33"/>
    <w:rsid w:val="00AD05BB"/>
    <w:rsid w:val="00AD06A9"/>
    <w:rsid w:val="00AD0E42"/>
    <w:rsid w:val="00AD1C7B"/>
    <w:rsid w:val="00AD1E44"/>
    <w:rsid w:val="00AD1F9E"/>
    <w:rsid w:val="00AD5A29"/>
    <w:rsid w:val="00AD6E3B"/>
    <w:rsid w:val="00AE18FA"/>
    <w:rsid w:val="00AE2163"/>
    <w:rsid w:val="00AE3789"/>
    <w:rsid w:val="00AE4904"/>
    <w:rsid w:val="00AE5E0B"/>
    <w:rsid w:val="00AE6157"/>
    <w:rsid w:val="00AE6AAD"/>
    <w:rsid w:val="00AF240B"/>
    <w:rsid w:val="00AF36C8"/>
    <w:rsid w:val="00AF52C9"/>
    <w:rsid w:val="00AF66B9"/>
    <w:rsid w:val="00AF7D3D"/>
    <w:rsid w:val="00B0216F"/>
    <w:rsid w:val="00B059FB"/>
    <w:rsid w:val="00B05A01"/>
    <w:rsid w:val="00B06A21"/>
    <w:rsid w:val="00B108B8"/>
    <w:rsid w:val="00B14493"/>
    <w:rsid w:val="00B1520B"/>
    <w:rsid w:val="00B20D81"/>
    <w:rsid w:val="00B21C44"/>
    <w:rsid w:val="00B21E5C"/>
    <w:rsid w:val="00B22654"/>
    <w:rsid w:val="00B23E2F"/>
    <w:rsid w:val="00B25636"/>
    <w:rsid w:val="00B2694C"/>
    <w:rsid w:val="00B26AC5"/>
    <w:rsid w:val="00B27E9D"/>
    <w:rsid w:val="00B315FF"/>
    <w:rsid w:val="00B342D1"/>
    <w:rsid w:val="00B35992"/>
    <w:rsid w:val="00B36E79"/>
    <w:rsid w:val="00B3726D"/>
    <w:rsid w:val="00B37FD0"/>
    <w:rsid w:val="00B41AA7"/>
    <w:rsid w:val="00B44D15"/>
    <w:rsid w:val="00B458C4"/>
    <w:rsid w:val="00B46CFE"/>
    <w:rsid w:val="00B47357"/>
    <w:rsid w:val="00B50960"/>
    <w:rsid w:val="00B514A9"/>
    <w:rsid w:val="00B52AD9"/>
    <w:rsid w:val="00B53A53"/>
    <w:rsid w:val="00B616C9"/>
    <w:rsid w:val="00B62090"/>
    <w:rsid w:val="00B6303E"/>
    <w:rsid w:val="00B63ED3"/>
    <w:rsid w:val="00B70C23"/>
    <w:rsid w:val="00B71567"/>
    <w:rsid w:val="00B715DD"/>
    <w:rsid w:val="00B71E50"/>
    <w:rsid w:val="00B7220D"/>
    <w:rsid w:val="00B771F7"/>
    <w:rsid w:val="00B82189"/>
    <w:rsid w:val="00B84C31"/>
    <w:rsid w:val="00B8526A"/>
    <w:rsid w:val="00B8667A"/>
    <w:rsid w:val="00B86E0B"/>
    <w:rsid w:val="00B9110C"/>
    <w:rsid w:val="00B92887"/>
    <w:rsid w:val="00B96927"/>
    <w:rsid w:val="00BA15EB"/>
    <w:rsid w:val="00BA250B"/>
    <w:rsid w:val="00BA25A3"/>
    <w:rsid w:val="00BA46F5"/>
    <w:rsid w:val="00BA47C0"/>
    <w:rsid w:val="00BA7F62"/>
    <w:rsid w:val="00BB0B5C"/>
    <w:rsid w:val="00BB0F14"/>
    <w:rsid w:val="00BB1BC6"/>
    <w:rsid w:val="00BB1C6C"/>
    <w:rsid w:val="00BB4C3A"/>
    <w:rsid w:val="00BB4F58"/>
    <w:rsid w:val="00BB5D38"/>
    <w:rsid w:val="00BB65A2"/>
    <w:rsid w:val="00BB7DAC"/>
    <w:rsid w:val="00BC093A"/>
    <w:rsid w:val="00BC0DC8"/>
    <w:rsid w:val="00BC0F35"/>
    <w:rsid w:val="00BC1229"/>
    <w:rsid w:val="00BC1375"/>
    <w:rsid w:val="00BC15CB"/>
    <w:rsid w:val="00BC3417"/>
    <w:rsid w:val="00BC3515"/>
    <w:rsid w:val="00BC3BEC"/>
    <w:rsid w:val="00BC5370"/>
    <w:rsid w:val="00BD041F"/>
    <w:rsid w:val="00BD07A6"/>
    <w:rsid w:val="00BD09E6"/>
    <w:rsid w:val="00BD1E35"/>
    <w:rsid w:val="00BD3F83"/>
    <w:rsid w:val="00BD41FE"/>
    <w:rsid w:val="00BD4535"/>
    <w:rsid w:val="00BD7434"/>
    <w:rsid w:val="00BE3AA1"/>
    <w:rsid w:val="00BE6994"/>
    <w:rsid w:val="00BE6D4D"/>
    <w:rsid w:val="00BE71C4"/>
    <w:rsid w:val="00BE7318"/>
    <w:rsid w:val="00BF15E5"/>
    <w:rsid w:val="00BF1A85"/>
    <w:rsid w:val="00BF2385"/>
    <w:rsid w:val="00BF5653"/>
    <w:rsid w:val="00BF644D"/>
    <w:rsid w:val="00C00239"/>
    <w:rsid w:val="00C00599"/>
    <w:rsid w:val="00C00D83"/>
    <w:rsid w:val="00C00DFE"/>
    <w:rsid w:val="00C02950"/>
    <w:rsid w:val="00C02A9D"/>
    <w:rsid w:val="00C04B4B"/>
    <w:rsid w:val="00C05732"/>
    <w:rsid w:val="00C06FD8"/>
    <w:rsid w:val="00C07813"/>
    <w:rsid w:val="00C07874"/>
    <w:rsid w:val="00C11902"/>
    <w:rsid w:val="00C1325A"/>
    <w:rsid w:val="00C137ED"/>
    <w:rsid w:val="00C205E2"/>
    <w:rsid w:val="00C20716"/>
    <w:rsid w:val="00C2137D"/>
    <w:rsid w:val="00C216AC"/>
    <w:rsid w:val="00C23AE6"/>
    <w:rsid w:val="00C242EC"/>
    <w:rsid w:val="00C26115"/>
    <w:rsid w:val="00C27DF0"/>
    <w:rsid w:val="00C30FE7"/>
    <w:rsid w:val="00C314D9"/>
    <w:rsid w:val="00C31602"/>
    <w:rsid w:val="00C32BA5"/>
    <w:rsid w:val="00C32E33"/>
    <w:rsid w:val="00C41525"/>
    <w:rsid w:val="00C41B69"/>
    <w:rsid w:val="00C42C27"/>
    <w:rsid w:val="00C44CA5"/>
    <w:rsid w:val="00C44D80"/>
    <w:rsid w:val="00C45CDA"/>
    <w:rsid w:val="00C47D56"/>
    <w:rsid w:val="00C50359"/>
    <w:rsid w:val="00C513BF"/>
    <w:rsid w:val="00C51DFD"/>
    <w:rsid w:val="00C528C2"/>
    <w:rsid w:val="00C533AB"/>
    <w:rsid w:val="00C53FC4"/>
    <w:rsid w:val="00C627C2"/>
    <w:rsid w:val="00C70346"/>
    <w:rsid w:val="00C712AD"/>
    <w:rsid w:val="00C717E4"/>
    <w:rsid w:val="00C72417"/>
    <w:rsid w:val="00C75C2B"/>
    <w:rsid w:val="00C854DA"/>
    <w:rsid w:val="00C86D5E"/>
    <w:rsid w:val="00C86FB0"/>
    <w:rsid w:val="00C90641"/>
    <w:rsid w:val="00C907A4"/>
    <w:rsid w:val="00C93467"/>
    <w:rsid w:val="00C943FF"/>
    <w:rsid w:val="00CA1A3C"/>
    <w:rsid w:val="00CA333E"/>
    <w:rsid w:val="00CA37A9"/>
    <w:rsid w:val="00CB0A57"/>
    <w:rsid w:val="00CB2C68"/>
    <w:rsid w:val="00CB3348"/>
    <w:rsid w:val="00CB40B6"/>
    <w:rsid w:val="00CB784A"/>
    <w:rsid w:val="00CB7EE8"/>
    <w:rsid w:val="00CC298A"/>
    <w:rsid w:val="00CC6AE9"/>
    <w:rsid w:val="00CC6C82"/>
    <w:rsid w:val="00CD1227"/>
    <w:rsid w:val="00CD1988"/>
    <w:rsid w:val="00CD4435"/>
    <w:rsid w:val="00CD53A4"/>
    <w:rsid w:val="00CD6F0D"/>
    <w:rsid w:val="00CD72D2"/>
    <w:rsid w:val="00CD78FA"/>
    <w:rsid w:val="00CE144F"/>
    <w:rsid w:val="00CE27F0"/>
    <w:rsid w:val="00CE5C2A"/>
    <w:rsid w:val="00CE792B"/>
    <w:rsid w:val="00CF0131"/>
    <w:rsid w:val="00CF1724"/>
    <w:rsid w:val="00CF2340"/>
    <w:rsid w:val="00CF2AF2"/>
    <w:rsid w:val="00CF48EB"/>
    <w:rsid w:val="00CF6D82"/>
    <w:rsid w:val="00CF77A9"/>
    <w:rsid w:val="00D00EEF"/>
    <w:rsid w:val="00D01654"/>
    <w:rsid w:val="00D020CA"/>
    <w:rsid w:val="00D02846"/>
    <w:rsid w:val="00D04616"/>
    <w:rsid w:val="00D04E7B"/>
    <w:rsid w:val="00D06215"/>
    <w:rsid w:val="00D11089"/>
    <w:rsid w:val="00D1123F"/>
    <w:rsid w:val="00D13376"/>
    <w:rsid w:val="00D148B6"/>
    <w:rsid w:val="00D16F73"/>
    <w:rsid w:val="00D17F2E"/>
    <w:rsid w:val="00D2061F"/>
    <w:rsid w:val="00D224FA"/>
    <w:rsid w:val="00D23AC0"/>
    <w:rsid w:val="00D31BD6"/>
    <w:rsid w:val="00D33004"/>
    <w:rsid w:val="00D34890"/>
    <w:rsid w:val="00D37CAE"/>
    <w:rsid w:val="00D42AB4"/>
    <w:rsid w:val="00D43E62"/>
    <w:rsid w:val="00D46190"/>
    <w:rsid w:val="00D46EEF"/>
    <w:rsid w:val="00D531EC"/>
    <w:rsid w:val="00D54EC4"/>
    <w:rsid w:val="00D55816"/>
    <w:rsid w:val="00D56714"/>
    <w:rsid w:val="00D57D14"/>
    <w:rsid w:val="00D61AF2"/>
    <w:rsid w:val="00D61FCB"/>
    <w:rsid w:val="00D62A43"/>
    <w:rsid w:val="00D635FC"/>
    <w:rsid w:val="00D63FBF"/>
    <w:rsid w:val="00D650E4"/>
    <w:rsid w:val="00D70CC1"/>
    <w:rsid w:val="00D712B2"/>
    <w:rsid w:val="00D72478"/>
    <w:rsid w:val="00D72D59"/>
    <w:rsid w:val="00D7482D"/>
    <w:rsid w:val="00D758CB"/>
    <w:rsid w:val="00D77739"/>
    <w:rsid w:val="00D80FB3"/>
    <w:rsid w:val="00D81249"/>
    <w:rsid w:val="00D81273"/>
    <w:rsid w:val="00D8212D"/>
    <w:rsid w:val="00D821B0"/>
    <w:rsid w:val="00D825D9"/>
    <w:rsid w:val="00D82953"/>
    <w:rsid w:val="00D83A8C"/>
    <w:rsid w:val="00D8408F"/>
    <w:rsid w:val="00D846DA"/>
    <w:rsid w:val="00D85911"/>
    <w:rsid w:val="00D861B2"/>
    <w:rsid w:val="00D87D2E"/>
    <w:rsid w:val="00D90069"/>
    <w:rsid w:val="00D930C1"/>
    <w:rsid w:val="00D96011"/>
    <w:rsid w:val="00D969A6"/>
    <w:rsid w:val="00D97ECC"/>
    <w:rsid w:val="00DA079A"/>
    <w:rsid w:val="00DA33A4"/>
    <w:rsid w:val="00DB19E2"/>
    <w:rsid w:val="00DB3B61"/>
    <w:rsid w:val="00DB4EC7"/>
    <w:rsid w:val="00DB5A74"/>
    <w:rsid w:val="00DB6C80"/>
    <w:rsid w:val="00DC02F0"/>
    <w:rsid w:val="00DC127C"/>
    <w:rsid w:val="00DC45DB"/>
    <w:rsid w:val="00DC4BBE"/>
    <w:rsid w:val="00DD0F89"/>
    <w:rsid w:val="00DD1013"/>
    <w:rsid w:val="00DD1635"/>
    <w:rsid w:val="00DD34F7"/>
    <w:rsid w:val="00DD38D3"/>
    <w:rsid w:val="00DD3941"/>
    <w:rsid w:val="00DD408A"/>
    <w:rsid w:val="00DD4B6B"/>
    <w:rsid w:val="00DD56E1"/>
    <w:rsid w:val="00DE2006"/>
    <w:rsid w:val="00DE4B87"/>
    <w:rsid w:val="00DE4C1B"/>
    <w:rsid w:val="00DE5578"/>
    <w:rsid w:val="00DE7B14"/>
    <w:rsid w:val="00DF017E"/>
    <w:rsid w:val="00DF1AFE"/>
    <w:rsid w:val="00DF344B"/>
    <w:rsid w:val="00DF6A76"/>
    <w:rsid w:val="00DF701D"/>
    <w:rsid w:val="00DF74EC"/>
    <w:rsid w:val="00DF7B69"/>
    <w:rsid w:val="00E00D03"/>
    <w:rsid w:val="00E07B20"/>
    <w:rsid w:val="00E120F1"/>
    <w:rsid w:val="00E12D88"/>
    <w:rsid w:val="00E13054"/>
    <w:rsid w:val="00E14659"/>
    <w:rsid w:val="00E14684"/>
    <w:rsid w:val="00E14B4E"/>
    <w:rsid w:val="00E16032"/>
    <w:rsid w:val="00E1694B"/>
    <w:rsid w:val="00E203B3"/>
    <w:rsid w:val="00E21E13"/>
    <w:rsid w:val="00E225C1"/>
    <w:rsid w:val="00E2360D"/>
    <w:rsid w:val="00E2386A"/>
    <w:rsid w:val="00E24BCB"/>
    <w:rsid w:val="00E274A3"/>
    <w:rsid w:val="00E27E0B"/>
    <w:rsid w:val="00E315BE"/>
    <w:rsid w:val="00E32050"/>
    <w:rsid w:val="00E325AE"/>
    <w:rsid w:val="00E33E76"/>
    <w:rsid w:val="00E343DB"/>
    <w:rsid w:val="00E44893"/>
    <w:rsid w:val="00E45DBA"/>
    <w:rsid w:val="00E46AE4"/>
    <w:rsid w:val="00E479FA"/>
    <w:rsid w:val="00E47B58"/>
    <w:rsid w:val="00E51519"/>
    <w:rsid w:val="00E51EFB"/>
    <w:rsid w:val="00E527AF"/>
    <w:rsid w:val="00E53768"/>
    <w:rsid w:val="00E563A2"/>
    <w:rsid w:val="00E579FB"/>
    <w:rsid w:val="00E604D7"/>
    <w:rsid w:val="00E624A8"/>
    <w:rsid w:val="00E62BF5"/>
    <w:rsid w:val="00E631C8"/>
    <w:rsid w:val="00E67E91"/>
    <w:rsid w:val="00E73F6D"/>
    <w:rsid w:val="00E7505D"/>
    <w:rsid w:val="00E76D24"/>
    <w:rsid w:val="00E7707B"/>
    <w:rsid w:val="00E77631"/>
    <w:rsid w:val="00E77F57"/>
    <w:rsid w:val="00E814E9"/>
    <w:rsid w:val="00E8372D"/>
    <w:rsid w:val="00E84B82"/>
    <w:rsid w:val="00E85403"/>
    <w:rsid w:val="00E93163"/>
    <w:rsid w:val="00E935C8"/>
    <w:rsid w:val="00E949C2"/>
    <w:rsid w:val="00E9550A"/>
    <w:rsid w:val="00E96DEC"/>
    <w:rsid w:val="00E975CA"/>
    <w:rsid w:val="00EA0CD0"/>
    <w:rsid w:val="00EA39F0"/>
    <w:rsid w:val="00EA3E90"/>
    <w:rsid w:val="00EA76E1"/>
    <w:rsid w:val="00EB0744"/>
    <w:rsid w:val="00EB33CC"/>
    <w:rsid w:val="00EB3B9C"/>
    <w:rsid w:val="00EB4567"/>
    <w:rsid w:val="00EB71B5"/>
    <w:rsid w:val="00EC0041"/>
    <w:rsid w:val="00EC0BF8"/>
    <w:rsid w:val="00EC1326"/>
    <w:rsid w:val="00EC1854"/>
    <w:rsid w:val="00EC3948"/>
    <w:rsid w:val="00EC5D1D"/>
    <w:rsid w:val="00EC67B8"/>
    <w:rsid w:val="00ED2274"/>
    <w:rsid w:val="00ED2747"/>
    <w:rsid w:val="00ED27CF"/>
    <w:rsid w:val="00EE0EB4"/>
    <w:rsid w:val="00EE0ED2"/>
    <w:rsid w:val="00EE2E16"/>
    <w:rsid w:val="00EE47AE"/>
    <w:rsid w:val="00EE56A8"/>
    <w:rsid w:val="00EE6B70"/>
    <w:rsid w:val="00EE6DE6"/>
    <w:rsid w:val="00EE74A8"/>
    <w:rsid w:val="00EF0DA2"/>
    <w:rsid w:val="00EF1381"/>
    <w:rsid w:val="00EF21FB"/>
    <w:rsid w:val="00EF2245"/>
    <w:rsid w:val="00EF4C15"/>
    <w:rsid w:val="00EF7876"/>
    <w:rsid w:val="00F00EBE"/>
    <w:rsid w:val="00F04C8E"/>
    <w:rsid w:val="00F05206"/>
    <w:rsid w:val="00F0635A"/>
    <w:rsid w:val="00F07824"/>
    <w:rsid w:val="00F07DDA"/>
    <w:rsid w:val="00F117C3"/>
    <w:rsid w:val="00F17392"/>
    <w:rsid w:val="00F17F4A"/>
    <w:rsid w:val="00F20EF7"/>
    <w:rsid w:val="00F22A92"/>
    <w:rsid w:val="00F22BCB"/>
    <w:rsid w:val="00F257D6"/>
    <w:rsid w:val="00F25817"/>
    <w:rsid w:val="00F2618D"/>
    <w:rsid w:val="00F27825"/>
    <w:rsid w:val="00F301D5"/>
    <w:rsid w:val="00F3064C"/>
    <w:rsid w:val="00F32018"/>
    <w:rsid w:val="00F32EAA"/>
    <w:rsid w:val="00F346CE"/>
    <w:rsid w:val="00F34D01"/>
    <w:rsid w:val="00F351C3"/>
    <w:rsid w:val="00F35260"/>
    <w:rsid w:val="00F37CD5"/>
    <w:rsid w:val="00F40BBB"/>
    <w:rsid w:val="00F41549"/>
    <w:rsid w:val="00F415A4"/>
    <w:rsid w:val="00F41DC7"/>
    <w:rsid w:val="00F44DE4"/>
    <w:rsid w:val="00F45827"/>
    <w:rsid w:val="00F464CB"/>
    <w:rsid w:val="00F46561"/>
    <w:rsid w:val="00F4669F"/>
    <w:rsid w:val="00F468FD"/>
    <w:rsid w:val="00F51CAE"/>
    <w:rsid w:val="00F52ED9"/>
    <w:rsid w:val="00F53EA0"/>
    <w:rsid w:val="00F5413F"/>
    <w:rsid w:val="00F56D5F"/>
    <w:rsid w:val="00F60A46"/>
    <w:rsid w:val="00F61150"/>
    <w:rsid w:val="00F62710"/>
    <w:rsid w:val="00F63FA2"/>
    <w:rsid w:val="00F64F6E"/>
    <w:rsid w:val="00F65590"/>
    <w:rsid w:val="00F666D6"/>
    <w:rsid w:val="00F73055"/>
    <w:rsid w:val="00F730D9"/>
    <w:rsid w:val="00F74339"/>
    <w:rsid w:val="00F753C7"/>
    <w:rsid w:val="00F76A6C"/>
    <w:rsid w:val="00F80D4C"/>
    <w:rsid w:val="00F82CD3"/>
    <w:rsid w:val="00F82CD7"/>
    <w:rsid w:val="00F84244"/>
    <w:rsid w:val="00F90493"/>
    <w:rsid w:val="00F90F58"/>
    <w:rsid w:val="00F91067"/>
    <w:rsid w:val="00F923A0"/>
    <w:rsid w:val="00F9242B"/>
    <w:rsid w:val="00F925D6"/>
    <w:rsid w:val="00F94C6B"/>
    <w:rsid w:val="00F96B9E"/>
    <w:rsid w:val="00FA05E1"/>
    <w:rsid w:val="00FA0EBE"/>
    <w:rsid w:val="00FA2AF5"/>
    <w:rsid w:val="00FA5985"/>
    <w:rsid w:val="00FA5B0F"/>
    <w:rsid w:val="00FA7E6D"/>
    <w:rsid w:val="00FB099D"/>
    <w:rsid w:val="00FB19AB"/>
    <w:rsid w:val="00FB4B41"/>
    <w:rsid w:val="00FB6A4F"/>
    <w:rsid w:val="00FC0D34"/>
    <w:rsid w:val="00FC24FE"/>
    <w:rsid w:val="00FC3455"/>
    <w:rsid w:val="00FC3492"/>
    <w:rsid w:val="00FC4671"/>
    <w:rsid w:val="00FC6613"/>
    <w:rsid w:val="00FC66ED"/>
    <w:rsid w:val="00FC794C"/>
    <w:rsid w:val="00FD35C6"/>
    <w:rsid w:val="00FD3DED"/>
    <w:rsid w:val="00FE1B1B"/>
    <w:rsid w:val="00FE2572"/>
    <w:rsid w:val="00FE3C49"/>
    <w:rsid w:val="00FE4DBA"/>
    <w:rsid w:val="00FE6737"/>
    <w:rsid w:val="00FE7188"/>
    <w:rsid w:val="00FE77CA"/>
    <w:rsid w:val="00FE77D7"/>
    <w:rsid w:val="00FE7B66"/>
    <w:rsid w:val="00FF14A1"/>
    <w:rsid w:val="00FF3AA7"/>
    <w:rsid w:val="00FF4C40"/>
    <w:rsid w:val="00FF58E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917F"/>
  <w15:docId w15:val="{A123524F-AE6F-4903-85DE-A38551E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447"/>
    <w:pPr>
      <w:tabs>
        <w:tab w:val="left" w:pos="709"/>
        <w:tab w:val="left" w:pos="1418"/>
        <w:tab w:val="left" w:pos="2126"/>
      </w:tabs>
      <w:jc w:val="both"/>
    </w:pPr>
    <w:rPr>
      <w:sz w:val="24"/>
      <w:szCs w:val="24"/>
      <w:lang w:val="en-GB"/>
    </w:rPr>
  </w:style>
  <w:style w:type="paragraph" w:styleId="Nadpis1">
    <w:name w:val="heading 1"/>
    <w:basedOn w:val="Normln"/>
    <w:next w:val="Normln"/>
    <w:qFormat/>
    <w:rsid w:val="004E2447"/>
    <w:pPr>
      <w:keepNext/>
      <w:spacing w:before="60" w:after="60"/>
      <w:outlineLvl w:val="0"/>
    </w:pPr>
    <w:rPr>
      <w:i/>
      <w:iCs/>
    </w:rPr>
  </w:style>
  <w:style w:type="paragraph" w:styleId="Nadpis4">
    <w:name w:val="heading 4"/>
    <w:basedOn w:val="Normln"/>
    <w:next w:val="Normln"/>
    <w:link w:val="Nadpis4Char"/>
    <w:uiPriority w:val="9"/>
    <w:unhideWhenUsed/>
    <w:qFormat/>
    <w:rsid w:val="00FC3455"/>
    <w:pPr>
      <w:keepNext/>
      <w:keepLines/>
      <w:tabs>
        <w:tab w:val="clear" w:pos="709"/>
        <w:tab w:val="clear" w:pos="1418"/>
        <w:tab w:val="clear" w:pos="2126"/>
      </w:tabs>
      <w:spacing w:before="40" w:line="259" w:lineRule="auto"/>
      <w:jc w:val="left"/>
      <w:outlineLvl w:val="3"/>
    </w:pPr>
    <w:rPr>
      <w:rFonts w:asciiTheme="majorHAnsi" w:eastAsiaTheme="majorEastAsia" w:hAnsiTheme="majorHAnsi" w:cstheme="majorBidi"/>
      <w:i/>
      <w:iCs/>
      <w:color w:val="365F91" w:themeColor="accent1" w:themeShade="BF"/>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4E2447"/>
    <w:pPr>
      <w:spacing w:before="100" w:beforeAutospacing="1" w:after="100" w:afterAutospacing="1"/>
      <w:jc w:val="left"/>
    </w:pPr>
    <w:rPr>
      <w:rFonts w:ascii="Arial Unicode MS" w:eastAsia="Arial Unicode MS" w:hAnsi="Arial Unicode MS" w:cs="Arial Unicode MS"/>
      <w:color w:val="0078B3"/>
      <w:lang w:val="cs-CZ"/>
    </w:rPr>
  </w:style>
  <w:style w:type="paragraph" w:styleId="Zkladntextodsazen">
    <w:name w:val="Body Text Indent"/>
    <w:basedOn w:val="Normln"/>
    <w:semiHidden/>
    <w:rsid w:val="004E2447"/>
    <w:pPr>
      <w:spacing w:before="60" w:after="60"/>
      <w:ind w:left="705" w:hanging="705"/>
    </w:pPr>
    <w:rPr>
      <w:i/>
      <w:iCs/>
      <w:szCs w:val="16"/>
    </w:rPr>
  </w:style>
  <w:style w:type="paragraph" w:styleId="Zkladntext">
    <w:name w:val="Body Text"/>
    <w:basedOn w:val="Normln"/>
    <w:semiHidden/>
    <w:rsid w:val="004E2447"/>
    <w:pPr>
      <w:tabs>
        <w:tab w:val="clear" w:pos="709"/>
        <w:tab w:val="clear" w:pos="1418"/>
        <w:tab w:val="clear" w:pos="2126"/>
      </w:tabs>
      <w:spacing w:before="120"/>
    </w:pPr>
    <w:rPr>
      <w:rFonts w:ascii="Arial" w:hAnsi="Arial" w:cs="Arial"/>
      <w:i/>
      <w:iCs/>
      <w:sz w:val="20"/>
      <w:szCs w:val="16"/>
    </w:rPr>
  </w:style>
  <w:style w:type="paragraph" w:styleId="Zkladntextodsazen2">
    <w:name w:val="Body Text Indent 2"/>
    <w:basedOn w:val="Normln"/>
    <w:semiHidden/>
    <w:rsid w:val="004E2447"/>
    <w:pPr>
      <w:tabs>
        <w:tab w:val="clear" w:pos="709"/>
        <w:tab w:val="clear" w:pos="1418"/>
        <w:tab w:val="clear" w:pos="2126"/>
      </w:tabs>
      <w:spacing w:before="120"/>
      <w:ind w:left="703" w:hanging="703"/>
    </w:pPr>
    <w:rPr>
      <w:rFonts w:ascii="Arial" w:hAnsi="Arial" w:cs="Arial"/>
      <w:i/>
      <w:iCs/>
      <w:sz w:val="20"/>
    </w:rPr>
  </w:style>
  <w:style w:type="paragraph" w:styleId="Zkladntextodsazen3">
    <w:name w:val="Body Text Indent 3"/>
    <w:basedOn w:val="Normln"/>
    <w:semiHidden/>
    <w:rsid w:val="004E2447"/>
    <w:pPr>
      <w:tabs>
        <w:tab w:val="clear" w:pos="709"/>
        <w:tab w:val="clear" w:pos="1418"/>
        <w:tab w:val="clear" w:pos="2126"/>
      </w:tabs>
      <w:spacing w:before="120"/>
      <w:ind w:firstLine="709"/>
    </w:pPr>
    <w:rPr>
      <w:rFonts w:ascii="Arial" w:hAnsi="Arial" w:cs="Arial"/>
      <w:i/>
      <w:iCs/>
      <w:sz w:val="20"/>
    </w:rPr>
  </w:style>
  <w:style w:type="character" w:styleId="Hypertextovodkaz">
    <w:name w:val="Hyperlink"/>
    <w:semiHidden/>
    <w:rsid w:val="004E2447"/>
    <w:rPr>
      <w:color w:val="0000FF"/>
      <w:u w:val="single"/>
    </w:rPr>
  </w:style>
  <w:style w:type="paragraph" w:styleId="Textbubliny">
    <w:name w:val="Balloon Text"/>
    <w:basedOn w:val="Normln"/>
    <w:link w:val="TextbublinyChar"/>
    <w:uiPriority w:val="99"/>
    <w:semiHidden/>
    <w:unhideWhenUsed/>
    <w:rsid w:val="008407E7"/>
    <w:rPr>
      <w:rFonts w:ascii="Tahoma" w:hAnsi="Tahoma"/>
      <w:sz w:val="16"/>
      <w:szCs w:val="16"/>
    </w:rPr>
  </w:style>
  <w:style w:type="character" w:customStyle="1" w:styleId="TextbublinyChar">
    <w:name w:val="Text bubliny Char"/>
    <w:link w:val="Textbubliny"/>
    <w:uiPriority w:val="99"/>
    <w:semiHidden/>
    <w:rsid w:val="008407E7"/>
    <w:rPr>
      <w:rFonts w:ascii="Tahoma" w:hAnsi="Tahoma" w:cs="Tahoma"/>
      <w:sz w:val="16"/>
      <w:szCs w:val="16"/>
      <w:lang w:val="en-GB"/>
    </w:rPr>
  </w:style>
  <w:style w:type="character" w:styleId="Sledovanodkaz">
    <w:name w:val="FollowedHyperlink"/>
    <w:uiPriority w:val="99"/>
    <w:semiHidden/>
    <w:unhideWhenUsed/>
    <w:rsid w:val="001C2FEF"/>
    <w:rPr>
      <w:color w:val="800080"/>
      <w:u w:val="single"/>
    </w:rPr>
  </w:style>
  <w:style w:type="character" w:styleId="Odkaznakoment">
    <w:name w:val="annotation reference"/>
    <w:semiHidden/>
    <w:unhideWhenUsed/>
    <w:rsid w:val="00DD0F89"/>
    <w:rPr>
      <w:sz w:val="16"/>
      <w:szCs w:val="16"/>
    </w:rPr>
  </w:style>
  <w:style w:type="paragraph" w:styleId="Textkomente">
    <w:name w:val="annotation text"/>
    <w:basedOn w:val="Normln"/>
    <w:link w:val="TextkomenteChar"/>
    <w:unhideWhenUsed/>
    <w:rsid w:val="00DD0F89"/>
    <w:rPr>
      <w:sz w:val="20"/>
      <w:szCs w:val="20"/>
    </w:rPr>
  </w:style>
  <w:style w:type="character" w:customStyle="1" w:styleId="TextkomenteChar">
    <w:name w:val="Text komentáře Char"/>
    <w:link w:val="Textkomente"/>
    <w:rsid w:val="00DD0F89"/>
    <w:rPr>
      <w:lang w:val="en-GB"/>
    </w:rPr>
  </w:style>
  <w:style w:type="paragraph" w:styleId="Pedmtkomente">
    <w:name w:val="annotation subject"/>
    <w:basedOn w:val="Textkomente"/>
    <w:next w:val="Textkomente"/>
    <w:link w:val="PedmtkomenteChar"/>
    <w:uiPriority w:val="99"/>
    <w:semiHidden/>
    <w:unhideWhenUsed/>
    <w:rsid w:val="00DD0F89"/>
    <w:rPr>
      <w:b/>
      <w:bCs/>
    </w:rPr>
  </w:style>
  <w:style w:type="character" w:customStyle="1" w:styleId="PedmtkomenteChar">
    <w:name w:val="Předmět komentáře Char"/>
    <w:link w:val="Pedmtkomente"/>
    <w:uiPriority w:val="99"/>
    <w:semiHidden/>
    <w:rsid w:val="00DD0F89"/>
    <w:rPr>
      <w:b/>
      <w:bCs/>
      <w:lang w:val="en-GB"/>
    </w:rPr>
  </w:style>
  <w:style w:type="paragraph" w:styleId="Revize">
    <w:name w:val="Revision"/>
    <w:hidden/>
    <w:uiPriority w:val="99"/>
    <w:semiHidden/>
    <w:rsid w:val="00DD408A"/>
    <w:rPr>
      <w:sz w:val="24"/>
      <w:szCs w:val="24"/>
      <w:lang w:val="en-GB"/>
    </w:rPr>
  </w:style>
  <w:style w:type="paragraph" w:styleId="Zkladntext3">
    <w:name w:val="Body Text 3"/>
    <w:basedOn w:val="Normln"/>
    <w:link w:val="Zkladntext3Char"/>
    <w:uiPriority w:val="99"/>
    <w:unhideWhenUsed/>
    <w:rsid w:val="00BA7F62"/>
    <w:pPr>
      <w:spacing w:after="120"/>
    </w:pPr>
    <w:rPr>
      <w:sz w:val="16"/>
      <w:szCs w:val="16"/>
    </w:rPr>
  </w:style>
  <w:style w:type="character" w:customStyle="1" w:styleId="Zkladntext3Char">
    <w:name w:val="Základní text 3 Char"/>
    <w:link w:val="Zkladntext3"/>
    <w:uiPriority w:val="99"/>
    <w:rsid w:val="00BA7F62"/>
    <w:rPr>
      <w:sz w:val="16"/>
      <w:szCs w:val="16"/>
      <w:lang w:val="en-GB"/>
    </w:rPr>
  </w:style>
  <w:style w:type="character" w:styleId="Siln">
    <w:name w:val="Strong"/>
    <w:uiPriority w:val="22"/>
    <w:qFormat/>
    <w:rsid w:val="00BA7F62"/>
    <w:rPr>
      <w:b/>
      <w:bCs/>
    </w:rPr>
  </w:style>
  <w:style w:type="table" w:styleId="Mkatabulky">
    <w:name w:val="Table Grid"/>
    <w:basedOn w:val="Normlntabulka"/>
    <w:uiPriority w:val="59"/>
    <w:rsid w:val="00B2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46320F"/>
    <w:rPr>
      <w:i/>
      <w:iCs/>
    </w:rPr>
  </w:style>
  <w:style w:type="paragraph" w:styleId="Zpat">
    <w:name w:val="footer"/>
    <w:basedOn w:val="Normln"/>
    <w:link w:val="ZpatChar"/>
    <w:uiPriority w:val="99"/>
    <w:semiHidden/>
    <w:unhideWhenUsed/>
    <w:rsid w:val="00676142"/>
    <w:pPr>
      <w:tabs>
        <w:tab w:val="clear" w:pos="709"/>
        <w:tab w:val="clear" w:pos="1418"/>
        <w:tab w:val="clear" w:pos="2126"/>
        <w:tab w:val="center" w:pos="4536"/>
        <w:tab w:val="right" w:pos="9072"/>
      </w:tabs>
    </w:pPr>
  </w:style>
  <w:style w:type="character" w:customStyle="1" w:styleId="ZpatChar">
    <w:name w:val="Zápatí Char"/>
    <w:basedOn w:val="Standardnpsmoodstavce"/>
    <w:link w:val="Zpat"/>
    <w:uiPriority w:val="99"/>
    <w:semiHidden/>
    <w:rsid w:val="00676142"/>
    <w:rPr>
      <w:sz w:val="24"/>
      <w:szCs w:val="24"/>
      <w:lang w:val="en-GB"/>
    </w:rPr>
  </w:style>
  <w:style w:type="character" w:customStyle="1" w:styleId="label">
    <w:name w:val="label"/>
    <w:basedOn w:val="Standardnpsmoodstavce"/>
    <w:rsid w:val="00342368"/>
  </w:style>
  <w:style w:type="character" w:customStyle="1" w:styleId="Nadpis4Char">
    <w:name w:val="Nadpis 4 Char"/>
    <w:basedOn w:val="Standardnpsmoodstavce"/>
    <w:link w:val="Nadpis4"/>
    <w:uiPriority w:val="9"/>
    <w:rsid w:val="00FC3455"/>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6270">
      <w:bodyDiv w:val="1"/>
      <w:marLeft w:val="0"/>
      <w:marRight w:val="0"/>
      <w:marTop w:val="0"/>
      <w:marBottom w:val="0"/>
      <w:divBdr>
        <w:top w:val="none" w:sz="0" w:space="0" w:color="auto"/>
        <w:left w:val="none" w:sz="0" w:space="0" w:color="auto"/>
        <w:bottom w:val="none" w:sz="0" w:space="0" w:color="auto"/>
        <w:right w:val="none" w:sz="0" w:space="0" w:color="auto"/>
      </w:divBdr>
    </w:div>
    <w:div w:id="4301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mvcren/" TargetMode="External"/><Relationship Id="rId3" Type="http://schemas.openxmlformats.org/officeDocument/2006/relationships/styles" Target="styles.xml"/><Relationship Id="rId7" Type="http://schemas.openxmlformats.org/officeDocument/2006/relationships/hyperlink" Target="https://www.czso.cz/csu/czso/education_li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index.php?lang=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klasifikace_vzdelani_cz_isced_2011" TargetMode="External"/><Relationship Id="rId4" Type="http://schemas.openxmlformats.org/officeDocument/2006/relationships/settings" Target="settings.xml"/><Relationship Id="rId9" Type="http://schemas.openxmlformats.org/officeDocument/2006/relationships/hyperlink" Target="http://www.army.cz/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BD77A-CF2C-4EF6-BCFD-31EEB0C3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3167</Words>
  <Characters>18690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21</vt:lpstr>
    </vt:vector>
  </TitlesOfParts>
  <Company>csu</Company>
  <LinksUpToDate>false</LinksUpToDate>
  <CharactersWithSpaces>21814</CharactersWithSpaces>
  <SharedDoc>false</SharedDoc>
  <HLinks>
    <vt:vector size="24" baseType="variant">
      <vt:variant>
        <vt:i4>3735673</vt:i4>
      </vt:variant>
      <vt:variant>
        <vt:i4>9</vt:i4>
      </vt:variant>
      <vt:variant>
        <vt:i4>0</vt:i4>
      </vt:variant>
      <vt:variant>
        <vt:i4>5</vt:i4>
      </vt:variant>
      <vt:variant>
        <vt:lpwstr>http://www.army.cz/en/</vt:lpwstr>
      </vt:variant>
      <vt:variant>
        <vt:lpwstr/>
      </vt:variant>
      <vt:variant>
        <vt:i4>3473522</vt:i4>
      </vt:variant>
      <vt:variant>
        <vt:i4>6</vt:i4>
      </vt:variant>
      <vt:variant>
        <vt:i4>0</vt:i4>
      </vt:variant>
      <vt:variant>
        <vt:i4>5</vt:i4>
      </vt:variant>
      <vt:variant>
        <vt:lpwstr>http://www.mvcr.cz/mvcren/</vt:lpwstr>
      </vt:variant>
      <vt:variant>
        <vt:lpwstr/>
      </vt:variant>
      <vt:variant>
        <vt:i4>6946904</vt:i4>
      </vt:variant>
      <vt:variant>
        <vt:i4>3</vt:i4>
      </vt:variant>
      <vt:variant>
        <vt:i4>0</vt:i4>
      </vt:variant>
      <vt:variant>
        <vt:i4>5</vt:i4>
      </vt:variant>
      <vt:variant>
        <vt:lpwstr>http://www.czso.cz/eng/redakce.nsf/i/education_lide</vt:lpwstr>
      </vt:variant>
      <vt:variant>
        <vt:lpwstr/>
      </vt:variant>
      <vt:variant>
        <vt:i4>3473519</vt:i4>
      </vt:variant>
      <vt:variant>
        <vt:i4>0</vt:i4>
      </vt:variant>
      <vt:variant>
        <vt:i4>0</vt:i4>
      </vt:variant>
      <vt:variant>
        <vt:i4>5</vt:i4>
      </vt:variant>
      <vt:variant>
        <vt:lpwstr>http://www.msmt.cz/index.php?lang=2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EDUCATION, Methodological notes, Statistical Yearbook of the CR 2023</dc:title>
  <dc:subject/>
  <dc:creator>Czech Statistical Office</dc:creator>
  <cp:keywords/>
  <dc:description/>
  <cp:lastModifiedBy>Zadák Rostislav</cp:lastModifiedBy>
  <cp:revision>6</cp:revision>
  <cp:lastPrinted>2021-05-26T16:58:00Z</cp:lastPrinted>
  <dcterms:created xsi:type="dcterms:W3CDTF">2023-09-19T12:27:00Z</dcterms:created>
  <dcterms:modified xsi:type="dcterms:W3CDTF">2023-11-09T14:37:00Z</dcterms:modified>
</cp:coreProperties>
</file>