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5.xml" ContentType="application/vnd.openxmlformats-officedocument.drawingml.chartshapes+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6.xml" ContentType="application/vnd.openxmlformats-officedocument.drawingml.chartshapes+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7.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7534E" w14:textId="77777777" w:rsidR="00F13F4C" w:rsidRPr="00797A8A" w:rsidRDefault="000164C8" w:rsidP="00F13F4C">
      <w:pPr>
        <w:rPr>
          <w:b/>
          <w:bCs/>
          <w:i/>
          <w:sz w:val="24"/>
        </w:rPr>
      </w:pPr>
      <w:r>
        <w:rPr>
          <w:noProof/>
        </w:rPr>
        <mc:AlternateContent>
          <mc:Choice Requires="wpg">
            <w:drawing>
              <wp:anchor distT="0" distB="0" distL="114300" distR="114300" simplePos="0" relativeHeight="251662336" behindDoc="0" locked="1" layoutInCell="1" allowOverlap="1" wp14:anchorId="670F6EC7" wp14:editId="5619ADE5">
                <wp:simplePos x="0" y="0"/>
                <wp:positionH relativeFrom="page">
                  <wp:posOffset>572770</wp:posOffset>
                </wp:positionH>
                <wp:positionV relativeFrom="page">
                  <wp:posOffset>467995</wp:posOffset>
                </wp:positionV>
                <wp:extent cx="2253615" cy="554355"/>
                <wp:effectExtent l="1270" t="1270" r="2540" b="6350"/>
                <wp:wrapSquare wrapText="bothSides"/>
                <wp:docPr id="14"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3615" cy="554355"/>
                          <a:chOff x="0" y="0"/>
                          <a:chExt cx="22523" cy="5544"/>
                        </a:xfrm>
                      </wpg:grpSpPr>
                      <wps:wsp>
                        <wps:cNvPr id="15" name="Rectangle 9"/>
                        <wps:cNvSpPr>
                          <a:spLocks noChangeAspect="1" noChangeArrowheads="1"/>
                        </wps:cNvSpPr>
                        <wps:spPr bwMode="auto">
                          <a:xfrm>
                            <a:off x="5422" y="425"/>
                            <a:ext cx="5604" cy="1277"/>
                          </a:xfrm>
                          <a:prstGeom prst="rect">
                            <a:avLst/>
                          </a:prstGeom>
                          <a:solidFill>
                            <a:srgbClr val="7476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0"/>
                        <wps:cNvSpPr>
                          <a:spLocks noChangeAspect="1" noChangeArrowheads="1"/>
                        </wps:cNvSpPr>
                        <wps:spPr bwMode="auto">
                          <a:xfrm>
                            <a:off x="0" y="2339"/>
                            <a:ext cx="10975" cy="1277"/>
                          </a:xfrm>
                          <a:prstGeom prst="rect">
                            <a:avLst/>
                          </a:prstGeom>
                          <a:solidFill>
                            <a:srgbClr val="7476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1"/>
                        <wps:cNvSpPr>
                          <a:spLocks noChangeAspect="1" noChangeArrowheads="1"/>
                        </wps:cNvSpPr>
                        <wps:spPr bwMode="auto">
                          <a:xfrm>
                            <a:off x="5954" y="4253"/>
                            <a:ext cx="4998" cy="1268"/>
                          </a:xfrm>
                          <a:prstGeom prst="rect">
                            <a:avLst/>
                          </a:prstGeom>
                          <a:solidFill>
                            <a:srgbClr val="7476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2"/>
                        <wps:cNvSpPr>
                          <a:spLocks noChangeAspect="1" noEditPoints="1"/>
                        </wps:cNvSpPr>
                        <wps:spPr bwMode="auto">
                          <a:xfrm>
                            <a:off x="11589" y="3827"/>
                            <a:ext cx="4974" cy="1717"/>
                          </a:xfrm>
                          <a:custGeom>
                            <a:avLst/>
                            <a:gdLst>
                              <a:gd name="T0" fmla="*/ 431061 w 1200"/>
                              <a:gd name="T1" fmla="*/ 69900 h 415"/>
                              <a:gd name="T2" fmla="*/ 445153 w 1200"/>
                              <a:gd name="T3" fmla="*/ 73208 h 415"/>
                              <a:gd name="T4" fmla="*/ 455515 w 1200"/>
                              <a:gd name="T5" fmla="*/ 82721 h 415"/>
                              <a:gd name="T6" fmla="*/ 461733 w 1200"/>
                              <a:gd name="T7" fmla="*/ 94302 h 415"/>
                              <a:gd name="T8" fmla="*/ 462976 w 1200"/>
                              <a:gd name="T9" fmla="*/ 108365 h 415"/>
                              <a:gd name="T10" fmla="*/ 459246 w 1200"/>
                              <a:gd name="T11" fmla="*/ 121601 h 415"/>
                              <a:gd name="T12" fmla="*/ 450956 w 1200"/>
                              <a:gd name="T13" fmla="*/ 132768 h 415"/>
                              <a:gd name="T14" fmla="*/ 438936 w 1200"/>
                              <a:gd name="T15" fmla="*/ 139386 h 415"/>
                              <a:gd name="T16" fmla="*/ 419041 w 1200"/>
                              <a:gd name="T17" fmla="*/ 141040 h 415"/>
                              <a:gd name="T18" fmla="*/ 447226 w 1200"/>
                              <a:gd name="T19" fmla="*/ 167097 h 415"/>
                              <a:gd name="T20" fmla="*/ 469608 w 1200"/>
                              <a:gd name="T21" fmla="*/ 157171 h 415"/>
                              <a:gd name="T22" fmla="*/ 486601 w 1200"/>
                              <a:gd name="T23" fmla="*/ 140213 h 415"/>
                              <a:gd name="T24" fmla="*/ 496549 w 1200"/>
                              <a:gd name="T25" fmla="*/ 117464 h 415"/>
                              <a:gd name="T26" fmla="*/ 496549 w 1200"/>
                              <a:gd name="T27" fmla="*/ 92234 h 415"/>
                              <a:gd name="T28" fmla="*/ 486601 w 1200"/>
                              <a:gd name="T29" fmla="*/ 69900 h 415"/>
                              <a:gd name="T30" fmla="*/ 469608 w 1200"/>
                              <a:gd name="T31" fmla="*/ 52115 h 415"/>
                              <a:gd name="T32" fmla="*/ 447226 w 1200"/>
                              <a:gd name="T33" fmla="*/ 42602 h 415"/>
                              <a:gd name="T34" fmla="*/ 385882 w 1200"/>
                              <a:gd name="T35" fmla="*/ 168752 h 415"/>
                              <a:gd name="T36" fmla="*/ 321223 w 1200"/>
                              <a:gd name="T37" fmla="*/ 121187 h 415"/>
                              <a:gd name="T38" fmla="*/ 325368 w 1200"/>
                              <a:gd name="T39" fmla="*/ 41361 h 415"/>
                              <a:gd name="T40" fmla="*/ 284334 w 1200"/>
                              <a:gd name="T41" fmla="*/ 146417 h 415"/>
                              <a:gd name="T42" fmla="*/ 212629 w 1200"/>
                              <a:gd name="T43" fmla="*/ 15303 h 415"/>
                              <a:gd name="T44" fmla="*/ 143825 w 1200"/>
                              <a:gd name="T45" fmla="*/ 15303 h 415"/>
                              <a:gd name="T46" fmla="*/ 179056 w 1200"/>
                              <a:gd name="T47" fmla="*/ 67004 h 415"/>
                              <a:gd name="T48" fmla="*/ 191076 w 1200"/>
                              <a:gd name="T49" fmla="*/ 72795 h 415"/>
                              <a:gd name="T50" fmla="*/ 194392 w 1200"/>
                              <a:gd name="T51" fmla="*/ 86030 h 415"/>
                              <a:gd name="T52" fmla="*/ 186102 w 1200"/>
                              <a:gd name="T53" fmla="*/ 96370 h 415"/>
                              <a:gd name="T54" fmla="*/ 168694 w 1200"/>
                              <a:gd name="T55" fmla="*/ 98439 h 415"/>
                              <a:gd name="T56" fmla="*/ 213873 w 1200"/>
                              <a:gd name="T57" fmla="*/ 111674 h 415"/>
                              <a:gd name="T58" fmla="*/ 224235 w 1200"/>
                              <a:gd name="T59" fmla="*/ 100093 h 415"/>
                              <a:gd name="T60" fmla="*/ 228794 w 1200"/>
                              <a:gd name="T61" fmla="*/ 84789 h 415"/>
                              <a:gd name="T62" fmla="*/ 227550 w 1200"/>
                              <a:gd name="T63" fmla="*/ 69072 h 415"/>
                              <a:gd name="T64" fmla="*/ 220504 w 1200"/>
                              <a:gd name="T65" fmla="*/ 55423 h 415"/>
                              <a:gd name="T66" fmla="*/ 208899 w 1200"/>
                              <a:gd name="T67" fmla="*/ 45497 h 415"/>
                              <a:gd name="T68" fmla="*/ 191905 w 1200"/>
                              <a:gd name="T69" fmla="*/ 41361 h 415"/>
                              <a:gd name="T70" fmla="*/ 168694 w 1200"/>
                              <a:gd name="T71" fmla="*/ 168752 h 415"/>
                              <a:gd name="T72" fmla="*/ 201024 w 1200"/>
                              <a:gd name="T73" fmla="*/ 116637 h 415"/>
                              <a:gd name="T74" fmla="*/ 55126 w 1200"/>
                              <a:gd name="T75" fmla="*/ 35157 h 415"/>
                              <a:gd name="T76" fmla="*/ 0 w 1200"/>
                              <a:gd name="T77" fmla="*/ 114983 h 415"/>
                              <a:gd name="T78" fmla="*/ 2072 w 1200"/>
                              <a:gd name="T79" fmla="*/ 137731 h 415"/>
                              <a:gd name="T80" fmla="*/ 9533 w 1200"/>
                              <a:gd name="T81" fmla="*/ 152621 h 415"/>
                              <a:gd name="T82" fmla="*/ 28185 w 1200"/>
                              <a:gd name="T83" fmla="*/ 166684 h 415"/>
                              <a:gd name="T84" fmla="*/ 55126 w 1200"/>
                              <a:gd name="T85" fmla="*/ 171647 h 415"/>
                              <a:gd name="T86" fmla="*/ 79580 w 1200"/>
                              <a:gd name="T87" fmla="*/ 167097 h 415"/>
                              <a:gd name="T88" fmla="*/ 98647 w 1200"/>
                              <a:gd name="T89" fmla="*/ 153862 h 415"/>
                              <a:gd name="T90" fmla="*/ 108594 w 1200"/>
                              <a:gd name="T91" fmla="*/ 137731 h 415"/>
                              <a:gd name="T92" fmla="*/ 111081 w 1200"/>
                              <a:gd name="T93" fmla="*/ 114983 h 415"/>
                              <a:gd name="T94" fmla="*/ 78337 w 1200"/>
                              <a:gd name="T95" fmla="*/ 118705 h 415"/>
                              <a:gd name="T96" fmla="*/ 73363 w 1200"/>
                              <a:gd name="T97" fmla="*/ 134836 h 415"/>
                              <a:gd name="T98" fmla="*/ 64245 w 1200"/>
                              <a:gd name="T99" fmla="*/ 141040 h 415"/>
                              <a:gd name="T100" fmla="*/ 52225 w 1200"/>
                              <a:gd name="T101" fmla="*/ 142281 h 415"/>
                              <a:gd name="T102" fmla="*/ 42692 w 1200"/>
                              <a:gd name="T103" fmla="*/ 138972 h 415"/>
                              <a:gd name="T104" fmla="*/ 34816 w 1200"/>
                              <a:gd name="T105" fmla="*/ 129045 h 415"/>
                              <a:gd name="T106" fmla="*/ 33159 w 1200"/>
                              <a:gd name="T107" fmla="*/ 41361 h 415"/>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1200" h="415">
                                <a:moveTo>
                                  <a:pt x="1011" y="341"/>
                                </a:moveTo>
                                <a:lnTo>
                                  <a:pt x="1011" y="167"/>
                                </a:lnTo>
                                <a:lnTo>
                                  <a:pt x="1030" y="167"/>
                                </a:lnTo>
                                <a:lnTo>
                                  <a:pt x="1040" y="169"/>
                                </a:lnTo>
                                <a:lnTo>
                                  <a:pt x="1049" y="170"/>
                                </a:lnTo>
                                <a:lnTo>
                                  <a:pt x="1059" y="171"/>
                                </a:lnTo>
                                <a:lnTo>
                                  <a:pt x="1067" y="174"/>
                                </a:lnTo>
                                <a:lnTo>
                                  <a:pt x="1074" y="177"/>
                                </a:lnTo>
                                <a:lnTo>
                                  <a:pt x="1082" y="182"/>
                                </a:lnTo>
                                <a:lnTo>
                                  <a:pt x="1088" y="187"/>
                                </a:lnTo>
                                <a:lnTo>
                                  <a:pt x="1094" y="194"/>
                                </a:lnTo>
                                <a:lnTo>
                                  <a:pt x="1099" y="200"/>
                                </a:lnTo>
                                <a:lnTo>
                                  <a:pt x="1104" y="206"/>
                                </a:lnTo>
                                <a:lnTo>
                                  <a:pt x="1108" y="213"/>
                                </a:lnTo>
                                <a:lnTo>
                                  <a:pt x="1112" y="221"/>
                                </a:lnTo>
                                <a:lnTo>
                                  <a:pt x="1114" y="228"/>
                                </a:lnTo>
                                <a:lnTo>
                                  <a:pt x="1116" y="237"/>
                                </a:lnTo>
                                <a:lnTo>
                                  <a:pt x="1117" y="245"/>
                                </a:lnTo>
                                <a:lnTo>
                                  <a:pt x="1117" y="253"/>
                                </a:lnTo>
                                <a:lnTo>
                                  <a:pt x="1117" y="262"/>
                                </a:lnTo>
                                <a:lnTo>
                                  <a:pt x="1116" y="271"/>
                                </a:lnTo>
                                <a:lnTo>
                                  <a:pt x="1114" y="278"/>
                                </a:lnTo>
                                <a:lnTo>
                                  <a:pt x="1112" y="287"/>
                                </a:lnTo>
                                <a:lnTo>
                                  <a:pt x="1108" y="294"/>
                                </a:lnTo>
                                <a:lnTo>
                                  <a:pt x="1104" y="301"/>
                                </a:lnTo>
                                <a:lnTo>
                                  <a:pt x="1099" y="308"/>
                                </a:lnTo>
                                <a:lnTo>
                                  <a:pt x="1094" y="314"/>
                                </a:lnTo>
                                <a:lnTo>
                                  <a:pt x="1088" y="321"/>
                                </a:lnTo>
                                <a:lnTo>
                                  <a:pt x="1082" y="326"/>
                                </a:lnTo>
                                <a:lnTo>
                                  <a:pt x="1074" y="331"/>
                                </a:lnTo>
                                <a:lnTo>
                                  <a:pt x="1067" y="334"/>
                                </a:lnTo>
                                <a:lnTo>
                                  <a:pt x="1059" y="337"/>
                                </a:lnTo>
                                <a:lnTo>
                                  <a:pt x="1049" y="338"/>
                                </a:lnTo>
                                <a:lnTo>
                                  <a:pt x="1040" y="339"/>
                                </a:lnTo>
                                <a:lnTo>
                                  <a:pt x="1030" y="341"/>
                                </a:lnTo>
                                <a:lnTo>
                                  <a:pt x="1011" y="341"/>
                                </a:lnTo>
                                <a:close/>
                                <a:moveTo>
                                  <a:pt x="931" y="408"/>
                                </a:moveTo>
                                <a:lnTo>
                                  <a:pt x="1049" y="408"/>
                                </a:lnTo>
                                <a:lnTo>
                                  <a:pt x="1064" y="407"/>
                                </a:lnTo>
                                <a:lnTo>
                                  <a:pt x="1079" y="404"/>
                                </a:lnTo>
                                <a:lnTo>
                                  <a:pt x="1093" y="400"/>
                                </a:lnTo>
                                <a:lnTo>
                                  <a:pt x="1107" y="395"/>
                                </a:lnTo>
                                <a:lnTo>
                                  <a:pt x="1121" y="389"/>
                                </a:lnTo>
                                <a:lnTo>
                                  <a:pt x="1133" y="380"/>
                                </a:lnTo>
                                <a:lnTo>
                                  <a:pt x="1144" y="372"/>
                                </a:lnTo>
                                <a:lnTo>
                                  <a:pt x="1155" y="362"/>
                                </a:lnTo>
                                <a:lnTo>
                                  <a:pt x="1165" y="351"/>
                                </a:lnTo>
                                <a:lnTo>
                                  <a:pt x="1174" y="339"/>
                                </a:lnTo>
                                <a:lnTo>
                                  <a:pt x="1182" y="326"/>
                                </a:lnTo>
                                <a:lnTo>
                                  <a:pt x="1188" y="313"/>
                                </a:lnTo>
                                <a:lnTo>
                                  <a:pt x="1194" y="298"/>
                                </a:lnTo>
                                <a:lnTo>
                                  <a:pt x="1198" y="284"/>
                                </a:lnTo>
                                <a:lnTo>
                                  <a:pt x="1200" y="270"/>
                                </a:lnTo>
                                <a:lnTo>
                                  <a:pt x="1200" y="253"/>
                                </a:lnTo>
                                <a:lnTo>
                                  <a:pt x="1200" y="238"/>
                                </a:lnTo>
                                <a:lnTo>
                                  <a:pt x="1198" y="223"/>
                                </a:lnTo>
                                <a:lnTo>
                                  <a:pt x="1194" y="208"/>
                                </a:lnTo>
                                <a:lnTo>
                                  <a:pt x="1188" y="195"/>
                                </a:lnTo>
                                <a:lnTo>
                                  <a:pt x="1182" y="181"/>
                                </a:lnTo>
                                <a:lnTo>
                                  <a:pt x="1174" y="169"/>
                                </a:lnTo>
                                <a:lnTo>
                                  <a:pt x="1165" y="157"/>
                                </a:lnTo>
                                <a:lnTo>
                                  <a:pt x="1155" y="146"/>
                                </a:lnTo>
                                <a:lnTo>
                                  <a:pt x="1144" y="136"/>
                                </a:lnTo>
                                <a:lnTo>
                                  <a:pt x="1133" y="126"/>
                                </a:lnTo>
                                <a:lnTo>
                                  <a:pt x="1121" y="119"/>
                                </a:lnTo>
                                <a:lnTo>
                                  <a:pt x="1107" y="113"/>
                                </a:lnTo>
                                <a:lnTo>
                                  <a:pt x="1093" y="108"/>
                                </a:lnTo>
                                <a:lnTo>
                                  <a:pt x="1079" y="103"/>
                                </a:lnTo>
                                <a:lnTo>
                                  <a:pt x="1064" y="101"/>
                                </a:lnTo>
                                <a:lnTo>
                                  <a:pt x="1049" y="100"/>
                                </a:lnTo>
                                <a:lnTo>
                                  <a:pt x="931" y="100"/>
                                </a:lnTo>
                                <a:lnTo>
                                  <a:pt x="931" y="408"/>
                                </a:lnTo>
                                <a:close/>
                                <a:moveTo>
                                  <a:pt x="775" y="293"/>
                                </a:moveTo>
                                <a:lnTo>
                                  <a:pt x="708" y="293"/>
                                </a:lnTo>
                                <a:lnTo>
                                  <a:pt x="742" y="195"/>
                                </a:lnTo>
                                <a:lnTo>
                                  <a:pt x="775" y="293"/>
                                </a:lnTo>
                                <a:close/>
                                <a:moveTo>
                                  <a:pt x="797" y="354"/>
                                </a:moveTo>
                                <a:lnTo>
                                  <a:pt x="817" y="408"/>
                                </a:lnTo>
                                <a:lnTo>
                                  <a:pt x="901" y="408"/>
                                </a:lnTo>
                                <a:lnTo>
                                  <a:pt x="785" y="100"/>
                                </a:lnTo>
                                <a:lnTo>
                                  <a:pt x="698" y="100"/>
                                </a:lnTo>
                                <a:lnTo>
                                  <a:pt x="581" y="408"/>
                                </a:lnTo>
                                <a:lnTo>
                                  <a:pt x="665" y="408"/>
                                </a:lnTo>
                                <a:lnTo>
                                  <a:pt x="686" y="354"/>
                                </a:lnTo>
                                <a:lnTo>
                                  <a:pt x="797" y="354"/>
                                </a:lnTo>
                                <a:close/>
                                <a:moveTo>
                                  <a:pt x="347" y="37"/>
                                </a:moveTo>
                                <a:lnTo>
                                  <a:pt x="430" y="83"/>
                                </a:lnTo>
                                <a:lnTo>
                                  <a:pt x="513" y="37"/>
                                </a:lnTo>
                                <a:lnTo>
                                  <a:pt x="491" y="3"/>
                                </a:lnTo>
                                <a:lnTo>
                                  <a:pt x="430" y="34"/>
                                </a:lnTo>
                                <a:lnTo>
                                  <a:pt x="369" y="3"/>
                                </a:lnTo>
                                <a:lnTo>
                                  <a:pt x="347" y="37"/>
                                </a:lnTo>
                                <a:close/>
                                <a:moveTo>
                                  <a:pt x="407" y="238"/>
                                </a:moveTo>
                                <a:lnTo>
                                  <a:pt x="407" y="161"/>
                                </a:lnTo>
                                <a:lnTo>
                                  <a:pt x="422" y="161"/>
                                </a:lnTo>
                                <a:lnTo>
                                  <a:pt x="432" y="162"/>
                                </a:lnTo>
                                <a:lnTo>
                                  <a:pt x="442" y="164"/>
                                </a:lnTo>
                                <a:lnTo>
                                  <a:pt x="449" y="166"/>
                                </a:lnTo>
                                <a:lnTo>
                                  <a:pt x="455" y="170"/>
                                </a:lnTo>
                                <a:lnTo>
                                  <a:pt x="461" y="176"/>
                                </a:lnTo>
                                <a:lnTo>
                                  <a:pt x="466" y="182"/>
                                </a:lnTo>
                                <a:lnTo>
                                  <a:pt x="469" y="191"/>
                                </a:lnTo>
                                <a:lnTo>
                                  <a:pt x="470" y="200"/>
                                </a:lnTo>
                                <a:lnTo>
                                  <a:pt x="469" y="208"/>
                                </a:lnTo>
                                <a:lnTo>
                                  <a:pt x="466" y="216"/>
                                </a:lnTo>
                                <a:lnTo>
                                  <a:pt x="461" y="223"/>
                                </a:lnTo>
                                <a:lnTo>
                                  <a:pt x="455" y="230"/>
                                </a:lnTo>
                                <a:lnTo>
                                  <a:pt x="449" y="233"/>
                                </a:lnTo>
                                <a:lnTo>
                                  <a:pt x="442" y="236"/>
                                </a:lnTo>
                                <a:lnTo>
                                  <a:pt x="432" y="237"/>
                                </a:lnTo>
                                <a:lnTo>
                                  <a:pt x="422" y="238"/>
                                </a:lnTo>
                                <a:lnTo>
                                  <a:pt x="407" y="238"/>
                                </a:lnTo>
                                <a:close/>
                                <a:moveTo>
                                  <a:pt x="485" y="282"/>
                                </a:moveTo>
                                <a:lnTo>
                                  <a:pt x="498" y="278"/>
                                </a:lnTo>
                                <a:lnTo>
                                  <a:pt x="508" y="275"/>
                                </a:lnTo>
                                <a:lnTo>
                                  <a:pt x="516" y="270"/>
                                </a:lnTo>
                                <a:lnTo>
                                  <a:pt x="525" y="263"/>
                                </a:lnTo>
                                <a:lnTo>
                                  <a:pt x="531" y="257"/>
                                </a:lnTo>
                                <a:lnTo>
                                  <a:pt x="536" y="250"/>
                                </a:lnTo>
                                <a:lnTo>
                                  <a:pt x="541" y="242"/>
                                </a:lnTo>
                                <a:lnTo>
                                  <a:pt x="545" y="233"/>
                                </a:lnTo>
                                <a:lnTo>
                                  <a:pt x="549" y="225"/>
                                </a:lnTo>
                                <a:lnTo>
                                  <a:pt x="551" y="215"/>
                                </a:lnTo>
                                <a:lnTo>
                                  <a:pt x="552" y="205"/>
                                </a:lnTo>
                                <a:lnTo>
                                  <a:pt x="552" y="195"/>
                                </a:lnTo>
                                <a:lnTo>
                                  <a:pt x="552" y="186"/>
                                </a:lnTo>
                                <a:lnTo>
                                  <a:pt x="551" y="176"/>
                                </a:lnTo>
                                <a:lnTo>
                                  <a:pt x="549" y="167"/>
                                </a:lnTo>
                                <a:lnTo>
                                  <a:pt x="546" y="159"/>
                                </a:lnTo>
                                <a:lnTo>
                                  <a:pt x="542" y="150"/>
                                </a:lnTo>
                                <a:lnTo>
                                  <a:pt x="537" y="141"/>
                                </a:lnTo>
                                <a:lnTo>
                                  <a:pt x="532" y="134"/>
                                </a:lnTo>
                                <a:lnTo>
                                  <a:pt x="526" y="128"/>
                                </a:lnTo>
                                <a:lnTo>
                                  <a:pt x="519" y="120"/>
                                </a:lnTo>
                                <a:lnTo>
                                  <a:pt x="511" y="115"/>
                                </a:lnTo>
                                <a:lnTo>
                                  <a:pt x="504" y="110"/>
                                </a:lnTo>
                                <a:lnTo>
                                  <a:pt x="495" y="106"/>
                                </a:lnTo>
                                <a:lnTo>
                                  <a:pt x="485" y="104"/>
                                </a:lnTo>
                                <a:lnTo>
                                  <a:pt x="475" y="101"/>
                                </a:lnTo>
                                <a:lnTo>
                                  <a:pt x="463" y="100"/>
                                </a:lnTo>
                                <a:lnTo>
                                  <a:pt x="450" y="100"/>
                                </a:lnTo>
                                <a:lnTo>
                                  <a:pt x="327" y="100"/>
                                </a:lnTo>
                                <a:lnTo>
                                  <a:pt x="327" y="408"/>
                                </a:lnTo>
                                <a:lnTo>
                                  <a:pt x="407" y="408"/>
                                </a:lnTo>
                                <a:lnTo>
                                  <a:pt x="407" y="289"/>
                                </a:lnTo>
                                <a:lnTo>
                                  <a:pt x="483" y="408"/>
                                </a:lnTo>
                                <a:lnTo>
                                  <a:pt x="582" y="408"/>
                                </a:lnTo>
                                <a:lnTo>
                                  <a:pt x="485" y="282"/>
                                </a:lnTo>
                                <a:close/>
                                <a:moveTo>
                                  <a:pt x="210" y="35"/>
                                </a:moveTo>
                                <a:lnTo>
                                  <a:pt x="171" y="0"/>
                                </a:lnTo>
                                <a:lnTo>
                                  <a:pt x="105" y="56"/>
                                </a:lnTo>
                                <a:lnTo>
                                  <a:pt x="133" y="85"/>
                                </a:lnTo>
                                <a:lnTo>
                                  <a:pt x="210" y="35"/>
                                </a:lnTo>
                                <a:close/>
                                <a:moveTo>
                                  <a:pt x="80" y="100"/>
                                </a:moveTo>
                                <a:lnTo>
                                  <a:pt x="0" y="100"/>
                                </a:lnTo>
                                <a:lnTo>
                                  <a:pt x="0" y="278"/>
                                </a:lnTo>
                                <a:lnTo>
                                  <a:pt x="0" y="293"/>
                                </a:lnTo>
                                <a:lnTo>
                                  <a:pt x="2" y="308"/>
                                </a:lnTo>
                                <a:lnTo>
                                  <a:pt x="3" y="321"/>
                                </a:lnTo>
                                <a:lnTo>
                                  <a:pt x="5" y="333"/>
                                </a:lnTo>
                                <a:lnTo>
                                  <a:pt x="9" y="343"/>
                                </a:lnTo>
                                <a:lnTo>
                                  <a:pt x="13" y="353"/>
                                </a:lnTo>
                                <a:lnTo>
                                  <a:pt x="17" y="362"/>
                                </a:lnTo>
                                <a:lnTo>
                                  <a:pt x="23" y="369"/>
                                </a:lnTo>
                                <a:lnTo>
                                  <a:pt x="32" y="379"/>
                                </a:lnTo>
                                <a:lnTo>
                                  <a:pt x="43" y="389"/>
                                </a:lnTo>
                                <a:lnTo>
                                  <a:pt x="54" y="397"/>
                                </a:lnTo>
                                <a:lnTo>
                                  <a:pt x="68" y="403"/>
                                </a:lnTo>
                                <a:lnTo>
                                  <a:pt x="83" y="409"/>
                                </a:lnTo>
                                <a:lnTo>
                                  <a:pt x="99" y="413"/>
                                </a:lnTo>
                                <a:lnTo>
                                  <a:pt x="115" y="415"/>
                                </a:lnTo>
                                <a:lnTo>
                                  <a:pt x="133" y="415"/>
                                </a:lnTo>
                                <a:lnTo>
                                  <a:pt x="149" y="415"/>
                                </a:lnTo>
                                <a:lnTo>
                                  <a:pt x="165" y="413"/>
                                </a:lnTo>
                                <a:lnTo>
                                  <a:pt x="179" y="409"/>
                                </a:lnTo>
                                <a:lnTo>
                                  <a:pt x="192" y="404"/>
                                </a:lnTo>
                                <a:lnTo>
                                  <a:pt x="206" y="399"/>
                                </a:lnTo>
                                <a:lnTo>
                                  <a:pt x="217" y="392"/>
                                </a:lnTo>
                                <a:lnTo>
                                  <a:pt x="228" y="383"/>
                                </a:lnTo>
                                <a:lnTo>
                                  <a:pt x="238" y="372"/>
                                </a:lnTo>
                                <a:lnTo>
                                  <a:pt x="246" y="363"/>
                                </a:lnTo>
                                <a:lnTo>
                                  <a:pt x="253" y="353"/>
                                </a:lnTo>
                                <a:lnTo>
                                  <a:pt x="258" y="343"/>
                                </a:lnTo>
                                <a:lnTo>
                                  <a:pt x="262" y="333"/>
                                </a:lnTo>
                                <a:lnTo>
                                  <a:pt x="265" y="321"/>
                                </a:lnTo>
                                <a:lnTo>
                                  <a:pt x="267" y="308"/>
                                </a:lnTo>
                                <a:lnTo>
                                  <a:pt x="268" y="293"/>
                                </a:lnTo>
                                <a:lnTo>
                                  <a:pt x="268" y="278"/>
                                </a:lnTo>
                                <a:lnTo>
                                  <a:pt x="268" y="100"/>
                                </a:lnTo>
                                <a:lnTo>
                                  <a:pt x="189" y="100"/>
                                </a:lnTo>
                                <a:lnTo>
                                  <a:pt x="189" y="267"/>
                                </a:lnTo>
                                <a:lnTo>
                                  <a:pt x="189" y="287"/>
                                </a:lnTo>
                                <a:lnTo>
                                  <a:pt x="187" y="301"/>
                                </a:lnTo>
                                <a:lnTo>
                                  <a:pt x="185" y="311"/>
                                </a:lnTo>
                                <a:lnTo>
                                  <a:pt x="181" y="321"/>
                                </a:lnTo>
                                <a:lnTo>
                                  <a:pt x="177" y="326"/>
                                </a:lnTo>
                                <a:lnTo>
                                  <a:pt x="172" y="331"/>
                                </a:lnTo>
                                <a:lnTo>
                                  <a:pt x="167" y="334"/>
                                </a:lnTo>
                                <a:lnTo>
                                  <a:pt x="161" y="338"/>
                                </a:lnTo>
                                <a:lnTo>
                                  <a:pt x="155" y="341"/>
                                </a:lnTo>
                                <a:lnTo>
                                  <a:pt x="149" y="343"/>
                                </a:lnTo>
                                <a:lnTo>
                                  <a:pt x="141" y="344"/>
                                </a:lnTo>
                                <a:lnTo>
                                  <a:pt x="134" y="346"/>
                                </a:lnTo>
                                <a:lnTo>
                                  <a:pt x="126" y="344"/>
                                </a:lnTo>
                                <a:lnTo>
                                  <a:pt x="120" y="343"/>
                                </a:lnTo>
                                <a:lnTo>
                                  <a:pt x="114" y="342"/>
                                </a:lnTo>
                                <a:lnTo>
                                  <a:pt x="108" y="339"/>
                                </a:lnTo>
                                <a:lnTo>
                                  <a:pt x="103" y="336"/>
                                </a:lnTo>
                                <a:lnTo>
                                  <a:pt x="98" y="332"/>
                                </a:lnTo>
                                <a:lnTo>
                                  <a:pt x="93" y="327"/>
                                </a:lnTo>
                                <a:lnTo>
                                  <a:pt x="89" y="322"/>
                                </a:lnTo>
                                <a:lnTo>
                                  <a:pt x="84" y="312"/>
                                </a:lnTo>
                                <a:lnTo>
                                  <a:pt x="81" y="302"/>
                                </a:lnTo>
                                <a:lnTo>
                                  <a:pt x="80" y="288"/>
                                </a:lnTo>
                                <a:lnTo>
                                  <a:pt x="80" y="267"/>
                                </a:lnTo>
                                <a:lnTo>
                                  <a:pt x="8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3"/>
                        <wps:cNvSpPr>
                          <a:spLocks noChangeAspect="1" noEditPoints="1"/>
                        </wps:cNvSpPr>
                        <wps:spPr bwMode="auto">
                          <a:xfrm>
                            <a:off x="11589" y="1913"/>
                            <a:ext cx="10934" cy="1725"/>
                          </a:xfrm>
                          <a:custGeom>
                            <a:avLst/>
                            <a:gdLst>
                              <a:gd name="T0" fmla="*/ 1012547 w 2637"/>
                              <a:gd name="T1" fmla="*/ 168745 h 416"/>
                              <a:gd name="T2" fmla="*/ 966523 w 2637"/>
                              <a:gd name="T3" fmla="*/ 41046 h 416"/>
                              <a:gd name="T4" fmla="*/ 888571 w 2637"/>
                              <a:gd name="T5" fmla="*/ 113602 h 416"/>
                              <a:gd name="T6" fmla="*/ 832594 w 2637"/>
                              <a:gd name="T7" fmla="*/ 44777 h 416"/>
                              <a:gd name="T8" fmla="*/ 782008 w 2637"/>
                              <a:gd name="T9" fmla="*/ 41875 h 416"/>
                              <a:gd name="T10" fmla="*/ 746349 w 2637"/>
                              <a:gd name="T11" fmla="*/ 67995 h 416"/>
                              <a:gd name="T12" fmla="*/ 735154 w 2637"/>
                              <a:gd name="T13" fmla="*/ 112358 h 416"/>
                              <a:gd name="T14" fmla="*/ 751740 w 2637"/>
                              <a:gd name="T15" fmla="*/ 150087 h 416"/>
                              <a:gd name="T16" fmla="*/ 795277 w 2637"/>
                              <a:gd name="T17" fmla="*/ 172061 h 416"/>
                              <a:gd name="T18" fmla="*/ 828863 w 2637"/>
                              <a:gd name="T19" fmla="*/ 130186 h 416"/>
                              <a:gd name="T20" fmla="*/ 803570 w 2637"/>
                              <a:gd name="T21" fmla="*/ 139722 h 416"/>
                              <a:gd name="T22" fmla="*/ 783252 w 2637"/>
                              <a:gd name="T23" fmla="*/ 133503 h 416"/>
                              <a:gd name="T24" fmla="*/ 769984 w 2637"/>
                              <a:gd name="T25" fmla="*/ 113602 h 416"/>
                              <a:gd name="T26" fmla="*/ 773301 w 2637"/>
                              <a:gd name="T27" fmla="*/ 88726 h 416"/>
                              <a:gd name="T28" fmla="*/ 789887 w 2637"/>
                              <a:gd name="T29" fmla="*/ 73385 h 416"/>
                              <a:gd name="T30" fmla="*/ 815594 w 2637"/>
                              <a:gd name="T31" fmla="*/ 72556 h 416"/>
                              <a:gd name="T32" fmla="*/ 716081 w 2637"/>
                              <a:gd name="T33" fmla="*/ 41046 h 416"/>
                              <a:gd name="T34" fmla="*/ 665080 w 2637"/>
                              <a:gd name="T35" fmla="*/ 41046 h 416"/>
                              <a:gd name="T36" fmla="*/ 563909 w 2637"/>
                              <a:gd name="T37" fmla="*/ 48509 h 416"/>
                              <a:gd name="T38" fmla="*/ 529079 w 2637"/>
                              <a:gd name="T39" fmla="*/ 38144 h 416"/>
                              <a:gd name="T40" fmla="*/ 498810 w 2637"/>
                              <a:gd name="T41" fmla="*/ 44777 h 416"/>
                              <a:gd name="T42" fmla="*/ 481810 w 2637"/>
                              <a:gd name="T43" fmla="*/ 67581 h 416"/>
                              <a:gd name="T44" fmla="*/ 483054 w 2637"/>
                              <a:gd name="T45" fmla="*/ 95774 h 416"/>
                              <a:gd name="T46" fmla="*/ 505444 w 2637"/>
                              <a:gd name="T47" fmla="*/ 114017 h 416"/>
                              <a:gd name="T48" fmla="*/ 533640 w 2637"/>
                              <a:gd name="T49" fmla="*/ 126869 h 416"/>
                              <a:gd name="T50" fmla="*/ 527835 w 2637"/>
                              <a:gd name="T51" fmla="*/ 141795 h 416"/>
                              <a:gd name="T52" fmla="*/ 504201 w 2637"/>
                              <a:gd name="T53" fmla="*/ 140966 h 416"/>
                              <a:gd name="T54" fmla="*/ 485542 w 2637"/>
                              <a:gd name="T55" fmla="*/ 164184 h 416"/>
                              <a:gd name="T56" fmla="*/ 524932 w 2637"/>
                              <a:gd name="T57" fmla="*/ 172061 h 416"/>
                              <a:gd name="T58" fmla="*/ 556445 w 2637"/>
                              <a:gd name="T59" fmla="*/ 160038 h 416"/>
                              <a:gd name="T60" fmla="*/ 569299 w 2637"/>
                              <a:gd name="T61" fmla="*/ 132259 h 416"/>
                              <a:gd name="T62" fmla="*/ 561835 w 2637"/>
                              <a:gd name="T63" fmla="*/ 104066 h 416"/>
                              <a:gd name="T64" fmla="*/ 529079 w 2637"/>
                              <a:gd name="T65" fmla="*/ 88311 h 416"/>
                              <a:gd name="T66" fmla="*/ 514981 w 2637"/>
                              <a:gd name="T67" fmla="*/ 76702 h 416"/>
                              <a:gd name="T68" fmla="*/ 526176 w 2637"/>
                              <a:gd name="T69" fmla="*/ 65922 h 416"/>
                              <a:gd name="T70" fmla="*/ 551055 w 2637"/>
                              <a:gd name="T71" fmla="*/ 74214 h 416"/>
                              <a:gd name="T72" fmla="*/ 374833 w 2637"/>
                              <a:gd name="T73" fmla="*/ 69239 h 416"/>
                              <a:gd name="T74" fmla="*/ 374833 w 2637"/>
                              <a:gd name="T75" fmla="*/ 168745 h 416"/>
                              <a:gd name="T76" fmla="*/ 284442 w 2637"/>
                              <a:gd name="T77" fmla="*/ 168745 h 416"/>
                              <a:gd name="T78" fmla="*/ 276149 w 2637"/>
                              <a:gd name="T79" fmla="*/ 146770 h 416"/>
                              <a:gd name="T80" fmla="*/ 130611 w 2637"/>
                              <a:gd name="T81" fmla="*/ 168745 h 416"/>
                              <a:gd name="T82" fmla="*/ 69245 w 2637"/>
                              <a:gd name="T83" fmla="*/ 40631 h 416"/>
                              <a:gd name="T84" fmla="*/ 34830 w 2637"/>
                              <a:gd name="T85" fmla="*/ 39802 h 416"/>
                              <a:gd name="T86" fmla="*/ 11610 w 2637"/>
                              <a:gd name="T87" fmla="*/ 56386 h 416"/>
                              <a:gd name="T88" fmla="*/ 4976 w 2637"/>
                              <a:gd name="T89" fmla="*/ 84994 h 416"/>
                              <a:gd name="T90" fmla="*/ 15342 w 2637"/>
                              <a:gd name="T91" fmla="*/ 106139 h 416"/>
                              <a:gd name="T92" fmla="*/ 52659 w 2637"/>
                              <a:gd name="T93" fmla="*/ 121894 h 416"/>
                              <a:gd name="T94" fmla="*/ 58464 w 2637"/>
                              <a:gd name="T95" fmla="*/ 136820 h 416"/>
                              <a:gd name="T96" fmla="*/ 39805 w 2637"/>
                              <a:gd name="T97" fmla="*/ 143868 h 416"/>
                              <a:gd name="T98" fmla="*/ 13683 w 2637"/>
                              <a:gd name="T99" fmla="*/ 131015 h 416"/>
                              <a:gd name="T100" fmla="*/ 32756 w 2637"/>
                              <a:gd name="T101" fmla="*/ 171232 h 416"/>
                              <a:gd name="T102" fmla="*/ 69245 w 2637"/>
                              <a:gd name="T103" fmla="*/ 167086 h 416"/>
                              <a:gd name="T104" fmla="*/ 90806 w 2637"/>
                              <a:gd name="T105" fmla="*/ 145941 h 416"/>
                              <a:gd name="T106" fmla="*/ 91220 w 2637"/>
                              <a:gd name="T107" fmla="*/ 111529 h 416"/>
                              <a:gd name="T108" fmla="*/ 76708 w 2637"/>
                              <a:gd name="T109" fmla="*/ 97018 h 416"/>
                              <a:gd name="T110" fmla="*/ 41049 w 2637"/>
                              <a:gd name="T111" fmla="*/ 82092 h 416"/>
                              <a:gd name="T112" fmla="*/ 43952 w 2637"/>
                              <a:gd name="T113" fmla="*/ 69239 h 416"/>
                              <a:gd name="T114" fmla="*/ 62610 w 2637"/>
                              <a:gd name="T115" fmla="*/ 67166 h 41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2637" h="416">
                                <a:moveTo>
                                  <a:pt x="2561" y="35"/>
                                </a:moveTo>
                                <a:lnTo>
                                  <a:pt x="2524" y="0"/>
                                </a:lnTo>
                                <a:lnTo>
                                  <a:pt x="2458" y="56"/>
                                </a:lnTo>
                                <a:lnTo>
                                  <a:pt x="2485" y="84"/>
                                </a:lnTo>
                                <a:lnTo>
                                  <a:pt x="2561" y="35"/>
                                </a:lnTo>
                                <a:close/>
                                <a:moveTo>
                                  <a:pt x="2442" y="260"/>
                                </a:moveTo>
                                <a:lnTo>
                                  <a:pt x="2442" y="407"/>
                                </a:lnTo>
                                <a:lnTo>
                                  <a:pt x="2521" y="407"/>
                                </a:lnTo>
                                <a:lnTo>
                                  <a:pt x="2521" y="260"/>
                                </a:lnTo>
                                <a:lnTo>
                                  <a:pt x="2637" y="99"/>
                                </a:lnTo>
                                <a:lnTo>
                                  <a:pt x="2540" y="99"/>
                                </a:lnTo>
                                <a:lnTo>
                                  <a:pt x="2484" y="183"/>
                                </a:lnTo>
                                <a:lnTo>
                                  <a:pt x="2427" y="99"/>
                                </a:lnTo>
                                <a:lnTo>
                                  <a:pt x="2331" y="99"/>
                                </a:lnTo>
                                <a:lnTo>
                                  <a:pt x="2442" y="260"/>
                                </a:lnTo>
                                <a:close/>
                                <a:moveTo>
                                  <a:pt x="2143" y="226"/>
                                </a:moveTo>
                                <a:lnTo>
                                  <a:pt x="2143" y="99"/>
                                </a:lnTo>
                                <a:lnTo>
                                  <a:pt x="2063" y="99"/>
                                </a:lnTo>
                                <a:lnTo>
                                  <a:pt x="2063" y="407"/>
                                </a:lnTo>
                                <a:lnTo>
                                  <a:pt x="2143" y="407"/>
                                </a:lnTo>
                                <a:lnTo>
                                  <a:pt x="2143" y="274"/>
                                </a:lnTo>
                                <a:lnTo>
                                  <a:pt x="2247" y="407"/>
                                </a:lnTo>
                                <a:lnTo>
                                  <a:pt x="2351" y="407"/>
                                </a:lnTo>
                                <a:lnTo>
                                  <a:pt x="2217" y="245"/>
                                </a:lnTo>
                                <a:lnTo>
                                  <a:pt x="2340" y="99"/>
                                </a:lnTo>
                                <a:lnTo>
                                  <a:pt x="2240" y="99"/>
                                </a:lnTo>
                                <a:lnTo>
                                  <a:pt x="2143" y="226"/>
                                </a:lnTo>
                                <a:close/>
                                <a:moveTo>
                                  <a:pt x="2008" y="108"/>
                                </a:moveTo>
                                <a:lnTo>
                                  <a:pt x="1987" y="102"/>
                                </a:lnTo>
                                <a:lnTo>
                                  <a:pt x="1969" y="97"/>
                                </a:lnTo>
                                <a:lnTo>
                                  <a:pt x="1952" y="93"/>
                                </a:lnTo>
                                <a:lnTo>
                                  <a:pt x="1936" y="93"/>
                                </a:lnTo>
                                <a:lnTo>
                                  <a:pt x="1918" y="93"/>
                                </a:lnTo>
                                <a:lnTo>
                                  <a:pt x="1902" y="96"/>
                                </a:lnTo>
                                <a:lnTo>
                                  <a:pt x="1886" y="101"/>
                                </a:lnTo>
                                <a:lnTo>
                                  <a:pt x="1871" y="106"/>
                                </a:lnTo>
                                <a:lnTo>
                                  <a:pt x="1857" y="112"/>
                                </a:lnTo>
                                <a:lnTo>
                                  <a:pt x="1844" y="121"/>
                                </a:lnTo>
                                <a:lnTo>
                                  <a:pt x="1831" y="129"/>
                                </a:lnTo>
                                <a:lnTo>
                                  <a:pt x="1820" y="140"/>
                                </a:lnTo>
                                <a:lnTo>
                                  <a:pt x="1809" y="152"/>
                                </a:lnTo>
                                <a:lnTo>
                                  <a:pt x="1800" y="164"/>
                                </a:lnTo>
                                <a:lnTo>
                                  <a:pt x="1791" y="178"/>
                                </a:lnTo>
                                <a:lnTo>
                                  <a:pt x="1785" y="192"/>
                                </a:lnTo>
                                <a:lnTo>
                                  <a:pt x="1780" y="207"/>
                                </a:lnTo>
                                <a:lnTo>
                                  <a:pt x="1775" y="223"/>
                                </a:lnTo>
                                <a:lnTo>
                                  <a:pt x="1773" y="239"/>
                                </a:lnTo>
                                <a:lnTo>
                                  <a:pt x="1773" y="256"/>
                                </a:lnTo>
                                <a:lnTo>
                                  <a:pt x="1773" y="271"/>
                                </a:lnTo>
                                <a:lnTo>
                                  <a:pt x="1775" y="286"/>
                                </a:lnTo>
                                <a:lnTo>
                                  <a:pt x="1778" y="300"/>
                                </a:lnTo>
                                <a:lnTo>
                                  <a:pt x="1783" y="314"/>
                                </a:lnTo>
                                <a:lnTo>
                                  <a:pt x="1789" y="327"/>
                                </a:lnTo>
                                <a:lnTo>
                                  <a:pt x="1795" y="340"/>
                                </a:lnTo>
                                <a:lnTo>
                                  <a:pt x="1804" y="351"/>
                                </a:lnTo>
                                <a:lnTo>
                                  <a:pt x="1813" y="362"/>
                                </a:lnTo>
                                <a:lnTo>
                                  <a:pt x="1825" y="373"/>
                                </a:lnTo>
                                <a:lnTo>
                                  <a:pt x="1839" y="385"/>
                                </a:lnTo>
                                <a:lnTo>
                                  <a:pt x="1854" y="393"/>
                                </a:lnTo>
                                <a:lnTo>
                                  <a:pt x="1869" y="401"/>
                                </a:lnTo>
                                <a:lnTo>
                                  <a:pt x="1885" y="407"/>
                                </a:lnTo>
                                <a:lnTo>
                                  <a:pt x="1902" y="412"/>
                                </a:lnTo>
                                <a:lnTo>
                                  <a:pt x="1918" y="415"/>
                                </a:lnTo>
                                <a:lnTo>
                                  <a:pt x="1936" y="416"/>
                                </a:lnTo>
                                <a:lnTo>
                                  <a:pt x="1951" y="415"/>
                                </a:lnTo>
                                <a:lnTo>
                                  <a:pt x="1966" y="413"/>
                                </a:lnTo>
                                <a:lnTo>
                                  <a:pt x="1983" y="408"/>
                                </a:lnTo>
                                <a:lnTo>
                                  <a:pt x="2008" y="401"/>
                                </a:lnTo>
                                <a:lnTo>
                                  <a:pt x="2008" y="306"/>
                                </a:lnTo>
                                <a:lnTo>
                                  <a:pt x="1999" y="314"/>
                                </a:lnTo>
                                <a:lnTo>
                                  <a:pt x="1992" y="320"/>
                                </a:lnTo>
                                <a:lnTo>
                                  <a:pt x="1983" y="326"/>
                                </a:lnTo>
                                <a:lnTo>
                                  <a:pt x="1976" y="330"/>
                                </a:lnTo>
                                <a:lnTo>
                                  <a:pt x="1967" y="334"/>
                                </a:lnTo>
                                <a:lnTo>
                                  <a:pt x="1957" y="336"/>
                                </a:lnTo>
                                <a:lnTo>
                                  <a:pt x="1948" y="337"/>
                                </a:lnTo>
                                <a:lnTo>
                                  <a:pt x="1938" y="337"/>
                                </a:lnTo>
                                <a:lnTo>
                                  <a:pt x="1931" y="337"/>
                                </a:lnTo>
                                <a:lnTo>
                                  <a:pt x="1923" y="336"/>
                                </a:lnTo>
                                <a:lnTo>
                                  <a:pt x="1916" y="335"/>
                                </a:lnTo>
                                <a:lnTo>
                                  <a:pt x="1908" y="332"/>
                                </a:lnTo>
                                <a:lnTo>
                                  <a:pt x="1902" y="330"/>
                                </a:lnTo>
                                <a:lnTo>
                                  <a:pt x="1896" y="326"/>
                                </a:lnTo>
                                <a:lnTo>
                                  <a:pt x="1889" y="322"/>
                                </a:lnTo>
                                <a:lnTo>
                                  <a:pt x="1884" y="317"/>
                                </a:lnTo>
                                <a:lnTo>
                                  <a:pt x="1876" y="311"/>
                                </a:lnTo>
                                <a:lnTo>
                                  <a:pt x="1871" y="305"/>
                                </a:lnTo>
                                <a:lnTo>
                                  <a:pt x="1866" y="299"/>
                                </a:lnTo>
                                <a:lnTo>
                                  <a:pt x="1862" y="291"/>
                                </a:lnTo>
                                <a:lnTo>
                                  <a:pt x="1860" y="283"/>
                                </a:lnTo>
                                <a:lnTo>
                                  <a:pt x="1857" y="274"/>
                                </a:lnTo>
                                <a:lnTo>
                                  <a:pt x="1856" y="265"/>
                                </a:lnTo>
                                <a:lnTo>
                                  <a:pt x="1856" y="255"/>
                                </a:lnTo>
                                <a:lnTo>
                                  <a:pt x="1856" y="246"/>
                                </a:lnTo>
                                <a:lnTo>
                                  <a:pt x="1857" y="238"/>
                                </a:lnTo>
                                <a:lnTo>
                                  <a:pt x="1860" y="229"/>
                                </a:lnTo>
                                <a:lnTo>
                                  <a:pt x="1862" y="221"/>
                                </a:lnTo>
                                <a:lnTo>
                                  <a:pt x="1865" y="214"/>
                                </a:lnTo>
                                <a:lnTo>
                                  <a:pt x="1870" y="207"/>
                                </a:lnTo>
                                <a:lnTo>
                                  <a:pt x="1874" y="200"/>
                                </a:lnTo>
                                <a:lnTo>
                                  <a:pt x="1879" y="194"/>
                                </a:lnTo>
                                <a:lnTo>
                                  <a:pt x="1885" y="189"/>
                                </a:lnTo>
                                <a:lnTo>
                                  <a:pt x="1891" y="184"/>
                                </a:lnTo>
                                <a:lnTo>
                                  <a:pt x="1898" y="180"/>
                                </a:lnTo>
                                <a:lnTo>
                                  <a:pt x="1905" y="177"/>
                                </a:lnTo>
                                <a:lnTo>
                                  <a:pt x="1913" y="174"/>
                                </a:lnTo>
                                <a:lnTo>
                                  <a:pt x="1921" y="172"/>
                                </a:lnTo>
                                <a:lnTo>
                                  <a:pt x="1930" y="170"/>
                                </a:lnTo>
                                <a:lnTo>
                                  <a:pt x="1938" y="170"/>
                                </a:lnTo>
                                <a:lnTo>
                                  <a:pt x="1948" y="170"/>
                                </a:lnTo>
                                <a:lnTo>
                                  <a:pt x="1958" y="173"/>
                                </a:lnTo>
                                <a:lnTo>
                                  <a:pt x="1967" y="175"/>
                                </a:lnTo>
                                <a:lnTo>
                                  <a:pt x="1977" y="179"/>
                                </a:lnTo>
                                <a:lnTo>
                                  <a:pt x="1984" y="184"/>
                                </a:lnTo>
                                <a:lnTo>
                                  <a:pt x="1993" y="189"/>
                                </a:lnTo>
                                <a:lnTo>
                                  <a:pt x="2001" y="197"/>
                                </a:lnTo>
                                <a:lnTo>
                                  <a:pt x="2008" y="204"/>
                                </a:lnTo>
                                <a:lnTo>
                                  <a:pt x="2008" y="108"/>
                                </a:lnTo>
                                <a:close/>
                                <a:moveTo>
                                  <a:pt x="1727" y="99"/>
                                </a:moveTo>
                                <a:lnTo>
                                  <a:pt x="1647" y="99"/>
                                </a:lnTo>
                                <a:lnTo>
                                  <a:pt x="1647" y="407"/>
                                </a:lnTo>
                                <a:lnTo>
                                  <a:pt x="1727" y="407"/>
                                </a:lnTo>
                                <a:lnTo>
                                  <a:pt x="1727" y="99"/>
                                </a:lnTo>
                                <a:close/>
                                <a:moveTo>
                                  <a:pt x="1538" y="167"/>
                                </a:moveTo>
                                <a:lnTo>
                                  <a:pt x="1604" y="167"/>
                                </a:lnTo>
                                <a:lnTo>
                                  <a:pt x="1604" y="99"/>
                                </a:lnTo>
                                <a:lnTo>
                                  <a:pt x="1394" y="99"/>
                                </a:lnTo>
                                <a:lnTo>
                                  <a:pt x="1394" y="167"/>
                                </a:lnTo>
                                <a:lnTo>
                                  <a:pt x="1459" y="167"/>
                                </a:lnTo>
                                <a:lnTo>
                                  <a:pt x="1459" y="407"/>
                                </a:lnTo>
                                <a:lnTo>
                                  <a:pt x="1538" y="407"/>
                                </a:lnTo>
                                <a:lnTo>
                                  <a:pt x="1538" y="167"/>
                                </a:lnTo>
                                <a:close/>
                                <a:moveTo>
                                  <a:pt x="1360" y="117"/>
                                </a:moveTo>
                                <a:lnTo>
                                  <a:pt x="1349" y="111"/>
                                </a:lnTo>
                                <a:lnTo>
                                  <a:pt x="1337" y="106"/>
                                </a:lnTo>
                                <a:lnTo>
                                  <a:pt x="1324" y="102"/>
                                </a:lnTo>
                                <a:lnTo>
                                  <a:pt x="1313" y="98"/>
                                </a:lnTo>
                                <a:lnTo>
                                  <a:pt x="1300" y="96"/>
                                </a:lnTo>
                                <a:lnTo>
                                  <a:pt x="1288" y="93"/>
                                </a:lnTo>
                                <a:lnTo>
                                  <a:pt x="1276" y="92"/>
                                </a:lnTo>
                                <a:lnTo>
                                  <a:pt x="1263" y="92"/>
                                </a:lnTo>
                                <a:lnTo>
                                  <a:pt x="1252" y="92"/>
                                </a:lnTo>
                                <a:lnTo>
                                  <a:pt x="1241" y="94"/>
                                </a:lnTo>
                                <a:lnTo>
                                  <a:pt x="1231" y="96"/>
                                </a:lnTo>
                                <a:lnTo>
                                  <a:pt x="1221" y="99"/>
                                </a:lnTo>
                                <a:lnTo>
                                  <a:pt x="1211" y="103"/>
                                </a:lnTo>
                                <a:lnTo>
                                  <a:pt x="1203" y="108"/>
                                </a:lnTo>
                                <a:lnTo>
                                  <a:pt x="1195" y="114"/>
                                </a:lnTo>
                                <a:lnTo>
                                  <a:pt x="1187" y="121"/>
                                </a:lnTo>
                                <a:lnTo>
                                  <a:pt x="1181" y="128"/>
                                </a:lnTo>
                                <a:lnTo>
                                  <a:pt x="1175" y="136"/>
                                </a:lnTo>
                                <a:lnTo>
                                  <a:pt x="1170" y="144"/>
                                </a:lnTo>
                                <a:lnTo>
                                  <a:pt x="1166" y="153"/>
                                </a:lnTo>
                                <a:lnTo>
                                  <a:pt x="1162" y="163"/>
                                </a:lnTo>
                                <a:lnTo>
                                  <a:pt x="1161" y="174"/>
                                </a:lnTo>
                                <a:lnTo>
                                  <a:pt x="1158" y="184"/>
                                </a:lnTo>
                                <a:lnTo>
                                  <a:pt x="1158" y="195"/>
                                </a:lnTo>
                                <a:lnTo>
                                  <a:pt x="1158" y="205"/>
                                </a:lnTo>
                                <a:lnTo>
                                  <a:pt x="1160" y="215"/>
                                </a:lnTo>
                                <a:lnTo>
                                  <a:pt x="1162" y="224"/>
                                </a:lnTo>
                                <a:lnTo>
                                  <a:pt x="1165" y="231"/>
                                </a:lnTo>
                                <a:lnTo>
                                  <a:pt x="1168" y="239"/>
                                </a:lnTo>
                                <a:lnTo>
                                  <a:pt x="1172" y="245"/>
                                </a:lnTo>
                                <a:lnTo>
                                  <a:pt x="1177" y="251"/>
                                </a:lnTo>
                                <a:lnTo>
                                  <a:pt x="1183" y="256"/>
                                </a:lnTo>
                                <a:lnTo>
                                  <a:pt x="1192" y="263"/>
                                </a:lnTo>
                                <a:lnTo>
                                  <a:pt x="1203" y="269"/>
                                </a:lnTo>
                                <a:lnTo>
                                  <a:pt x="1219" y="275"/>
                                </a:lnTo>
                                <a:lnTo>
                                  <a:pt x="1242" y="281"/>
                                </a:lnTo>
                                <a:lnTo>
                                  <a:pt x="1254" y="286"/>
                                </a:lnTo>
                                <a:lnTo>
                                  <a:pt x="1264" y="290"/>
                                </a:lnTo>
                                <a:lnTo>
                                  <a:pt x="1273" y="294"/>
                                </a:lnTo>
                                <a:lnTo>
                                  <a:pt x="1279" y="297"/>
                                </a:lnTo>
                                <a:lnTo>
                                  <a:pt x="1284" y="301"/>
                                </a:lnTo>
                                <a:lnTo>
                                  <a:pt x="1287" y="306"/>
                                </a:lnTo>
                                <a:lnTo>
                                  <a:pt x="1289" y="311"/>
                                </a:lnTo>
                                <a:lnTo>
                                  <a:pt x="1289" y="317"/>
                                </a:lnTo>
                                <a:lnTo>
                                  <a:pt x="1289" y="324"/>
                                </a:lnTo>
                                <a:lnTo>
                                  <a:pt x="1287" y="330"/>
                                </a:lnTo>
                                <a:lnTo>
                                  <a:pt x="1283" y="335"/>
                                </a:lnTo>
                                <a:lnTo>
                                  <a:pt x="1279" y="339"/>
                                </a:lnTo>
                                <a:lnTo>
                                  <a:pt x="1273" y="342"/>
                                </a:lnTo>
                                <a:lnTo>
                                  <a:pt x="1267" y="345"/>
                                </a:lnTo>
                                <a:lnTo>
                                  <a:pt x="1259" y="346"/>
                                </a:lnTo>
                                <a:lnTo>
                                  <a:pt x="1251" y="347"/>
                                </a:lnTo>
                                <a:lnTo>
                                  <a:pt x="1242" y="347"/>
                                </a:lnTo>
                                <a:lnTo>
                                  <a:pt x="1233" y="345"/>
                                </a:lnTo>
                                <a:lnTo>
                                  <a:pt x="1224" y="344"/>
                                </a:lnTo>
                                <a:lnTo>
                                  <a:pt x="1216" y="340"/>
                                </a:lnTo>
                                <a:lnTo>
                                  <a:pt x="1207" y="335"/>
                                </a:lnTo>
                                <a:lnTo>
                                  <a:pt x="1198" y="330"/>
                                </a:lnTo>
                                <a:lnTo>
                                  <a:pt x="1190" y="324"/>
                                </a:lnTo>
                                <a:lnTo>
                                  <a:pt x="1180" y="316"/>
                                </a:lnTo>
                                <a:lnTo>
                                  <a:pt x="1146" y="381"/>
                                </a:lnTo>
                                <a:lnTo>
                                  <a:pt x="1158" y="388"/>
                                </a:lnTo>
                                <a:lnTo>
                                  <a:pt x="1171" y="396"/>
                                </a:lnTo>
                                <a:lnTo>
                                  <a:pt x="1185" y="401"/>
                                </a:lnTo>
                                <a:lnTo>
                                  <a:pt x="1198" y="406"/>
                                </a:lnTo>
                                <a:lnTo>
                                  <a:pt x="1212" y="410"/>
                                </a:lnTo>
                                <a:lnTo>
                                  <a:pt x="1226" y="413"/>
                                </a:lnTo>
                                <a:lnTo>
                                  <a:pt x="1239" y="415"/>
                                </a:lnTo>
                                <a:lnTo>
                                  <a:pt x="1253" y="415"/>
                                </a:lnTo>
                                <a:lnTo>
                                  <a:pt x="1266" y="415"/>
                                </a:lnTo>
                                <a:lnTo>
                                  <a:pt x="1278" y="413"/>
                                </a:lnTo>
                                <a:lnTo>
                                  <a:pt x="1290" y="411"/>
                                </a:lnTo>
                                <a:lnTo>
                                  <a:pt x="1302" y="407"/>
                                </a:lnTo>
                                <a:lnTo>
                                  <a:pt x="1313" y="403"/>
                                </a:lnTo>
                                <a:lnTo>
                                  <a:pt x="1323" y="398"/>
                                </a:lnTo>
                                <a:lnTo>
                                  <a:pt x="1333" y="392"/>
                                </a:lnTo>
                                <a:lnTo>
                                  <a:pt x="1342" y="386"/>
                                </a:lnTo>
                                <a:lnTo>
                                  <a:pt x="1349" y="378"/>
                                </a:lnTo>
                                <a:lnTo>
                                  <a:pt x="1355" y="371"/>
                                </a:lnTo>
                                <a:lnTo>
                                  <a:pt x="1360" y="362"/>
                                </a:lnTo>
                                <a:lnTo>
                                  <a:pt x="1365" y="352"/>
                                </a:lnTo>
                                <a:lnTo>
                                  <a:pt x="1369" y="342"/>
                                </a:lnTo>
                                <a:lnTo>
                                  <a:pt x="1371" y="331"/>
                                </a:lnTo>
                                <a:lnTo>
                                  <a:pt x="1373" y="319"/>
                                </a:lnTo>
                                <a:lnTo>
                                  <a:pt x="1373" y="306"/>
                                </a:lnTo>
                                <a:lnTo>
                                  <a:pt x="1371" y="290"/>
                                </a:lnTo>
                                <a:lnTo>
                                  <a:pt x="1369" y="275"/>
                                </a:lnTo>
                                <a:lnTo>
                                  <a:pt x="1366" y="269"/>
                                </a:lnTo>
                                <a:lnTo>
                                  <a:pt x="1363" y="263"/>
                                </a:lnTo>
                                <a:lnTo>
                                  <a:pt x="1359" y="258"/>
                                </a:lnTo>
                                <a:lnTo>
                                  <a:pt x="1355" y="251"/>
                                </a:lnTo>
                                <a:lnTo>
                                  <a:pt x="1350" y="246"/>
                                </a:lnTo>
                                <a:lnTo>
                                  <a:pt x="1345" y="241"/>
                                </a:lnTo>
                                <a:lnTo>
                                  <a:pt x="1339" y="238"/>
                                </a:lnTo>
                                <a:lnTo>
                                  <a:pt x="1332" y="234"/>
                                </a:lnTo>
                                <a:lnTo>
                                  <a:pt x="1315" y="226"/>
                                </a:lnTo>
                                <a:lnTo>
                                  <a:pt x="1298" y="220"/>
                                </a:lnTo>
                                <a:lnTo>
                                  <a:pt x="1276" y="213"/>
                                </a:lnTo>
                                <a:lnTo>
                                  <a:pt x="1263" y="209"/>
                                </a:lnTo>
                                <a:lnTo>
                                  <a:pt x="1256" y="205"/>
                                </a:lnTo>
                                <a:lnTo>
                                  <a:pt x="1249" y="200"/>
                                </a:lnTo>
                                <a:lnTo>
                                  <a:pt x="1247" y="198"/>
                                </a:lnTo>
                                <a:lnTo>
                                  <a:pt x="1244" y="194"/>
                                </a:lnTo>
                                <a:lnTo>
                                  <a:pt x="1242" y="189"/>
                                </a:lnTo>
                                <a:lnTo>
                                  <a:pt x="1242" y="185"/>
                                </a:lnTo>
                                <a:lnTo>
                                  <a:pt x="1243" y="179"/>
                                </a:lnTo>
                                <a:lnTo>
                                  <a:pt x="1244" y="174"/>
                                </a:lnTo>
                                <a:lnTo>
                                  <a:pt x="1248" y="170"/>
                                </a:lnTo>
                                <a:lnTo>
                                  <a:pt x="1252" y="167"/>
                                </a:lnTo>
                                <a:lnTo>
                                  <a:pt x="1257" y="163"/>
                                </a:lnTo>
                                <a:lnTo>
                                  <a:pt x="1263" y="160"/>
                                </a:lnTo>
                                <a:lnTo>
                                  <a:pt x="1269" y="159"/>
                                </a:lnTo>
                                <a:lnTo>
                                  <a:pt x="1277" y="158"/>
                                </a:lnTo>
                                <a:lnTo>
                                  <a:pt x="1283" y="159"/>
                                </a:lnTo>
                                <a:lnTo>
                                  <a:pt x="1289" y="159"/>
                                </a:lnTo>
                                <a:lnTo>
                                  <a:pt x="1297" y="162"/>
                                </a:lnTo>
                                <a:lnTo>
                                  <a:pt x="1303" y="163"/>
                                </a:lnTo>
                                <a:lnTo>
                                  <a:pt x="1315" y="170"/>
                                </a:lnTo>
                                <a:lnTo>
                                  <a:pt x="1329" y="179"/>
                                </a:lnTo>
                                <a:lnTo>
                                  <a:pt x="1360" y="117"/>
                                </a:lnTo>
                                <a:close/>
                                <a:moveTo>
                                  <a:pt x="1091" y="99"/>
                                </a:moveTo>
                                <a:lnTo>
                                  <a:pt x="1011" y="99"/>
                                </a:lnTo>
                                <a:lnTo>
                                  <a:pt x="1011" y="407"/>
                                </a:lnTo>
                                <a:lnTo>
                                  <a:pt x="1091" y="407"/>
                                </a:lnTo>
                                <a:lnTo>
                                  <a:pt x="1091" y="99"/>
                                </a:lnTo>
                                <a:close/>
                                <a:moveTo>
                                  <a:pt x="904" y="167"/>
                                </a:moveTo>
                                <a:lnTo>
                                  <a:pt x="970" y="167"/>
                                </a:lnTo>
                                <a:lnTo>
                                  <a:pt x="970" y="99"/>
                                </a:lnTo>
                                <a:lnTo>
                                  <a:pt x="758" y="99"/>
                                </a:lnTo>
                                <a:lnTo>
                                  <a:pt x="758" y="167"/>
                                </a:lnTo>
                                <a:lnTo>
                                  <a:pt x="825" y="167"/>
                                </a:lnTo>
                                <a:lnTo>
                                  <a:pt x="825" y="407"/>
                                </a:lnTo>
                                <a:lnTo>
                                  <a:pt x="904" y="407"/>
                                </a:lnTo>
                                <a:lnTo>
                                  <a:pt x="904" y="167"/>
                                </a:lnTo>
                                <a:close/>
                                <a:moveTo>
                                  <a:pt x="644" y="292"/>
                                </a:moveTo>
                                <a:lnTo>
                                  <a:pt x="578" y="292"/>
                                </a:lnTo>
                                <a:lnTo>
                                  <a:pt x="611" y="194"/>
                                </a:lnTo>
                                <a:lnTo>
                                  <a:pt x="644" y="292"/>
                                </a:lnTo>
                                <a:close/>
                                <a:moveTo>
                                  <a:pt x="666" y="354"/>
                                </a:moveTo>
                                <a:lnTo>
                                  <a:pt x="686" y="407"/>
                                </a:lnTo>
                                <a:lnTo>
                                  <a:pt x="771" y="407"/>
                                </a:lnTo>
                                <a:lnTo>
                                  <a:pt x="655" y="99"/>
                                </a:lnTo>
                                <a:lnTo>
                                  <a:pt x="568" y="99"/>
                                </a:lnTo>
                                <a:lnTo>
                                  <a:pt x="450" y="407"/>
                                </a:lnTo>
                                <a:lnTo>
                                  <a:pt x="534" y="407"/>
                                </a:lnTo>
                                <a:lnTo>
                                  <a:pt x="555" y="354"/>
                                </a:lnTo>
                                <a:lnTo>
                                  <a:pt x="666" y="354"/>
                                </a:lnTo>
                                <a:close/>
                                <a:moveTo>
                                  <a:pt x="395" y="167"/>
                                </a:moveTo>
                                <a:lnTo>
                                  <a:pt x="461" y="167"/>
                                </a:lnTo>
                                <a:lnTo>
                                  <a:pt x="461" y="99"/>
                                </a:lnTo>
                                <a:lnTo>
                                  <a:pt x="249" y="99"/>
                                </a:lnTo>
                                <a:lnTo>
                                  <a:pt x="249" y="167"/>
                                </a:lnTo>
                                <a:lnTo>
                                  <a:pt x="315" y="167"/>
                                </a:lnTo>
                                <a:lnTo>
                                  <a:pt x="315" y="407"/>
                                </a:lnTo>
                                <a:lnTo>
                                  <a:pt x="395" y="407"/>
                                </a:lnTo>
                                <a:lnTo>
                                  <a:pt x="395" y="167"/>
                                </a:lnTo>
                                <a:close/>
                                <a:moveTo>
                                  <a:pt x="214" y="117"/>
                                </a:moveTo>
                                <a:lnTo>
                                  <a:pt x="203" y="111"/>
                                </a:lnTo>
                                <a:lnTo>
                                  <a:pt x="190" y="106"/>
                                </a:lnTo>
                                <a:lnTo>
                                  <a:pt x="178" y="102"/>
                                </a:lnTo>
                                <a:lnTo>
                                  <a:pt x="167" y="98"/>
                                </a:lnTo>
                                <a:lnTo>
                                  <a:pt x="154" y="96"/>
                                </a:lnTo>
                                <a:lnTo>
                                  <a:pt x="142" y="93"/>
                                </a:lnTo>
                                <a:lnTo>
                                  <a:pt x="129" y="92"/>
                                </a:lnTo>
                                <a:lnTo>
                                  <a:pt x="117" y="92"/>
                                </a:lnTo>
                                <a:lnTo>
                                  <a:pt x="106" y="92"/>
                                </a:lnTo>
                                <a:lnTo>
                                  <a:pt x="94" y="94"/>
                                </a:lnTo>
                                <a:lnTo>
                                  <a:pt x="84" y="96"/>
                                </a:lnTo>
                                <a:lnTo>
                                  <a:pt x="75" y="99"/>
                                </a:lnTo>
                                <a:lnTo>
                                  <a:pt x="65" y="103"/>
                                </a:lnTo>
                                <a:lnTo>
                                  <a:pt x="56" y="108"/>
                                </a:lnTo>
                                <a:lnTo>
                                  <a:pt x="48" y="114"/>
                                </a:lnTo>
                                <a:lnTo>
                                  <a:pt x="41" y="121"/>
                                </a:lnTo>
                                <a:lnTo>
                                  <a:pt x="35" y="128"/>
                                </a:lnTo>
                                <a:lnTo>
                                  <a:pt x="28" y="136"/>
                                </a:lnTo>
                                <a:lnTo>
                                  <a:pt x="23" y="144"/>
                                </a:lnTo>
                                <a:lnTo>
                                  <a:pt x="20" y="153"/>
                                </a:lnTo>
                                <a:lnTo>
                                  <a:pt x="16" y="163"/>
                                </a:lnTo>
                                <a:lnTo>
                                  <a:pt x="15" y="174"/>
                                </a:lnTo>
                                <a:lnTo>
                                  <a:pt x="12" y="184"/>
                                </a:lnTo>
                                <a:lnTo>
                                  <a:pt x="12" y="195"/>
                                </a:lnTo>
                                <a:lnTo>
                                  <a:pt x="12" y="205"/>
                                </a:lnTo>
                                <a:lnTo>
                                  <a:pt x="13" y="215"/>
                                </a:lnTo>
                                <a:lnTo>
                                  <a:pt x="16" y="224"/>
                                </a:lnTo>
                                <a:lnTo>
                                  <a:pt x="18" y="231"/>
                                </a:lnTo>
                                <a:lnTo>
                                  <a:pt x="22" y="239"/>
                                </a:lnTo>
                                <a:lnTo>
                                  <a:pt x="26" y="245"/>
                                </a:lnTo>
                                <a:lnTo>
                                  <a:pt x="31" y="251"/>
                                </a:lnTo>
                                <a:lnTo>
                                  <a:pt x="37" y="256"/>
                                </a:lnTo>
                                <a:lnTo>
                                  <a:pt x="46" y="263"/>
                                </a:lnTo>
                                <a:lnTo>
                                  <a:pt x="57" y="269"/>
                                </a:lnTo>
                                <a:lnTo>
                                  <a:pt x="73" y="275"/>
                                </a:lnTo>
                                <a:lnTo>
                                  <a:pt x="96" y="281"/>
                                </a:lnTo>
                                <a:lnTo>
                                  <a:pt x="108" y="286"/>
                                </a:lnTo>
                                <a:lnTo>
                                  <a:pt x="118" y="290"/>
                                </a:lnTo>
                                <a:lnTo>
                                  <a:pt x="127" y="294"/>
                                </a:lnTo>
                                <a:lnTo>
                                  <a:pt x="133" y="297"/>
                                </a:lnTo>
                                <a:lnTo>
                                  <a:pt x="138" y="301"/>
                                </a:lnTo>
                                <a:lnTo>
                                  <a:pt x="141" y="306"/>
                                </a:lnTo>
                                <a:lnTo>
                                  <a:pt x="143" y="311"/>
                                </a:lnTo>
                                <a:lnTo>
                                  <a:pt x="143" y="317"/>
                                </a:lnTo>
                                <a:lnTo>
                                  <a:pt x="143" y="324"/>
                                </a:lnTo>
                                <a:lnTo>
                                  <a:pt x="141" y="330"/>
                                </a:lnTo>
                                <a:lnTo>
                                  <a:pt x="137" y="335"/>
                                </a:lnTo>
                                <a:lnTo>
                                  <a:pt x="133" y="339"/>
                                </a:lnTo>
                                <a:lnTo>
                                  <a:pt x="127" y="342"/>
                                </a:lnTo>
                                <a:lnTo>
                                  <a:pt x="121" y="345"/>
                                </a:lnTo>
                                <a:lnTo>
                                  <a:pt x="113" y="346"/>
                                </a:lnTo>
                                <a:lnTo>
                                  <a:pt x="104" y="347"/>
                                </a:lnTo>
                                <a:lnTo>
                                  <a:pt x="96" y="347"/>
                                </a:lnTo>
                                <a:lnTo>
                                  <a:pt x="87" y="345"/>
                                </a:lnTo>
                                <a:lnTo>
                                  <a:pt x="78" y="344"/>
                                </a:lnTo>
                                <a:lnTo>
                                  <a:pt x="70" y="340"/>
                                </a:lnTo>
                                <a:lnTo>
                                  <a:pt x="61" y="335"/>
                                </a:lnTo>
                                <a:lnTo>
                                  <a:pt x="52" y="330"/>
                                </a:lnTo>
                                <a:lnTo>
                                  <a:pt x="43" y="324"/>
                                </a:lnTo>
                                <a:lnTo>
                                  <a:pt x="33" y="316"/>
                                </a:lnTo>
                                <a:lnTo>
                                  <a:pt x="0" y="381"/>
                                </a:lnTo>
                                <a:lnTo>
                                  <a:pt x="12" y="388"/>
                                </a:lnTo>
                                <a:lnTo>
                                  <a:pt x="25" y="396"/>
                                </a:lnTo>
                                <a:lnTo>
                                  <a:pt x="38" y="401"/>
                                </a:lnTo>
                                <a:lnTo>
                                  <a:pt x="52" y="406"/>
                                </a:lnTo>
                                <a:lnTo>
                                  <a:pt x="66" y="410"/>
                                </a:lnTo>
                                <a:lnTo>
                                  <a:pt x="79" y="413"/>
                                </a:lnTo>
                                <a:lnTo>
                                  <a:pt x="93" y="415"/>
                                </a:lnTo>
                                <a:lnTo>
                                  <a:pt x="107" y="415"/>
                                </a:lnTo>
                                <a:lnTo>
                                  <a:pt x="119" y="415"/>
                                </a:lnTo>
                                <a:lnTo>
                                  <a:pt x="132" y="413"/>
                                </a:lnTo>
                                <a:lnTo>
                                  <a:pt x="144" y="411"/>
                                </a:lnTo>
                                <a:lnTo>
                                  <a:pt x="155" y="407"/>
                                </a:lnTo>
                                <a:lnTo>
                                  <a:pt x="167" y="403"/>
                                </a:lnTo>
                                <a:lnTo>
                                  <a:pt x="177" y="398"/>
                                </a:lnTo>
                                <a:lnTo>
                                  <a:pt x="187" y="392"/>
                                </a:lnTo>
                                <a:lnTo>
                                  <a:pt x="195" y="386"/>
                                </a:lnTo>
                                <a:lnTo>
                                  <a:pt x="203" y="378"/>
                                </a:lnTo>
                                <a:lnTo>
                                  <a:pt x="209" y="371"/>
                                </a:lnTo>
                                <a:lnTo>
                                  <a:pt x="214" y="362"/>
                                </a:lnTo>
                                <a:lnTo>
                                  <a:pt x="219" y="352"/>
                                </a:lnTo>
                                <a:lnTo>
                                  <a:pt x="223" y="342"/>
                                </a:lnTo>
                                <a:lnTo>
                                  <a:pt x="225" y="331"/>
                                </a:lnTo>
                                <a:lnTo>
                                  <a:pt x="227" y="319"/>
                                </a:lnTo>
                                <a:lnTo>
                                  <a:pt x="227" y="306"/>
                                </a:lnTo>
                                <a:lnTo>
                                  <a:pt x="225" y="290"/>
                                </a:lnTo>
                                <a:lnTo>
                                  <a:pt x="223" y="275"/>
                                </a:lnTo>
                                <a:lnTo>
                                  <a:pt x="220" y="269"/>
                                </a:lnTo>
                                <a:lnTo>
                                  <a:pt x="217" y="263"/>
                                </a:lnTo>
                                <a:lnTo>
                                  <a:pt x="213" y="258"/>
                                </a:lnTo>
                                <a:lnTo>
                                  <a:pt x="209" y="251"/>
                                </a:lnTo>
                                <a:lnTo>
                                  <a:pt x="204" y="246"/>
                                </a:lnTo>
                                <a:lnTo>
                                  <a:pt x="199" y="241"/>
                                </a:lnTo>
                                <a:lnTo>
                                  <a:pt x="193" y="238"/>
                                </a:lnTo>
                                <a:lnTo>
                                  <a:pt x="185" y="234"/>
                                </a:lnTo>
                                <a:lnTo>
                                  <a:pt x="169" y="226"/>
                                </a:lnTo>
                                <a:lnTo>
                                  <a:pt x="151" y="220"/>
                                </a:lnTo>
                                <a:lnTo>
                                  <a:pt x="129" y="213"/>
                                </a:lnTo>
                                <a:lnTo>
                                  <a:pt x="117" y="209"/>
                                </a:lnTo>
                                <a:lnTo>
                                  <a:pt x="109" y="205"/>
                                </a:lnTo>
                                <a:lnTo>
                                  <a:pt x="103" y="200"/>
                                </a:lnTo>
                                <a:lnTo>
                                  <a:pt x="99" y="198"/>
                                </a:lnTo>
                                <a:lnTo>
                                  <a:pt x="98" y="194"/>
                                </a:lnTo>
                                <a:lnTo>
                                  <a:pt x="96" y="189"/>
                                </a:lnTo>
                                <a:lnTo>
                                  <a:pt x="96" y="185"/>
                                </a:lnTo>
                                <a:lnTo>
                                  <a:pt x="97" y="179"/>
                                </a:lnTo>
                                <a:lnTo>
                                  <a:pt x="98" y="174"/>
                                </a:lnTo>
                                <a:lnTo>
                                  <a:pt x="102" y="170"/>
                                </a:lnTo>
                                <a:lnTo>
                                  <a:pt x="106" y="167"/>
                                </a:lnTo>
                                <a:lnTo>
                                  <a:pt x="111" y="163"/>
                                </a:lnTo>
                                <a:lnTo>
                                  <a:pt x="117" y="160"/>
                                </a:lnTo>
                                <a:lnTo>
                                  <a:pt x="123" y="159"/>
                                </a:lnTo>
                                <a:lnTo>
                                  <a:pt x="129" y="158"/>
                                </a:lnTo>
                                <a:lnTo>
                                  <a:pt x="137" y="159"/>
                                </a:lnTo>
                                <a:lnTo>
                                  <a:pt x="143" y="159"/>
                                </a:lnTo>
                                <a:lnTo>
                                  <a:pt x="151" y="162"/>
                                </a:lnTo>
                                <a:lnTo>
                                  <a:pt x="157" y="163"/>
                                </a:lnTo>
                                <a:lnTo>
                                  <a:pt x="169" y="170"/>
                                </a:lnTo>
                                <a:lnTo>
                                  <a:pt x="183" y="179"/>
                                </a:lnTo>
                                <a:lnTo>
                                  <a:pt x="214" y="1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4"/>
                        <wps:cNvSpPr>
                          <a:spLocks noChangeAspect="1" noEditPoints="1"/>
                        </wps:cNvSpPr>
                        <wps:spPr bwMode="auto">
                          <a:xfrm>
                            <a:off x="11589" y="0"/>
                            <a:ext cx="5629" cy="1724"/>
                          </a:xfrm>
                          <a:custGeom>
                            <a:avLst/>
                            <a:gdLst>
                              <a:gd name="T0" fmla="*/ 531365 w 1358"/>
                              <a:gd name="T1" fmla="*/ 14926 h 416"/>
                              <a:gd name="T2" fmla="*/ 562866 w 1358"/>
                              <a:gd name="T3" fmla="*/ 41461 h 416"/>
                              <a:gd name="T4" fmla="*/ 481628 w 1358"/>
                              <a:gd name="T5" fmla="*/ 107798 h 416"/>
                              <a:gd name="T6" fmla="*/ 357698 w 1358"/>
                              <a:gd name="T7" fmla="*/ 168745 h 416"/>
                              <a:gd name="T8" fmla="*/ 438936 w 1358"/>
                              <a:gd name="T9" fmla="*/ 41461 h 416"/>
                              <a:gd name="T10" fmla="*/ 288894 w 1358"/>
                              <a:gd name="T11" fmla="*/ 44363 h 416"/>
                              <a:gd name="T12" fmla="*/ 263196 w 1358"/>
                              <a:gd name="T13" fmla="*/ 38144 h 416"/>
                              <a:gd name="T14" fmla="*/ 240399 w 1358"/>
                              <a:gd name="T15" fmla="*/ 41461 h 416"/>
                              <a:gd name="T16" fmla="*/ 224649 w 1358"/>
                              <a:gd name="T17" fmla="*/ 53070 h 416"/>
                              <a:gd name="T18" fmla="*/ 215945 w 1358"/>
                              <a:gd name="T19" fmla="*/ 72141 h 416"/>
                              <a:gd name="T20" fmla="*/ 216359 w 1358"/>
                              <a:gd name="T21" fmla="*/ 92872 h 416"/>
                              <a:gd name="T22" fmla="*/ 225064 w 1358"/>
                              <a:gd name="T23" fmla="*/ 106554 h 416"/>
                              <a:gd name="T24" fmla="*/ 254492 w 1358"/>
                              <a:gd name="T25" fmla="*/ 118992 h 416"/>
                              <a:gd name="T26" fmla="*/ 268584 w 1358"/>
                              <a:gd name="T27" fmla="*/ 126869 h 416"/>
                              <a:gd name="T28" fmla="*/ 266926 w 1358"/>
                              <a:gd name="T29" fmla="*/ 138893 h 416"/>
                              <a:gd name="T30" fmla="*/ 253248 w 1358"/>
                              <a:gd name="T31" fmla="*/ 144283 h 416"/>
                              <a:gd name="T32" fmla="*/ 235426 w 1358"/>
                              <a:gd name="T33" fmla="*/ 138893 h 416"/>
                              <a:gd name="T34" fmla="*/ 215116 w 1358"/>
                              <a:gd name="T35" fmla="*/ 161282 h 416"/>
                              <a:gd name="T36" fmla="*/ 242472 w 1358"/>
                              <a:gd name="T37" fmla="*/ 171647 h 416"/>
                              <a:gd name="T38" fmla="*/ 269828 w 1358"/>
                              <a:gd name="T39" fmla="*/ 170403 h 416"/>
                              <a:gd name="T40" fmla="*/ 290966 w 1358"/>
                              <a:gd name="T41" fmla="*/ 160038 h 416"/>
                              <a:gd name="T42" fmla="*/ 302157 w 1358"/>
                              <a:gd name="T43" fmla="*/ 142210 h 416"/>
                              <a:gd name="T44" fmla="*/ 302157 w 1358"/>
                              <a:gd name="T45" fmla="*/ 114017 h 416"/>
                              <a:gd name="T46" fmla="*/ 294696 w 1358"/>
                              <a:gd name="T47" fmla="*/ 102408 h 416"/>
                              <a:gd name="T48" fmla="*/ 272729 w 1358"/>
                              <a:gd name="T49" fmla="*/ 91628 h 416"/>
                              <a:gd name="T50" fmla="*/ 251590 w 1358"/>
                              <a:gd name="T51" fmla="*/ 82092 h 416"/>
                              <a:gd name="T52" fmla="*/ 250761 w 1358"/>
                              <a:gd name="T53" fmla="*/ 72141 h 416"/>
                              <a:gd name="T54" fmla="*/ 260709 w 1358"/>
                              <a:gd name="T55" fmla="*/ 65922 h 416"/>
                              <a:gd name="T56" fmla="*/ 274801 w 1358"/>
                              <a:gd name="T57" fmla="*/ 67581 h 416"/>
                              <a:gd name="T58" fmla="*/ 191905 w 1358"/>
                              <a:gd name="T59" fmla="*/ 41461 h 416"/>
                              <a:gd name="T60" fmla="*/ 152944 w 1358"/>
                              <a:gd name="T61" fmla="*/ 140966 h 416"/>
                              <a:gd name="T62" fmla="*/ 152944 w 1358"/>
                              <a:gd name="T63" fmla="*/ 69239 h 416"/>
                              <a:gd name="T64" fmla="*/ 87041 w 1358"/>
                              <a:gd name="T65" fmla="*/ 829 h 416"/>
                              <a:gd name="T66" fmla="*/ 89114 w 1358"/>
                              <a:gd name="T67" fmla="*/ 42290 h 416"/>
                              <a:gd name="T68" fmla="*/ 53468 w 1358"/>
                              <a:gd name="T69" fmla="*/ 39802 h 416"/>
                              <a:gd name="T70" fmla="*/ 24040 w 1358"/>
                              <a:gd name="T71" fmla="*/ 53899 h 416"/>
                              <a:gd name="T72" fmla="*/ 4974 w 1358"/>
                              <a:gd name="T73" fmla="*/ 79604 h 416"/>
                              <a:gd name="T74" fmla="*/ 0 w 1358"/>
                              <a:gd name="T75" fmla="*/ 112773 h 416"/>
                              <a:gd name="T76" fmla="*/ 9119 w 1358"/>
                              <a:gd name="T77" fmla="*/ 140966 h 416"/>
                              <a:gd name="T78" fmla="*/ 33573 w 1358"/>
                              <a:gd name="T79" fmla="*/ 163355 h 416"/>
                              <a:gd name="T80" fmla="*/ 67560 w 1358"/>
                              <a:gd name="T81" fmla="*/ 172476 h 416"/>
                              <a:gd name="T82" fmla="*/ 97403 w 1358"/>
                              <a:gd name="T83" fmla="*/ 126869 h 416"/>
                              <a:gd name="T84" fmla="*/ 80409 w 1358"/>
                              <a:gd name="T85" fmla="*/ 138478 h 416"/>
                              <a:gd name="T86" fmla="*/ 62587 w 1358"/>
                              <a:gd name="T87" fmla="*/ 139308 h 416"/>
                              <a:gd name="T88" fmla="*/ 48494 w 1358"/>
                              <a:gd name="T89" fmla="*/ 133918 h 416"/>
                              <a:gd name="T90" fmla="*/ 36889 w 1358"/>
                              <a:gd name="T91" fmla="*/ 121065 h 416"/>
                              <a:gd name="T92" fmla="*/ 34402 w 1358"/>
                              <a:gd name="T93" fmla="*/ 102408 h 416"/>
                              <a:gd name="T94" fmla="*/ 40205 w 1358"/>
                              <a:gd name="T95" fmla="*/ 85823 h 416"/>
                              <a:gd name="T96" fmla="*/ 52225 w 1358"/>
                              <a:gd name="T97" fmla="*/ 75044 h 416"/>
                              <a:gd name="T98" fmla="*/ 68389 w 1358"/>
                              <a:gd name="T99" fmla="*/ 70898 h 416"/>
                              <a:gd name="T100" fmla="*/ 88285 w 1358"/>
                              <a:gd name="T101" fmla="*/ 76287 h 41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358" h="416">
                                <a:moveTo>
                                  <a:pt x="1282" y="36"/>
                                </a:moveTo>
                                <a:lnTo>
                                  <a:pt x="1243" y="0"/>
                                </a:lnTo>
                                <a:lnTo>
                                  <a:pt x="1178" y="56"/>
                                </a:lnTo>
                                <a:lnTo>
                                  <a:pt x="1205" y="85"/>
                                </a:lnTo>
                                <a:lnTo>
                                  <a:pt x="1282" y="36"/>
                                </a:lnTo>
                                <a:close/>
                                <a:moveTo>
                                  <a:pt x="1162" y="260"/>
                                </a:moveTo>
                                <a:lnTo>
                                  <a:pt x="1162" y="407"/>
                                </a:lnTo>
                                <a:lnTo>
                                  <a:pt x="1242" y="407"/>
                                </a:lnTo>
                                <a:lnTo>
                                  <a:pt x="1242" y="260"/>
                                </a:lnTo>
                                <a:lnTo>
                                  <a:pt x="1358" y="100"/>
                                </a:lnTo>
                                <a:lnTo>
                                  <a:pt x="1261" y="100"/>
                                </a:lnTo>
                                <a:lnTo>
                                  <a:pt x="1205" y="183"/>
                                </a:lnTo>
                                <a:lnTo>
                                  <a:pt x="1146" y="100"/>
                                </a:lnTo>
                                <a:lnTo>
                                  <a:pt x="1051" y="100"/>
                                </a:lnTo>
                                <a:lnTo>
                                  <a:pt x="1162" y="260"/>
                                </a:lnTo>
                                <a:close/>
                                <a:moveTo>
                                  <a:pt x="863" y="227"/>
                                </a:moveTo>
                                <a:lnTo>
                                  <a:pt x="863" y="100"/>
                                </a:lnTo>
                                <a:lnTo>
                                  <a:pt x="783" y="100"/>
                                </a:lnTo>
                                <a:lnTo>
                                  <a:pt x="783" y="407"/>
                                </a:lnTo>
                                <a:lnTo>
                                  <a:pt x="863" y="407"/>
                                </a:lnTo>
                                <a:lnTo>
                                  <a:pt x="863" y="274"/>
                                </a:lnTo>
                                <a:lnTo>
                                  <a:pt x="967" y="407"/>
                                </a:lnTo>
                                <a:lnTo>
                                  <a:pt x="1071" y="407"/>
                                </a:lnTo>
                                <a:lnTo>
                                  <a:pt x="938" y="245"/>
                                </a:lnTo>
                                <a:lnTo>
                                  <a:pt x="1059" y="100"/>
                                </a:lnTo>
                                <a:lnTo>
                                  <a:pt x="960" y="100"/>
                                </a:lnTo>
                                <a:lnTo>
                                  <a:pt x="863" y="227"/>
                                </a:lnTo>
                                <a:close/>
                                <a:moveTo>
                                  <a:pt x="721" y="117"/>
                                </a:moveTo>
                                <a:lnTo>
                                  <a:pt x="709" y="112"/>
                                </a:lnTo>
                                <a:lnTo>
                                  <a:pt x="697" y="107"/>
                                </a:lnTo>
                                <a:lnTo>
                                  <a:pt x="685" y="102"/>
                                </a:lnTo>
                                <a:lnTo>
                                  <a:pt x="673" y="98"/>
                                </a:lnTo>
                                <a:lnTo>
                                  <a:pt x="660" y="96"/>
                                </a:lnTo>
                                <a:lnTo>
                                  <a:pt x="648" y="93"/>
                                </a:lnTo>
                                <a:lnTo>
                                  <a:pt x="635" y="92"/>
                                </a:lnTo>
                                <a:lnTo>
                                  <a:pt x="624" y="92"/>
                                </a:lnTo>
                                <a:lnTo>
                                  <a:pt x="611" y="92"/>
                                </a:lnTo>
                                <a:lnTo>
                                  <a:pt x="602" y="95"/>
                                </a:lnTo>
                                <a:lnTo>
                                  <a:pt x="590" y="97"/>
                                </a:lnTo>
                                <a:lnTo>
                                  <a:pt x="580" y="100"/>
                                </a:lnTo>
                                <a:lnTo>
                                  <a:pt x="572" y="103"/>
                                </a:lnTo>
                                <a:lnTo>
                                  <a:pt x="563" y="108"/>
                                </a:lnTo>
                                <a:lnTo>
                                  <a:pt x="555" y="115"/>
                                </a:lnTo>
                                <a:lnTo>
                                  <a:pt x="548" y="121"/>
                                </a:lnTo>
                                <a:lnTo>
                                  <a:pt x="542" y="128"/>
                                </a:lnTo>
                                <a:lnTo>
                                  <a:pt x="535" y="136"/>
                                </a:lnTo>
                                <a:lnTo>
                                  <a:pt x="531" y="145"/>
                                </a:lnTo>
                                <a:lnTo>
                                  <a:pt x="527" y="153"/>
                                </a:lnTo>
                                <a:lnTo>
                                  <a:pt x="523" y="163"/>
                                </a:lnTo>
                                <a:lnTo>
                                  <a:pt x="521" y="174"/>
                                </a:lnTo>
                                <a:lnTo>
                                  <a:pt x="519" y="184"/>
                                </a:lnTo>
                                <a:lnTo>
                                  <a:pt x="519" y="196"/>
                                </a:lnTo>
                                <a:lnTo>
                                  <a:pt x="519" y="206"/>
                                </a:lnTo>
                                <a:lnTo>
                                  <a:pt x="521" y="216"/>
                                </a:lnTo>
                                <a:lnTo>
                                  <a:pt x="522" y="224"/>
                                </a:lnTo>
                                <a:lnTo>
                                  <a:pt x="524" y="232"/>
                                </a:lnTo>
                                <a:lnTo>
                                  <a:pt x="528" y="239"/>
                                </a:lnTo>
                                <a:lnTo>
                                  <a:pt x="533" y="245"/>
                                </a:lnTo>
                                <a:lnTo>
                                  <a:pt x="538" y="252"/>
                                </a:lnTo>
                                <a:lnTo>
                                  <a:pt x="543" y="257"/>
                                </a:lnTo>
                                <a:lnTo>
                                  <a:pt x="552" y="263"/>
                                </a:lnTo>
                                <a:lnTo>
                                  <a:pt x="564" y="269"/>
                                </a:lnTo>
                                <a:lnTo>
                                  <a:pt x="580" y="275"/>
                                </a:lnTo>
                                <a:lnTo>
                                  <a:pt x="602" y="282"/>
                                </a:lnTo>
                                <a:lnTo>
                                  <a:pt x="614" y="287"/>
                                </a:lnTo>
                                <a:lnTo>
                                  <a:pt x="625" y="290"/>
                                </a:lnTo>
                                <a:lnTo>
                                  <a:pt x="634" y="294"/>
                                </a:lnTo>
                                <a:lnTo>
                                  <a:pt x="640" y="298"/>
                                </a:lnTo>
                                <a:lnTo>
                                  <a:pt x="644" y="301"/>
                                </a:lnTo>
                                <a:lnTo>
                                  <a:pt x="648" y="306"/>
                                </a:lnTo>
                                <a:lnTo>
                                  <a:pt x="649" y="311"/>
                                </a:lnTo>
                                <a:lnTo>
                                  <a:pt x="650" y="318"/>
                                </a:lnTo>
                                <a:lnTo>
                                  <a:pt x="649" y="324"/>
                                </a:lnTo>
                                <a:lnTo>
                                  <a:pt x="648" y="330"/>
                                </a:lnTo>
                                <a:lnTo>
                                  <a:pt x="644" y="335"/>
                                </a:lnTo>
                                <a:lnTo>
                                  <a:pt x="639" y="339"/>
                                </a:lnTo>
                                <a:lnTo>
                                  <a:pt x="634" y="343"/>
                                </a:lnTo>
                                <a:lnTo>
                                  <a:pt x="626" y="345"/>
                                </a:lnTo>
                                <a:lnTo>
                                  <a:pt x="619" y="348"/>
                                </a:lnTo>
                                <a:lnTo>
                                  <a:pt x="611" y="348"/>
                                </a:lnTo>
                                <a:lnTo>
                                  <a:pt x="603" y="348"/>
                                </a:lnTo>
                                <a:lnTo>
                                  <a:pt x="594" y="345"/>
                                </a:lnTo>
                                <a:lnTo>
                                  <a:pt x="585" y="344"/>
                                </a:lnTo>
                                <a:lnTo>
                                  <a:pt x="577" y="340"/>
                                </a:lnTo>
                                <a:lnTo>
                                  <a:pt x="568" y="335"/>
                                </a:lnTo>
                                <a:lnTo>
                                  <a:pt x="559" y="330"/>
                                </a:lnTo>
                                <a:lnTo>
                                  <a:pt x="549" y="324"/>
                                </a:lnTo>
                                <a:lnTo>
                                  <a:pt x="540" y="316"/>
                                </a:lnTo>
                                <a:lnTo>
                                  <a:pt x="507" y="381"/>
                                </a:lnTo>
                                <a:lnTo>
                                  <a:pt x="519" y="389"/>
                                </a:lnTo>
                                <a:lnTo>
                                  <a:pt x="532" y="396"/>
                                </a:lnTo>
                                <a:lnTo>
                                  <a:pt x="544" y="401"/>
                                </a:lnTo>
                                <a:lnTo>
                                  <a:pt x="558" y="406"/>
                                </a:lnTo>
                                <a:lnTo>
                                  <a:pt x="572" y="410"/>
                                </a:lnTo>
                                <a:lnTo>
                                  <a:pt x="585" y="414"/>
                                </a:lnTo>
                                <a:lnTo>
                                  <a:pt x="599" y="415"/>
                                </a:lnTo>
                                <a:lnTo>
                                  <a:pt x="613" y="415"/>
                                </a:lnTo>
                                <a:lnTo>
                                  <a:pt x="626" y="415"/>
                                </a:lnTo>
                                <a:lnTo>
                                  <a:pt x="639" y="414"/>
                                </a:lnTo>
                                <a:lnTo>
                                  <a:pt x="651" y="411"/>
                                </a:lnTo>
                                <a:lnTo>
                                  <a:pt x="663" y="407"/>
                                </a:lnTo>
                                <a:lnTo>
                                  <a:pt x="674" y="404"/>
                                </a:lnTo>
                                <a:lnTo>
                                  <a:pt x="684" y="399"/>
                                </a:lnTo>
                                <a:lnTo>
                                  <a:pt x="694" y="392"/>
                                </a:lnTo>
                                <a:lnTo>
                                  <a:pt x="702" y="386"/>
                                </a:lnTo>
                                <a:lnTo>
                                  <a:pt x="709" y="379"/>
                                </a:lnTo>
                                <a:lnTo>
                                  <a:pt x="716" y="371"/>
                                </a:lnTo>
                                <a:lnTo>
                                  <a:pt x="721" y="363"/>
                                </a:lnTo>
                                <a:lnTo>
                                  <a:pt x="725" y="353"/>
                                </a:lnTo>
                                <a:lnTo>
                                  <a:pt x="729" y="343"/>
                                </a:lnTo>
                                <a:lnTo>
                                  <a:pt x="731" y="331"/>
                                </a:lnTo>
                                <a:lnTo>
                                  <a:pt x="732" y="319"/>
                                </a:lnTo>
                                <a:lnTo>
                                  <a:pt x="734" y="306"/>
                                </a:lnTo>
                                <a:lnTo>
                                  <a:pt x="732" y="290"/>
                                </a:lnTo>
                                <a:lnTo>
                                  <a:pt x="729" y="275"/>
                                </a:lnTo>
                                <a:lnTo>
                                  <a:pt x="726" y="269"/>
                                </a:lnTo>
                                <a:lnTo>
                                  <a:pt x="724" y="263"/>
                                </a:lnTo>
                                <a:lnTo>
                                  <a:pt x="720" y="258"/>
                                </a:lnTo>
                                <a:lnTo>
                                  <a:pt x="716" y="252"/>
                                </a:lnTo>
                                <a:lnTo>
                                  <a:pt x="711" y="247"/>
                                </a:lnTo>
                                <a:lnTo>
                                  <a:pt x="705" y="243"/>
                                </a:lnTo>
                                <a:lnTo>
                                  <a:pt x="699" y="238"/>
                                </a:lnTo>
                                <a:lnTo>
                                  <a:pt x="692" y="234"/>
                                </a:lnTo>
                                <a:lnTo>
                                  <a:pt x="676" y="227"/>
                                </a:lnTo>
                                <a:lnTo>
                                  <a:pt x="658" y="221"/>
                                </a:lnTo>
                                <a:lnTo>
                                  <a:pt x="636" y="214"/>
                                </a:lnTo>
                                <a:lnTo>
                                  <a:pt x="624" y="209"/>
                                </a:lnTo>
                                <a:lnTo>
                                  <a:pt x="615" y="206"/>
                                </a:lnTo>
                                <a:lnTo>
                                  <a:pt x="610" y="201"/>
                                </a:lnTo>
                                <a:lnTo>
                                  <a:pt x="607" y="198"/>
                                </a:lnTo>
                                <a:lnTo>
                                  <a:pt x="604" y="194"/>
                                </a:lnTo>
                                <a:lnTo>
                                  <a:pt x="603" y="189"/>
                                </a:lnTo>
                                <a:lnTo>
                                  <a:pt x="603" y="186"/>
                                </a:lnTo>
                                <a:lnTo>
                                  <a:pt x="603" y="181"/>
                                </a:lnTo>
                                <a:lnTo>
                                  <a:pt x="605" y="174"/>
                                </a:lnTo>
                                <a:lnTo>
                                  <a:pt x="608" y="171"/>
                                </a:lnTo>
                                <a:lnTo>
                                  <a:pt x="611" y="167"/>
                                </a:lnTo>
                                <a:lnTo>
                                  <a:pt x="618" y="163"/>
                                </a:lnTo>
                                <a:lnTo>
                                  <a:pt x="623" y="161"/>
                                </a:lnTo>
                                <a:lnTo>
                                  <a:pt x="629" y="159"/>
                                </a:lnTo>
                                <a:lnTo>
                                  <a:pt x="636" y="158"/>
                                </a:lnTo>
                                <a:lnTo>
                                  <a:pt x="643" y="159"/>
                                </a:lnTo>
                                <a:lnTo>
                                  <a:pt x="650" y="159"/>
                                </a:lnTo>
                                <a:lnTo>
                                  <a:pt x="656" y="162"/>
                                </a:lnTo>
                                <a:lnTo>
                                  <a:pt x="663" y="163"/>
                                </a:lnTo>
                                <a:lnTo>
                                  <a:pt x="676" y="171"/>
                                </a:lnTo>
                                <a:lnTo>
                                  <a:pt x="689" y="179"/>
                                </a:lnTo>
                                <a:lnTo>
                                  <a:pt x="721" y="117"/>
                                </a:lnTo>
                                <a:close/>
                                <a:moveTo>
                                  <a:pt x="463" y="167"/>
                                </a:moveTo>
                                <a:lnTo>
                                  <a:pt x="463" y="100"/>
                                </a:lnTo>
                                <a:lnTo>
                                  <a:pt x="289" y="100"/>
                                </a:lnTo>
                                <a:lnTo>
                                  <a:pt x="289" y="407"/>
                                </a:lnTo>
                                <a:lnTo>
                                  <a:pt x="463" y="407"/>
                                </a:lnTo>
                                <a:lnTo>
                                  <a:pt x="463" y="340"/>
                                </a:lnTo>
                                <a:lnTo>
                                  <a:pt x="369" y="340"/>
                                </a:lnTo>
                                <a:lnTo>
                                  <a:pt x="369" y="287"/>
                                </a:lnTo>
                                <a:lnTo>
                                  <a:pt x="458" y="287"/>
                                </a:lnTo>
                                <a:lnTo>
                                  <a:pt x="458" y="219"/>
                                </a:lnTo>
                                <a:lnTo>
                                  <a:pt x="369" y="219"/>
                                </a:lnTo>
                                <a:lnTo>
                                  <a:pt x="369" y="167"/>
                                </a:lnTo>
                                <a:lnTo>
                                  <a:pt x="463" y="167"/>
                                </a:lnTo>
                                <a:close/>
                                <a:moveTo>
                                  <a:pt x="66" y="36"/>
                                </a:moveTo>
                                <a:lnTo>
                                  <a:pt x="148" y="82"/>
                                </a:lnTo>
                                <a:lnTo>
                                  <a:pt x="231" y="36"/>
                                </a:lnTo>
                                <a:lnTo>
                                  <a:pt x="210" y="2"/>
                                </a:lnTo>
                                <a:lnTo>
                                  <a:pt x="148" y="34"/>
                                </a:lnTo>
                                <a:lnTo>
                                  <a:pt x="87" y="2"/>
                                </a:lnTo>
                                <a:lnTo>
                                  <a:pt x="66" y="36"/>
                                </a:lnTo>
                                <a:close/>
                                <a:moveTo>
                                  <a:pt x="235" y="108"/>
                                </a:moveTo>
                                <a:lnTo>
                                  <a:pt x="215" y="102"/>
                                </a:lnTo>
                                <a:lnTo>
                                  <a:pt x="197" y="97"/>
                                </a:lnTo>
                                <a:lnTo>
                                  <a:pt x="180" y="95"/>
                                </a:lnTo>
                                <a:lnTo>
                                  <a:pt x="163" y="93"/>
                                </a:lnTo>
                                <a:lnTo>
                                  <a:pt x="146" y="95"/>
                                </a:lnTo>
                                <a:lnTo>
                                  <a:pt x="129" y="96"/>
                                </a:lnTo>
                                <a:lnTo>
                                  <a:pt x="114" y="101"/>
                                </a:lnTo>
                                <a:lnTo>
                                  <a:pt x="99" y="106"/>
                                </a:lnTo>
                                <a:lnTo>
                                  <a:pt x="84" y="112"/>
                                </a:lnTo>
                                <a:lnTo>
                                  <a:pt x="71" y="121"/>
                                </a:lnTo>
                                <a:lnTo>
                                  <a:pt x="58" y="130"/>
                                </a:lnTo>
                                <a:lnTo>
                                  <a:pt x="47" y="141"/>
                                </a:lnTo>
                                <a:lnTo>
                                  <a:pt x="37" y="152"/>
                                </a:lnTo>
                                <a:lnTo>
                                  <a:pt x="27" y="164"/>
                                </a:lnTo>
                                <a:lnTo>
                                  <a:pt x="20" y="178"/>
                                </a:lnTo>
                                <a:lnTo>
                                  <a:pt x="12" y="192"/>
                                </a:lnTo>
                                <a:lnTo>
                                  <a:pt x="7" y="207"/>
                                </a:lnTo>
                                <a:lnTo>
                                  <a:pt x="3" y="223"/>
                                </a:lnTo>
                                <a:lnTo>
                                  <a:pt x="1" y="239"/>
                                </a:lnTo>
                                <a:lnTo>
                                  <a:pt x="0" y="257"/>
                                </a:lnTo>
                                <a:lnTo>
                                  <a:pt x="0" y="272"/>
                                </a:lnTo>
                                <a:lnTo>
                                  <a:pt x="2" y="287"/>
                                </a:lnTo>
                                <a:lnTo>
                                  <a:pt x="6" y="300"/>
                                </a:lnTo>
                                <a:lnTo>
                                  <a:pt x="10" y="314"/>
                                </a:lnTo>
                                <a:lnTo>
                                  <a:pt x="16" y="328"/>
                                </a:lnTo>
                                <a:lnTo>
                                  <a:pt x="22" y="340"/>
                                </a:lnTo>
                                <a:lnTo>
                                  <a:pt x="31" y="351"/>
                                </a:lnTo>
                                <a:lnTo>
                                  <a:pt x="41" y="363"/>
                                </a:lnTo>
                                <a:lnTo>
                                  <a:pt x="53" y="374"/>
                                </a:lnTo>
                                <a:lnTo>
                                  <a:pt x="66" y="385"/>
                                </a:lnTo>
                                <a:lnTo>
                                  <a:pt x="81" y="394"/>
                                </a:lnTo>
                                <a:lnTo>
                                  <a:pt x="97" y="401"/>
                                </a:lnTo>
                                <a:lnTo>
                                  <a:pt x="113" y="407"/>
                                </a:lnTo>
                                <a:lnTo>
                                  <a:pt x="129" y="412"/>
                                </a:lnTo>
                                <a:lnTo>
                                  <a:pt x="147" y="415"/>
                                </a:lnTo>
                                <a:lnTo>
                                  <a:pt x="163" y="416"/>
                                </a:lnTo>
                                <a:lnTo>
                                  <a:pt x="179" y="415"/>
                                </a:lnTo>
                                <a:lnTo>
                                  <a:pt x="193" y="414"/>
                                </a:lnTo>
                                <a:lnTo>
                                  <a:pt x="212" y="409"/>
                                </a:lnTo>
                                <a:lnTo>
                                  <a:pt x="235" y="401"/>
                                </a:lnTo>
                                <a:lnTo>
                                  <a:pt x="235" y="306"/>
                                </a:lnTo>
                                <a:lnTo>
                                  <a:pt x="228" y="314"/>
                                </a:lnTo>
                                <a:lnTo>
                                  <a:pt x="219" y="320"/>
                                </a:lnTo>
                                <a:lnTo>
                                  <a:pt x="212" y="326"/>
                                </a:lnTo>
                                <a:lnTo>
                                  <a:pt x="203" y="330"/>
                                </a:lnTo>
                                <a:lnTo>
                                  <a:pt x="194" y="334"/>
                                </a:lnTo>
                                <a:lnTo>
                                  <a:pt x="185" y="336"/>
                                </a:lnTo>
                                <a:lnTo>
                                  <a:pt x="175" y="338"/>
                                </a:lnTo>
                                <a:lnTo>
                                  <a:pt x="165" y="339"/>
                                </a:lnTo>
                                <a:lnTo>
                                  <a:pt x="158" y="338"/>
                                </a:lnTo>
                                <a:lnTo>
                                  <a:pt x="151" y="336"/>
                                </a:lnTo>
                                <a:lnTo>
                                  <a:pt x="143" y="335"/>
                                </a:lnTo>
                                <a:lnTo>
                                  <a:pt x="137" y="333"/>
                                </a:lnTo>
                                <a:lnTo>
                                  <a:pt x="129" y="330"/>
                                </a:lnTo>
                                <a:lnTo>
                                  <a:pt x="123" y="326"/>
                                </a:lnTo>
                                <a:lnTo>
                                  <a:pt x="117" y="323"/>
                                </a:lnTo>
                                <a:lnTo>
                                  <a:pt x="111" y="318"/>
                                </a:lnTo>
                                <a:lnTo>
                                  <a:pt x="104" y="311"/>
                                </a:lnTo>
                                <a:lnTo>
                                  <a:pt x="98" y="305"/>
                                </a:lnTo>
                                <a:lnTo>
                                  <a:pt x="93" y="299"/>
                                </a:lnTo>
                                <a:lnTo>
                                  <a:pt x="89" y="292"/>
                                </a:lnTo>
                                <a:lnTo>
                                  <a:pt x="87" y="283"/>
                                </a:lnTo>
                                <a:lnTo>
                                  <a:pt x="84" y="274"/>
                                </a:lnTo>
                                <a:lnTo>
                                  <a:pt x="83" y="265"/>
                                </a:lnTo>
                                <a:lnTo>
                                  <a:pt x="83" y="255"/>
                                </a:lnTo>
                                <a:lnTo>
                                  <a:pt x="83" y="247"/>
                                </a:lnTo>
                                <a:lnTo>
                                  <a:pt x="84" y="238"/>
                                </a:lnTo>
                                <a:lnTo>
                                  <a:pt x="87" y="229"/>
                                </a:lnTo>
                                <a:lnTo>
                                  <a:pt x="89" y="222"/>
                                </a:lnTo>
                                <a:lnTo>
                                  <a:pt x="93" y="214"/>
                                </a:lnTo>
                                <a:lnTo>
                                  <a:pt x="97" y="207"/>
                                </a:lnTo>
                                <a:lnTo>
                                  <a:pt x="102" y="201"/>
                                </a:lnTo>
                                <a:lnTo>
                                  <a:pt x="107" y="194"/>
                                </a:lnTo>
                                <a:lnTo>
                                  <a:pt x="112" y="189"/>
                                </a:lnTo>
                                <a:lnTo>
                                  <a:pt x="118" y="184"/>
                                </a:lnTo>
                                <a:lnTo>
                                  <a:pt x="126" y="181"/>
                                </a:lnTo>
                                <a:lnTo>
                                  <a:pt x="133" y="177"/>
                                </a:lnTo>
                                <a:lnTo>
                                  <a:pt x="141" y="174"/>
                                </a:lnTo>
                                <a:lnTo>
                                  <a:pt x="148" y="172"/>
                                </a:lnTo>
                                <a:lnTo>
                                  <a:pt x="157" y="171"/>
                                </a:lnTo>
                                <a:lnTo>
                                  <a:pt x="165" y="171"/>
                                </a:lnTo>
                                <a:lnTo>
                                  <a:pt x="175" y="171"/>
                                </a:lnTo>
                                <a:lnTo>
                                  <a:pt x="185" y="173"/>
                                </a:lnTo>
                                <a:lnTo>
                                  <a:pt x="195" y="176"/>
                                </a:lnTo>
                                <a:lnTo>
                                  <a:pt x="204" y="179"/>
                                </a:lnTo>
                                <a:lnTo>
                                  <a:pt x="213" y="184"/>
                                </a:lnTo>
                                <a:lnTo>
                                  <a:pt x="220" y="189"/>
                                </a:lnTo>
                                <a:lnTo>
                                  <a:pt x="228" y="197"/>
                                </a:lnTo>
                                <a:lnTo>
                                  <a:pt x="235" y="204"/>
                                </a:lnTo>
                                <a:lnTo>
                                  <a:pt x="235" y="1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F3CA46" id="Skupina 1" o:spid="_x0000_s1026" style="position:absolute;margin-left:45.1pt;margin-top:36.85pt;width:177.45pt;height:43.65pt;z-index:251662336;mso-position-horizontal-relative:page;mso-position-vertical-relative:page;mso-width-relative:margin;mso-height-relative:margin" coordsize="22523,5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">
                <v:rect id="Rectangle 9" o:spid="_x0000_s1027" style="position:absolute;left:5422;top:425;width:5604;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" fillcolor="#747678" stroked="f">
                  <o:lock v:ext="edit" aspectratio="t"/>
                </v:rect>
                <v:rect id="Rectangle 10" o:spid="_x0000_s1028" style="position:absolute;top:2339;width:10975;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" fillcolor="#747678" stroked="f">
                  <o:lock v:ext="edit" aspectratio="t"/>
                </v:rect>
                <v:rect id="Rectangle 11" o:spid="_x0000_s1029" style="position:absolute;left:5954;top:4253;width:4998;height:1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" fillcolor="#747678" stroked="f">
                  <o:lock v:ext="edit" aspectratio="t"/>
                </v:rect>
                <v:shape id="Freeform 12" o:spid="_x0000_s1030" style="position:absolute;left:11589;top:3827;width:4974;height:1717;visibility:visible;mso-wrap-style:square;v-text-anchor:top" coordsize="120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lack" stroked="f">
                  <v:path arrowok="t" o:connecttype="custom" o:connectlocs="1786748,289201;1845159,302887;1888110,342246;1913883,390160;1919036,448344;1903575,503106;1869213,549308;1819390,576689;1736925,583532;1853752,691339;1946525,650271;2016961,580110;2058196,485990;2058196,381604;2016961,289201;1946525,215618;1853752,176259;1599481,698186;1331469,501393;1348650,171125;1178564,605778;881347,63314;596155,63314;742187,277219;792010,301178;805755,355936;771393,398716;699237,407277;886504,462034;929454,414120;948351,350802;943195,285775;913989,229304;865886,188237;795446,171125;699237,698186;833244,482568;228497,145457;0,475725;8588,569841;39514,631446;116827,689630;228497,710164;329859,691339;408892,636581;450122,569841;460431,475725;324707,491124;304090,557864;266296,583532;216473,588666;176958,574976;144312,533904;137444,171125" o:connectangles="0,0,0,0,0,0,0,0,0,0,0,0,0,0,0,0,0,0,0,0,0,0,0,0,0,0,0,0,0,0,0,0,0,0,0,0,0,0,0,0,0,0,0,0,0,0,0,0,0,0,0,0,0,0"/>
                  <o:lock v:ext="edit" aspectratio="t" verticies="t"/>
                </v:shape>
                <v:shape id="Freeform 13" o:spid="_x0000_s1031" style="position:absolute;left:11589;top:1913;width:10934;height:1725;visibility:visible;mso-wrap-style:square;v-text-anchor:top" coordsize="263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lack" stroked="f">
                  <v:path arrowok="t" o:connecttype="custom" o:connectlocs="4198403,699724;4007570,170203;3684352,471066;3452250,185674;3242501,173640;3094645,281950;3048227,465908;3116999,622356;3297519,713474;3436780,539834;3331905,579376;3247659,553588;3192645,471066;3206399,367914;3275170,304301;3381761,300863;2969143,170203;2757673,170203;2338180,201149;2193762,158169;2068255,185674;1997767,280234;2002925,397140;2095762,472787;2212673,526079;2188604,587972;2090608,584534;2013241,680811;2176567,713474;2307232,663619;2360529,548430;2329581,431524;2193762,366193;2135306,318055;2181725,273354;2284883,307738;1554199,287109;1554199,699724;1179404,699724;1145018,608602;541563,699724;287116,168482;144418,165044;48139,233812;20632,352439;63614,440120;218344,505450;242414,567343;165047,596568;56735,543271;135819,710037;287116,692845;376516,605164;378233,462470;318060,402298;170205,340406;182242,287109;259605,278513" o:connectangles="0,0,0,0,0,0,0,0,0,0,0,0,0,0,0,0,0,0,0,0,0,0,0,0,0,0,0,0,0,0,0,0,0,0,0,0,0,0,0,0,0,0,0,0,0,0,0,0,0,0,0,0,0,0,0,0,0,0"/>
                  <o:lock v:ext="edit" aspectratio="t" verticies="t"/>
                </v:shape>
                <v:shape id="Freeform 14" o:spid="_x0000_s1032" style="position:absolute;left:11589;width:5629;height:1724;visibility:visible;mso-wrap-style:square;v-text-anchor:top" coordsize="135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lack" stroked="f">
                  <v:path arrowok="t" o:connecttype="custom" o:connectlocs="2202543,61857;2333117,171824;1996380,446740;1482682,699318;1819419,171824;1197485,183851;1090965,158078;996470,171824;931185,219934;895106,298969;896822,384883;932905,441584;1054886,493130;1113298,525774;1106426,575605;1049730,597942;975856,575605;891670,668390;1005063,711345;1118455,706189;1206073,663234;1252461,589351;1252461,472513;1221534,424402;1130480,379728;1042857,340208;1039421,298969;1080656,273196;1139068,280071;795459,171824;633963,584196;633963,286942;360791,3436;369383,175260;221628,164949;99647,223370;20618,329897;0,467357;37799,584196;139162,676981;280041,714780;403742,525774;333301,573885;259427,577325;201011,554987;152907,501721;142599,424402;166652,355670;216476,311000;283477,293818;365947,316151" o:connectangles="0,0,0,0,0,0,0,0,0,0,0,0,0,0,0,0,0,0,0,0,0,0,0,0,0,0,0,0,0,0,0,0,0,0,0,0,0,0,0,0,0,0,0,0,0,0,0,0,0,0,0"/>
                  <o:lock v:ext="edit" aspectratio="t" verticies="t"/>
                </v:shape>
                <w10:wrap type="square" anchorx="page" anchory="page"/>
                <w10:anchorlock/>
              </v:group>
            </w:pict>
          </mc:Fallback>
        </mc:AlternateContent>
      </w:r>
      <w:r>
        <w:rPr>
          <w:noProof/>
        </w:rPr>
        <mc:AlternateContent>
          <mc:Choice Requires="wps">
            <w:drawing>
              <wp:anchor distT="0" distB="0" distL="114300" distR="114300" simplePos="0" relativeHeight="251656192" behindDoc="0" locked="1" layoutInCell="1" allowOverlap="1" wp14:anchorId="32310FB8" wp14:editId="1F34E468">
                <wp:simplePos x="0" y="0"/>
                <wp:positionH relativeFrom="page">
                  <wp:posOffset>1705610</wp:posOffset>
                </wp:positionH>
                <wp:positionV relativeFrom="page">
                  <wp:posOffset>8173085</wp:posOffset>
                </wp:positionV>
                <wp:extent cx="5130165" cy="925195"/>
                <wp:effectExtent l="635" t="635" r="3175"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92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DC6EE" w14:textId="77777777" w:rsidR="00AF60C4" w:rsidRPr="008610FB" w:rsidRDefault="00AF60C4" w:rsidP="005B121D">
                            <w:r>
                              <w:t>Zpracoval:</w:t>
                            </w:r>
                            <w:r w:rsidRPr="005B121D">
                              <w:t xml:space="preserve"> </w:t>
                            </w:r>
                            <w:r>
                              <w:t>Odbor statistiky obyvatelstva</w:t>
                            </w:r>
                          </w:p>
                          <w:p w14:paraId="50854A4A" w14:textId="77777777" w:rsidR="00AF60C4" w:rsidRPr="008610FB" w:rsidRDefault="00AF60C4" w:rsidP="005B121D">
                            <w:r>
                              <w:t>Ředitel odboru:</w:t>
                            </w:r>
                            <w:r w:rsidRPr="005B121D">
                              <w:t xml:space="preserve"> </w:t>
                            </w:r>
                            <w:r>
                              <w:t>Mgr. Robert Šanda</w:t>
                            </w:r>
                          </w:p>
                          <w:p w14:paraId="247FCAB5" w14:textId="77777777" w:rsidR="00AF60C4" w:rsidRPr="005B121D" w:rsidRDefault="00AF60C4" w:rsidP="005B121D">
                            <w:r>
                              <w:t>Kontaktní osoba: RNDr. Jarmila Marešová, e-mail: jarmila.maresova@csu.gov.</w:t>
                            </w:r>
                            <w:r w:rsidRPr="005B121D">
                              <w:t>cz</w:t>
                            </w:r>
                          </w:p>
                          <w:p w14:paraId="559042B7" w14:textId="77777777" w:rsidR="00AF60C4" w:rsidRDefault="00AF60C4"/>
                          <w:p w14:paraId="1A5C52D4" w14:textId="77777777" w:rsidR="00AF60C4" w:rsidRPr="006C5577" w:rsidRDefault="00AF60C4" w:rsidP="00665BA4">
                            <w:r>
                              <w:t>Z</w:t>
                            </w:r>
                            <w:r w:rsidRPr="006C5577">
                              <w:t>pracoval</w:t>
                            </w:r>
                            <w:r>
                              <w:t xml:space="preserve"> / </w:t>
                            </w:r>
                            <w:proofErr w:type="spellStart"/>
                            <w:r w:rsidRPr="009A1902">
                              <w:rPr>
                                <w:i/>
                              </w:rPr>
                              <w:t>Prepared</w:t>
                            </w:r>
                            <w:proofErr w:type="spellEnd"/>
                            <w:r w:rsidRPr="009A1902">
                              <w:rPr>
                                <w:i/>
                              </w:rPr>
                              <w:t xml:space="preserve"> by</w:t>
                            </w:r>
                            <w:r w:rsidRPr="006C5577">
                              <w:t xml:space="preserve">: Odbor </w:t>
                            </w:r>
                            <w:r>
                              <w:t xml:space="preserve">/ </w:t>
                            </w:r>
                            <w:r w:rsidRPr="009A1902">
                              <w:rPr>
                                <w:i/>
                              </w:rPr>
                              <w:t>Department</w:t>
                            </w:r>
                          </w:p>
                          <w:p w14:paraId="62E25B84" w14:textId="77777777" w:rsidR="00AF60C4" w:rsidRPr="006C5577" w:rsidRDefault="00AF60C4" w:rsidP="00665BA4">
                            <w:r w:rsidRPr="006C5577">
                              <w:t>Ředitel odboru</w:t>
                            </w:r>
                            <w:r>
                              <w:t xml:space="preserve"> / </w:t>
                            </w:r>
                            <w:proofErr w:type="spellStart"/>
                            <w:r w:rsidRPr="009A1902">
                              <w:rPr>
                                <w:i/>
                              </w:rPr>
                              <w:t>Director</w:t>
                            </w:r>
                            <w:proofErr w:type="spellEnd"/>
                            <w:r w:rsidRPr="006C5577">
                              <w:t>: Jméno Příjmení</w:t>
                            </w:r>
                          </w:p>
                          <w:p w14:paraId="20DDC241" w14:textId="77777777" w:rsidR="00AF60C4" w:rsidRPr="006C5577" w:rsidRDefault="00AF60C4" w:rsidP="001706D6">
                            <w:r w:rsidRPr="006C5577">
                              <w:t>Kontaktní osoba</w:t>
                            </w:r>
                            <w:r>
                              <w:t xml:space="preserve"> / </w:t>
                            </w:r>
                            <w:proofErr w:type="spellStart"/>
                            <w:r w:rsidRPr="009A1902">
                              <w:rPr>
                                <w:i/>
                              </w:rPr>
                              <w:t>Contact</w:t>
                            </w:r>
                            <w:proofErr w:type="spellEnd"/>
                            <w:r w:rsidRPr="009A1902">
                              <w:rPr>
                                <w:i/>
                              </w:rPr>
                              <w:t xml:space="preserve"> person</w:t>
                            </w:r>
                            <w:r w:rsidRPr="006C5577">
                              <w:t>: Jméno Příjmení,</w:t>
                            </w:r>
                            <w:r>
                              <w:t xml:space="preserve"> e-mail: jmeno.prijmeni@czso.cz</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310FB8" id="_x0000_t202" coordsize="21600,21600" o:spt="202" path="m,l,21600r21600,l21600,xe">
                <v:stroke joinstyle="miter"/>
                <v:path gradientshapeok="t" o:connecttype="rect"/>
              </v:shapetype>
              <v:shape id="Text Box 10" o:spid="_x0000_s1026" type="#_x0000_t202" style="position:absolute;margin-left:134.3pt;margin-top:643.55pt;width:403.95pt;height:72.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" filled="f" stroked="f">
                <v:textbox inset="0,0,0,0">
                  <w:txbxContent>
                    <w:p w14:paraId="09BDC6EE" w14:textId="77777777" w:rsidR="00AF60C4" w:rsidRPr="008610FB" w:rsidRDefault="00AF60C4" w:rsidP="005B121D">
                      <w:r>
                        <w:t>Zpracoval:</w:t>
                      </w:r>
                      <w:r w:rsidRPr="005B121D">
                        <w:t xml:space="preserve"> </w:t>
                      </w:r>
                      <w:r>
                        <w:t>Odbor statistiky obyvatelstva</w:t>
                      </w:r>
                    </w:p>
                    <w:p w14:paraId="50854A4A" w14:textId="77777777" w:rsidR="00AF60C4" w:rsidRPr="008610FB" w:rsidRDefault="00AF60C4" w:rsidP="005B121D">
                      <w:r>
                        <w:t>Ředitel odboru:</w:t>
                      </w:r>
                      <w:r w:rsidRPr="005B121D">
                        <w:t xml:space="preserve"> </w:t>
                      </w:r>
                      <w:r>
                        <w:t>Mgr. Robert Šanda</w:t>
                      </w:r>
                    </w:p>
                    <w:p w14:paraId="247FCAB5" w14:textId="77777777" w:rsidR="00AF60C4" w:rsidRPr="005B121D" w:rsidRDefault="00AF60C4" w:rsidP="005B121D">
                      <w:r>
                        <w:t>Kontaktní osoba: RNDr. Jarmila Marešová, e-mail: jarmila.maresova@csu.gov.</w:t>
                      </w:r>
                      <w:r w:rsidRPr="005B121D">
                        <w:t>cz</w:t>
                      </w:r>
                    </w:p>
                    <w:p w14:paraId="559042B7" w14:textId="77777777" w:rsidR="00AF60C4" w:rsidRDefault="00AF60C4"/>
                    <w:p w14:paraId="1A5C52D4" w14:textId="77777777" w:rsidR="00AF60C4" w:rsidRPr="006C5577" w:rsidRDefault="00AF60C4" w:rsidP="00665BA4">
                      <w:r>
                        <w:t>Z</w:t>
                      </w:r>
                      <w:r w:rsidRPr="006C5577">
                        <w:t>pracoval</w:t>
                      </w:r>
                      <w:r>
                        <w:t xml:space="preserve"> / </w:t>
                      </w:r>
                      <w:r w:rsidRPr="009A1902">
                        <w:rPr>
                          <w:i/>
                        </w:rPr>
                        <w:t>Prepared by</w:t>
                      </w:r>
                      <w:r w:rsidRPr="006C5577">
                        <w:t xml:space="preserve">: Odbor </w:t>
                      </w:r>
                      <w:r>
                        <w:t xml:space="preserve">/ </w:t>
                      </w:r>
                      <w:r w:rsidRPr="009A1902">
                        <w:rPr>
                          <w:i/>
                        </w:rPr>
                        <w:t>Department</w:t>
                      </w:r>
                    </w:p>
                    <w:p w14:paraId="62E25B84" w14:textId="77777777" w:rsidR="00AF60C4" w:rsidRPr="006C5577" w:rsidRDefault="00AF60C4" w:rsidP="00665BA4">
                      <w:r w:rsidRPr="006C5577">
                        <w:t>Ředitel odboru</w:t>
                      </w:r>
                      <w:r>
                        <w:t xml:space="preserve"> / </w:t>
                      </w:r>
                      <w:r w:rsidRPr="009A1902">
                        <w:rPr>
                          <w:i/>
                        </w:rPr>
                        <w:t>Director</w:t>
                      </w:r>
                      <w:r w:rsidRPr="006C5577">
                        <w:t>: Jméno Příjmení</w:t>
                      </w:r>
                    </w:p>
                    <w:p w14:paraId="20DDC241" w14:textId="77777777" w:rsidR="00AF60C4" w:rsidRPr="006C5577" w:rsidRDefault="00AF60C4" w:rsidP="001706D6">
                      <w:r w:rsidRPr="006C5577">
                        <w:t>Kontaktní osoba</w:t>
                      </w:r>
                      <w:r>
                        <w:t xml:space="preserve"> / </w:t>
                      </w:r>
                      <w:r w:rsidRPr="009A1902">
                        <w:rPr>
                          <w:i/>
                        </w:rPr>
                        <w:t>Contact person</w:t>
                      </w:r>
                      <w:r w:rsidRPr="006C5577">
                        <w:t>: Jméno Příjmení,</w:t>
                      </w:r>
                      <w:r>
                        <w:t xml:space="preserve"> e-mail: jmeno.prijmeni@czso.cz</w:t>
                      </w:r>
                    </w:p>
                  </w:txbxContent>
                </v:textbox>
                <w10:wrap anchorx="page" anchory="page"/>
                <w10:anchorlock/>
              </v:shape>
            </w:pict>
          </mc:Fallback>
        </mc:AlternateContent>
      </w:r>
      <w:r>
        <w:rPr>
          <w:noProof/>
        </w:rPr>
        <mc:AlternateContent>
          <mc:Choice Requires="wps">
            <w:drawing>
              <wp:anchor distT="0" distB="0" distL="114300" distR="114300" simplePos="0" relativeHeight="251655168" behindDoc="0" locked="1" layoutInCell="1" allowOverlap="1" wp14:anchorId="4B2B2619" wp14:editId="51616F63">
                <wp:simplePos x="0" y="0"/>
                <wp:positionH relativeFrom="page">
                  <wp:posOffset>1710055</wp:posOffset>
                </wp:positionH>
                <wp:positionV relativeFrom="page">
                  <wp:posOffset>4680585</wp:posOffset>
                </wp:positionV>
                <wp:extent cx="5129530" cy="1686560"/>
                <wp:effectExtent l="0" t="0" r="0" b="0"/>
                <wp:wrapNone/>
                <wp:docPr id="3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30" cy="168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59BCA" w14:textId="77777777" w:rsidR="00AF60C4" w:rsidRPr="009A60D1" w:rsidRDefault="00AF60C4" w:rsidP="009A60D1">
                            <w:pPr>
                              <w:pStyle w:val="TLIdentifikace-sted"/>
                            </w:pPr>
                            <w:r>
                              <w:t>Cizinci</w:t>
                            </w:r>
                          </w:p>
                          <w:p w14:paraId="686646F5" w14:textId="77777777" w:rsidR="00AF60C4" w:rsidRPr="009A60D1" w:rsidRDefault="00AF60C4" w:rsidP="009A60D1">
                            <w:pPr>
                              <w:pStyle w:val="TLIdentifikace-sted"/>
                            </w:pPr>
                            <w:r>
                              <w:t>Praha, prosinec 2024</w:t>
                            </w:r>
                          </w:p>
                          <w:p w14:paraId="36BD1626" w14:textId="1700B0B4" w:rsidR="00AF60C4" w:rsidRPr="009A60D1" w:rsidRDefault="00AF60C4" w:rsidP="009A60D1">
                            <w:pPr>
                              <w:pStyle w:val="TLIdentifikace-sted"/>
                            </w:pPr>
                            <w:r>
                              <w:t>Kód publikace: 290026-24</w:t>
                            </w:r>
                          </w:p>
                          <w:p w14:paraId="0F076DEC" w14:textId="1DA646AB" w:rsidR="00AF60C4" w:rsidRPr="009A60D1" w:rsidRDefault="00AF60C4" w:rsidP="009A60D1">
                            <w:pPr>
                              <w:pStyle w:val="TLIdentifikace-sted"/>
                            </w:pPr>
                          </w:p>
                          <w:p w14:paraId="2B10C077" w14:textId="77777777" w:rsidR="00AF60C4" w:rsidRPr="009A60D1" w:rsidRDefault="00AF60C4" w:rsidP="009A60D1">
                            <w:pPr>
                              <w:pStyle w:val="TLIdentifikace-sted"/>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B2B2619" id="Textové pole 2" o:spid="_x0000_s1027" type="#_x0000_t202" style="position:absolute;margin-left:134.65pt;margin-top:368.55pt;width:403.9pt;height:132.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" filled="f" stroked="f">
                <v:textbox style="mso-fit-shape-to-text:t" inset="0,0,0,0">
                  <w:txbxContent>
                    <w:p w14:paraId="0BF59BCA" w14:textId="77777777" w:rsidR="00AF60C4" w:rsidRPr="009A60D1" w:rsidRDefault="00AF60C4" w:rsidP="009A60D1">
                      <w:pPr>
                        <w:pStyle w:val="TLIdentifikace-sted"/>
                      </w:pPr>
                      <w:r>
                        <w:t>Cizinci</w:t>
                      </w:r>
                    </w:p>
                    <w:p w14:paraId="686646F5" w14:textId="77777777" w:rsidR="00AF60C4" w:rsidRPr="009A60D1" w:rsidRDefault="00AF60C4" w:rsidP="009A60D1">
                      <w:pPr>
                        <w:pStyle w:val="TLIdentifikace-sted"/>
                      </w:pPr>
                      <w:r>
                        <w:t>Praha, prosinec 2024</w:t>
                      </w:r>
                    </w:p>
                    <w:p w14:paraId="36BD1626" w14:textId="1700B0B4" w:rsidR="00AF60C4" w:rsidRPr="009A60D1" w:rsidRDefault="00AF60C4" w:rsidP="009A60D1">
                      <w:pPr>
                        <w:pStyle w:val="TLIdentifikace-sted"/>
                      </w:pPr>
                      <w:r>
                        <w:t>Kód publikace: 290026-24</w:t>
                      </w:r>
                    </w:p>
                    <w:p w14:paraId="0F076DEC" w14:textId="1DA646AB" w:rsidR="00AF60C4" w:rsidRPr="009A60D1" w:rsidRDefault="00AF60C4" w:rsidP="009A60D1">
                      <w:pPr>
                        <w:pStyle w:val="TLIdentifikace-sted"/>
                      </w:pPr>
                    </w:p>
                    <w:p w14:paraId="2B10C077" w14:textId="77777777" w:rsidR="00AF60C4" w:rsidRPr="009A60D1" w:rsidRDefault="00AF60C4" w:rsidP="009A60D1">
                      <w:pPr>
                        <w:pStyle w:val="TLIdentifikace-sted"/>
                      </w:pPr>
                    </w:p>
                  </w:txbxContent>
                </v:textbox>
                <w10:wrap anchorx="page" anchory="page"/>
                <w10:anchorlock/>
              </v:shape>
            </w:pict>
          </mc:Fallback>
        </mc:AlternateContent>
      </w:r>
      <w:r>
        <w:rPr>
          <w:noProof/>
        </w:rPr>
        <mc:AlternateContent>
          <mc:Choice Requires="wps">
            <w:drawing>
              <wp:anchor distT="0" distB="0" distL="114300" distR="114300" simplePos="0" relativeHeight="251654144" behindDoc="0" locked="1" layoutInCell="1" allowOverlap="1" wp14:anchorId="21FB0ECB" wp14:editId="377355D1">
                <wp:simplePos x="0" y="0"/>
                <wp:positionH relativeFrom="page">
                  <wp:posOffset>1705610</wp:posOffset>
                </wp:positionH>
                <wp:positionV relativeFrom="page">
                  <wp:posOffset>1476375</wp:posOffset>
                </wp:positionV>
                <wp:extent cx="5129530" cy="2103120"/>
                <wp:effectExtent l="0" t="0" r="0" b="0"/>
                <wp:wrapNone/>
                <wp:docPr id="2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30" cy="2103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EE8CC" w14:textId="77777777" w:rsidR="00AF60C4" w:rsidRDefault="00AF60C4" w:rsidP="0012192F">
                            <w:pPr>
                              <w:pStyle w:val="Podtitul1"/>
                            </w:pPr>
                          </w:p>
                          <w:p w14:paraId="5885CAE0" w14:textId="77777777" w:rsidR="00AF60C4" w:rsidRDefault="00AF60C4" w:rsidP="0012192F">
                            <w:pPr>
                              <w:pStyle w:val="Podtitul1"/>
                            </w:pPr>
                          </w:p>
                          <w:p w14:paraId="1FC4DB74" w14:textId="77777777" w:rsidR="00AF60C4" w:rsidRDefault="00AF60C4" w:rsidP="0012192F">
                            <w:pPr>
                              <w:pStyle w:val="Podtitul1"/>
                            </w:pPr>
                          </w:p>
                          <w:p w14:paraId="5E23B014" w14:textId="77777777" w:rsidR="00AF60C4" w:rsidRDefault="00AF60C4" w:rsidP="0012192F">
                            <w:pPr>
                              <w:pStyle w:val="Podtitul1"/>
                            </w:pPr>
                          </w:p>
                          <w:p w14:paraId="1A26DF49" w14:textId="77777777" w:rsidR="00AF60C4" w:rsidRPr="004958FE" w:rsidRDefault="00AF60C4" w:rsidP="0012192F">
                            <w:pPr>
                              <w:pStyle w:val="Podtitul1"/>
                              <w:rPr>
                                <w:sz w:val="56"/>
                                <w:szCs w:val="56"/>
                              </w:rPr>
                            </w:pPr>
                            <w:r>
                              <w:rPr>
                                <w:sz w:val="56"/>
                                <w:szCs w:val="56"/>
                              </w:rPr>
                              <w:t>ŽIVOT CIZINCŮ V ČR</w:t>
                            </w:r>
                          </w:p>
                          <w:p w14:paraId="6050BC33" w14:textId="77777777" w:rsidR="00AF60C4" w:rsidRDefault="00AF60C4" w:rsidP="0012192F">
                            <w:pPr>
                              <w:pStyle w:val="Podtitul1"/>
                              <w:rPr>
                                <w:sz w:val="36"/>
                                <w:szCs w:val="36"/>
                              </w:rPr>
                            </w:pPr>
                          </w:p>
                          <w:p w14:paraId="1450D1B6" w14:textId="77777777" w:rsidR="00AF60C4" w:rsidRPr="004958FE" w:rsidRDefault="00AF60C4" w:rsidP="0012192F">
                            <w:pPr>
                              <w:pStyle w:val="Podtitul1"/>
                              <w:rPr>
                                <w:sz w:val="36"/>
                                <w:szCs w:val="36"/>
                              </w:rPr>
                            </w:pPr>
                            <w:r>
                              <w:rPr>
                                <w:sz w:val="36"/>
                                <w:szCs w:val="36"/>
                              </w:rPr>
                              <w:t>2024</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1FB0ECB" id="_x0000_s1028" type="#_x0000_t202" style="position:absolute;margin-left:134.3pt;margin-top:116.25pt;width:403.9pt;height:165.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" filled="f" stroked="f">
                <v:textbox style="mso-fit-shape-to-text:t" inset="0,0,0,0">
                  <w:txbxContent>
                    <w:p w14:paraId="6F8EE8CC" w14:textId="77777777" w:rsidR="00AF60C4" w:rsidRDefault="00AF60C4" w:rsidP="0012192F">
                      <w:pPr>
                        <w:pStyle w:val="Podtitul1"/>
                      </w:pPr>
                    </w:p>
                    <w:p w14:paraId="5885CAE0" w14:textId="77777777" w:rsidR="00AF60C4" w:rsidRDefault="00AF60C4" w:rsidP="0012192F">
                      <w:pPr>
                        <w:pStyle w:val="Podtitul1"/>
                      </w:pPr>
                    </w:p>
                    <w:p w14:paraId="1FC4DB74" w14:textId="77777777" w:rsidR="00AF60C4" w:rsidRDefault="00AF60C4" w:rsidP="0012192F">
                      <w:pPr>
                        <w:pStyle w:val="Podtitul1"/>
                      </w:pPr>
                    </w:p>
                    <w:p w14:paraId="5E23B014" w14:textId="77777777" w:rsidR="00AF60C4" w:rsidRDefault="00AF60C4" w:rsidP="0012192F">
                      <w:pPr>
                        <w:pStyle w:val="Podtitul1"/>
                      </w:pPr>
                    </w:p>
                    <w:p w14:paraId="1A26DF49" w14:textId="77777777" w:rsidR="00AF60C4" w:rsidRPr="004958FE" w:rsidRDefault="00AF60C4" w:rsidP="0012192F">
                      <w:pPr>
                        <w:pStyle w:val="Podtitul1"/>
                        <w:rPr>
                          <w:sz w:val="56"/>
                          <w:szCs w:val="56"/>
                        </w:rPr>
                      </w:pPr>
                      <w:r>
                        <w:rPr>
                          <w:sz w:val="56"/>
                          <w:szCs w:val="56"/>
                        </w:rPr>
                        <w:t>ŽIVOT CIZINCŮ V ČR</w:t>
                      </w:r>
                    </w:p>
                    <w:p w14:paraId="6050BC33" w14:textId="77777777" w:rsidR="00AF60C4" w:rsidRDefault="00AF60C4" w:rsidP="0012192F">
                      <w:pPr>
                        <w:pStyle w:val="Podtitul1"/>
                        <w:rPr>
                          <w:sz w:val="36"/>
                          <w:szCs w:val="36"/>
                        </w:rPr>
                      </w:pPr>
                    </w:p>
                    <w:p w14:paraId="1450D1B6" w14:textId="77777777" w:rsidR="00AF60C4" w:rsidRPr="004958FE" w:rsidRDefault="00AF60C4" w:rsidP="0012192F">
                      <w:pPr>
                        <w:pStyle w:val="Podtitul1"/>
                        <w:rPr>
                          <w:sz w:val="36"/>
                          <w:szCs w:val="36"/>
                        </w:rPr>
                      </w:pPr>
                      <w:r>
                        <w:rPr>
                          <w:sz w:val="36"/>
                          <w:szCs w:val="36"/>
                        </w:rPr>
                        <w:t>2024</w:t>
                      </w:r>
                    </w:p>
                  </w:txbxContent>
                </v:textbox>
                <w10:wrap anchorx="page" anchory="page"/>
                <w10:anchorlock/>
              </v:shape>
            </w:pict>
          </mc:Fallback>
        </mc:AlternateContent>
      </w:r>
      <w:r>
        <w:rPr>
          <w:noProof/>
        </w:rPr>
        <mc:AlternateContent>
          <mc:Choice Requires="wps">
            <w:drawing>
              <wp:anchor distT="0" distB="0" distL="114300" distR="114300" simplePos="0" relativeHeight="251657216" behindDoc="0" locked="1" layoutInCell="1" allowOverlap="1" wp14:anchorId="5EB0051F" wp14:editId="21C15A12">
                <wp:simplePos x="0" y="0"/>
                <wp:positionH relativeFrom="page">
                  <wp:posOffset>1710055</wp:posOffset>
                </wp:positionH>
                <wp:positionV relativeFrom="page">
                  <wp:posOffset>9649460</wp:posOffset>
                </wp:positionV>
                <wp:extent cx="5130165" cy="179705"/>
                <wp:effectExtent l="0" t="635" r="0" b="63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15FF6" w14:textId="77777777" w:rsidR="00AF60C4" w:rsidRPr="00D66223" w:rsidRDefault="00AF60C4" w:rsidP="00D66223">
                            <w:r>
                              <w:t>© Český statistický úřad, Praha, 2024</w:t>
                            </w:r>
                          </w:p>
                          <w:p w14:paraId="508B5362" w14:textId="77777777" w:rsidR="00AF60C4" w:rsidRPr="005251DD" w:rsidRDefault="00AF60C4" w:rsidP="00665BA4"/>
                          <w:p w14:paraId="0C0AA98D" w14:textId="77777777" w:rsidR="00AF60C4" w:rsidRPr="005251DD" w:rsidRDefault="00AF60C4" w:rsidP="00FC684B"/>
                          <w:p w14:paraId="10173CA0" w14:textId="77777777" w:rsidR="00AF60C4" w:rsidRDefault="00AF60C4"/>
                          <w:p w14:paraId="667D74A7" w14:textId="77777777" w:rsidR="00AF60C4" w:rsidRPr="00097407" w:rsidRDefault="00AF60C4" w:rsidP="00665BA4">
                            <w:r w:rsidRPr="00097407">
                              <w:t xml:space="preserve">© </w:t>
                            </w:r>
                            <w:r w:rsidRPr="005251DD">
                              <w:t>Český statistický úřad</w:t>
                            </w:r>
                            <w:r>
                              <w:t xml:space="preserve"> / </w:t>
                            </w:r>
                            <w:r w:rsidRPr="009A1902">
                              <w:rPr>
                                <w:i/>
                              </w:rPr>
                              <w:t xml:space="preserve">Czech </w:t>
                            </w:r>
                            <w:proofErr w:type="spellStart"/>
                            <w:r w:rsidRPr="009A1902">
                              <w:rPr>
                                <w:rFonts w:cs="Arial"/>
                                <w:i/>
                                <w:szCs w:val="20"/>
                              </w:rPr>
                              <w:t>Statistical</w:t>
                            </w:r>
                            <w:proofErr w:type="spellEnd"/>
                            <w:r w:rsidRPr="009A1902">
                              <w:rPr>
                                <w:rFonts w:cs="Arial"/>
                                <w:i/>
                                <w:szCs w:val="20"/>
                              </w:rPr>
                              <w:t xml:space="preserve"> Office</w:t>
                            </w:r>
                            <w:r w:rsidRPr="00097407">
                              <w:t>, místo, rok vydání</w:t>
                            </w:r>
                          </w:p>
                          <w:p w14:paraId="75F12326" w14:textId="77777777" w:rsidR="00AF60C4" w:rsidRPr="005251DD" w:rsidRDefault="00AF60C4" w:rsidP="00665BA4"/>
                          <w:p w14:paraId="3EDE6C01" w14:textId="77777777" w:rsidR="00AF60C4" w:rsidRPr="005251DD" w:rsidRDefault="00AF60C4" w:rsidP="00FC684B"/>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B0051F" id="Text Box 7" o:spid="_x0000_s1029" type="#_x0000_t202" style="position:absolute;margin-left:134.65pt;margin-top:759.8pt;width:403.95pt;height:14.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" filled="f" stroked="f">
                <v:textbox inset="0,0,0,0">
                  <w:txbxContent>
                    <w:p w14:paraId="77C15FF6" w14:textId="77777777" w:rsidR="00AF60C4" w:rsidRPr="00D66223" w:rsidRDefault="00AF60C4" w:rsidP="00D66223">
                      <w:r>
                        <w:t>© Český statistický úřad, Praha, 2024</w:t>
                      </w:r>
                    </w:p>
                    <w:p w14:paraId="508B5362" w14:textId="77777777" w:rsidR="00AF60C4" w:rsidRPr="005251DD" w:rsidRDefault="00AF60C4" w:rsidP="00665BA4"/>
                    <w:p w14:paraId="0C0AA98D" w14:textId="77777777" w:rsidR="00AF60C4" w:rsidRPr="005251DD" w:rsidRDefault="00AF60C4" w:rsidP="00FC684B"/>
                    <w:p w14:paraId="10173CA0" w14:textId="77777777" w:rsidR="00AF60C4" w:rsidRDefault="00AF60C4"/>
                    <w:p w14:paraId="667D74A7" w14:textId="77777777" w:rsidR="00AF60C4" w:rsidRPr="00097407" w:rsidRDefault="00AF60C4" w:rsidP="00665BA4">
                      <w:r w:rsidRPr="00097407">
                        <w:t xml:space="preserve">© </w:t>
                      </w:r>
                      <w:r w:rsidRPr="005251DD">
                        <w:t>Český statistický úřad</w:t>
                      </w:r>
                      <w:r>
                        <w:t xml:space="preserve"> / </w:t>
                      </w:r>
                      <w:r w:rsidRPr="009A1902">
                        <w:rPr>
                          <w:i/>
                        </w:rPr>
                        <w:t xml:space="preserve">Czech </w:t>
                      </w:r>
                      <w:r w:rsidRPr="009A1902">
                        <w:rPr>
                          <w:rFonts w:cs="Arial"/>
                          <w:i/>
                          <w:szCs w:val="20"/>
                        </w:rPr>
                        <w:t>Statistical Office</w:t>
                      </w:r>
                      <w:r w:rsidRPr="00097407">
                        <w:t>, místo, rok vydání</w:t>
                      </w:r>
                    </w:p>
                    <w:p w14:paraId="75F12326" w14:textId="77777777" w:rsidR="00AF60C4" w:rsidRPr="005251DD" w:rsidRDefault="00AF60C4" w:rsidP="00665BA4"/>
                    <w:p w14:paraId="3EDE6C01" w14:textId="77777777" w:rsidR="00AF60C4" w:rsidRPr="005251DD" w:rsidRDefault="00AF60C4" w:rsidP="00FC684B"/>
                  </w:txbxContent>
                </v:textbox>
                <w10:wrap anchorx="page" anchory="page"/>
                <w10:anchorlock/>
              </v:shape>
            </w:pict>
          </mc:Fallback>
        </mc:AlternateContent>
      </w:r>
      <w:r>
        <w:rPr>
          <w:noProof/>
        </w:rPr>
        <mc:AlternateContent>
          <mc:Choice Requires="wps">
            <w:drawing>
              <wp:anchor distT="4294967294" distB="4294967294" distL="114300" distR="114300" simplePos="0" relativeHeight="251653120" behindDoc="0" locked="1" layoutInCell="0" allowOverlap="1" wp14:anchorId="11A915EC" wp14:editId="1EBAA6C0">
                <wp:simplePos x="0" y="0"/>
                <wp:positionH relativeFrom="page">
                  <wp:posOffset>1710055</wp:posOffset>
                </wp:positionH>
                <wp:positionV relativeFrom="page">
                  <wp:posOffset>9361169</wp:posOffset>
                </wp:positionV>
                <wp:extent cx="5130165" cy="0"/>
                <wp:effectExtent l="0" t="0" r="13335" b="0"/>
                <wp:wrapNone/>
                <wp:docPr id="33" name="Přímá spojnic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3016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A5EA12" id="Přímá spojnice 33" o:spid="_x0000_s1026" style="position:absolute;z-index:25165312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134.65pt,737.1pt" to="538.6pt,7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" o:allowincell="f" strokecolor="windowText" strokeweight="1pt">
                <o:lock v:ext="edit" shapetype="f"/>
                <w10:wrap anchorx="page" anchory="page"/>
                <w10:anchorlock/>
              </v:line>
            </w:pict>
          </mc:Fallback>
        </mc:AlternateContent>
      </w:r>
      <w:r w:rsidR="00F63FB7">
        <w:br w:type="page"/>
      </w:r>
      <w:r w:rsidR="00F13F4C" w:rsidRPr="00797A8A">
        <w:rPr>
          <w:b/>
          <w:sz w:val="24"/>
        </w:rPr>
        <w:lastRenderedPageBreak/>
        <w:t xml:space="preserve">Zajímají Vás nejnovější údaje o inflaci, HDP, obyvatelstvu, průměrných mzdách </w:t>
      </w:r>
      <w:r w:rsidR="00F13F4C" w:rsidRPr="00797A8A">
        <w:rPr>
          <w:b/>
          <w:sz w:val="24"/>
        </w:rPr>
        <w:br/>
        <w:t xml:space="preserve">a mnohé další? Najdete je na stránkách ČSÚ na internetu: </w:t>
      </w:r>
      <w:r w:rsidR="005830A3" w:rsidRPr="00797A8A">
        <w:rPr>
          <w:rStyle w:val="Nadpis3Char"/>
        </w:rPr>
        <w:t>www.csu.gov.cz</w:t>
      </w:r>
    </w:p>
    <w:p w14:paraId="46F3C661" w14:textId="77777777" w:rsidR="00F13F4C" w:rsidRPr="00797A8A" w:rsidRDefault="00F13F4C" w:rsidP="00F13F4C">
      <w:pPr>
        <w:pStyle w:val="TLKontaktyerven"/>
        <w:rPr>
          <w:color w:val="auto"/>
        </w:rPr>
      </w:pPr>
      <w:r w:rsidRPr="00797A8A">
        <w:rPr>
          <w:color w:val="auto"/>
        </w:rPr>
        <w:t>KONTAKTY V ÚSTŘEDÍ</w:t>
      </w:r>
    </w:p>
    <w:p w14:paraId="110E5893" w14:textId="77777777" w:rsidR="00F13F4C" w:rsidRPr="00797A8A" w:rsidRDefault="00F13F4C" w:rsidP="00F13F4C">
      <w:pPr>
        <w:pStyle w:val="TLKontakty"/>
        <w:spacing w:after="80" w:line="240" w:lineRule="auto"/>
        <w:contextualSpacing w:val="0"/>
        <w:rPr>
          <w:b w:val="0"/>
        </w:rPr>
      </w:pPr>
      <w:r w:rsidRPr="00797A8A">
        <w:t>Český statistický úřad</w:t>
      </w:r>
      <w:r w:rsidRPr="00797A8A">
        <w:rPr>
          <w:b w:val="0"/>
        </w:rPr>
        <w:t xml:space="preserve"> | Na padesátém 81, 100 82 Praha 10, tel.: 274 051 111 | </w:t>
      </w:r>
      <w:r w:rsidR="005830A3" w:rsidRPr="00797A8A">
        <w:t>www.csu.gov.cz</w:t>
      </w:r>
    </w:p>
    <w:p w14:paraId="6E68B101" w14:textId="77777777" w:rsidR="00F13F4C" w:rsidRPr="00797A8A" w:rsidRDefault="00F13F4C" w:rsidP="00F13F4C">
      <w:pPr>
        <w:pStyle w:val="TLKontakty"/>
        <w:spacing w:after="80" w:line="240" w:lineRule="auto"/>
        <w:contextualSpacing w:val="0"/>
        <w:rPr>
          <w:b w:val="0"/>
        </w:rPr>
      </w:pPr>
      <w:r w:rsidRPr="00797A8A">
        <w:t>Oddělení informačních služeb</w:t>
      </w:r>
      <w:r w:rsidRPr="00797A8A">
        <w:rPr>
          <w:b w:val="0"/>
        </w:rPr>
        <w:t xml:space="preserve"> </w:t>
      </w:r>
      <w:r w:rsidR="005830A3" w:rsidRPr="00797A8A">
        <w:rPr>
          <w:b w:val="0"/>
        </w:rPr>
        <w:t>| tel.: 274 056 789</w:t>
      </w:r>
      <w:r w:rsidRPr="00797A8A">
        <w:rPr>
          <w:b w:val="0"/>
        </w:rPr>
        <w:t xml:space="preserve"> | e-mail: infos</w:t>
      </w:r>
      <w:r w:rsidR="005830A3" w:rsidRPr="00797A8A">
        <w:rPr>
          <w:b w:val="0"/>
        </w:rPr>
        <w:t>ervis@csu.gov</w:t>
      </w:r>
      <w:r w:rsidRPr="00797A8A">
        <w:rPr>
          <w:b w:val="0"/>
        </w:rPr>
        <w:t>.cz</w:t>
      </w:r>
    </w:p>
    <w:p w14:paraId="415B56A5" w14:textId="77777777" w:rsidR="00F13F4C" w:rsidRPr="00797A8A" w:rsidRDefault="00F13F4C" w:rsidP="00F13F4C">
      <w:pPr>
        <w:pStyle w:val="TLKontakty"/>
        <w:spacing w:after="80" w:line="240" w:lineRule="auto"/>
        <w:contextualSpacing w:val="0"/>
        <w:rPr>
          <w:b w:val="0"/>
        </w:rPr>
      </w:pPr>
      <w:r w:rsidRPr="00797A8A">
        <w:t>Prodejna publikací ČSÚ</w:t>
      </w:r>
      <w:r w:rsidRPr="00797A8A">
        <w:rPr>
          <w:b w:val="0"/>
        </w:rPr>
        <w:t xml:space="preserve"> | tel.: 274</w:t>
      </w:r>
      <w:r w:rsidR="005830A3" w:rsidRPr="00797A8A">
        <w:rPr>
          <w:b w:val="0"/>
        </w:rPr>
        <w:t xml:space="preserve"> 052 361 | e-mail: prodejna@csu.gov</w:t>
      </w:r>
      <w:r w:rsidRPr="00797A8A">
        <w:rPr>
          <w:b w:val="0"/>
        </w:rPr>
        <w:t>.cz</w:t>
      </w:r>
    </w:p>
    <w:p w14:paraId="6817C557" w14:textId="77777777" w:rsidR="00F13F4C" w:rsidRPr="00797A8A" w:rsidRDefault="00F13F4C" w:rsidP="00F13F4C">
      <w:pPr>
        <w:pStyle w:val="TLKontakty"/>
        <w:spacing w:after="80" w:line="240" w:lineRule="auto"/>
        <w:contextualSpacing w:val="0"/>
        <w:rPr>
          <w:b w:val="0"/>
        </w:rPr>
      </w:pPr>
      <w:r w:rsidRPr="00797A8A">
        <w:t>Evropská data (ESDS), mezinárodní srovnání</w:t>
      </w:r>
      <w:r w:rsidRPr="00797A8A">
        <w:rPr>
          <w:b w:val="0"/>
        </w:rPr>
        <w:t xml:space="preserve"> </w:t>
      </w:r>
      <w:r w:rsidR="005830A3" w:rsidRPr="00797A8A">
        <w:rPr>
          <w:b w:val="0"/>
        </w:rPr>
        <w:t>| tel.: 274 052 732 | e-mail: esds@csu.gov</w:t>
      </w:r>
      <w:r w:rsidRPr="00797A8A">
        <w:rPr>
          <w:b w:val="0"/>
        </w:rPr>
        <w:t>.cz</w:t>
      </w:r>
    </w:p>
    <w:p w14:paraId="72FA8CCB" w14:textId="77777777" w:rsidR="00F13F4C" w:rsidRPr="00797A8A" w:rsidRDefault="00F13F4C" w:rsidP="00F13F4C">
      <w:pPr>
        <w:pStyle w:val="TLKontakty"/>
        <w:spacing w:after="80" w:line="240" w:lineRule="auto"/>
        <w:contextualSpacing w:val="0"/>
        <w:rPr>
          <w:b w:val="0"/>
        </w:rPr>
      </w:pPr>
      <w:r w:rsidRPr="00797A8A">
        <w:t>Ústřední statistická knihovna</w:t>
      </w:r>
      <w:r w:rsidRPr="00797A8A">
        <w:rPr>
          <w:b w:val="0"/>
        </w:rPr>
        <w:t xml:space="preserve"> | tel.: 274</w:t>
      </w:r>
      <w:r w:rsidR="005830A3" w:rsidRPr="00797A8A">
        <w:rPr>
          <w:b w:val="0"/>
        </w:rPr>
        <w:t xml:space="preserve"> 052 361 | e-mail: knihovna@csu.gov</w:t>
      </w:r>
      <w:r w:rsidRPr="00797A8A">
        <w:rPr>
          <w:b w:val="0"/>
        </w:rPr>
        <w:t>.cz</w:t>
      </w:r>
    </w:p>
    <w:p w14:paraId="10F8410F" w14:textId="77777777" w:rsidR="00F13F4C" w:rsidRPr="00DB4431" w:rsidRDefault="00F13F4C" w:rsidP="00F13F4C">
      <w:pPr>
        <w:pStyle w:val="TLKontakty"/>
        <w:spacing w:after="80" w:line="240" w:lineRule="auto"/>
        <w:contextualSpacing w:val="0"/>
      </w:pPr>
      <w:bookmarkStart w:id="0" w:name="_GoBack"/>
      <w:bookmarkEnd w:id="0"/>
    </w:p>
    <w:p w14:paraId="1EE492ED" w14:textId="77777777" w:rsidR="00F13F4C" w:rsidRPr="00DB4431" w:rsidRDefault="00F13F4C" w:rsidP="00F13F4C">
      <w:pPr>
        <w:pStyle w:val="TLKontaktyerven"/>
        <w:rPr>
          <w:color w:val="auto"/>
        </w:rPr>
      </w:pPr>
      <w:r w:rsidRPr="00DB4431">
        <w:rPr>
          <w:color w:val="auto"/>
        </w:rPr>
        <w:t>INFORMAČNÍ SLUŽBY V REGIONECH</w:t>
      </w:r>
    </w:p>
    <w:p w14:paraId="41E54399" w14:textId="77777777" w:rsidR="00F13F4C" w:rsidRPr="00DB4431" w:rsidRDefault="00F13F4C" w:rsidP="00F13F4C">
      <w:pPr>
        <w:pStyle w:val="TLKontakty"/>
        <w:spacing w:after="80" w:line="240" w:lineRule="auto"/>
        <w:rPr>
          <w:b w:val="0"/>
        </w:rPr>
      </w:pPr>
      <w:r w:rsidRPr="00DB4431">
        <w:t>Hl. m. Praha</w:t>
      </w:r>
      <w:r w:rsidRPr="00DB4431">
        <w:rPr>
          <w:b w:val="0"/>
        </w:rPr>
        <w:t xml:space="preserve"> | Na padesátém 81, 100 82 Praha 10</w:t>
      </w:r>
      <w:r w:rsidR="005830A3">
        <w:rPr>
          <w:b w:val="0"/>
        </w:rPr>
        <w:t>, tel.: 274 052 673</w:t>
      </w:r>
    </w:p>
    <w:p w14:paraId="135F1296" w14:textId="77777777" w:rsidR="00F13F4C" w:rsidRPr="00DB4431" w:rsidRDefault="005830A3" w:rsidP="00F13F4C">
      <w:pPr>
        <w:pStyle w:val="TLKontakty"/>
        <w:spacing w:after="80" w:line="240" w:lineRule="auto"/>
        <w:rPr>
          <w:b w:val="0"/>
        </w:rPr>
      </w:pPr>
      <w:r>
        <w:rPr>
          <w:b w:val="0"/>
        </w:rPr>
        <w:t>e-mail: infoservispraha@csu.gov</w:t>
      </w:r>
      <w:r w:rsidR="00F13F4C" w:rsidRPr="00DB4431">
        <w:rPr>
          <w:b w:val="0"/>
        </w:rPr>
        <w:t xml:space="preserve">.cz | </w:t>
      </w:r>
      <w:r>
        <w:t>www.csu.gov.cz/praha</w:t>
      </w:r>
    </w:p>
    <w:p w14:paraId="4158BB57" w14:textId="77777777" w:rsidR="00F13F4C" w:rsidRPr="00DB4431" w:rsidRDefault="00F13F4C" w:rsidP="00F13F4C">
      <w:pPr>
        <w:pStyle w:val="TLKontakty"/>
        <w:spacing w:after="80" w:line="240" w:lineRule="auto"/>
      </w:pPr>
    </w:p>
    <w:p w14:paraId="0417D0F3" w14:textId="77777777" w:rsidR="00F13F4C" w:rsidRPr="00DB4431" w:rsidRDefault="00F13F4C" w:rsidP="00F13F4C">
      <w:pPr>
        <w:pStyle w:val="TLKontakty"/>
        <w:spacing w:after="80" w:line="240" w:lineRule="auto"/>
        <w:rPr>
          <w:b w:val="0"/>
        </w:rPr>
      </w:pPr>
      <w:r w:rsidRPr="00DB4431">
        <w:t>Středočeský kraj</w:t>
      </w:r>
      <w:r w:rsidRPr="00DB4431">
        <w:rPr>
          <w:b w:val="0"/>
        </w:rPr>
        <w:t xml:space="preserve"> | Na padesátém 81, 100 82 Praha 10, tel.: 274 054 175</w:t>
      </w:r>
    </w:p>
    <w:p w14:paraId="20B7B3AD" w14:textId="77777777" w:rsidR="00F13F4C" w:rsidRPr="00DB4431" w:rsidRDefault="005830A3" w:rsidP="00F13F4C">
      <w:pPr>
        <w:pStyle w:val="TLKontakty"/>
        <w:spacing w:after="80" w:line="240" w:lineRule="auto"/>
      </w:pPr>
      <w:r>
        <w:rPr>
          <w:b w:val="0"/>
        </w:rPr>
        <w:t>e-mail: infoservisstc@csu.gov</w:t>
      </w:r>
      <w:r w:rsidR="00F13F4C" w:rsidRPr="00DB4431">
        <w:rPr>
          <w:b w:val="0"/>
        </w:rPr>
        <w:t xml:space="preserve">.cz | </w:t>
      </w:r>
      <w:r>
        <w:t>www.csu.gov.cz/stredocesky</w:t>
      </w:r>
    </w:p>
    <w:p w14:paraId="4274AC92" w14:textId="77777777" w:rsidR="00F13F4C" w:rsidRPr="00DB4431" w:rsidRDefault="00F13F4C" w:rsidP="00F13F4C">
      <w:pPr>
        <w:pStyle w:val="TLKontakty"/>
        <w:spacing w:after="80" w:line="240" w:lineRule="auto"/>
      </w:pPr>
    </w:p>
    <w:p w14:paraId="110D23C6" w14:textId="77777777" w:rsidR="00F13F4C" w:rsidRPr="00DB4431" w:rsidRDefault="00F13F4C" w:rsidP="00F13F4C">
      <w:pPr>
        <w:pStyle w:val="TLKontakty"/>
        <w:spacing w:after="80" w:line="240" w:lineRule="auto"/>
        <w:rPr>
          <w:b w:val="0"/>
        </w:rPr>
      </w:pPr>
      <w:r w:rsidRPr="00DB4431">
        <w:t>České Budějovice</w:t>
      </w:r>
      <w:r w:rsidRPr="00DB4431">
        <w:rPr>
          <w:b w:val="0"/>
        </w:rPr>
        <w:t xml:space="preserve"> | Žižkova 1, 370 77 České Budějovice, tel.: 386 718 440</w:t>
      </w:r>
    </w:p>
    <w:p w14:paraId="40222863" w14:textId="77777777" w:rsidR="00F13F4C" w:rsidRPr="00DB4431" w:rsidRDefault="005830A3" w:rsidP="00F13F4C">
      <w:pPr>
        <w:pStyle w:val="TLKontakty"/>
        <w:spacing w:after="80" w:line="240" w:lineRule="auto"/>
        <w:rPr>
          <w:b w:val="0"/>
        </w:rPr>
      </w:pPr>
      <w:r>
        <w:rPr>
          <w:b w:val="0"/>
        </w:rPr>
        <w:t>e-mail: infoserviscb@csu.gov</w:t>
      </w:r>
      <w:r w:rsidR="00F13F4C" w:rsidRPr="00DB4431">
        <w:rPr>
          <w:b w:val="0"/>
        </w:rPr>
        <w:t xml:space="preserve">.cz | </w:t>
      </w:r>
      <w:r>
        <w:t>www.csu.gov.cz/jihocesky</w:t>
      </w:r>
    </w:p>
    <w:p w14:paraId="79744669" w14:textId="77777777" w:rsidR="00F13F4C" w:rsidRPr="00DB4431" w:rsidRDefault="00F13F4C" w:rsidP="00F13F4C">
      <w:pPr>
        <w:pStyle w:val="TLKontakty"/>
        <w:spacing w:after="80" w:line="240" w:lineRule="auto"/>
      </w:pPr>
    </w:p>
    <w:p w14:paraId="7CBE3249" w14:textId="77777777" w:rsidR="00F13F4C" w:rsidRPr="00DB4431" w:rsidRDefault="00F13F4C" w:rsidP="00F13F4C">
      <w:pPr>
        <w:pStyle w:val="TLKontakty"/>
        <w:spacing w:after="80" w:line="240" w:lineRule="auto"/>
        <w:rPr>
          <w:b w:val="0"/>
        </w:rPr>
      </w:pPr>
      <w:r w:rsidRPr="00DB4431">
        <w:t>Plzeň</w:t>
      </w:r>
      <w:r w:rsidRPr="00DB4431">
        <w:rPr>
          <w:b w:val="0"/>
        </w:rPr>
        <w:t xml:space="preserve"> | Slovanská alej 36, 326 64 Plzeň</w:t>
      </w:r>
      <w:r w:rsidR="00E55C81">
        <w:rPr>
          <w:b w:val="0"/>
        </w:rPr>
        <w:t>, tel.: 377 612 108</w:t>
      </w:r>
    </w:p>
    <w:p w14:paraId="279C1C5F" w14:textId="77777777" w:rsidR="00F13F4C" w:rsidRPr="00DB4431" w:rsidRDefault="00E55C81" w:rsidP="00F13F4C">
      <w:pPr>
        <w:pStyle w:val="TLKontakty"/>
        <w:spacing w:after="80" w:line="240" w:lineRule="auto"/>
        <w:rPr>
          <w:b w:val="0"/>
        </w:rPr>
      </w:pPr>
      <w:r>
        <w:rPr>
          <w:b w:val="0"/>
        </w:rPr>
        <w:t>e-mail: infoservisplzen@csu.gov</w:t>
      </w:r>
      <w:r w:rsidR="00F13F4C" w:rsidRPr="00DB4431">
        <w:rPr>
          <w:b w:val="0"/>
        </w:rPr>
        <w:t xml:space="preserve">.cz | </w:t>
      </w:r>
      <w:r>
        <w:t>www.csu.gov.cz/plzensky</w:t>
      </w:r>
    </w:p>
    <w:p w14:paraId="2AF93A1C" w14:textId="77777777" w:rsidR="00F13F4C" w:rsidRPr="00DB4431" w:rsidRDefault="00F13F4C" w:rsidP="00F13F4C">
      <w:pPr>
        <w:pStyle w:val="TLKontakty"/>
        <w:spacing w:after="80" w:line="240" w:lineRule="auto"/>
      </w:pPr>
    </w:p>
    <w:p w14:paraId="36371698" w14:textId="77777777" w:rsidR="00F13F4C" w:rsidRPr="00DB4431" w:rsidRDefault="00F13F4C" w:rsidP="00F13F4C">
      <w:pPr>
        <w:pStyle w:val="TLKontakty"/>
        <w:spacing w:after="80" w:line="240" w:lineRule="auto"/>
        <w:rPr>
          <w:b w:val="0"/>
        </w:rPr>
      </w:pPr>
      <w:r w:rsidRPr="00DB4431">
        <w:t>Karlovy Vary</w:t>
      </w:r>
      <w:r w:rsidRPr="00DB4431">
        <w:rPr>
          <w:b w:val="0"/>
        </w:rPr>
        <w:t xml:space="preserve"> | Závodní 360/94, 360 06 Karlovy Vary</w:t>
      </w:r>
      <w:r w:rsidR="00E55C81">
        <w:rPr>
          <w:b w:val="0"/>
        </w:rPr>
        <w:t>, tel.: 353 114 529</w:t>
      </w:r>
    </w:p>
    <w:p w14:paraId="7A6A9790" w14:textId="77777777" w:rsidR="00F13F4C" w:rsidRPr="00DB4431" w:rsidRDefault="00E55C81" w:rsidP="00F13F4C">
      <w:pPr>
        <w:pStyle w:val="TLKontakty"/>
        <w:spacing w:after="80" w:line="240" w:lineRule="auto"/>
        <w:rPr>
          <w:b w:val="0"/>
        </w:rPr>
      </w:pPr>
      <w:r>
        <w:rPr>
          <w:b w:val="0"/>
        </w:rPr>
        <w:t>e-mail: infoserviskv@csu.gov.cz</w:t>
      </w:r>
      <w:r w:rsidR="00F13F4C" w:rsidRPr="00DB4431">
        <w:rPr>
          <w:b w:val="0"/>
        </w:rPr>
        <w:t xml:space="preserve"> | </w:t>
      </w:r>
      <w:r>
        <w:t>www.csu.gov.cz/karlovarsky</w:t>
      </w:r>
    </w:p>
    <w:p w14:paraId="6645610D" w14:textId="77777777" w:rsidR="00F13F4C" w:rsidRPr="00DB4431" w:rsidRDefault="00F13F4C" w:rsidP="00F13F4C">
      <w:pPr>
        <w:pStyle w:val="TLKontakty"/>
        <w:spacing w:after="80" w:line="240" w:lineRule="auto"/>
      </w:pPr>
    </w:p>
    <w:p w14:paraId="0EA925BD" w14:textId="77777777" w:rsidR="00F13F4C" w:rsidRPr="00DB4431" w:rsidRDefault="00F13F4C" w:rsidP="00F13F4C">
      <w:pPr>
        <w:pStyle w:val="TLKontakty"/>
        <w:spacing w:after="80" w:line="240" w:lineRule="auto"/>
        <w:rPr>
          <w:b w:val="0"/>
        </w:rPr>
      </w:pPr>
      <w:r w:rsidRPr="00DB4431">
        <w:t>Ústí nad Labem</w:t>
      </w:r>
      <w:r w:rsidRPr="00DB4431">
        <w:rPr>
          <w:b w:val="0"/>
        </w:rPr>
        <w:t xml:space="preserve"> | Špálova 2684, 400 11 Ústí nad Labem</w:t>
      </w:r>
      <w:r w:rsidR="00E55C81">
        <w:rPr>
          <w:b w:val="0"/>
        </w:rPr>
        <w:t>, tel.: 472 706 176</w:t>
      </w:r>
    </w:p>
    <w:p w14:paraId="0A197A5D" w14:textId="77777777" w:rsidR="00F13F4C" w:rsidRPr="00DB4431" w:rsidRDefault="00E55C81" w:rsidP="00F13F4C">
      <w:pPr>
        <w:pStyle w:val="TLKontakty"/>
        <w:spacing w:after="80" w:line="240" w:lineRule="auto"/>
        <w:rPr>
          <w:b w:val="0"/>
        </w:rPr>
      </w:pPr>
      <w:r>
        <w:rPr>
          <w:b w:val="0"/>
        </w:rPr>
        <w:t>e-mail: infoservisul@csu.gov</w:t>
      </w:r>
      <w:r w:rsidR="00F13F4C" w:rsidRPr="00DB4431">
        <w:rPr>
          <w:b w:val="0"/>
        </w:rPr>
        <w:t xml:space="preserve">.cz | </w:t>
      </w:r>
      <w:r>
        <w:t>www.csu.gov.cz/ustecky</w:t>
      </w:r>
    </w:p>
    <w:p w14:paraId="0E77E5D4" w14:textId="77777777" w:rsidR="00F13F4C" w:rsidRPr="00DB4431" w:rsidRDefault="00F13F4C" w:rsidP="00F13F4C">
      <w:pPr>
        <w:pStyle w:val="TLKontakty"/>
        <w:spacing w:after="80" w:line="240" w:lineRule="auto"/>
      </w:pPr>
    </w:p>
    <w:p w14:paraId="28B8B7A8" w14:textId="77777777" w:rsidR="00F13F4C" w:rsidRPr="00DB4431" w:rsidRDefault="00F13F4C" w:rsidP="00F13F4C">
      <w:pPr>
        <w:pStyle w:val="TLKontakty"/>
        <w:spacing w:after="80" w:line="240" w:lineRule="auto"/>
        <w:rPr>
          <w:b w:val="0"/>
        </w:rPr>
      </w:pPr>
      <w:r w:rsidRPr="00DB4431">
        <w:t>Liberec</w:t>
      </w:r>
      <w:r w:rsidRPr="00DB4431">
        <w:rPr>
          <w:b w:val="0"/>
        </w:rPr>
        <w:t xml:space="preserve"> | Nám. Dr. Edvarda Beneše 585/26, 460</w:t>
      </w:r>
      <w:r w:rsidR="00E55C81">
        <w:rPr>
          <w:b w:val="0"/>
        </w:rPr>
        <w:t xml:space="preserve"> 01 Liberec 1, tel.: 704 675 184</w:t>
      </w:r>
    </w:p>
    <w:p w14:paraId="516A6000" w14:textId="77777777" w:rsidR="00F13F4C" w:rsidRPr="00DB4431" w:rsidRDefault="00E55C81" w:rsidP="00F13F4C">
      <w:pPr>
        <w:pStyle w:val="TLKontakty"/>
        <w:spacing w:after="80" w:line="240" w:lineRule="auto"/>
        <w:rPr>
          <w:b w:val="0"/>
        </w:rPr>
      </w:pPr>
      <w:r>
        <w:rPr>
          <w:b w:val="0"/>
        </w:rPr>
        <w:t>e-mail: infoservislbc@csu.gov</w:t>
      </w:r>
      <w:r w:rsidR="00F13F4C" w:rsidRPr="00DB4431">
        <w:rPr>
          <w:b w:val="0"/>
        </w:rPr>
        <w:t xml:space="preserve">.cz | </w:t>
      </w:r>
      <w:r>
        <w:t>www.csu.gov.cz/liberecky</w:t>
      </w:r>
    </w:p>
    <w:p w14:paraId="78F1D423" w14:textId="77777777" w:rsidR="00F13F4C" w:rsidRPr="00DB4431" w:rsidRDefault="00F13F4C" w:rsidP="00F13F4C">
      <w:pPr>
        <w:pStyle w:val="TLKontakty"/>
        <w:spacing w:after="80" w:line="240" w:lineRule="auto"/>
        <w:rPr>
          <w:b w:val="0"/>
        </w:rPr>
      </w:pPr>
    </w:p>
    <w:p w14:paraId="70643162" w14:textId="77777777" w:rsidR="00F13F4C" w:rsidRPr="00DB4431" w:rsidRDefault="00F13F4C" w:rsidP="00F13F4C">
      <w:pPr>
        <w:pStyle w:val="TLKontakty"/>
        <w:spacing w:after="80" w:line="240" w:lineRule="auto"/>
        <w:rPr>
          <w:b w:val="0"/>
        </w:rPr>
      </w:pPr>
      <w:r w:rsidRPr="00DB4431">
        <w:t>Hradec Králové</w:t>
      </w:r>
      <w:r w:rsidRPr="00DB4431">
        <w:rPr>
          <w:b w:val="0"/>
        </w:rPr>
        <w:t xml:space="preserve"> | Myslivečkova 914, 500 03 Hradec Králové 3</w:t>
      </w:r>
      <w:r w:rsidR="00E55C81">
        <w:rPr>
          <w:b w:val="0"/>
        </w:rPr>
        <w:t>, tel.: 495 762 322</w:t>
      </w:r>
    </w:p>
    <w:p w14:paraId="4EC76161" w14:textId="77777777" w:rsidR="00F13F4C" w:rsidRPr="00DB4431" w:rsidRDefault="00E55C81" w:rsidP="00F13F4C">
      <w:pPr>
        <w:pStyle w:val="TLKontakty"/>
        <w:spacing w:after="80" w:line="240" w:lineRule="auto"/>
        <w:rPr>
          <w:b w:val="0"/>
        </w:rPr>
      </w:pPr>
      <w:r>
        <w:rPr>
          <w:b w:val="0"/>
        </w:rPr>
        <w:t>e-mail: infoservishk@csu.gov</w:t>
      </w:r>
      <w:r w:rsidR="00F13F4C" w:rsidRPr="00DB4431">
        <w:rPr>
          <w:b w:val="0"/>
        </w:rPr>
        <w:t xml:space="preserve">.cz | </w:t>
      </w:r>
      <w:r>
        <w:t>www.csu.gov.cz/kralovehradecky</w:t>
      </w:r>
    </w:p>
    <w:p w14:paraId="51EFABEA" w14:textId="77777777" w:rsidR="00F13F4C" w:rsidRPr="00DB4431" w:rsidRDefault="00F13F4C" w:rsidP="00F13F4C">
      <w:pPr>
        <w:pStyle w:val="TLKontakty"/>
        <w:spacing w:after="80" w:line="240" w:lineRule="auto"/>
      </w:pPr>
    </w:p>
    <w:p w14:paraId="72A31C80" w14:textId="77777777" w:rsidR="00F13F4C" w:rsidRPr="00DB4431" w:rsidRDefault="00F13F4C" w:rsidP="00F13F4C">
      <w:pPr>
        <w:pStyle w:val="TLKontakty"/>
        <w:spacing w:after="80" w:line="240" w:lineRule="auto"/>
        <w:rPr>
          <w:b w:val="0"/>
        </w:rPr>
      </w:pPr>
      <w:r w:rsidRPr="00DB4431">
        <w:t>Pardubice</w:t>
      </w:r>
      <w:r w:rsidRPr="00DB4431">
        <w:rPr>
          <w:b w:val="0"/>
        </w:rPr>
        <w:t xml:space="preserve"> | V Ráji 872, 531 53 Pardubice</w:t>
      </w:r>
      <w:r w:rsidR="00E55C81">
        <w:rPr>
          <w:b w:val="0"/>
        </w:rPr>
        <w:t>, tel.: 466 743 480</w:t>
      </w:r>
    </w:p>
    <w:p w14:paraId="76895B4C" w14:textId="77777777" w:rsidR="00F13F4C" w:rsidRPr="00DB4431" w:rsidRDefault="00F13F4C" w:rsidP="00F13F4C">
      <w:pPr>
        <w:pStyle w:val="TLKontakty"/>
        <w:spacing w:after="80" w:line="240" w:lineRule="auto"/>
        <w:rPr>
          <w:b w:val="0"/>
        </w:rPr>
      </w:pPr>
      <w:r w:rsidRPr="00DB4431">
        <w:rPr>
          <w:b w:val="0"/>
        </w:rPr>
        <w:t>e-mail: infoservispa</w:t>
      </w:r>
      <w:r w:rsidR="00E55C81">
        <w:rPr>
          <w:b w:val="0"/>
        </w:rPr>
        <w:t>@csu.gov</w:t>
      </w:r>
      <w:r w:rsidRPr="00DB4431">
        <w:rPr>
          <w:b w:val="0"/>
        </w:rPr>
        <w:t xml:space="preserve">.cz | </w:t>
      </w:r>
      <w:r w:rsidR="00E55C81">
        <w:t>www.csu.gov.cz/pardubicky</w:t>
      </w:r>
    </w:p>
    <w:p w14:paraId="0E807C1B" w14:textId="77777777" w:rsidR="00F13F4C" w:rsidRPr="00DB4431" w:rsidRDefault="00F13F4C" w:rsidP="00F13F4C">
      <w:pPr>
        <w:pStyle w:val="TLKontakty"/>
        <w:spacing w:after="80" w:line="240" w:lineRule="auto"/>
        <w:rPr>
          <w:b w:val="0"/>
        </w:rPr>
      </w:pPr>
    </w:p>
    <w:p w14:paraId="7225D745" w14:textId="77777777" w:rsidR="00F13F4C" w:rsidRPr="00DB4431" w:rsidRDefault="00F13F4C" w:rsidP="00F13F4C">
      <w:pPr>
        <w:pStyle w:val="TLKontakty"/>
        <w:spacing w:after="80" w:line="240" w:lineRule="auto"/>
        <w:rPr>
          <w:b w:val="0"/>
        </w:rPr>
      </w:pPr>
      <w:r w:rsidRPr="00DB4431">
        <w:t>Jihlava</w:t>
      </w:r>
      <w:r w:rsidRPr="00DB4431">
        <w:rPr>
          <w:b w:val="0"/>
        </w:rPr>
        <w:t xml:space="preserve"> | Ke Skalce 30, 5</w:t>
      </w:r>
      <w:r w:rsidR="00E55C81">
        <w:rPr>
          <w:b w:val="0"/>
        </w:rPr>
        <w:t>86 01 Jihlava, tel.: 567 109 080</w:t>
      </w:r>
    </w:p>
    <w:p w14:paraId="30C06C80" w14:textId="77777777" w:rsidR="00F13F4C" w:rsidRPr="00DB4431" w:rsidRDefault="00E55C81" w:rsidP="00F13F4C">
      <w:pPr>
        <w:pStyle w:val="TLKontakty"/>
        <w:spacing w:after="80" w:line="240" w:lineRule="auto"/>
        <w:rPr>
          <w:b w:val="0"/>
        </w:rPr>
      </w:pPr>
      <w:r>
        <w:rPr>
          <w:b w:val="0"/>
        </w:rPr>
        <w:t>e-mail: infoservisvys@csu.gov</w:t>
      </w:r>
      <w:r w:rsidR="00F13F4C" w:rsidRPr="00DB4431">
        <w:rPr>
          <w:b w:val="0"/>
        </w:rPr>
        <w:t xml:space="preserve">.cz | </w:t>
      </w:r>
      <w:r>
        <w:t>www.csu.gov.cz/vysocina</w:t>
      </w:r>
    </w:p>
    <w:p w14:paraId="610F3CD8" w14:textId="77777777" w:rsidR="00F13F4C" w:rsidRPr="00DB4431" w:rsidRDefault="00F13F4C" w:rsidP="00F13F4C">
      <w:pPr>
        <w:pStyle w:val="TLKontakty"/>
        <w:spacing w:after="80" w:line="240" w:lineRule="auto"/>
      </w:pPr>
    </w:p>
    <w:p w14:paraId="209E1C36" w14:textId="77777777" w:rsidR="00F13F4C" w:rsidRPr="00DB4431" w:rsidRDefault="00F13F4C" w:rsidP="00F13F4C">
      <w:pPr>
        <w:pStyle w:val="TLKontakty"/>
        <w:spacing w:after="80" w:line="240" w:lineRule="auto"/>
        <w:rPr>
          <w:b w:val="0"/>
        </w:rPr>
      </w:pPr>
      <w:r w:rsidRPr="00DB4431">
        <w:t>Brno</w:t>
      </w:r>
      <w:r w:rsidRPr="00DB4431">
        <w:rPr>
          <w:b w:val="0"/>
        </w:rPr>
        <w:t xml:space="preserve"> | Jezuitská 2</w:t>
      </w:r>
      <w:r w:rsidR="00E55C81">
        <w:rPr>
          <w:b w:val="0"/>
        </w:rPr>
        <w:t>, 601 59 Brno, tel.:</w:t>
      </w:r>
      <w:r w:rsidRPr="00DB4431">
        <w:rPr>
          <w:b w:val="0"/>
        </w:rPr>
        <w:t xml:space="preserve"> 542 528 200</w:t>
      </w:r>
    </w:p>
    <w:p w14:paraId="6CAD131D" w14:textId="77777777" w:rsidR="00F13F4C" w:rsidRPr="00DB4431" w:rsidRDefault="00E55C81" w:rsidP="00F13F4C">
      <w:pPr>
        <w:pStyle w:val="TLKontakty"/>
        <w:spacing w:after="80" w:line="240" w:lineRule="auto"/>
      </w:pPr>
      <w:r>
        <w:rPr>
          <w:b w:val="0"/>
        </w:rPr>
        <w:t>e-mail: infoservisbrno@csu.gov</w:t>
      </w:r>
      <w:r w:rsidR="00F13F4C" w:rsidRPr="00DB4431">
        <w:rPr>
          <w:b w:val="0"/>
        </w:rPr>
        <w:t xml:space="preserve">.cz | </w:t>
      </w:r>
      <w:r>
        <w:t>www.csu.gov.cz/jihomoravsky</w:t>
      </w:r>
    </w:p>
    <w:p w14:paraId="46C33506" w14:textId="77777777" w:rsidR="00F13F4C" w:rsidRPr="00DB4431" w:rsidRDefault="00F13F4C" w:rsidP="00F13F4C">
      <w:pPr>
        <w:pStyle w:val="TLKontakty"/>
        <w:spacing w:after="80" w:line="240" w:lineRule="auto"/>
        <w:rPr>
          <w:b w:val="0"/>
        </w:rPr>
      </w:pPr>
    </w:p>
    <w:p w14:paraId="49D5F9D3" w14:textId="77777777" w:rsidR="00F13F4C" w:rsidRPr="00DB4431" w:rsidRDefault="00F13F4C" w:rsidP="00F13F4C">
      <w:pPr>
        <w:pStyle w:val="TLKontakty"/>
        <w:spacing w:after="80" w:line="240" w:lineRule="auto"/>
        <w:rPr>
          <w:b w:val="0"/>
        </w:rPr>
      </w:pPr>
      <w:r w:rsidRPr="00DB4431">
        <w:t>Olomouc</w:t>
      </w:r>
      <w:r w:rsidRPr="00DB4431">
        <w:rPr>
          <w:b w:val="0"/>
        </w:rPr>
        <w:t xml:space="preserve"> | Jeremenkova 1142/42, 772</w:t>
      </w:r>
      <w:r w:rsidR="00E55C81">
        <w:rPr>
          <w:b w:val="0"/>
        </w:rPr>
        <w:t xml:space="preserve"> 11 Olomouc, tel.: </w:t>
      </w:r>
      <w:r w:rsidRPr="00DB4431">
        <w:rPr>
          <w:b w:val="0"/>
        </w:rPr>
        <w:t>585 731 511</w:t>
      </w:r>
    </w:p>
    <w:p w14:paraId="30DDFAE8" w14:textId="77777777" w:rsidR="00F13F4C" w:rsidRPr="00DB4431" w:rsidRDefault="00E55C81" w:rsidP="00F13F4C">
      <w:pPr>
        <w:pStyle w:val="TLKontakty"/>
        <w:spacing w:after="80" w:line="240" w:lineRule="auto"/>
        <w:rPr>
          <w:b w:val="0"/>
        </w:rPr>
      </w:pPr>
      <w:r>
        <w:rPr>
          <w:b w:val="0"/>
        </w:rPr>
        <w:t>e-mail: infoservisolom@csu</w:t>
      </w:r>
      <w:r w:rsidR="00F13F4C" w:rsidRPr="00DB4431">
        <w:rPr>
          <w:b w:val="0"/>
        </w:rPr>
        <w:t>.</w:t>
      </w:r>
      <w:r>
        <w:rPr>
          <w:b w:val="0"/>
        </w:rPr>
        <w:t>gov.</w:t>
      </w:r>
      <w:r w:rsidR="00F13F4C" w:rsidRPr="00DB4431">
        <w:rPr>
          <w:b w:val="0"/>
        </w:rPr>
        <w:t xml:space="preserve">cz | </w:t>
      </w:r>
      <w:r w:rsidR="00F05B9E">
        <w:t>www.csu.gov.cz/olomoucky</w:t>
      </w:r>
    </w:p>
    <w:p w14:paraId="4EEF554C" w14:textId="77777777" w:rsidR="00F13F4C" w:rsidRPr="00DB4431" w:rsidRDefault="00F13F4C" w:rsidP="00F13F4C">
      <w:pPr>
        <w:pStyle w:val="TLKontakty"/>
        <w:spacing w:after="80" w:line="240" w:lineRule="auto"/>
        <w:rPr>
          <w:b w:val="0"/>
        </w:rPr>
      </w:pPr>
    </w:p>
    <w:p w14:paraId="4EA8153B" w14:textId="77777777" w:rsidR="00F13F4C" w:rsidRPr="00DB4431" w:rsidRDefault="00F13F4C" w:rsidP="00F13F4C">
      <w:pPr>
        <w:pStyle w:val="TLKontakty"/>
        <w:spacing w:after="80" w:line="240" w:lineRule="auto"/>
        <w:rPr>
          <w:b w:val="0"/>
        </w:rPr>
      </w:pPr>
      <w:r w:rsidRPr="00DB4431">
        <w:t>Zlín</w:t>
      </w:r>
      <w:r w:rsidRPr="00DB4431">
        <w:rPr>
          <w:b w:val="0"/>
        </w:rPr>
        <w:t xml:space="preserve"> | tř. Tomáše Bati 1565</w:t>
      </w:r>
      <w:r w:rsidR="00F05B9E">
        <w:rPr>
          <w:b w:val="0"/>
        </w:rPr>
        <w:t>, 761 76 Zlín, tel.: 577 004 936</w:t>
      </w:r>
    </w:p>
    <w:p w14:paraId="2143635C" w14:textId="77777777" w:rsidR="00F13F4C" w:rsidRPr="00DB4431" w:rsidRDefault="00F05B9E" w:rsidP="00F13F4C">
      <w:pPr>
        <w:pStyle w:val="TLKontakty"/>
        <w:spacing w:after="80" w:line="240" w:lineRule="auto"/>
      </w:pPr>
      <w:r>
        <w:rPr>
          <w:b w:val="0"/>
        </w:rPr>
        <w:t>e-mail: infoserviszl@csu.gov</w:t>
      </w:r>
      <w:r w:rsidR="00F13F4C" w:rsidRPr="00DB4431">
        <w:rPr>
          <w:b w:val="0"/>
        </w:rPr>
        <w:t xml:space="preserve">.cz | </w:t>
      </w:r>
      <w:r w:rsidR="00F13F4C" w:rsidRPr="00DB4431">
        <w:t>w</w:t>
      </w:r>
      <w:r>
        <w:t>ww.csu.gov.cz/zlinsky</w:t>
      </w:r>
    </w:p>
    <w:p w14:paraId="31477B9E" w14:textId="77777777" w:rsidR="00F13F4C" w:rsidRPr="00DB4431" w:rsidRDefault="00F13F4C" w:rsidP="00F13F4C">
      <w:pPr>
        <w:pStyle w:val="TLKontakty"/>
        <w:spacing w:after="80" w:line="240" w:lineRule="auto"/>
        <w:rPr>
          <w:b w:val="0"/>
        </w:rPr>
      </w:pPr>
    </w:p>
    <w:p w14:paraId="1E5E22E9" w14:textId="77777777" w:rsidR="00F13F4C" w:rsidRPr="00DB4431" w:rsidRDefault="00F13F4C" w:rsidP="00F13F4C">
      <w:pPr>
        <w:pStyle w:val="TLKontakty"/>
        <w:spacing w:after="80" w:line="240" w:lineRule="auto"/>
        <w:rPr>
          <w:b w:val="0"/>
        </w:rPr>
      </w:pPr>
      <w:r w:rsidRPr="00DB4431">
        <w:t>Ostrava</w:t>
      </w:r>
      <w:r w:rsidRPr="00DB4431">
        <w:rPr>
          <w:b w:val="0"/>
        </w:rPr>
        <w:t xml:space="preserve"> | Repinova 17, 702 03 Ostrav</w:t>
      </w:r>
      <w:r w:rsidR="00F05B9E">
        <w:rPr>
          <w:b w:val="0"/>
        </w:rPr>
        <w:t>a, tel: 595 131 230</w:t>
      </w:r>
    </w:p>
    <w:p w14:paraId="1C6DF533" w14:textId="77777777" w:rsidR="00F13F4C" w:rsidRPr="004F7A06" w:rsidRDefault="00F05B9E" w:rsidP="00F82326">
      <w:pPr>
        <w:pStyle w:val="TLKontakty"/>
        <w:spacing w:after="80" w:line="240" w:lineRule="auto"/>
        <w:rPr>
          <w:color w:val="000000" w:themeColor="text1"/>
        </w:rPr>
      </w:pPr>
      <w:r>
        <w:rPr>
          <w:b w:val="0"/>
        </w:rPr>
        <w:t>e-mail: infoservisov@csu.gov</w:t>
      </w:r>
      <w:r w:rsidR="00F13F4C" w:rsidRPr="00DB4431">
        <w:rPr>
          <w:b w:val="0"/>
        </w:rPr>
        <w:t xml:space="preserve">.cz | </w:t>
      </w:r>
      <w:r w:rsidRPr="00F05B9E">
        <w:t>www.csu.gov.cz/moravskoslezsky</w:t>
      </w:r>
    </w:p>
    <w:p w14:paraId="416473FA" w14:textId="77777777" w:rsidR="00F82326" w:rsidRPr="00F82326" w:rsidRDefault="00F82326" w:rsidP="00F82326">
      <w:pPr>
        <w:pStyle w:val="TLKontakty"/>
        <w:spacing w:after="80" w:line="240" w:lineRule="auto"/>
        <w:rPr>
          <w:b w:val="0"/>
        </w:rPr>
      </w:pPr>
    </w:p>
    <w:p w14:paraId="4318144C" w14:textId="5A671610" w:rsidR="00F82326" w:rsidRDefault="002A6A9A" w:rsidP="009F5657">
      <w:pPr>
        <w:spacing w:after="60"/>
      </w:pPr>
      <w:r>
        <w:rPr>
          <w:szCs w:val="26"/>
        </w:rPr>
        <w:t>ISBN</w:t>
      </w:r>
      <w:r w:rsidR="00BA4AA5">
        <w:rPr>
          <w:szCs w:val="26"/>
        </w:rPr>
        <w:t xml:space="preserve"> 978-80-250-35</w:t>
      </w:r>
      <w:r w:rsidR="00AF60C4">
        <w:rPr>
          <w:szCs w:val="26"/>
        </w:rPr>
        <w:t>6</w:t>
      </w:r>
      <w:r w:rsidR="00650F2D">
        <w:rPr>
          <w:szCs w:val="26"/>
        </w:rPr>
        <w:t>3</w:t>
      </w:r>
      <w:r w:rsidR="00AF60C4">
        <w:rPr>
          <w:szCs w:val="26"/>
        </w:rPr>
        <w:t>-4 (</w:t>
      </w:r>
      <w:proofErr w:type="spellStart"/>
      <w:r w:rsidR="00AF60C4">
        <w:rPr>
          <w:szCs w:val="26"/>
        </w:rPr>
        <w:t>pdf</w:t>
      </w:r>
      <w:proofErr w:type="spellEnd"/>
      <w:r w:rsidR="00AF60C4">
        <w:rPr>
          <w:szCs w:val="26"/>
        </w:rPr>
        <w:t>)</w:t>
      </w:r>
    </w:p>
    <w:p w14:paraId="0DCF899E" w14:textId="77777777" w:rsidR="00F13F4C" w:rsidRPr="00321924" w:rsidRDefault="00F13F4C" w:rsidP="009F5657">
      <w:pPr>
        <w:spacing w:after="60"/>
      </w:pPr>
      <w:r w:rsidRPr="00321924">
        <w:t>© Český sta</w:t>
      </w:r>
      <w:r w:rsidR="00F05B9E">
        <w:t>tistický úřad, Praha, 2024</w:t>
      </w:r>
    </w:p>
    <w:p w14:paraId="6DDF3C5A" w14:textId="77777777" w:rsidR="00F82326" w:rsidRDefault="00F82326" w:rsidP="00F13F4C"/>
    <w:p w14:paraId="281B2D40" w14:textId="77777777" w:rsidR="00EE4B1B" w:rsidRPr="00262F9A" w:rsidRDefault="000164C8" w:rsidP="002E1160">
      <w:pPr>
        <w:spacing w:line="360" w:lineRule="auto"/>
        <w:contextualSpacing/>
        <w:rPr>
          <w:b/>
          <w:i/>
          <w:sz w:val="32"/>
          <w:szCs w:val="32"/>
        </w:rPr>
      </w:pPr>
      <w:r>
        <w:rPr>
          <w:b/>
          <w:noProof/>
          <w:sz w:val="32"/>
          <w:szCs w:val="32"/>
        </w:rPr>
        <w:lastRenderedPageBreak/>
        <mc:AlternateContent>
          <mc:Choice Requires="wps">
            <w:drawing>
              <wp:anchor distT="0" distB="0" distL="114300" distR="114300" simplePos="0" relativeHeight="251660288" behindDoc="0" locked="1" layoutInCell="1" allowOverlap="1" wp14:anchorId="799BC713" wp14:editId="68310E00">
                <wp:simplePos x="0" y="0"/>
                <wp:positionH relativeFrom="page">
                  <wp:posOffset>720090</wp:posOffset>
                </wp:positionH>
                <wp:positionV relativeFrom="page">
                  <wp:posOffset>9486900</wp:posOffset>
                </wp:positionV>
                <wp:extent cx="6120130" cy="36004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7CACA" w14:textId="77777777" w:rsidR="00AF60C4" w:rsidRPr="00AF2852" w:rsidRDefault="00AF60C4" w:rsidP="000A3A2C"/>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9BC713" id="_x0000_s1030" type="#_x0000_t202" style="position:absolute;margin-left:56.7pt;margin-top:747pt;width:481.9pt;height:2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" filled="f" stroked="f">
                <v:textbox inset="0,0,0,0">
                  <w:txbxContent>
                    <w:p w14:paraId="6967CACA" w14:textId="77777777" w:rsidR="00AF60C4" w:rsidRPr="00AF2852" w:rsidRDefault="00AF60C4" w:rsidP="000A3A2C"/>
                  </w:txbxContent>
                </v:textbox>
                <w10:wrap anchorx="page" anchory="page"/>
                <w10:anchorlock/>
              </v:shape>
            </w:pict>
          </mc:Fallback>
        </mc:AlternateContent>
      </w:r>
      <w:r>
        <w:rPr>
          <w:b/>
          <w:noProof/>
          <w:sz w:val="32"/>
          <w:szCs w:val="32"/>
        </w:rPr>
        <mc:AlternateContent>
          <mc:Choice Requires="wps">
            <w:drawing>
              <wp:anchor distT="0" distB="0" distL="114300" distR="114300" simplePos="0" relativeHeight="251659264" behindDoc="0" locked="1" layoutInCell="1" allowOverlap="1" wp14:anchorId="3CF2F7A2" wp14:editId="5012CF54">
                <wp:simplePos x="0" y="0"/>
                <wp:positionH relativeFrom="page">
                  <wp:posOffset>723265</wp:posOffset>
                </wp:positionH>
                <wp:positionV relativeFrom="page">
                  <wp:posOffset>-1581150</wp:posOffset>
                </wp:positionV>
                <wp:extent cx="6119495" cy="20764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207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4C343" w14:textId="77777777" w:rsidR="00AF60C4" w:rsidRPr="00B95F50" w:rsidRDefault="00AF60C4" w:rsidP="000A3A2C">
                            <w:pPr>
                              <w:rPr>
                                <w:b/>
                                <w:bCs/>
                                <w:sz w:val="24"/>
                              </w:rPr>
                            </w:pPr>
                            <w:r w:rsidRPr="002E57D3">
                              <w:rPr>
                                <w:b/>
                                <w:color w:val="747678"/>
                                <w:sz w:val="24"/>
                              </w:rPr>
                              <w:t>Zajímají Vás nejnovější údaje o inflaci, HDP, obyvatelstvu, průměrných mzdách</w:t>
                            </w:r>
                            <w:r w:rsidRPr="002E57D3">
                              <w:rPr>
                                <w:b/>
                                <w:color w:val="747678"/>
                                <w:sz w:val="24"/>
                              </w:rPr>
                              <w:br/>
                              <w:t xml:space="preserve">a mnohé další? Najdete je na stránkách ČSÚ na internetu: </w:t>
                            </w:r>
                            <w:r w:rsidRPr="00B95F50">
                              <w:rPr>
                                <w:b/>
                                <w:bCs/>
                                <w:sz w:val="24"/>
                              </w:rPr>
                              <w:t>www.czso.cz</w:t>
                            </w:r>
                          </w:p>
                          <w:p w14:paraId="3523D2EF" w14:textId="77777777" w:rsidR="00AF60C4" w:rsidRPr="00DD685B" w:rsidRDefault="00AF60C4" w:rsidP="000A3A2C">
                            <w:pPr>
                              <w:rPr>
                                <w:b/>
                                <w:i/>
                                <w:sz w:val="24"/>
                              </w:rPr>
                            </w:pPr>
                            <w:r w:rsidRPr="002E57D3">
                              <w:rPr>
                                <w:b/>
                                <w:i/>
                                <w:color w:val="747678"/>
                                <w:sz w:val="24"/>
                              </w:rPr>
                              <w:t xml:space="preserve">Are </w:t>
                            </w:r>
                            <w:proofErr w:type="spellStart"/>
                            <w:r w:rsidRPr="002E57D3">
                              <w:rPr>
                                <w:b/>
                                <w:i/>
                                <w:color w:val="747678"/>
                                <w:sz w:val="24"/>
                              </w:rPr>
                              <w:t>you</w:t>
                            </w:r>
                            <w:proofErr w:type="spellEnd"/>
                            <w:r w:rsidRPr="002E57D3">
                              <w:rPr>
                                <w:b/>
                                <w:i/>
                                <w:color w:val="747678"/>
                                <w:sz w:val="24"/>
                              </w:rPr>
                              <w:t xml:space="preserve"> </w:t>
                            </w:r>
                            <w:proofErr w:type="spellStart"/>
                            <w:r w:rsidRPr="002E57D3">
                              <w:rPr>
                                <w:b/>
                                <w:i/>
                                <w:color w:val="747678"/>
                                <w:sz w:val="24"/>
                              </w:rPr>
                              <w:t>interested</w:t>
                            </w:r>
                            <w:proofErr w:type="spellEnd"/>
                            <w:r w:rsidRPr="002E57D3">
                              <w:rPr>
                                <w:b/>
                                <w:i/>
                                <w:color w:val="747678"/>
                                <w:sz w:val="24"/>
                              </w:rPr>
                              <w:t xml:space="preserve"> in </w:t>
                            </w:r>
                            <w:proofErr w:type="spellStart"/>
                            <w:r w:rsidRPr="002E57D3">
                              <w:rPr>
                                <w:b/>
                                <w:i/>
                                <w:color w:val="747678"/>
                                <w:sz w:val="24"/>
                              </w:rPr>
                              <w:t>the</w:t>
                            </w:r>
                            <w:proofErr w:type="spellEnd"/>
                            <w:r w:rsidRPr="002E57D3">
                              <w:rPr>
                                <w:b/>
                                <w:i/>
                                <w:color w:val="747678"/>
                                <w:sz w:val="24"/>
                              </w:rPr>
                              <w:t xml:space="preserve"> </w:t>
                            </w:r>
                            <w:proofErr w:type="spellStart"/>
                            <w:r w:rsidRPr="002E57D3">
                              <w:rPr>
                                <w:b/>
                                <w:i/>
                                <w:color w:val="747678"/>
                                <w:sz w:val="24"/>
                              </w:rPr>
                              <w:t>latest</w:t>
                            </w:r>
                            <w:proofErr w:type="spellEnd"/>
                            <w:r w:rsidRPr="002E57D3">
                              <w:rPr>
                                <w:b/>
                                <w:i/>
                                <w:color w:val="747678"/>
                                <w:sz w:val="24"/>
                              </w:rPr>
                              <w:t xml:space="preserve"> data on </w:t>
                            </w:r>
                            <w:proofErr w:type="spellStart"/>
                            <w:r w:rsidRPr="002E57D3">
                              <w:rPr>
                                <w:b/>
                                <w:i/>
                                <w:color w:val="747678"/>
                                <w:sz w:val="24"/>
                              </w:rPr>
                              <w:t>inflation</w:t>
                            </w:r>
                            <w:proofErr w:type="spellEnd"/>
                            <w:r w:rsidRPr="002E57D3">
                              <w:rPr>
                                <w:b/>
                                <w:i/>
                                <w:color w:val="747678"/>
                                <w:sz w:val="24"/>
                              </w:rPr>
                              <w:t xml:space="preserve">, GDP, </w:t>
                            </w:r>
                            <w:proofErr w:type="spellStart"/>
                            <w:r w:rsidRPr="002E57D3">
                              <w:rPr>
                                <w:b/>
                                <w:i/>
                                <w:color w:val="747678"/>
                                <w:sz w:val="24"/>
                              </w:rPr>
                              <w:t>population</w:t>
                            </w:r>
                            <w:proofErr w:type="spellEnd"/>
                            <w:r w:rsidRPr="002E57D3">
                              <w:rPr>
                                <w:b/>
                                <w:i/>
                                <w:color w:val="747678"/>
                                <w:sz w:val="24"/>
                              </w:rPr>
                              <w:t xml:space="preserve">, </w:t>
                            </w:r>
                            <w:proofErr w:type="spellStart"/>
                            <w:r w:rsidRPr="002E57D3">
                              <w:rPr>
                                <w:b/>
                                <w:i/>
                                <w:color w:val="747678"/>
                                <w:sz w:val="24"/>
                              </w:rPr>
                              <w:t>average</w:t>
                            </w:r>
                            <w:proofErr w:type="spellEnd"/>
                            <w:r w:rsidRPr="002E57D3">
                              <w:rPr>
                                <w:b/>
                                <w:i/>
                                <w:color w:val="747678"/>
                                <w:sz w:val="24"/>
                              </w:rPr>
                              <w:t xml:space="preserve"> </w:t>
                            </w:r>
                            <w:proofErr w:type="spellStart"/>
                            <w:r w:rsidRPr="002E57D3">
                              <w:rPr>
                                <w:b/>
                                <w:i/>
                                <w:color w:val="747678"/>
                                <w:sz w:val="24"/>
                              </w:rPr>
                              <w:t>wages</w:t>
                            </w:r>
                            <w:proofErr w:type="spellEnd"/>
                            <w:r w:rsidRPr="002E57D3">
                              <w:rPr>
                                <w:b/>
                                <w:i/>
                                <w:color w:val="747678"/>
                                <w:sz w:val="24"/>
                              </w:rPr>
                              <w:t xml:space="preserve"> and </w:t>
                            </w:r>
                            <w:proofErr w:type="spellStart"/>
                            <w:r w:rsidRPr="002E57D3">
                              <w:rPr>
                                <w:b/>
                                <w:i/>
                                <w:color w:val="747678"/>
                                <w:sz w:val="24"/>
                              </w:rPr>
                              <w:t>the</w:t>
                            </w:r>
                            <w:proofErr w:type="spellEnd"/>
                            <w:r w:rsidRPr="002E57D3">
                              <w:rPr>
                                <w:b/>
                                <w:i/>
                                <w:color w:val="747678"/>
                                <w:sz w:val="24"/>
                              </w:rPr>
                              <w:t xml:space="preserve"> </w:t>
                            </w:r>
                            <w:proofErr w:type="spellStart"/>
                            <w:r w:rsidRPr="002E57D3">
                              <w:rPr>
                                <w:b/>
                                <w:i/>
                                <w:color w:val="747678"/>
                                <w:sz w:val="24"/>
                              </w:rPr>
                              <w:t>like</w:t>
                            </w:r>
                            <w:proofErr w:type="spellEnd"/>
                            <w:r w:rsidRPr="002E57D3">
                              <w:rPr>
                                <w:b/>
                                <w:i/>
                                <w:color w:val="747678"/>
                                <w:sz w:val="24"/>
                              </w:rPr>
                              <w:t xml:space="preserve">? </w:t>
                            </w:r>
                            <w:proofErr w:type="spellStart"/>
                            <w:r w:rsidRPr="002E57D3">
                              <w:rPr>
                                <w:b/>
                                <w:i/>
                                <w:color w:val="747678"/>
                                <w:sz w:val="24"/>
                              </w:rPr>
                              <w:t>If</w:t>
                            </w:r>
                            <w:proofErr w:type="spellEnd"/>
                            <w:r w:rsidRPr="002E57D3">
                              <w:rPr>
                                <w:b/>
                                <w:i/>
                                <w:color w:val="747678"/>
                                <w:sz w:val="24"/>
                              </w:rPr>
                              <w:t xml:space="preserve"> </w:t>
                            </w:r>
                            <w:proofErr w:type="spellStart"/>
                            <w:r w:rsidRPr="002E57D3">
                              <w:rPr>
                                <w:b/>
                                <w:i/>
                                <w:color w:val="747678"/>
                                <w:sz w:val="24"/>
                              </w:rPr>
                              <w:t>the</w:t>
                            </w:r>
                            <w:proofErr w:type="spellEnd"/>
                            <w:r w:rsidRPr="002E57D3">
                              <w:rPr>
                                <w:b/>
                                <w:i/>
                                <w:color w:val="747678"/>
                                <w:sz w:val="24"/>
                              </w:rPr>
                              <w:t xml:space="preserve"> </w:t>
                            </w:r>
                            <w:proofErr w:type="spellStart"/>
                            <w:r w:rsidRPr="002E57D3">
                              <w:rPr>
                                <w:b/>
                                <w:i/>
                                <w:color w:val="747678"/>
                                <w:sz w:val="24"/>
                              </w:rPr>
                              <w:t>answer</w:t>
                            </w:r>
                            <w:proofErr w:type="spellEnd"/>
                            <w:r w:rsidRPr="002E57D3">
                              <w:rPr>
                                <w:b/>
                                <w:i/>
                                <w:color w:val="747678"/>
                                <w:sz w:val="24"/>
                              </w:rPr>
                              <w:t xml:space="preserve"> </w:t>
                            </w:r>
                            <w:proofErr w:type="spellStart"/>
                            <w:r w:rsidRPr="002E57D3">
                              <w:rPr>
                                <w:b/>
                                <w:i/>
                                <w:color w:val="747678"/>
                                <w:sz w:val="24"/>
                              </w:rPr>
                              <w:t>is</w:t>
                            </w:r>
                            <w:proofErr w:type="spellEnd"/>
                            <w:r w:rsidRPr="002E57D3">
                              <w:rPr>
                                <w:b/>
                                <w:i/>
                                <w:color w:val="747678"/>
                                <w:sz w:val="24"/>
                              </w:rPr>
                              <w:t xml:space="preserve"> YES, </w:t>
                            </w:r>
                            <w:proofErr w:type="spellStart"/>
                            <w:r w:rsidRPr="002E57D3">
                              <w:rPr>
                                <w:b/>
                                <w:i/>
                                <w:color w:val="747678"/>
                                <w:sz w:val="24"/>
                              </w:rPr>
                              <w:t>don´t</w:t>
                            </w:r>
                            <w:proofErr w:type="spellEnd"/>
                            <w:r w:rsidRPr="002E57D3">
                              <w:rPr>
                                <w:b/>
                                <w:i/>
                                <w:color w:val="747678"/>
                                <w:sz w:val="24"/>
                              </w:rPr>
                              <w:t xml:space="preserve"> </w:t>
                            </w:r>
                            <w:proofErr w:type="spellStart"/>
                            <w:r w:rsidRPr="002E57D3">
                              <w:rPr>
                                <w:b/>
                                <w:i/>
                                <w:color w:val="747678"/>
                                <w:sz w:val="24"/>
                              </w:rPr>
                              <w:t>hesitate</w:t>
                            </w:r>
                            <w:proofErr w:type="spellEnd"/>
                            <w:r w:rsidRPr="002E57D3">
                              <w:rPr>
                                <w:b/>
                                <w:i/>
                                <w:color w:val="747678"/>
                                <w:sz w:val="24"/>
                              </w:rPr>
                              <w:t xml:space="preserve"> to visit </w:t>
                            </w:r>
                            <w:proofErr w:type="spellStart"/>
                            <w:r w:rsidRPr="002E57D3">
                              <w:rPr>
                                <w:b/>
                                <w:i/>
                                <w:color w:val="747678"/>
                                <w:sz w:val="24"/>
                              </w:rPr>
                              <w:t>us</w:t>
                            </w:r>
                            <w:proofErr w:type="spellEnd"/>
                            <w:r w:rsidRPr="002E57D3">
                              <w:rPr>
                                <w:b/>
                                <w:i/>
                                <w:color w:val="747678"/>
                                <w:sz w:val="24"/>
                              </w:rPr>
                              <w:t xml:space="preserve"> </w:t>
                            </w:r>
                            <w:proofErr w:type="spellStart"/>
                            <w:r w:rsidRPr="002E57D3">
                              <w:rPr>
                                <w:b/>
                                <w:i/>
                                <w:color w:val="747678"/>
                                <w:sz w:val="24"/>
                              </w:rPr>
                              <w:t>at</w:t>
                            </w:r>
                            <w:proofErr w:type="spellEnd"/>
                            <w:r w:rsidRPr="002E57D3">
                              <w:rPr>
                                <w:b/>
                                <w:i/>
                                <w:color w:val="747678"/>
                                <w:sz w:val="24"/>
                              </w:rPr>
                              <w:t xml:space="preserve">: </w:t>
                            </w:r>
                            <w:r w:rsidRPr="009A1902">
                              <w:rPr>
                                <w:b/>
                                <w:i/>
                                <w:sz w:val="24"/>
                              </w:rPr>
                              <w:t>www.czso.cz</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F2F7A2" id="Text Box 2" o:spid="_x0000_s1031" type="#_x0000_t202" style="position:absolute;margin-left:56.95pt;margin-top:-124.5pt;width:481.85pt;height:16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" filled="f" stroked="f">
                <v:textbox inset="0,0,0,0">
                  <w:txbxContent>
                    <w:p w14:paraId="7AE4C343" w14:textId="77777777" w:rsidR="00AF60C4" w:rsidRPr="00B95F50" w:rsidRDefault="00AF60C4" w:rsidP="000A3A2C">
                      <w:pPr>
                        <w:rPr>
                          <w:b/>
                          <w:bCs/>
                          <w:sz w:val="24"/>
                        </w:rPr>
                      </w:pPr>
                      <w:r w:rsidRPr="002E57D3">
                        <w:rPr>
                          <w:b/>
                          <w:color w:val="747678"/>
                          <w:sz w:val="24"/>
                        </w:rPr>
                        <w:t>Zajímají Vás nejnovější údaje o inflaci, HDP, obyvatelstvu, průměrných mzdách</w:t>
                      </w:r>
                      <w:r w:rsidRPr="002E57D3">
                        <w:rPr>
                          <w:b/>
                          <w:color w:val="747678"/>
                          <w:sz w:val="24"/>
                        </w:rPr>
                        <w:br/>
                        <w:t xml:space="preserve">a mnohé další? Najdete je na stránkách ČSÚ na internetu: </w:t>
                      </w:r>
                      <w:r w:rsidRPr="00B95F50">
                        <w:rPr>
                          <w:b/>
                          <w:bCs/>
                          <w:sz w:val="24"/>
                        </w:rPr>
                        <w:t>www.czso.cz</w:t>
                      </w:r>
                    </w:p>
                    <w:p w14:paraId="3523D2EF" w14:textId="77777777" w:rsidR="00AF60C4" w:rsidRPr="00DD685B" w:rsidRDefault="00AF60C4" w:rsidP="000A3A2C">
                      <w:pPr>
                        <w:rPr>
                          <w:b/>
                          <w:i/>
                          <w:sz w:val="24"/>
                        </w:rPr>
                      </w:pPr>
                      <w:r w:rsidRPr="002E57D3">
                        <w:rPr>
                          <w:b/>
                          <w:i/>
                          <w:color w:val="747678"/>
                          <w:sz w:val="24"/>
                        </w:rPr>
                        <w:t xml:space="preserve">Are you interested in the latest data on inflation, GDP, population, average wages and the like? If the answer is YES, don´t hesitate to visit us at: </w:t>
                      </w:r>
                      <w:r w:rsidRPr="009A1902">
                        <w:rPr>
                          <w:b/>
                          <w:i/>
                          <w:sz w:val="24"/>
                        </w:rPr>
                        <w:t>www.czso.cz</w:t>
                      </w:r>
                    </w:p>
                  </w:txbxContent>
                </v:textbox>
                <w10:wrap anchorx="page" anchory="page"/>
                <w10:anchorlock/>
              </v:shape>
            </w:pict>
          </mc:Fallback>
        </mc:AlternateContent>
      </w:r>
      <w:r w:rsidR="00E72083" w:rsidRPr="00262F9A">
        <w:rPr>
          <w:b/>
          <w:sz w:val="32"/>
          <w:szCs w:val="32"/>
        </w:rPr>
        <w:t xml:space="preserve">Obsah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06"/>
        <w:gridCol w:w="223"/>
      </w:tblGrid>
      <w:tr w:rsidR="00F96E15" w:rsidRPr="00F96E15" w14:paraId="569AECD5" w14:textId="7664647E" w:rsidTr="006A5825">
        <w:tc>
          <w:tcPr>
            <w:tcW w:w="9406" w:type="dxa"/>
            <w:tcMar>
              <w:left w:w="0" w:type="dxa"/>
              <w:right w:w="0" w:type="dxa"/>
            </w:tcMar>
          </w:tcPr>
          <w:p w14:paraId="740A9FA2" w14:textId="57592E7E" w:rsidR="00F96E15" w:rsidRPr="00F96E15" w:rsidRDefault="00F96E15" w:rsidP="00D23107">
            <w:pPr>
              <w:pStyle w:val="Obsahpoloky"/>
              <w:spacing w:line="360" w:lineRule="auto"/>
            </w:pPr>
            <w:r w:rsidRPr="00F96E15">
              <w:t>Seznam tabulek a grafů</w:t>
            </w:r>
            <w:r w:rsidR="00D23107">
              <w:t xml:space="preserve"> </w:t>
            </w:r>
            <w:r w:rsidRPr="00F96E15">
              <w:t>………………</w:t>
            </w:r>
            <w:r>
              <w:t>………………………………………………………………………………</w:t>
            </w:r>
          </w:p>
        </w:tc>
        <w:tc>
          <w:tcPr>
            <w:tcW w:w="223" w:type="dxa"/>
            <w:tcMar>
              <w:left w:w="0" w:type="dxa"/>
              <w:right w:w="0" w:type="dxa"/>
            </w:tcMar>
          </w:tcPr>
          <w:p w14:paraId="04702AE4" w14:textId="41E5815C" w:rsidR="00F96E15" w:rsidRPr="00F96E15" w:rsidRDefault="00D23107" w:rsidP="00D23107">
            <w:pPr>
              <w:pStyle w:val="Obsahpoloky"/>
              <w:spacing w:line="360" w:lineRule="auto"/>
            </w:pPr>
            <w:r>
              <w:t xml:space="preserve">. </w:t>
            </w:r>
            <w:r w:rsidR="00F96E15">
              <w:t>4</w:t>
            </w:r>
          </w:p>
        </w:tc>
      </w:tr>
      <w:tr w:rsidR="00F96E15" w:rsidRPr="00F96E15" w14:paraId="132B5662" w14:textId="5E2A1CB5" w:rsidTr="006A5825">
        <w:tc>
          <w:tcPr>
            <w:tcW w:w="9406" w:type="dxa"/>
            <w:tcMar>
              <w:left w:w="0" w:type="dxa"/>
              <w:right w:w="0" w:type="dxa"/>
            </w:tcMar>
          </w:tcPr>
          <w:p w14:paraId="107C7F46" w14:textId="51F667B9" w:rsidR="00F96E15" w:rsidRPr="00F96E15" w:rsidRDefault="00F96E15" w:rsidP="00D23107">
            <w:pPr>
              <w:pStyle w:val="Obsahpoloky"/>
              <w:spacing w:line="360" w:lineRule="auto"/>
            </w:pPr>
            <w:r w:rsidRPr="00F96E15">
              <w:t>1. Úvod</w:t>
            </w:r>
            <w:r w:rsidR="00D23107">
              <w:t>..</w:t>
            </w:r>
            <w:r w:rsidRPr="00F96E15">
              <w:t>…………………………………</w:t>
            </w:r>
            <w:r>
              <w:t>………………………………………………………………………………</w:t>
            </w:r>
          </w:p>
        </w:tc>
        <w:tc>
          <w:tcPr>
            <w:tcW w:w="223" w:type="dxa"/>
            <w:tcMar>
              <w:left w:w="0" w:type="dxa"/>
              <w:right w:w="0" w:type="dxa"/>
            </w:tcMar>
          </w:tcPr>
          <w:p w14:paraId="109C2838" w14:textId="30DE51F7" w:rsidR="00F96E15" w:rsidRPr="00F96E15" w:rsidRDefault="00D23107" w:rsidP="00F96E15">
            <w:pPr>
              <w:pStyle w:val="Obsahpoloky"/>
              <w:spacing w:line="360" w:lineRule="auto"/>
            </w:pPr>
            <w:r>
              <w:t xml:space="preserve">. </w:t>
            </w:r>
            <w:r w:rsidR="00F96E15">
              <w:t>5</w:t>
            </w:r>
          </w:p>
        </w:tc>
      </w:tr>
      <w:tr w:rsidR="00F96E15" w:rsidRPr="00F96E15" w14:paraId="38F75C6C" w14:textId="51BFA55D" w:rsidTr="006A5825">
        <w:tc>
          <w:tcPr>
            <w:tcW w:w="9406" w:type="dxa"/>
            <w:tcMar>
              <w:left w:w="0" w:type="dxa"/>
              <w:right w:w="0" w:type="dxa"/>
            </w:tcMar>
          </w:tcPr>
          <w:p w14:paraId="009D98B1" w14:textId="50FDC8FA" w:rsidR="00F96E15" w:rsidRPr="00F96E15" w:rsidRDefault="00F96E15" w:rsidP="00F96E15">
            <w:pPr>
              <w:pStyle w:val="Obsahpoloky"/>
              <w:spacing w:line="360" w:lineRule="auto"/>
              <w:rPr>
                <w:szCs w:val="20"/>
              </w:rPr>
            </w:pPr>
            <w:r w:rsidRPr="00F96E15">
              <w:rPr>
                <w:szCs w:val="20"/>
              </w:rPr>
              <w:t>2. Cizinci s pobytem na území ČR podle kategorií pobytu</w:t>
            </w:r>
            <w:r w:rsidR="00D23107">
              <w:rPr>
                <w:szCs w:val="20"/>
              </w:rPr>
              <w:t>.</w:t>
            </w:r>
            <w:r w:rsidRPr="00F96E15">
              <w:rPr>
                <w:szCs w:val="20"/>
              </w:rPr>
              <w:t>….</w:t>
            </w:r>
            <w:r>
              <w:rPr>
                <w:szCs w:val="20"/>
              </w:rPr>
              <w:t>…………………………………………………….</w:t>
            </w:r>
          </w:p>
        </w:tc>
        <w:tc>
          <w:tcPr>
            <w:tcW w:w="223" w:type="dxa"/>
            <w:tcMar>
              <w:left w:w="0" w:type="dxa"/>
              <w:right w:w="0" w:type="dxa"/>
            </w:tcMar>
          </w:tcPr>
          <w:p w14:paraId="4037C364" w14:textId="1D8617C4" w:rsidR="00F96E15" w:rsidRPr="00F96E15" w:rsidRDefault="00D23107" w:rsidP="00F96E15">
            <w:pPr>
              <w:pStyle w:val="Obsahpoloky"/>
              <w:spacing w:line="360" w:lineRule="auto"/>
              <w:rPr>
                <w:szCs w:val="20"/>
              </w:rPr>
            </w:pPr>
            <w:r>
              <w:rPr>
                <w:szCs w:val="20"/>
              </w:rPr>
              <w:t xml:space="preserve">. </w:t>
            </w:r>
            <w:r w:rsidR="00F96E15">
              <w:rPr>
                <w:szCs w:val="20"/>
              </w:rPr>
              <w:t>6</w:t>
            </w:r>
          </w:p>
        </w:tc>
      </w:tr>
      <w:tr w:rsidR="00F96E15" w:rsidRPr="00F96E15" w14:paraId="4131F5BF" w14:textId="364FAEAB" w:rsidTr="006A5825">
        <w:tc>
          <w:tcPr>
            <w:tcW w:w="9406" w:type="dxa"/>
            <w:tcMar>
              <w:left w:w="0" w:type="dxa"/>
              <w:right w:w="0" w:type="dxa"/>
            </w:tcMar>
          </w:tcPr>
          <w:p w14:paraId="04A175D4" w14:textId="5636E25B" w:rsidR="00F96E15" w:rsidRPr="00F96E15" w:rsidRDefault="00F96E15" w:rsidP="00F96E15">
            <w:pPr>
              <w:pStyle w:val="Obsahpoloky"/>
              <w:spacing w:line="360" w:lineRule="auto"/>
              <w:rPr>
                <w:szCs w:val="20"/>
              </w:rPr>
            </w:pPr>
            <w:r w:rsidRPr="00F96E15">
              <w:rPr>
                <w:szCs w:val="20"/>
              </w:rPr>
              <w:t>3. Ekonomická aktivita cizinců v</w:t>
            </w:r>
            <w:r w:rsidR="00D23107">
              <w:rPr>
                <w:szCs w:val="20"/>
              </w:rPr>
              <w:t> </w:t>
            </w:r>
            <w:r w:rsidRPr="00F96E15">
              <w:rPr>
                <w:szCs w:val="20"/>
              </w:rPr>
              <w:t>ČR</w:t>
            </w:r>
            <w:r w:rsidR="00D23107">
              <w:rPr>
                <w:szCs w:val="20"/>
              </w:rPr>
              <w:t>…………………………………………………………………………………</w:t>
            </w:r>
          </w:p>
        </w:tc>
        <w:tc>
          <w:tcPr>
            <w:tcW w:w="223" w:type="dxa"/>
            <w:tcMar>
              <w:left w:w="0" w:type="dxa"/>
              <w:right w:w="0" w:type="dxa"/>
            </w:tcMar>
          </w:tcPr>
          <w:p w14:paraId="29EC99B5" w14:textId="3376E4DB" w:rsidR="00F96E15" w:rsidRPr="00F96E15" w:rsidRDefault="006A5825" w:rsidP="00F96E15">
            <w:pPr>
              <w:pStyle w:val="Obsahpoloky"/>
              <w:spacing w:line="360" w:lineRule="auto"/>
              <w:rPr>
                <w:szCs w:val="20"/>
              </w:rPr>
            </w:pPr>
            <w:proofErr w:type="gramStart"/>
            <w:r>
              <w:rPr>
                <w:szCs w:val="20"/>
              </w:rPr>
              <w:t>..9</w:t>
            </w:r>
            <w:proofErr w:type="gramEnd"/>
          </w:p>
        </w:tc>
      </w:tr>
      <w:tr w:rsidR="00F96E15" w:rsidRPr="00F96E15" w14:paraId="7C84C844" w14:textId="74D18872" w:rsidTr="006A5825">
        <w:tc>
          <w:tcPr>
            <w:tcW w:w="9406" w:type="dxa"/>
            <w:tcMar>
              <w:left w:w="0" w:type="dxa"/>
              <w:right w:w="0" w:type="dxa"/>
            </w:tcMar>
          </w:tcPr>
          <w:p w14:paraId="34AD6EEA" w14:textId="13196EF4" w:rsidR="00F96E15" w:rsidRPr="00F96E15" w:rsidRDefault="00F96E15" w:rsidP="00D23107">
            <w:pPr>
              <w:pStyle w:val="Obsahpoloky"/>
              <w:spacing w:line="360" w:lineRule="auto"/>
              <w:rPr>
                <w:szCs w:val="20"/>
              </w:rPr>
            </w:pPr>
            <w:r w:rsidRPr="00F96E15">
              <w:rPr>
                <w:szCs w:val="20"/>
              </w:rPr>
              <w:t>3.1  Cizinci v ČR v postavení zaměstnanců.………………………………………………………………………..</w:t>
            </w:r>
          </w:p>
        </w:tc>
        <w:tc>
          <w:tcPr>
            <w:tcW w:w="223" w:type="dxa"/>
            <w:tcMar>
              <w:left w:w="0" w:type="dxa"/>
              <w:right w:w="0" w:type="dxa"/>
            </w:tcMar>
          </w:tcPr>
          <w:p w14:paraId="256C797F" w14:textId="0766B817" w:rsidR="00F96E15" w:rsidRPr="00F96E15" w:rsidRDefault="00F96E15" w:rsidP="00F96E15">
            <w:pPr>
              <w:pStyle w:val="Obsahpoloky"/>
              <w:spacing w:line="360" w:lineRule="auto"/>
              <w:rPr>
                <w:szCs w:val="20"/>
              </w:rPr>
            </w:pPr>
            <w:r>
              <w:rPr>
                <w:szCs w:val="20"/>
              </w:rPr>
              <w:t>10</w:t>
            </w:r>
          </w:p>
        </w:tc>
      </w:tr>
      <w:tr w:rsidR="00F96E15" w:rsidRPr="00F96E15" w14:paraId="68D8A043" w14:textId="4D7DCF2F" w:rsidTr="006A5825">
        <w:tc>
          <w:tcPr>
            <w:tcW w:w="9406" w:type="dxa"/>
            <w:tcMar>
              <w:left w:w="0" w:type="dxa"/>
              <w:right w:w="0" w:type="dxa"/>
            </w:tcMar>
          </w:tcPr>
          <w:p w14:paraId="0D03E0ED" w14:textId="7C11C0C7" w:rsidR="00F96E15" w:rsidRPr="00F96E15" w:rsidRDefault="00F96E15" w:rsidP="00F96E15">
            <w:pPr>
              <w:pStyle w:val="Obsahpoloky"/>
              <w:spacing w:line="360" w:lineRule="auto"/>
              <w:rPr>
                <w:szCs w:val="20"/>
              </w:rPr>
            </w:pPr>
            <w:r w:rsidRPr="00F96E15">
              <w:rPr>
                <w:szCs w:val="20"/>
              </w:rPr>
              <w:t xml:space="preserve">3.2  Cizinci v ČR v postavení držitelů živnostenského </w:t>
            </w:r>
            <w:r w:rsidR="00D23107">
              <w:rPr>
                <w:szCs w:val="20"/>
              </w:rPr>
              <w:t>oprávnění………………………………………………..</w:t>
            </w:r>
          </w:p>
        </w:tc>
        <w:tc>
          <w:tcPr>
            <w:tcW w:w="223" w:type="dxa"/>
            <w:tcMar>
              <w:left w:w="0" w:type="dxa"/>
              <w:right w:w="0" w:type="dxa"/>
            </w:tcMar>
          </w:tcPr>
          <w:p w14:paraId="6E8213F1" w14:textId="6517C73F" w:rsidR="00F96E15" w:rsidRPr="00F96E15" w:rsidRDefault="00F96E15" w:rsidP="00F96E15">
            <w:pPr>
              <w:pStyle w:val="Obsahpoloky"/>
              <w:spacing w:line="360" w:lineRule="auto"/>
              <w:rPr>
                <w:szCs w:val="20"/>
              </w:rPr>
            </w:pPr>
            <w:r>
              <w:rPr>
                <w:szCs w:val="20"/>
              </w:rPr>
              <w:t>13</w:t>
            </w:r>
          </w:p>
        </w:tc>
      </w:tr>
      <w:tr w:rsidR="00F96E15" w:rsidRPr="00F96E15" w14:paraId="7D60119B" w14:textId="0F43E48A" w:rsidTr="006A5825">
        <w:tc>
          <w:tcPr>
            <w:tcW w:w="9406" w:type="dxa"/>
            <w:tcMar>
              <w:left w:w="0" w:type="dxa"/>
              <w:right w:w="0" w:type="dxa"/>
            </w:tcMar>
          </w:tcPr>
          <w:p w14:paraId="59892512" w14:textId="1E8944E9" w:rsidR="00F96E15" w:rsidRPr="00F96E15" w:rsidRDefault="00F96E15" w:rsidP="00F96E15">
            <w:pPr>
              <w:pStyle w:val="Obsahpoloky"/>
              <w:spacing w:line="360" w:lineRule="auto"/>
              <w:rPr>
                <w:szCs w:val="20"/>
              </w:rPr>
            </w:pPr>
            <w:r w:rsidRPr="00F96E15">
              <w:rPr>
                <w:szCs w:val="20"/>
              </w:rPr>
              <w:t>4. Cizinci vzdělávající se v ČR………………</w:t>
            </w:r>
            <w:r w:rsidR="00D23107">
              <w:rPr>
                <w:szCs w:val="20"/>
              </w:rPr>
              <w:t>………………………………………..……………………………...</w:t>
            </w:r>
            <w:r w:rsidRPr="00F96E15">
              <w:rPr>
                <w:szCs w:val="20"/>
              </w:rPr>
              <w:t xml:space="preserve">                              </w:t>
            </w:r>
          </w:p>
        </w:tc>
        <w:tc>
          <w:tcPr>
            <w:tcW w:w="223" w:type="dxa"/>
            <w:tcMar>
              <w:left w:w="0" w:type="dxa"/>
              <w:right w:w="0" w:type="dxa"/>
            </w:tcMar>
          </w:tcPr>
          <w:p w14:paraId="3AA32979" w14:textId="3D661AC8" w:rsidR="00F96E15" w:rsidRPr="00F96E15" w:rsidRDefault="00F96E15" w:rsidP="006A5825">
            <w:pPr>
              <w:pStyle w:val="Obsahpoloky"/>
              <w:spacing w:line="360" w:lineRule="auto"/>
              <w:rPr>
                <w:szCs w:val="20"/>
              </w:rPr>
            </w:pPr>
            <w:r>
              <w:rPr>
                <w:szCs w:val="20"/>
              </w:rPr>
              <w:t>1</w:t>
            </w:r>
            <w:r w:rsidR="006A5825">
              <w:rPr>
                <w:szCs w:val="20"/>
              </w:rPr>
              <w:t>4</w:t>
            </w:r>
          </w:p>
        </w:tc>
      </w:tr>
      <w:tr w:rsidR="00F96E15" w:rsidRPr="00F96E15" w14:paraId="62E5C983" w14:textId="207AC84C" w:rsidTr="006A5825">
        <w:tc>
          <w:tcPr>
            <w:tcW w:w="9406" w:type="dxa"/>
            <w:tcMar>
              <w:left w:w="0" w:type="dxa"/>
              <w:right w:w="0" w:type="dxa"/>
            </w:tcMar>
          </w:tcPr>
          <w:p w14:paraId="699060FD" w14:textId="27942EFA" w:rsidR="00F96E15" w:rsidRPr="00F96E15" w:rsidRDefault="00F96E15" w:rsidP="00F96E15">
            <w:pPr>
              <w:pStyle w:val="Obsahpoloky"/>
              <w:spacing w:line="360" w:lineRule="auto"/>
              <w:rPr>
                <w:szCs w:val="20"/>
              </w:rPr>
            </w:pPr>
            <w:r w:rsidRPr="00F96E15">
              <w:rPr>
                <w:szCs w:val="20"/>
              </w:rPr>
              <w:t>4.1 Mateřské školy…………………………</w:t>
            </w:r>
            <w:r w:rsidR="00D23107">
              <w:rPr>
                <w:szCs w:val="20"/>
              </w:rPr>
              <w:t>……..……………………………………………………………………</w:t>
            </w:r>
          </w:p>
        </w:tc>
        <w:tc>
          <w:tcPr>
            <w:tcW w:w="223" w:type="dxa"/>
            <w:tcMar>
              <w:left w:w="0" w:type="dxa"/>
              <w:right w:w="0" w:type="dxa"/>
            </w:tcMar>
          </w:tcPr>
          <w:p w14:paraId="2162CE13" w14:textId="332ACB52" w:rsidR="00F96E15" w:rsidRPr="00F96E15" w:rsidRDefault="00F96E15" w:rsidP="006A5825">
            <w:pPr>
              <w:pStyle w:val="Obsahpoloky"/>
              <w:spacing w:line="360" w:lineRule="auto"/>
              <w:rPr>
                <w:szCs w:val="20"/>
              </w:rPr>
            </w:pPr>
            <w:r>
              <w:rPr>
                <w:szCs w:val="20"/>
              </w:rPr>
              <w:t>1</w:t>
            </w:r>
            <w:r w:rsidR="006A5825">
              <w:rPr>
                <w:szCs w:val="20"/>
              </w:rPr>
              <w:t>4</w:t>
            </w:r>
          </w:p>
        </w:tc>
      </w:tr>
      <w:tr w:rsidR="00F96E15" w:rsidRPr="00F96E15" w14:paraId="0CE75786" w14:textId="668866CC" w:rsidTr="006A5825">
        <w:tc>
          <w:tcPr>
            <w:tcW w:w="9406" w:type="dxa"/>
            <w:tcMar>
              <w:left w:w="0" w:type="dxa"/>
              <w:right w:w="0" w:type="dxa"/>
            </w:tcMar>
          </w:tcPr>
          <w:p w14:paraId="24708D3E" w14:textId="4A12A41F" w:rsidR="00F96E15" w:rsidRPr="00F96E15" w:rsidRDefault="00F96E15" w:rsidP="00F96E15">
            <w:pPr>
              <w:pStyle w:val="Obsahpoloky"/>
              <w:spacing w:line="360" w:lineRule="auto"/>
              <w:rPr>
                <w:szCs w:val="20"/>
              </w:rPr>
            </w:pPr>
            <w:r w:rsidRPr="00F96E15">
              <w:rPr>
                <w:szCs w:val="20"/>
              </w:rPr>
              <w:t>4.2 Základní školy………………………</w:t>
            </w:r>
            <w:r w:rsidR="00D23107">
              <w:rPr>
                <w:szCs w:val="20"/>
              </w:rPr>
              <w:t>……………………………………………………………………………...</w:t>
            </w:r>
          </w:p>
        </w:tc>
        <w:tc>
          <w:tcPr>
            <w:tcW w:w="223" w:type="dxa"/>
            <w:tcMar>
              <w:left w:w="0" w:type="dxa"/>
              <w:right w:w="0" w:type="dxa"/>
            </w:tcMar>
          </w:tcPr>
          <w:p w14:paraId="19DC8D48" w14:textId="32481C0B" w:rsidR="00F96E15" w:rsidRPr="00F96E15" w:rsidRDefault="00F96E15" w:rsidP="00F96E15">
            <w:pPr>
              <w:pStyle w:val="Obsahpoloky"/>
              <w:spacing w:line="360" w:lineRule="auto"/>
              <w:rPr>
                <w:szCs w:val="20"/>
              </w:rPr>
            </w:pPr>
            <w:r>
              <w:rPr>
                <w:szCs w:val="20"/>
              </w:rPr>
              <w:t>15</w:t>
            </w:r>
          </w:p>
        </w:tc>
      </w:tr>
      <w:tr w:rsidR="00F96E15" w:rsidRPr="00F96E15" w14:paraId="2759406C" w14:textId="3D24CF95" w:rsidTr="006A5825">
        <w:tc>
          <w:tcPr>
            <w:tcW w:w="9406" w:type="dxa"/>
            <w:tcMar>
              <w:left w:w="0" w:type="dxa"/>
              <w:right w:w="0" w:type="dxa"/>
            </w:tcMar>
          </w:tcPr>
          <w:p w14:paraId="2215548C" w14:textId="59FE922C" w:rsidR="00F96E15" w:rsidRPr="00F96E15" w:rsidRDefault="00F96E15" w:rsidP="00F96E15">
            <w:pPr>
              <w:pStyle w:val="Obsahpoloky"/>
              <w:spacing w:line="360" w:lineRule="auto"/>
              <w:rPr>
                <w:szCs w:val="20"/>
              </w:rPr>
            </w:pPr>
            <w:r w:rsidRPr="00F96E15">
              <w:rPr>
                <w:szCs w:val="20"/>
              </w:rPr>
              <w:t>4.3 Střední školy..…………………………………………………………………....................</w:t>
            </w:r>
            <w:r w:rsidR="00D23107">
              <w:rPr>
                <w:szCs w:val="20"/>
              </w:rPr>
              <w:t>..............................</w:t>
            </w:r>
          </w:p>
        </w:tc>
        <w:tc>
          <w:tcPr>
            <w:tcW w:w="223" w:type="dxa"/>
            <w:tcMar>
              <w:left w:w="0" w:type="dxa"/>
              <w:right w:w="0" w:type="dxa"/>
            </w:tcMar>
          </w:tcPr>
          <w:p w14:paraId="483C6B75" w14:textId="06CEB769" w:rsidR="00F96E15" w:rsidRPr="00F96E15" w:rsidRDefault="00F96E15" w:rsidP="00F96E15">
            <w:pPr>
              <w:pStyle w:val="Obsahpoloky"/>
              <w:spacing w:line="360" w:lineRule="auto"/>
              <w:rPr>
                <w:szCs w:val="20"/>
              </w:rPr>
            </w:pPr>
            <w:r>
              <w:rPr>
                <w:szCs w:val="20"/>
              </w:rPr>
              <w:t>16</w:t>
            </w:r>
          </w:p>
        </w:tc>
      </w:tr>
      <w:tr w:rsidR="00F96E15" w:rsidRPr="00F96E15" w14:paraId="4CE653D7" w14:textId="50F349A9" w:rsidTr="006A5825">
        <w:tc>
          <w:tcPr>
            <w:tcW w:w="9406" w:type="dxa"/>
            <w:tcMar>
              <w:left w:w="0" w:type="dxa"/>
              <w:right w:w="0" w:type="dxa"/>
            </w:tcMar>
          </w:tcPr>
          <w:p w14:paraId="2609469A" w14:textId="14B42AB7" w:rsidR="00F96E15" w:rsidRPr="00F96E15" w:rsidRDefault="00F96E15" w:rsidP="00F96E15">
            <w:pPr>
              <w:pStyle w:val="Obsahpoloky"/>
              <w:spacing w:line="360" w:lineRule="auto"/>
              <w:rPr>
                <w:szCs w:val="20"/>
              </w:rPr>
            </w:pPr>
            <w:r w:rsidRPr="00F96E15">
              <w:rPr>
                <w:szCs w:val="20"/>
              </w:rPr>
              <w:t>4.4 Vysoké školy…………………………</w:t>
            </w:r>
            <w:r w:rsidR="00D23107">
              <w:rPr>
                <w:szCs w:val="20"/>
              </w:rPr>
              <w:t>……………………….……………………………………………………</w:t>
            </w:r>
          </w:p>
        </w:tc>
        <w:tc>
          <w:tcPr>
            <w:tcW w:w="223" w:type="dxa"/>
            <w:tcMar>
              <w:left w:w="0" w:type="dxa"/>
              <w:right w:w="0" w:type="dxa"/>
            </w:tcMar>
          </w:tcPr>
          <w:p w14:paraId="205DB04A" w14:textId="4E9C22FC" w:rsidR="00F96E15" w:rsidRPr="00F96E15" w:rsidRDefault="00F96E15" w:rsidP="00F96E15">
            <w:pPr>
              <w:pStyle w:val="Obsahpoloky"/>
              <w:spacing w:line="360" w:lineRule="auto"/>
              <w:rPr>
                <w:szCs w:val="20"/>
              </w:rPr>
            </w:pPr>
            <w:r>
              <w:rPr>
                <w:szCs w:val="20"/>
              </w:rPr>
              <w:t>17</w:t>
            </w:r>
          </w:p>
        </w:tc>
      </w:tr>
      <w:tr w:rsidR="00F96E15" w:rsidRPr="00F96E15" w14:paraId="07452A49" w14:textId="4540BCD5" w:rsidTr="006A5825">
        <w:tc>
          <w:tcPr>
            <w:tcW w:w="9406" w:type="dxa"/>
            <w:tcMar>
              <w:left w:w="0" w:type="dxa"/>
              <w:right w:w="0" w:type="dxa"/>
            </w:tcMar>
          </w:tcPr>
          <w:p w14:paraId="3B2B4D67" w14:textId="5B748FF3" w:rsidR="00F96E15" w:rsidRPr="00F96E15" w:rsidRDefault="00F96E15" w:rsidP="00D23107">
            <w:pPr>
              <w:pStyle w:val="Obsahpoloky"/>
              <w:spacing w:line="360" w:lineRule="auto"/>
              <w:rPr>
                <w:szCs w:val="20"/>
              </w:rPr>
            </w:pPr>
            <w:r w:rsidRPr="00F96E15">
              <w:rPr>
                <w:szCs w:val="20"/>
              </w:rPr>
              <w:t>Seznam použitých zkratek………………</w:t>
            </w:r>
            <w:r w:rsidR="00D23107">
              <w:rPr>
                <w:szCs w:val="20"/>
              </w:rPr>
              <w:t>……………………………………………………………………………</w:t>
            </w:r>
          </w:p>
        </w:tc>
        <w:tc>
          <w:tcPr>
            <w:tcW w:w="223" w:type="dxa"/>
            <w:tcMar>
              <w:left w:w="0" w:type="dxa"/>
              <w:right w:w="0" w:type="dxa"/>
            </w:tcMar>
          </w:tcPr>
          <w:p w14:paraId="5F9908D3" w14:textId="47843974" w:rsidR="00F96E15" w:rsidRPr="00F96E15" w:rsidRDefault="00F96E15" w:rsidP="00F96E15">
            <w:pPr>
              <w:pStyle w:val="Obsahpoloky"/>
              <w:spacing w:afterLines="120" w:after="288" w:line="360" w:lineRule="auto"/>
              <w:rPr>
                <w:szCs w:val="20"/>
              </w:rPr>
            </w:pPr>
            <w:r>
              <w:rPr>
                <w:szCs w:val="20"/>
              </w:rPr>
              <w:t>21</w:t>
            </w:r>
          </w:p>
        </w:tc>
      </w:tr>
    </w:tbl>
    <w:p w14:paraId="7D6F4172" w14:textId="77777777" w:rsidR="00E72083" w:rsidRDefault="00E72083" w:rsidP="006D13FE">
      <w:pPr>
        <w:pStyle w:val="Obsahpoloky"/>
        <w:spacing w:after="0" w:line="360" w:lineRule="auto"/>
        <w:rPr>
          <w:sz w:val="32"/>
          <w:szCs w:val="32"/>
        </w:rPr>
      </w:pPr>
    </w:p>
    <w:p w14:paraId="302EA5E1" w14:textId="77777777" w:rsidR="00E72083" w:rsidRDefault="00E72083" w:rsidP="008E2C57">
      <w:pPr>
        <w:pStyle w:val="Obsahpoloky"/>
        <w:rPr>
          <w:sz w:val="32"/>
          <w:szCs w:val="32"/>
        </w:rPr>
      </w:pPr>
    </w:p>
    <w:p w14:paraId="089E7F22" w14:textId="77777777" w:rsidR="00E72083" w:rsidRDefault="00E72083" w:rsidP="008E2C57">
      <w:pPr>
        <w:pStyle w:val="Obsahpoloky"/>
        <w:rPr>
          <w:sz w:val="32"/>
          <w:szCs w:val="32"/>
        </w:rPr>
      </w:pPr>
    </w:p>
    <w:p w14:paraId="437FFF63" w14:textId="77777777" w:rsidR="00E72083" w:rsidRDefault="00E72083" w:rsidP="008E2C57">
      <w:pPr>
        <w:pStyle w:val="Obsahpoloky"/>
        <w:rPr>
          <w:sz w:val="32"/>
          <w:szCs w:val="32"/>
        </w:rPr>
      </w:pPr>
    </w:p>
    <w:p w14:paraId="2075501C" w14:textId="77777777" w:rsidR="00E72083" w:rsidRDefault="00E72083" w:rsidP="008E2C57">
      <w:pPr>
        <w:pStyle w:val="Obsahpoloky"/>
        <w:rPr>
          <w:sz w:val="32"/>
          <w:szCs w:val="32"/>
        </w:rPr>
      </w:pPr>
    </w:p>
    <w:p w14:paraId="4F8EFF2A" w14:textId="77777777" w:rsidR="00E72083" w:rsidRDefault="00E72083" w:rsidP="008E2C57">
      <w:pPr>
        <w:pStyle w:val="Obsahpoloky"/>
        <w:rPr>
          <w:sz w:val="32"/>
          <w:szCs w:val="32"/>
        </w:rPr>
      </w:pPr>
    </w:p>
    <w:p w14:paraId="3BDFC28D" w14:textId="77777777" w:rsidR="00E72083" w:rsidRDefault="00E72083" w:rsidP="008E2C57">
      <w:pPr>
        <w:pStyle w:val="Obsahpoloky"/>
        <w:rPr>
          <w:sz w:val="32"/>
          <w:szCs w:val="32"/>
        </w:rPr>
      </w:pPr>
    </w:p>
    <w:p w14:paraId="12378254" w14:textId="77777777" w:rsidR="00E72083" w:rsidRDefault="00E72083" w:rsidP="008E2C57">
      <w:pPr>
        <w:pStyle w:val="Obsahpoloky"/>
        <w:rPr>
          <w:sz w:val="32"/>
          <w:szCs w:val="32"/>
        </w:rPr>
      </w:pPr>
    </w:p>
    <w:p w14:paraId="768F8197" w14:textId="77777777" w:rsidR="00E72083" w:rsidRDefault="00E72083" w:rsidP="008E2C57">
      <w:pPr>
        <w:pStyle w:val="Obsahpoloky"/>
        <w:rPr>
          <w:sz w:val="32"/>
          <w:szCs w:val="32"/>
        </w:rPr>
      </w:pPr>
    </w:p>
    <w:p w14:paraId="7A6B7D15" w14:textId="77777777" w:rsidR="00E72083" w:rsidRDefault="00E72083" w:rsidP="008E2C57">
      <w:pPr>
        <w:pStyle w:val="Obsahpoloky"/>
        <w:rPr>
          <w:sz w:val="32"/>
          <w:szCs w:val="32"/>
        </w:rPr>
      </w:pPr>
    </w:p>
    <w:p w14:paraId="08AA78F5" w14:textId="77777777" w:rsidR="00E72083" w:rsidRDefault="00E72083" w:rsidP="008E2C57">
      <w:pPr>
        <w:pStyle w:val="Obsahpoloky"/>
        <w:rPr>
          <w:sz w:val="32"/>
          <w:szCs w:val="32"/>
        </w:rPr>
      </w:pPr>
    </w:p>
    <w:p w14:paraId="0EEEF8E4" w14:textId="77777777" w:rsidR="00E72083" w:rsidRDefault="00E72083" w:rsidP="008E2C57">
      <w:pPr>
        <w:pStyle w:val="Obsahpoloky"/>
        <w:rPr>
          <w:sz w:val="32"/>
          <w:szCs w:val="32"/>
        </w:rPr>
      </w:pPr>
    </w:p>
    <w:p w14:paraId="00CF0AEA" w14:textId="77777777" w:rsidR="00E72083" w:rsidRDefault="00E72083" w:rsidP="008E2C57">
      <w:pPr>
        <w:pStyle w:val="Obsahpoloky"/>
        <w:rPr>
          <w:sz w:val="32"/>
          <w:szCs w:val="32"/>
        </w:rPr>
      </w:pPr>
    </w:p>
    <w:p w14:paraId="21E25C72" w14:textId="77777777" w:rsidR="00E72083" w:rsidRDefault="00E72083" w:rsidP="008E2C57">
      <w:pPr>
        <w:pStyle w:val="Obsahpoloky"/>
        <w:rPr>
          <w:sz w:val="32"/>
          <w:szCs w:val="32"/>
        </w:rPr>
      </w:pPr>
    </w:p>
    <w:p w14:paraId="0401460E" w14:textId="77777777" w:rsidR="00E72083" w:rsidRDefault="00E72083" w:rsidP="008E2C57">
      <w:pPr>
        <w:pStyle w:val="Obsahpoloky"/>
        <w:rPr>
          <w:sz w:val="32"/>
          <w:szCs w:val="32"/>
        </w:rPr>
      </w:pPr>
    </w:p>
    <w:p w14:paraId="3FE92E63" w14:textId="77777777" w:rsidR="00262F9A" w:rsidRDefault="00262F9A" w:rsidP="008E2C57">
      <w:pPr>
        <w:pStyle w:val="Obsahpoloky"/>
        <w:rPr>
          <w:sz w:val="32"/>
          <w:szCs w:val="32"/>
        </w:rPr>
      </w:pPr>
    </w:p>
    <w:p w14:paraId="6FA55CFF" w14:textId="77777777" w:rsidR="00230C6E" w:rsidRPr="00262F9A" w:rsidRDefault="007850B4" w:rsidP="00B62E22">
      <w:pPr>
        <w:pStyle w:val="Obsahpoloky"/>
        <w:spacing w:line="360" w:lineRule="auto"/>
        <w:rPr>
          <w:b/>
          <w:sz w:val="32"/>
          <w:szCs w:val="32"/>
        </w:rPr>
      </w:pPr>
      <w:r w:rsidRPr="00262F9A">
        <w:rPr>
          <w:b/>
          <w:sz w:val="32"/>
          <w:szCs w:val="32"/>
        </w:rPr>
        <w:t>Seznam</w:t>
      </w:r>
      <w:r w:rsidR="001A1DB4" w:rsidRPr="00262F9A">
        <w:rPr>
          <w:b/>
          <w:sz w:val="32"/>
          <w:szCs w:val="32"/>
        </w:rPr>
        <w:t xml:space="preserve"> tabulek</w:t>
      </w:r>
      <w:r w:rsidRPr="00262F9A">
        <w:rPr>
          <w:b/>
          <w:sz w:val="32"/>
          <w:szCs w:val="32"/>
        </w:rPr>
        <w:t xml:space="preserve"> a grafů</w:t>
      </w:r>
    </w:p>
    <w:p w14:paraId="783987AD" w14:textId="77777777" w:rsidR="007850B4" w:rsidRDefault="0091747B" w:rsidP="00B62E22">
      <w:pPr>
        <w:pStyle w:val="Obsahpoloky"/>
        <w:spacing w:after="0" w:line="360" w:lineRule="auto"/>
        <w:rPr>
          <w:szCs w:val="20"/>
        </w:rPr>
      </w:pPr>
      <w:r>
        <w:rPr>
          <w:szCs w:val="20"/>
        </w:rPr>
        <w:t>Tabulka 1: Cizinci-žáci středních škol podle skupin oborů KKOV ve školním roce 2023/2024</w:t>
      </w:r>
    </w:p>
    <w:p w14:paraId="5216E398" w14:textId="77777777" w:rsidR="00A51A31" w:rsidRDefault="005442C1" w:rsidP="00B62E22">
      <w:pPr>
        <w:pStyle w:val="Obsahpoloky"/>
        <w:spacing w:after="0" w:line="360" w:lineRule="auto"/>
        <w:rPr>
          <w:szCs w:val="20"/>
        </w:rPr>
      </w:pPr>
      <w:r w:rsidRPr="005442C1">
        <w:rPr>
          <w:szCs w:val="20"/>
        </w:rPr>
        <w:t>Graf 1:</w:t>
      </w:r>
      <w:r>
        <w:rPr>
          <w:szCs w:val="20"/>
        </w:rPr>
        <w:t xml:space="preserve"> Cizinci v ČR podle katego</w:t>
      </w:r>
      <w:r w:rsidR="00D326E0">
        <w:rPr>
          <w:szCs w:val="20"/>
        </w:rPr>
        <w:t>rie pobytu, údaje k 31. 12. 2022</w:t>
      </w:r>
    </w:p>
    <w:p w14:paraId="53261FD9" w14:textId="77777777" w:rsidR="005442C1" w:rsidRDefault="00423688" w:rsidP="00B62E22">
      <w:pPr>
        <w:pStyle w:val="Obsahpoloky"/>
        <w:spacing w:after="0" w:line="360" w:lineRule="auto"/>
        <w:rPr>
          <w:szCs w:val="20"/>
        </w:rPr>
      </w:pPr>
      <w:r>
        <w:rPr>
          <w:szCs w:val="20"/>
        </w:rPr>
        <w:t>Graf 2: Cizinci v Č</w:t>
      </w:r>
      <w:r w:rsidR="005442C1">
        <w:rPr>
          <w:szCs w:val="20"/>
        </w:rPr>
        <w:t>R podle kat</w:t>
      </w:r>
      <w:r w:rsidR="00D326E0">
        <w:rPr>
          <w:szCs w:val="20"/>
        </w:rPr>
        <w:t>egorie pobytu v letech 2010</w:t>
      </w:r>
      <w:r w:rsidR="00AE6D53">
        <w:rPr>
          <w:szCs w:val="20"/>
        </w:rPr>
        <w:t>–</w:t>
      </w:r>
      <w:r w:rsidR="00DF100A">
        <w:rPr>
          <w:szCs w:val="20"/>
        </w:rPr>
        <w:t>202</w:t>
      </w:r>
      <w:r w:rsidR="00D326E0">
        <w:rPr>
          <w:szCs w:val="20"/>
        </w:rPr>
        <w:t>2</w:t>
      </w:r>
    </w:p>
    <w:p w14:paraId="78A0BBAB" w14:textId="77777777" w:rsidR="005442C1" w:rsidRDefault="001A1DB4" w:rsidP="00B62E22">
      <w:pPr>
        <w:pStyle w:val="Obsahpoloky"/>
        <w:spacing w:after="0" w:line="360" w:lineRule="auto"/>
        <w:rPr>
          <w:szCs w:val="20"/>
        </w:rPr>
      </w:pPr>
      <w:r>
        <w:rPr>
          <w:szCs w:val="20"/>
        </w:rPr>
        <w:t xml:space="preserve">Graf 3: </w:t>
      </w:r>
      <w:r w:rsidR="00E57D28">
        <w:rPr>
          <w:szCs w:val="20"/>
        </w:rPr>
        <w:t>Zahraniční pracovníci v </w:t>
      </w:r>
      <w:r w:rsidR="0091747B">
        <w:rPr>
          <w:szCs w:val="20"/>
        </w:rPr>
        <w:t>Č</w:t>
      </w:r>
      <w:r w:rsidR="00E57D28">
        <w:rPr>
          <w:szCs w:val="20"/>
        </w:rPr>
        <w:t>R v letech 2010</w:t>
      </w:r>
      <w:r w:rsidR="00AE6D53">
        <w:rPr>
          <w:rFonts w:cs="Arial"/>
          <w:szCs w:val="20"/>
        </w:rPr>
        <w:t>–</w:t>
      </w:r>
      <w:r w:rsidR="00E57D28">
        <w:rPr>
          <w:szCs w:val="20"/>
        </w:rPr>
        <w:t>2023</w:t>
      </w:r>
    </w:p>
    <w:p w14:paraId="494C8848" w14:textId="77777777" w:rsidR="00773A57" w:rsidRDefault="005442C1" w:rsidP="00B62E22">
      <w:pPr>
        <w:pStyle w:val="Obsahpoloky"/>
        <w:spacing w:after="0" w:line="360" w:lineRule="auto"/>
        <w:ind w:right="284"/>
        <w:rPr>
          <w:szCs w:val="20"/>
        </w:rPr>
      </w:pPr>
      <w:r>
        <w:rPr>
          <w:szCs w:val="20"/>
        </w:rPr>
        <w:t xml:space="preserve">Graf 4: </w:t>
      </w:r>
      <w:r w:rsidR="0091747B">
        <w:rPr>
          <w:szCs w:val="20"/>
        </w:rPr>
        <w:t>Cizinci registrovaní ÚP podle CZ-ISCO</w:t>
      </w:r>
      <w:r w:rsidR="00D326E0">
        <w:rPr>
          <w:szCs w:val="20"/>
        </w:rPr>
        <w:t xml:space="preserve"> </w:t>
      </w:r>
    </w:p>
    <w:p w14:paraId="1815010F" w14:textId="7C2C49B4" w:rsidR="00A3320C" w:rsidRDefault="00A3320C" w:rsidP="00B62E22">
      <w:pPr>
        <w:pStyle w:val="Obsahpoloky"/>
        <w:spacing w:after="0" w:line="360" w:lineRule="auto"/>
        <w:rPr>
          <w:szCs w:val="20"/>
        </w:rPr>
      </w:pPr>
      <w:r>
        <w:rPr>
          <w:szCs w:val="20"/>
        </w:rPr>
        <w:t xml:space="preserve">Graf 5: </w:t>
      </w:r>
      <w:r w:rsidR="0091747B">
        <w:rPr>
          <w:szCs w:val="20"/>
        </w:rPr>
        <w:t xml:space="preserve">Cizinci v mateřských školách </w:t>
      </w:r>
      <w:r w:rsidR="00AE6D53">
        <w:rPr>
          <w:szCs w:val="20"/>
        </w:rPr>
        <w:t>podle vy</w:t>
      </w:r>
      <w:r w:rsidR="002277F0">
        <w:rPr>
          <w:szCs w:val="20"/>
        </w:rPr>
        <w:t>braných skupin státních občanství a školního roku</w:t>
      </w:r>
    </w:p>
    <w:p w14:paraId="78D65A30" w14:textId="7E7BEB32" w:rsidR="008E1696" w:rsidRDefault="00773A57" w:rsidP="00B62E22">
      <w:pPr>
        <w:pStyle w:val="Obsahpoloky"/>
        <w:spacing w:after="0" w:line="360" w:lineRule="auto"/>
        <w:rPr>
          <w:szCs w:val="20"/>
        </w:rPr>
      </w:pPr>
      <w:r>
        <w:rPr>
          <w:szCs w:val="20"/>
        </w:rPr>
        <w:t>Gr</w:t>
      </w:r>
      <w:r w:rsidR="00DE0BBF">
        <w:rPr>
          <w:szCs w:val="20"/>
        </w:rPr>
        <w:t xml:space="preserve">af 6: </w:t>
      </w:r>
      <w:r w:rsidR="0091747B">
        <w:rPr>
          <w:szCs w:val="20"/>
        </w:rPr>
        <w:t>Cizinci-žáci základních škol podle vybraných státních občanství</w:t>
      </w:r>
      <w:r w:rsidR="002277F0">
        <w:rPr>
          <w:szCs w:val="20"/>
        </w:rPr>
        <w:t xml:space="preserve"> a školního roku</w:t>
      </w:r>
    </w:p>
    <w:p w14:paraId="524ED70D" w14:textId="09AC0D64" w:rsidR="00D326E0" w:rsidRDefault="00D326E0" w:rsidP="00B62E22">
      <w:pPr>
        <w:pStyle w:val="Obsahpoloky"/>
        <w:spacing w:after="0" w:line="360" w:lineRule="auto"/>
        <w:rPr>
          <w:szCs w:val="20"/>
        </w:rPr>
      </w:pPr>
      <w:r>
        <w:rPr>
          <w:szCs w:val="20"/>
        </w:rPr>
        <w:t>Graf 7:</w:t>
      </w:r>
      <w:r w:rsidR="0091747B">
        <w:rPr>
          <w:szCs w:val="20"/>
        </w:rPr>
        <w:t xml:space="preserve"> Cizinci-studenti vysokých škol podle vybraných státních občanství</w:t>
      </w:r>
      <w:r w:rsidR="002277F0">
        <w:rPr>
          <w:szCs w:val="20"/>
        </w:rPr>
        <w:t xml:space="preserve"> a akademického roku</w:t>
      </w:r>
    </w:p>
    <w:p w14:paraId="359CF20D" w14:textId="77777777" w:rsidR="007850B4" w:rsidRDefault="007850B4" w:rsidP="00191164">
      <w:pPr>
        <w:pStyle w:val="Obsahpoloky"/>
        <w:spacing w:before="60" w:after="60" w:line="360" w:lineRule="auto"/>
        <w:rPr>
          <w:szCs w:val="20"/>
        </w:rPr>
      </w:pPr>
    </w:p>
    <w:p w14:paraId="60FEBEE1" w14:textId="77777777" w:rsidR="00A51A31" w:rsidRDefault="00A51A31" w:rsidP="008E2C57">
      <w:pPr>
        <w:pStyle w:val="Obsahpoloky"/>
        <w:rPr>
          <w:sz w:val="32"/>
          <w:szCs w:val="32"/>
        </w:rPr>
      </w:pPr>
    </w:p>
    <w:p w14:paraId="27ED95A2" w14:textId="77777777" w:rsidR="00A51A31" w:rsidRDefault="00A51A31" w:rsidP="008E2C57">
      <w:pPr>
        <w:pStyle w:val="Obsahpoloky"/>
        <w:rPr>
          <w:sz w:val="32"/>
          <w:szCs w:val="32"/>
        </w:rPr>
      </w:pPr>
    </w:p>
    <w:p w14:paraId="60921DCC" w14:textId="77777777" w:rsidR="00A51A31" w:rsidRDefault="00A51A31" w:rsidP="008E2C57">
      <w:pPr>
        <w:pStyle w:val="Obsahpoloky"/>
        <w:rPr>
          <w:sz w:val="32"/>
          <w:szCs w:val="32"/>
        </w:rPr>
      </w:pPr>
    </w:p>
    <w:p w14:paraId="608E12EB" w14:textId="77777777" w:rsidR="00A51A31" w:rsidRDefault="00A51A31" w:rsidP="008E2C57">
      <w:pPr>
        <w:pStyle w:val="Obsahpoloky"/>
        <w:rPr>
          <w:sz w:val="32"/>
          <w:szCs w:val="32"/>
        </w:rPr>
      </w:pPr>
    </w:p>
    <w:p w14:paraId="4578AC38" w14:textId="77777777" w:rsidR="00A51A31" w:rsidRDefault="00A51A31" w:rsidP="008E2C57">
      <w:pPr>
        <w:pStyle w:val="Obsahpoloky"/>
        <w:rPr>
          <w:sz w:val="32"/>
          <w:szCs w:val="32"/>
        </w:rPr>
      </w:pPr>
    </w:p>
    <w:p w14:paraId="4173BAEF" w14:textId="77777777" w:rsidR="008E2C57" w:rsidRDefault="008E2C57" w:rsidP="0000209D"/>
    <w:p w14:paraId="0FD72D75" w14:textId="77777777" w:rsidR="00EE4B1B" w:rsidRDefault="00852217" w:rsidP="00B62E22">
      <w:pPr>
        <w:pStyle w:val="Nadpis1"/>
        <w:spacing w:after="120" w:line="360" w:lineRule="auto"/>
      </w:pPr>
      <w:r>
        <w:br w:type="page"/>
      </w:r>
      <w:r w:rsidR="00DA4C0F">
        <w:t>1.</w:t>
      </w:r>
      <w:r w:rsidR="00F92871">
        <w:t xml:space="preserve"> </w:t>
      </w:r>
      <w:r w:rsidR="00A51A31">
        <w:t>Úvod</w:t>
      </w:r>
    </w:p>
    <w:p w14:paraId="509CB88C" w14:textId="77777777" w:rsidR="00ED6E81" w:rsidRDefault="00A51A31" w:rsidP="00AE6D53">
      <w:pPr>
        <w:spacing w:line="360" w:lineRule="auto"/>
        <w:ind w:firstLine="709"/>
        <w:jc w:val="both"/>
        <w:rPr>
          <w:rFonts w:cs="Arial"/>
          <w:szCs w:val="20"/>
        </w:rPr>
      </w:pPr>
      <w:bookmarkStart w:id="1" w:name="_Toc444112498"/>
      <w:r w:rsidRPr="0004037F">
        <w:rPr>
          <w:rFonts w:cs="Arial"/>
          <w:szCs w:val="20"/>
        </w:rPr>
        <w:t>Již poněkolikáté v řadě vydává Český statistický úřad publikaci Život cizinců v ČR, která doplňuje ročenku Cizinci v Česk</w:t>
      </w:r>
      <w:r>
        <w:rPr>
          <w:rFonts w:cs="Arial"/>
          <w:szCs w:val="20"/>
        </w:rPr>
        <w:t>é republice. V letošním roce je tat</w:t>
      </w:r>
      <w:r w:rsidR="00834D9A">
        <w:rPr>
          <w:rFonts w:cs="Arial"/>
          <w:szCs w:val="20"/>
        </w:rPr>
        <w:t>o publikace</w:t>
      </w:r>
      <w:r w:rsidR="000F32C2">
        <w:rPr>
          <w:rFonts w:cs="Arial"/>
          <w:szCs w:val="20"/>
        </w:rPr>
        <w:t xml:space="preserve"> </w:t>
      </w:r>
      <w:r w:rsidR="00F05B9E">
        <w:rPr>
          <w:rFonts w:cs="Arial"/>
          <w:szCs w:val="20"/>
        </w:rPr>
        <w:t>zaměřena na cizince, legálně pobývající v ČR, z pohledu jejich ekonomických a vzdělávacích aktivit.</w:t>
      </w:r>
    </w:p>
    <w:p w14:paraId="2760A1C3" w14:textId="3E18D310" w:rsidR="001A1DB4" w:rsidRDefault="00834D9A" w:rsidP="00757983">
      <w:pPr>
        <w:pStyle w:val="Odstavecseseznamem"/>
        <w:spacing w:after="120" w:line="360" w:lineRule="auto"/>
        <w:ind w:left="0" w:firstLine="709"/>
        <w:rPr>
          <w:rFonts w:ascii="Arial" w:hAnsi="Arial" w:cs="Arial"/>
          <w:sz w:val="20"/>
        </w:rPr>
      </w:pPr>
      <w:r>
        <w:rPr>
          <w:rFonts w:ascii="Arial" w:hAnsi="Arial" w:cs="Arial"/>
          <w:sz w:val="20"/>
        </w:rPr>
        <w:t>Publikace je členěna do čtyř</w:t>
      </w:r>
      <w:r w:rsidR="001A1DB4" w:rsidRPr="0041671F">
        <w:rPr>
          <w:rFonts w:ascii="Arial" w:hAnsi="Arial" w:cs="Arial"/>
          <w:sz w:val="20"/>
        </w:rPr>
        <w:t xml:space="preserve"> kapitol. První</w:t>
      </w:r>
      <w:r w:rsidR="00E11183">
        <w:rPr>
          <w:rFonts w:ascii="Arial" w:hAnsi="Arial" w:cs="Arial"/>
          <w:sz w:val="20"/>
        </w:rPr>
        <w:t xml:space="preserve"> z kapitol</w:t>
      </w:r>
      <w:r w:rsidR="001A1DB4" w:rsidRPr="0041671F">
        <w:rPr>
          <w:rFonts w:ascii="Arial" w:hAnsi="Arial" w:cs="Arial"/>
          <w:sz w:val="20"/>
        </w:rPr>
        <w:t xml:space="preserve"> podává základní přehled o cizincích </w:t>
      </w:r>
      <w:r w:rsidR="000542A9">
        <w:rPr>
          <w:rFonts w:ascii="Arial" w:hAnsi="Arial" w:cs="Arial"/>
          <w:sz w:val="20"/>
        </w:rPr>
        <w:t xml:space="preserve">s povoleným/registrovaným pobytem </w:t>
      </w:r>
      <w:r w:rsidR="001A1DB4" w:rsidRPr="0041671F">
        <w:rPr>
          <w:rFonts w:ascii="Arial" w:hAnsi="Arial" w:cs="Arial"/>
          <w:sz w:val="20"/>
        </w:rPr>
        <w:t>na území naší republiky podle kategorií pobytu,</w:t>
      </w:r>
      <w:r w:rsidR="006D2784">
        <w:rPr>
          <w:rFonts w:ascii="Arial" w:hAnsi="Arial" w:cs="Arial"/>
          <w:sz w:val="20"/>
        </w:rPr>
        <w:t xml:space="preserve"> dále</w:t>
      </w:r>
      <w:r w:rsidR="001A1DB4" w:rsidRPr="0041671F">
        <w:rPr>
          <w:rFonts w:ascii="Arial" w:hAnsi="Arial" w:cs="Arial"/>
          <w:sz w:val="20"/>
        </w:rPr>
        <w:t xml:space="preserve"> v členění podle poh</w:t>
      </w:r>
      <w:r w:rsidR="00423688">
        <w:rPr>
          <w:rFonts w:ascii="Arial" w:hAnsi="Arial" w:cs="Arial"/>
          <w:sz w:val="20"/>
        </w:rPr>
        <w:t xml:space="preserve">laví, </w:t>
      </w:r>
      <w:r w:rsidR="001A1DB4" w:rsidRPr="0041671F">
        <w:rPr>
          <w:rFonts w:ascii="Arial" w:hAnsi="Arial" w:cs="Arial"/>
          <w:sz w:val="20"/>
        </w:rPr>
        <w:t>státního občanství</w:t>
      </w:r>
      <w:r w:rsidR="00423688">
        <w:rPr>
          <w:rFonts w:ascii="Arial" w:hAnsi="Arial" w:cs="Arial"/>
          <w:sz w:val="20"/>
        </w:rPr>
        <w:t>, účel</w:t>
      </w:r>
      <w:r w:rsidR="000542A9">
        <w:rPr>
          <w:rFonts w:ascii="Arial" w:hAnsi="Arial" w:cs="Arial"/>
          <w:sz w:val="20"/>
        </w:rPr>
        <w:t>u</w:t>
      </w:r>
      <w:r w:rsidR="00423688">
        <w:rPr>
          <w:rFonts w:ascii="Arial" w:hAnsi="Arial" w:cs="Arial"/>
          <w:sz w:val="20"/>
        </w:rPr>
        <w:t xml:space="preserve"> pobytu</w:t>
      </w:r>
      <w:r w:rsidR="006E7B48">
        <w:rPr>
          <w:rFonts w:ascii="Arial" w:hAnsi="Arial" w:cs="Arial"/>
          <w:sz w:val="20"/>
        </w:rPr>
        <w:t xml:space="preserve"> a </w:t>
      </w:r>
      <w:r w:rsidR="00814CA1">
        <w:rPr>
          <w:rFonts w:ascii="Arial" w:hAnsi="Arial" w:cs="Arial"/>
          <w:sz w:val="20"/>
        </w:rPr>
        <w:t>regionálního rozmístění</w:t>
      </w:r>
      <w:r w:rsidR="001A1DB4" w:rsidRPr="0041671F">
        <w:rPr>
          <w:rFonts w:ascii="Arial" w:hAnsi="Arial" w:cs="Arial"/>
          <w:sz w:val="20"/>
        </w:rPr>
        <w:t>. Mezi cizince</w:t>
      </w:r>
      <w:r w:rsidR="007B302E">
        <w:rPr>
          <w:rFonts w:ascii="Arial" w:hAnsi="Arial" w:cs="Arial"/>
          <w:sz w:val="20"/>
        </w:rPr>
        <w:t xml:space="preserve"> s legálním pobytem v ČR</w:t>
      </w:r>
      <w:r w:rsidR="001A1DB4" w:rsidRPr="0041671F">
        <w:rPr>
          <w:rFonts w:ascii="Arial" w:hAnsi="Arial" w:cs="Arial"/>
          <w:sz w:val="20"/>
        </w:rPr>
        <w:t xml:space="preserve"> jsou podle zákona č. 326/199 Sb., o pobytu cizinců, ve znění pozdějších úprav, zahrnuti jak občané tzv. třetích zemí, tak občané EU, kteří získali v České republice povolení k trvalému pobytu, občané třetích zemí s dlouh</w:t>
      </w:r>
      <w:r w:rsidR="006A2EE3">
        <w:rPr>
          <w:rFonts w:ascii="Arial" w:hAnsi="Arial" w:cs="Arial"/>
          <w:sz w:val="20"/>
        </w:rPr>
        <w:t xml:space="preserve">odobými vízy, </w:t>
      </w:r>
      <w:r w:rsidR="001A1DB4" w:rsidRPr="0041671F">
        <w:rPr>
          <w:rFonts w:ascii="Arial" w:hAnsi="Arial" w:cs="Arial"/>
          <w:sz w:val="20"/>
        </w:rPr>
        <w:t>dlouhodobým pobytem</w:t>
      </w:r>
      <w:r w:rsidR="006A2EE3">
        <w:rPr>
          <w:rFonts w:ascii="Arial" w:hAnsi="Arial" w:cs="Arial"/>
          <w:sz w:val="20"/>
        </w:rPr>
        <w:t xml:space="preserve"> nebo dočasnou ochranou</w:t>
      </w:r>
      <w:r w:rsidR="003C0915">
        <w:rPr>
          <w:rFonts w:ascii="Arial" w:hAnsi="Arial" w:cs="Arial"/>
          <w:sz w:val="20"/>
        </w:rPr>
        <w:t xml:space="preserve"> </w:t>
      </w:r>
      <w:r w:rsidR="007B302E">
        <w:rPr>
          <w:rFonts w:ascii="Arial" w:hAnsi="Arial" w:cs="Arial"/>
          <w:sz w:val="20"/>
        </w:rPr>
        <w:t>a</w:t>
      </w:r>
      <w:r w:rsidR="007B302E" w:rsidRPr="0041671F">
        <w:rPr>
          <w:rFonts w:ascii="Arial" w:hAnsi="Arial" w:cs="Arial"/>
          <w:sz w:val="20"/>
        </w:rPr>
        <w:t xml:space="preserve"> </w:t>
      </w:r>
      <w:r w:rsidR="001A1DB4" w:rsidRPr="0041671F">
        <w:rPr>
          <w:rFonts w:ascii="Arial" w:hAnsi="Arial" w:cs="Arial"/>
          <w:sz w:val="20"/>
        </w:rPr>
        <w:t>občané EU a jejich rodinní příslušníci s registrovaným přechodným pobytem.</w:t>
      </w:r>
      <w:r w:rsidR="006E2858">
        <w:rPr>
          <w:rFonts w:ascii="Arial" w:hAnsi="Arial" w:cs="Arial"/>
          <w:sz w:val="20"/>
        </w:rPr>
        <w:t xml:space="preserve"> V</w:t>
      </w:r>
      <w:r w:rsidR="006E7B48">
        <w:rPr>
          <w:rFonts w:ascii="Arial" w:hAnsi="Arial" w:cs="Arial"/>
          <w:sz w:val="20"/>
        </w:rPr>
        <w:t> </w:t>
      </w:r>
      <w:r w:rsidR="00B80116">
        <w:rPr>
          <w:rFonts w:ascii="Arial" w:hAnsi="Arial" w:cs="Arial"/>
          <w:sz w:val="20"/>
        </w:rPr>
        <w:t>pre</w:t>
      </w:r>
      <w:r w:rsidR="007B302E">
        <w:rPr>
          <w:rFonts w:ascii="Arial" w:hAnsi="Arial" w:cs="Arial"/>
          <w:sz w:val="20"/>
        </w:rPr>
        <w:t>z</w:t>
      </w:r>
      <w:r w:rsidR="00B80116">
        <w:rPr>
          <w:rFonts w:ascii="Arial" w:hAnsi="Arial" w:cs="Arial"/>
          <w:sz w:val="20"/>
        </w:rPr>
        <w:t>entovaných</w:t>
      </w:r>
      <w:r w:rsidR="006E2858">
        <w:rPr>
          <w:rFonts w:ascii="Arial" w:hAnsi="Arial" w:cs="Arial"/>
          <w:sz w:val="20"/>
        </w:rPr>
        <w:t xml:space="preserve"> statistikách jsou rovněž zahrnuti cizinci, kterým byla na území České republiky udělena mezinárodní ochrana</w:t>
      </w:r>
      <w:r w:rsidR="007B302E">
        <w:rPr>
          <w:rFonts w:ascii="Arial" w:hAnsi="Arial" w:cs="Arial"/>
          <w:sz w:val="20"/>
        </w:rPr>
        <w:t xml:space="preserve"> (azyl či doplňková ochrana)</w:t>
      </w:r>
      <w:r w:rsidR="006E2858">
        <w:rPr>
          <w:rFonts w:ascii="Arial" w:hAnsi="Arial" w:cs="Arial"/>
          <w:sz w:val="20"/>
        </w:rPr>
        <w:t>.</w:t>
      </w:r>
      <w:r w:rsidR="0004395B">
        <w:rPr>
          <w:rFonts w:ascii="Arial" w:hAnsi="Arial" w:cs="Arial"/>
          <w:sz w:val="20"/>
        </w:rPr>
        <w:t xml:space="preserve"> Údaje týkající se cizinců </w:t>
      </w:r>
      <w:r w:rsidR="0005491D">
        <w:rPr>
          <w:rFonts w:ascii="Arial" w:hAnsi="Arial" w:cs="Arial"/>
          <w:sz w:val="20"/>
        </w:rPr>
        <w:t xml:space="preserve">s platným pobytem </w:t>
      </w:r>
      <w:r w:rsidR="0004395B">
        <w:rPr>
          <w:rFonts w:ascii="Arial" w:hAnsi="Arial" w:cs="Arial"/>
          <w:sz w:val="20"/>
        </w:rPr>
        <w:t xml:space="preserve">u nás jsou získávány z </w:t>
      </w:r>
      <w:r w:rsidR="007B302E">
        <w:rPr>
          <w:rFonts w:ascii="Arial" w:hAnsi="Arial" w:cs="Arial"/>
          <w:sz w:val="20"/>
        </w:rPr>
        <w:t xml:space="preserve">informačních systémů </w:t>
      </w:r>
      <w:r w:rsidR="004E299E">
        <w:rPr>
          <w:rFonts w:ascii="Arial" w:hAnsi="Arial" w:cs="Arial"/>
          <w:sz w:val="20"/>
        </w:rPr>
        <w:t>Ř</w:t>
      </w:r>
      <w:r w:rsidR="0004395B">
        <w:rPr>
          <w:rFonts w:ascii="Arial" w:hAnsi="Arial" w:cs="Arial"/>
          <w:sz w:val="20"/>
        </w:rPr>
        <w:t xml:space="preserve">editelství služby cizinecké policie (dále jen </w:t>
      </w:r>
      <w:r w:rsidR="00E11183">
        <w:rPr>
          <w:rFonts w:ascii="Arial" w:hAnsi="Arial" w:cs="Arial"/>
          <w:sz w:val="20"/>
        </w:rPr>
        <w:t>Ř</w:t>
      </w:r>
      <w:r w:rsidR="0004395B">
        <w:rPr>
          <w:rFonts w:ascii="Arial" w:hAnsi="Arial" w:cs="Arial"/>
          <w:sz w:val="20"/>
        </w:rPr>
        <w:t>SCP).</w:t>
      </w:r>
    </w:p>
    <w:p w14:paraId="412A7395" w14:textId="033830CC" w:rsidR="00745E4A" w:rsidRDefault="00745E4A" w:rsidP="00745E4A">
      <w:pPr>
        <w:spacing w:line="360" w:lineRule="auto"/>
        <w:ind w:firstLine="709"/>
        <w:jc w:val="both"/>
        <w:rPr>
          <w:rFonts w:cs="Arial"/>
          <w:szCs w:val="20"/>
        </w:rPr>
      </w:pPr>
      <w:r>
        <w:rPr>
          <w:rFonts w:cs="Arial"/>
          <w:szCs w:val="20"/>
        </w:rPr>
        <w:t>Druhá kapitola, zaměřená na ekonomick</w:t>
      </w:r>
      <w:r w:rsidR="0005491D">
        <w:rPr>
          <w:rFonts w:cs="Arial"/>
          <w:szCs w:val="20"/>
        </w:rPr>
        <w:t>ou</w:t>
      </w:r>
      <w:r>
        <w:rPr>
          <w:rFonts w:cs="Arial"/>
          <w:szCs w:val="20"/>
        </w:rPr>
        <w:t xml:space="preserve"> aktivit</w:t>
      </w:r>
      <w:r w:rsidR="0005491D">
        <w:rPr>
          <w:rFonts w:cs="Arial"/>
          <w:szCs w:val="20"/>
        </w:rPr>
        <w:t>u</w:t>
      </w:r>
      <w:r>
        <w:rPr>
          <w:rFonts w:cs="Arial"/>
          <w:szCs w:val="20"/>
        </w:rPr>
        <w:t xml:space="preserve"> cizinců v ČR, je členěna do dvou subkapitol. První subkapitola pojednává o cizincích v postavení zaměstnance. Synonymum pro tento pojem jsou cizinci evidovaní úřady práce. Druhá </w:t>
      </w:r>
      <w:r w:rsidR="0005491D">
        <w:rPr>
          <w:rFonts w:cs="Arial"/>
          <w:szCs w:val="20"/>
        </w:rPr>
        <w:t xml:space="preserve">podkapitola </w:t>
      </w:r>
      <w:r>
        <w:rPr>
          <w:rFonts w:cs="Arial"/>
          <w:szCs w:val="20"/>
        </w:rPr>
        <w:t>se pak týká cizinců-držitelů živnostenského oprávnění. Jako synonymum pro tento termín je v textu užíván pojem cizinci s živnostenským oprávněním</w:t>
      </w:r>
      <w:r w:rsidR="0005491D">
        <w:rPr>
          <w:rFonts w:cs="Arial"/>
          <w:szCs w:val="20"/>
        </w:rPr>
        <w:t xml:space="preserve"> či cizinci-podnikatelé</w:t>
      </w:r>
      <w:r>
        <w:rPr>
          <w:rFonts w:cs="Arial"/>
          <w:szCs w:val="20"/>
        </w:rPr>
        <w:t>. Pod pojmem celková zaměstnanost cizinců v ČR se dále v textu rozumí součet platných povolení k zaměstnání cizinců z třetích zemí, zaměstnaneckých a modrých karet cizinců z třetích zemí, počtu cizinců evidovaných krajskými pobočkami Úřadu práce (tj. cizinců z třetích zemí, kteří pro výkon práce v ČR nepotřebují pracovní povolení a cizinců-občanů zemí EU) a počtu cizinců-držitelů živnostenského oprávnění.</w:t>
      </w:r>
    </w:p>
    <w:p w14:paraId="14A0E862" w14:textId="77777777" w:rsidR="00745E4A" w:rsidRDefault="00745E4A" w:rsidP="00745E4A">
      <w:pPr>
        <w:spacing w:line="360" w:lineRule="auto"/>
        <w:ind w:firstLine="709"/>
        <w:jc w:val="both"/>
        <w:rPr>
          <w:rFonts w:cs="Arial"/>
          <w:szCs w:val="20"/>
        </w:rPr>
      </w:pPr>
      <w:r>
        <w:rPr>
          <w:rFonts w:cs="Arial"/>
          <w:szCs w:val="20"/>
        </w:rPr>
        <w:t>První subkapitola týkající se cizinců v ČR v postavení zaměstnanců přináší nejenom aktuální údaje (za rok 2023) v členění podle státního občanství cizince, pohlaví, odvětvové klasifikace ekonomických činností a klasifikace podle postavení v zaměstnání, ale poskytuje i přehled o cizincích evidovaných úřady práce podle vybraných charakteristik za delší časové období (od roku 2010).</w:t>
      </w:r>
    </w:p>
    <w:p w14:paraId="7BFFB57D" w14:textId="1DB4A8ED" w:rsidR="00745E4A" w:rsidRDefault="0005491D" w:rsidP="00745E4A">
      <w:pPr>
        <w:spacing w:line="360" w:lineRule="auto"/>
        <w:ind w:firstLine="709"/>
        <w:jc w:val="both"/>
        <w:rPr>
          <w:rFonts w:cs="Arial"/>
          <w:szCs w:val="20"/>
        </w:rPr>
      </w:pPr>
      <w:r>
        <w:rPr>
          <w:rFonts w:cs="Arial"/>
          <w:szCs w:val="20"/>
        </w:rPr>
        <w:t xml:space="preserve">Podkapitola </w:t>
      </w:r>
      <w:r w:rsidR="00745E4A">
        <w:rPr>
          <w:rFonts w:cs="Arial"/>
          <w:szCs w:val="20"/>
        </w:rPr>
        <w:t xml:space="preserve">týkající se cizinců-držitelů živnostenského oprávnění poskytuje statistiky za rok 2023 v členění podle státního občanství cizince, pohlaví a regionu vydání živnostenského oprávnění cizinci. Obdobně jako předchozí subkapitola, zaměřená na cizince-zaměstnance, přináší i tato část retrospektivní pohled na výše uvedenou skupinu cizinců podle vybraných charakteristik. </w:t>
      </w:r>
    </w:p>
    <w:p w14:paraId="1BE27DF7" w14:textId="77777777" w:rsidR="00745E4A" w:rsidRDefault="00745E4A" w:rsidP="00953DF2">
      <w:pPr>
        <w:spacing w:line="360" w:lineRule="auto"/>
        <w:ind w:firstLine="709"/>
        <w:jc w:val="both"/>
        <w:rPr>
          <w:rFonts w:cs="Arial"/>
          <w:szCs w:val="20"/>
        </w:rPr>
      </w:pPr>
      <w:r>
        <w:rPr>
          <w:rFonts w:cs="Arial"/>
          <w:szCs w:val="20"/>
        </w:rPr>
        <w:t xml:space="preserve">Od 1. 5. 2004 mají občané EU/EHP a Švýcarska v ČR volný přístup na trh práce. Ostatní cizinci (tj. občané tzv. třetích zemí) mohou vykonávat na území ČR práci za podmínky, že obdrželi povolení k zaměstnání nebo zaměstnaneckou či modrou kartu, případně kartu vnitropodnikově převedeného zaměstnance v souladu se zákonem č. 435/2004 Sb., o zaměstnanosti, ve znění pozdějších předpisů, pokud tento zákon nestanovuje jinak. </w:t>
      </w:r>
    </w:p>
    <w:p w14:paraId="5B072274" w14:textId="77777777" w:rsidR="00745E4A" w:rsidRDefault="00745E4A" w:rsidP="00953DF2">
      <w:pPr>
        <w:spacing w:line="360" w:lineRule="auto"/>
        <w:ind w:firstLine="709"/>
        <w:jc w:val="both"/>
        <w:rPr>
          <w:rFonts w:cs="Arial"/>
          <w:szCs w:val="20"/>
        </w:rPr>
      </w:pPr>
      <w:r>
        <w:rPr>
          <w:rFonts w:cs="Arial"/>
          <w:szCs w:val="20"/>
        </w:rPr>
        <w:t xml:space="preserve">Cizinci mohou na území ČR v souladu se zákonem č. 455/1991 Sb., o živnostenském podnikání (živnostenský zákon), ve znění pozdějších předpisů, podnikat stejně jako občané ČR, pokud splní náležitosti dané tímto zákonem a souvisejícími předpisy. Živnostenský zákon umožňuje cizinci na území ČR podnikat jako zahraniční fyzická osoba (cizinci však mohou zakládat i právnické osoby nebo zřizovat na území České republiky organizační složky svého podniku v zahraničí). </w:t>
      </w:r>
    </w:p>
    <w:p w14:paraId="3BC19F0C" w14:textId="077C3D34" w:rsidR="00CC23D3" w:rsidRDefault="00745E4A" w:rsidP="003C0915">
      <w:pPr>
        <w:spacing w:line="360" w:lineRule="auto"/>
        <w:ind w:firstLine="709"/>
        <w:jc w:val="both"/>
        <w:rPr>
          <w:rFonts w:cs="Arial"/>
          <w:szCs w:val="20"/>
        </w:rPr>
      </w:pPr>
      <w:r>
        <w:rPr>
          <w:rFonts w:cs="Arial"/>
          <w:szCs w:val="20"/>
        </w:rPr>
        <w:t xml:space="preserve">V  kategorii </w:t>
      </w:r>
      <w:r w:rsidR="002E1160">
        <w:rPr>
          <w:rFonts w:cs="Arial"/>
          <w:szCs w:val="20"/>
        </w:rPr>
        <w:t xml:space="preserve">cizinců-držitelů živnostenského oprávnění </w:t>
      </w:r>
      <w:r>
        <w:rPr>
          <w:rFonts w:cs="Arial"/>
          <w:szCs w:val="20"/>
        </w:rPr>
        <w:t xml:space="preserve">jsou zahrnuti cizinci, kteří získali v České republice živnostenské oprávnění a kterým bylo zároveň uděleno dlouhodobé vízum, dlouhodobý pobyt, zahrnující i status dočasné ochrany, nebo trvalý pobyt. Dále jde o rodinné příslušníky rezidentů s dlouhodobým pobytem nebo osoby s uděleným azylem, doplňkovou </w:t>
      </w:r>
      <w:r w:rsidR="00B80116">
        <w:rPr>
          <w:rFonts w:cs="Arial"/>
          <w:szCs w:val="20"/>
        </w:rPr>
        <w:t xml:space="preserve">ochranou </w:t>
      </w:r>
      <w:r>
        <w:rPr>
          <w:rFonts w:cs="Arial"/>
          <w:szCs w:val="20"/>
        </w:rPr>
        <w:t xml:space="preserve">a občany států EU/EHP a Švýcarska a jejich rodinné příslušníky. </w:t>
      </w:r>
    </w:p>
    <w:p w14:paraId="0DFF6036" w14:textId="77777777" w:rsidR="00CC23D3" w:rsidRPr="001A1DB4" w:rsidRDefault="00B80116" w:rsidP="00757983">
      <w:pPr>
        <w:pStyle w:val="Odstavecseseznamem"/>
        <w:spacing w:after="120" w:line="360" w:lineRule="auto"/>
        <w:ind w:left="0" w:firstLine="709"/>
        <w:rPr>
          <w:rFonts w:ascii="Arial" w:hAnsi="Arial" w:cs="Arial"/>
          <w:sz w:val="20"/>
        </w:rPr>
      </w:pPr>
      <w:r>
        <w:rPr>
          <w:rFonts w:ascii="Arial" w:hAnsi="Arial" w:cs="Arial"/>
          <w:sz w:val="20"/>
        </w:rPr>
        <w:t>Třetí kapitola je rovněž</w:t>
      </w:r>
      <w:r w:rsidR="00CC23D3">
        <w:rPr>
          <w:rFonts w:ascii="Arial" w:hAnsi="Arial" w:cs="Arial"/>
          <w:sz w:val="20"/>
        </w:rPr>
        <w:t xml:space="preserve"> čl</w:t>
      </w:r>
      <w:r w:rsidR="004A11A0">
        <w:rPr>
          <w:rFonts w:ascii="Arial" w:hAnsi="Arial" w:cs="Arial"/>
          <w:sz w:val="20"/>
        </w:rPr>
        <w:t xml:space="preserve">eněná do několika subkapitol a </w:t>
      </w:r>
      <w:r w:rsidR="00CC23D3">
        <w:rPr>
          <w:rFonts w:ascii="Arial" w:hAnsi="Arial" w:cs="Arial"/>
          <w:sz w:val="20"/>
        </w:rPr>
        <w:t xml:space="preserve">přináší informace o cizincích vzdělávajících se na různých typech škol v České republice. Tato část obsahuje i informace o dětech-cizincích navštěvujících v ČR mateřské školy. </w:t>
      </w:r>
    </w:p>
    <w:p w14:paraId="191AAAB9" w14:textId="77777777" w:rsidR="00CC23D3" w:rsidRPr="00CC2976" w:rsidRDefault="00CC23D3" w:rsidP="00757983">
      <w:pPr>
        <w:spacing w:after="60" w:line="360" w:lineRule="auto"/>
        <w:ind w:firstLine="709"/>
        <w:jc w:val="both"/>
        <w:rPr>
          <w:rFonts w:cs="Arial"/>
          <w:szCs w:val="20"/>
        </w:rPr>
      </w:pPr>
      <w:r w:rsidRPr="00CC2976">
        <w:rPr>
          <w:rFonts w:cs="Arial"/>
          <w:szCs w:val="20"/>
        </w:rPr>
        <w:t>Cizinci mají v České republice v oblasti základního, středního, vyššího odborného a vysokoškolského vzdělávání stejná práva a povinnosti jako občané České republiky (pokud není zákonem stanoveno jinak). Cizincům náleží právo na vzdělání podle Listiny základních práv a svobod. K předškolnímu, základnímu uměleckému a jazykovému vzdělávání mají za stejných podmínek jako občané České republiky a států Evropské unie přístup osoby, pokud mají na území České republiky právo pobytu na dobu delší než 90 dnů, případně pokud jsou osobami oprávněnými pobývat na území České republiky za účelem výzkumu, pokud jsou azylanty, osobami požívajícími doplňkové ochrany, žadateli o udělení mezinárodní ochrany nebo osobami požívajícími dočasné ochrany.</w:t>
      </w:r>
    </w:p>
    <w:p w14:paraId="2F142A0A" w14:textId="77777777" w:rsidR="00CC23D3" w:rsidRPr="00CC2976" w:rsidRDefault="00CC23D3" w:rsidP="006E7B48">
      <w:pPr>
        <w:spacing w:after="0" w:line="360" w:lineRule="auto"/>
        <w:ind w:firstLine="709"/>
        <w:jc w:val="both"/>
        <w:rPr>
          <w:rFonts w:cs="Arial"/>
          <w:szCs w:val="20"/>
        </w:rPr>
      </w:pPr>
      <w:r w:rsidRPr="00CC2976">
        <w:rPr>
          <w:rFonts w:cs="Arial"/>
          <w:szCs w:val="20"/>
        </w:rPr>
        <w:t xml:space="preserve">K právním předpisům Ministerstva školství, mládeže a tělovýchovy (MŠMT), jimiž se řídí vzdělávání cizinců, patří: </w:t>
      </w:r>
    </w:p>
    <w:p w14:paraId="339D8944" w14:textId="77777777" w:rsidR="00CC23D3" w:rsidRPr="00CC2976" w:rsidRDefault="00CC23D3" w:rsidP="006E7B48">
      <w:pPr>
        <w:pStyle w:val="Odstavecseseznamem"/>
        <w:numPr>
          <w:ilvl w:val="0"/>
          <w:numId w:val="14"/>
        </w:numPr>
        <w:spacing w:line="360" w:lineRule="auto"/>
        <w:ind w:left="993" w:hanging="142"/>
        <w:rPr>
          <w:rFonts w:ascii="Arial" w:hAnsi="Arial" w:cs="Arial"/>
          <w:sz w:val="20"/>
        </w:rPr>
      </w:pPr>
      <w:r>
        <w:rPr>
          <w:rFonts w:ascii="Arial" w:hAnsi="Arial" w:cs="Arial"/>
          <w:sz w:val="20"/>
        </w:rPr>
        <w:t>z</w:t>
      </w:r>
      <w:r w:rsidRPr="00CC2976">
        <w:rPr>
          <w:rFonts w:ascii="Arial" w:hAnsi="Arial" w:cs="Arial"/>
          <w:sz w:val="20"/>
        </w:rPr>
        <w:t>ákon č. 561/2004 Sb., o předškolním, základním, středním, vyšším odborném a jiném vzdělávání (školský zákon), ve znění pozdějších předpisů, § 20 Vzdělávání cizinců;</w:t>
      </w:r>
    </w:p>
    <w:p w14:paraId="3DA7C20E" w14:textId="3DBB0413" w:rsidR="00CC23D3" w:rsidRPr="00CC2976" w:rsidRDefault="006E7B48" w:rsidP="006E7B48">
      <w:pPr>
        <w:pStyle w:val="Odstavecseseznamem"/>
        <w:numPr>
          <w:ilvl w:val="0"/>
          <w:numId w:val="14"/>
        </w:numPr>
        <w:spacing w:after="120" w:line="360" w:lineRule="auto"/>
        <w:ind w:left="993" w:hanging="142"/>
        <w:rPr>
          <w:rFonts w:ascii="Arial" w:hAnsi="Arial" w:cs="Arial"/>
          <w:sz w:val="20"/>
        </w:rPr>
      </w:pPr>
      <w:r>
        <w:rPr>
          <w:rFonts w:ascii="Arial" w:hAnsi="Arial" w:cs="Arial"/>
          <w:sz w:val="20"/>
        </w:rPr>
        <w:t>p</w:t>
      </w:r>
      <w:r w:rsidR="00CC23D3" w:rsidRPr="00CC2976">
        <w:rPr>
          <w:rFonts w:ascii="Arial" w:hAnsi="Arial" w:cs="Arial"/>
          <w:sz w:val="20"/>
        </w:rPr>
        <w:t>okyn ministra školství, mládeže a tělovýchovy k zajištění kurzů českého jazyka pro azylanty č</w:t>
      </w:r>
      <w:r w:rsidR="00CC23D3">
        <w:rPr>
          <w:rFonts w:ascii="Arial" w:hAnsi="Arial" w:cs="Arial"/>
          <w:sz w:val="20"/>
        </w:rPr>
        <w:t>.</w:t>
      </w:r>
      <w:r w:rsidR="002E1160">
        <w:rPr>
          <w:rFonts w:ascii="Arial" w:hAnsi="Arial" w:cs="Arial"/>
          <w:sz w:val="20"/>
        </w:rPr>
        <w:t> </w:t>
      </w:r>
      <w:r w:rsidR="00CC23D3" w:rsidRPr="00CC2976">
        <w:rPr>
          <w:rFonts w:ascii="Arial" w:hAnsi="Arial" w:cs="Arial"/>
          <w:sz w:val="20"/>
        </w:rPr>
        <w:t xml:space="preserve">j. </w:t>
      </w:r>
      <w:r w:rsidR="00A749E3">
        <w:rPr>
          <w:rFonts w:ascii="Arial" w:hAnsi="Arial" w:cs="Arial"/>
          <w:sz w:val="20"/>
        </w:rPr>
        <w:t> </w:t>
      </w:r>
      <w:r w:rsidR="00CC23D3" w:rsidRPr="00CC2976">
        <w:rPr>
          <w:rFonts w:ascii="Arial" w:hAnsi="Arial" w:cs="Arial"/>
          <w:sz w:val="20"/>
        </w:rPr>
        <w:t>21</w:t>
      </w:r>
      <w:r w:rsidR="002E1160">
        <w:rPr>
          <w:rFonts w:ascii="Arial" w:hAnsi="Arial" w:cs="Arial"/>
          <w:sz w:val="20"/>
        </w:rPr>
        <w:t> </w:t>
      </w:r>
      <w:r w:rsidR="00CC23D3" w:rsidRPr="00CC2976">
        <w:rPr>
          <w:rFonts w:ascii="Arial" w:hAnsi="Arial" w:cs="Arial"/>
          <w:sz w:val="20"/>
        </w:rPr>
        <w:t>153/2000-35 (vydáno 4. 6. 2000, účinnost od 1. 7. 2000, uv</w:t>
      </w:r>
      <w:r w:rsidR="00CC23D3">
        <w:rPr>
          <w:rFonts w:ascii="Arial" w:hAnsi="Arial" w:cs="Arial"/>
          <w:sz w:val="20"/>
        </w:rPr>
        <w:t>eřejněno ve Věstníku MŠMT ČR č. </w:t>
      </w:r>
      <w:r w:rsidR="00CC23D3" w:rsidRPr="00CC2976">
        <w:rPr>
          <w:rFonts w:ascii="Arial" w:hAnsi="Arial" w:cs="Arial"/>
          <w:sz w:val="20"/>
        </w:rPr>
        <w:t>7/2000);</w:t>
      </w:r>
    </w:p>
    <w:p w14:paraId="67CC7072" w14:textId="77777777" w:rsidR="00CC23D3" w:rsidRPr="000661E3" w:rsidRDefault="00CC23D3" w:rsidP="006E7B48">
      <w:pPr>
        <w:pStyle w:val="Odstavecseseznamem"/>
        <w:numPr>
          <w:ilvl w:val="0"/>
          <w:numId w:val="14"/>
        </w:numPr>
        <w:spacing w:after="120" w:line="360" w:lineRule="auto"/>
        <w:ind w:left="993" w:hanging="142"/>
        <w:contextualSpacing w:val="0"/>
        <w:rPr>
          <w:rFonts w:ascii="Arial" w:hAnsi="Arial" w:cs="Arial"/>
          <w:sz w:val="20"/>
        </w:rPr>
      </w:pPr>
      <w:r w:rsidRPr="00CC2976">
        <w:rPr>
          <w:rFonts w:ascii="Arial" w:hAnsi="Arial" w:cs="Arial"/>
          <w:sz w:val="20"/>
        </w:rPr>
        <w:t>zákon č. 111/1998 Sb., o vysokých školách a o změně a doplnění dalších zákonů (vysokoškolský zákon), ve znění pozdějších předpisů.</w:t>
      </w:r>
    </w:p>
    <w:p w14:paraId="2902ABB1" w14:textId="77777777" w:rsidR="00CC23D3" w:rsidRDefault="00CC23D3" w:rsidP="00CC23D3">
      <w:pPr>
        <w:pStyle w:val="Odstavecseseznamem"/>
        <w:spacing w:after="120" w:line="360" w:lineRule="auto"/>
        <w:ind w:left="0" w:firstLine="425"/>
        <w:rPr>
          <w:rFonts w:ascii="Arial" w:hAnsi="Arial" w:cs="Arial"/>
          <w:sz w:val="20"/>
        </w:rPr>
      </w:pPr>
      <w:r>
        <w:rPr>
          <w:rFonts w:ascii="Arial" w:hAnsi="Arial" w:cs="Arial"/>
          <w:sz w:val="20"/>
        </w:rPr>
        <w:t>Statistiky týkající se vzdělávání cizinců na různých typech škol v ČR vycházejí z evidence Ministerstva školství, mládeže a tělovýchovy.</w:t>
      </w:r>
    </w:p>
    <w:p w14:paraId="66817CD1" w14:textId="77777777" w:rsidR="00005BCC" w:rsidRPr="006E7B48" w:rsidRDefault="00745E4A" w:rsidP="006E7B48">
      <w:pPr>
        <w:spacing w:after="0" w:line="360" w:lineRule="auto"/>
        <w:ind w:firstLine="709"/>
        <w:jc w:val="both"/>
        <w:rPr>
          <w:rFonts w:cs="Arial"/>
          <w:szCs w:val="20"/>
        </w:rPr>
      </w:pPr>
      <w:r w:rsidRPr="006E7B48">
        <w:rPr>
          <w:rFonts w:cs="Arial"/>
          <w:szCs w:val="20"/>
        </w:rPr>
        <w:t xml:space="preserve"> </w:t>
      </w:r>
      <w:bookmarkStart w:id="2" w:name="_Toc438111975"/>
    </w:p>
    <w:p w14:paraId="109E3DC3" w14:textId="77777777" w:rsidR="00731C33" w:rsidRPr="00262F9A" w:rsidRDefault="00DA4C0F" w:rsidP="005A73B8">
      <w:pPr>
        <w:spacing w:line="360" w:lineRule="auto"/>
        <w:rPr>
          <w:b/>
          <w:sz w:val="32"/>
          <w:szCs w:val="32"/>
        </w:rPr>
      </w:pPr>
      <w:r>
        <w:rPr>
          <w:b/>
          <w:sz w:val="32"/>
          <w:szCs w:val="32"/>
        </w:rPr>
        <w:t>2</w:t>
      </w:r>
      <w:r w:rsidR="00F92871" w:rsidRPr="00262F9A">
        <w:rPr>
          <w:b/>
          <w:sz w:val="32"/>
          <w:szCs w:val="32"/>
        </w:rPr>
        <w:t>. Cizinci pobývající na území ČR podle kategorií pobytu</w:t>
      </w:r>
      <w:bookmarkEnd w:id="2"/>
    </w:p>
    <w:p w14:paraId="21B42188" w14:textId="089EB09D" w:rsidR="00EC6727" w:rsidRPr="00525904" w:rsidRDefault="00F92871" w:rsidP="00EC6727">
      <w:pPr>
        <w:spacing w:line="360" w:lineRule="auto"/>
        <w:jc w:val="both"/>
        <w:rPr>
          <w:rFonts w:cs="Arial"/>
          <w:szCs w:val="20"/>
        </w:rPr>
      </w:pPr>
      <w:r w:rsidRPr="0004037F">
        <w:rPr>
          <w:sz w:val="24"/>
        </w:rPr>
        <w:tab/>
      </w:r>
      <w:r w:rsidR="00EC6727" w:rsidRPr="0004037F">
        <w:rPr>
          <w:rFonts w:cs="Arial"/>
          <w:szCs w:val="20"/>
        </w:rPr>
        <w:t xml:space="preserve">K 31. 12. </w:t>
      </w:r>
      <w:r w:rsidR="00814CA1">
        <w:rPr>
          <w:rFonts w:cs="Arial"/>
          <w:szCs w:val="20"/>
        </w:rPr>
        <w:t>2023</w:t>
      </w:r>
      <w:r w:rsidR="00EC6727" w:rsidRPr="0004037F">
        <w:rPr>
          <w:rFonts w:cs="Arial"/>
          <w:szCs w:val="20"/>
        </w:rPr>
        <w:t xml:space="preserve"> </w:t>
      </w:r>
      <w:r w:rsidR="005A73B8">
        <w:rPr>
          <w:rFonts w:cs="Arial"/>
          <w:szCs w:val="20"/>
        </w:rPr>
        <w:t>mělo</w:t>
      </w:r>
      <w:r w:rsidR="00EC6727" w:rsidRPr="0004037F">
        <w:rPr>
          <w:rFonts w:cs="Arial"/>
          <w:szCs w:val="20"/>
        </w:rPr>
        <w:t xml:space="preserve"> </w:t>
      </w:r>
      <w:r w:rsidR="000F32C2">
        <w:rPr>
          <w:rFonts w:cs="Arial"/>
          <w:szCs w:val="20"/>
        </w:rPr>
        <w:t>na území České republiky</w:t>
      </w:r>
      <w:r w:rsidR="005A73B8">
        <w:rPr>
          <w:rFonts w:cs="Arial"/>
          <w:szCs w:val="20"/>
        </w:rPr>
        <w:t xml:space="preserve"> platný pobyt</w:t>
      </w:r>
      <w:r w:rsidR="000F32C2">
        <w:rPr>
          <w:rFonts w:cs="Arial"/>
          <w:szCs w:val="20"/>
        </w:rPr>
        <w:t xml:space="preserve"> celkem 1</w:t>
      </w:r>
      <w:r w:rsidR="004C7DF3">
        <w:rPr>
          <w:rFonts w:cs="Arial"/>
          <w:szCs w:val="20"/>
        </w:rPr>
        <w:t> 065 740</w:t>
      </w:r>
      <w:r w:rsidR="00EC6727" w:rsidRPr="0004037F">
        <w:rPr>
          <w:rFonts w:cs="Arial"/>
          <w:szCs w:val="20"/>
        </w:rPr>
        <w:t xml:space="preserve"> cizinců, z to</w:t>
      </w:r>
      <w:r w:rsidR="000A2F2C">
        <w:rPr>
          <w:rFonts w:cs="Arial"/>
          <w:szCs w:val="20"/>
        </w:rPr>
        <w:t xml:space="preserve">ho </w:t>
      </w:r>
      <w:r w:rsidR="004C7DF3">
        <w:rPr>
          <w:rFonts w:cs="Arial"/>
          <w:szCs w:val="20"/>
        </w:rPr>
        <w:t>67,1</w:t>
      </w:r>
      <w:r w:rsidR="00C77DB7">
        <w:rPr>
          <w:rFonts w:cs="Arial"/>
          <w:szCs w:val="20"/>
        </w:rPr>
        <w:t> %</w:t>
      </w:r>
      <w:r w:rsidR="00FA3880">
        <w:rPr>
          <w:rFonts w:cs="Arial"/>
          <w:szCs w:val="20"/>
        </w:rPr>
        <w:t xml:space="preserve"> </w:t>
      </w:r>
      <w:r w:rsidR="00EC6727">
        <w:rPr>
          <w:rFonts w:cs="Arial"/>
          <w:szCs w:val="20"/>
        </w:rPr>
        <w:t>(</w:t>
      </w:r>
      <w:r w:rsidR="004C7DF3">
        <w:rPr>
          <w:rFonts w:cs="Arial"/>
          <w:szCs w:val="20"/>
        </w:rPr>
        <w:t>714 633</w:t>
      </w:r>
      <w:r w:rsidR="00EC6727" w:rsidRPr="0004037F">
        <w:rPr>
          <w:rFonts w:cs="Arial"/>
          <w:szCs w:val="20"/>
        </w:rPr>
        <w:t xml:space="preserve">) </w:t>
      </w:r>
      <w:r w:rsidR="005A73B8">
        <w:rPr>
          <w:rFonts w:cs="Arial"/>
          <w:szCs w:val="20"/>
        </w:rPr>
        <w:t xml:space="preserve">některý </w:t>
      </w:r>
      <w:r w:rsidR="00EC6727">
        <w:rPr>
          <w:rFonts w:cs="Arial"/>
          <w:szCs w:val="20"/>
        </w:rPr>
        <w:t>z druhů</w:t>
      </w:r>
      <w:r w:rsidR="00EC6727" w:rsidRPr="0004037F">
        <w:rPr>
          <w:rFonts w:cs="Arial"/>
          <w:szCs w:val="20"/>
        </w:rPr>
        <w:t xml:space="preserve"> </w:t>
      </w:r>
      <w:r w:rsidR="00EC6727">
        <w:rPr>
          <w:rFonts w:cs="Arial"/>
          <w:szCs w:val="20"/>
        </w:rPr>
        <w:t>přechodného pobytu (občané tzv. třetích zemí na dlouhodobá víza</w:t>
      </w:r>
      <w:r w:rsidR="00FA3880">
        <w:rPr>
          <w:rFonts w:cs="Arial"/>
          <w:szCs w:val="20"/>
        </w:rPr>
        <w:t>, dlouhod</w:t>
      </w:r>
      <w:r w:rsidR="00381BEF">
        <w:rPr>
          <w:rFonts w:cs="Arial"/>
          <w:szCs w:val="20"/>
        </w:rPr>
        <w:t>obý pobyt nebo s uděleným status</w:t>
      </w:r>
      <w:r w:rsidR="00FA3880">
        <w:rPr>
          <w:rFonts w:cs="Arial"/>
          <w:szCs w:val="20"/>
        </w:rPr>
        <w:t>em dočasné ochrany,</w:t>
      </w:r>
      <w:r w:rsidR="00EC6727" w:rsidRPr="0004037F">
        <w:rPr>
          <w:rFonts w:cs="Arial"/>
          <w:szCs w:val="20"/>
        </w:rPr>
        <w:t xml:space="preserve"> občané EU a jejich rodinní příslušníci </w:t>
      </w:r>
      <w:r w:rsidR="00EC6727">
        <w:rPr>
          <w:rFonts w:cs="Arial"/>
          <w:szCs w:val="20"/>
        </w:rPr>
        <w:t xml:space="preserve">na základě registrovaného </w:t>
      </w:r>
      <w:r w:rsidR="00EC6727" w:rsidRPr="0004037F">
        <w:rPr>
          <w:rFonts w:cs="Arial"/>
          <w:szCs w:val="20"/>
        </w:rPr>
        <w:t>pře</w:t>
      </w:r>
      <w:r w:rsidR="004C7DF3">
        <w:rPr>
          <w:rFonts w:cs="Arial"/>
          <w:szCs w:val="20"/>
        </w:rPr>
        <w:t>chodného pobytu). Celkem 348 592</w:t>
      </w:r>
      <w:r w:rsidR="00EC6727">
        <w:rPr>
          <w:rFonts w:cs="Arial"/>
          <w:szCs w:val="20"/>
        </w:rPr>
        <w:t xml:space="preserve"> cizinců mělo na území našeho státu platné povolení k tr</w:t>
      </w:r>
      <w:r w:rsidR="00FA3880">
        <w:rPr>
          <w:rFonts w:cs="Arial"/>
          <w:szCs w:val="20"/>
        </w:rPr>
        <w:t xml:space="preserve">valému pobytu. Zbytek, </w:t>
      </w:r>
      <w:r w:rsidR="004C7DF3">
        <w:rPr>
          <w:rFonts w:cs="Arial"/>
          <w:szCs w:val="20"/>
        </w:rPr>
        <w:t>tj. 2 515</w:t>
      </w:r>
      <w:r w:rsidR="00EC6727" w:rsidRPr="0004037F">
        <w:rPr>
          <w:rFonts w:cs="Arial"/>
          <w:szCs w:val="20"/>
        </w:rPr>
        <w:t xml:space="preserve"> osob, tvořili cizinci</w:t>
      </w:r>
      <w:r w:rsidR="004C7DF3">
        <w:rPr>
          <w:rFonts w:cs="Arial"/>
          <w:szCs w:val="20"/>
        </w:rPr>
        <w:t>, kterým byla na našem území udělena mezinárodní ochrana (tj. azyl či doplňková ochrana)</w:t>
      </w:r>
      <w:r w:rsidR="00EC6727" w:rsidRPr="0004037F">
        <w:rPr>
          <w:rFonts w:cs="Arial"/>
          <w:szCs w:val="20"/>
        </w:rPr>
        <w:t>.</w:t>
      </w:r>
      <w:r w:rsidR="004C7DF3">
        <w:rPr>
          <w:rFonts w:cs="Arial"/>
          <w:szCs w:val="20"/>
        </w:rPr>
        <w:t xml:space="preserve"> Ve srovnání s rokem 2022 došlo k meziročnímu úbytku cizinecké populace o 50 414 osob. </w:t>
      </w:r>
      <w:r w:rsidR="00A77CD9">
        <w:rPr>
          <w:rFonts w:cs="Arial"/>
          <w:szCs w:val="20"/>
        </w:rPr>
        <w:t>Zároveň se meziročně sníž</w:t>
      </w:r>
      <w:r w:rsidR="0025476B">
        <w:rPr>
          <w:rFonts w:cs="Arial"/>
          <w:szCs w:val="20"/>
        </w:rPr>
        <w:t xml:space="preserve">il i podíl cizinců </w:t>
      </w:r>
      <w:r w:rsidR="005A73B8">
        <w:rPr>
          <w:rFonts w:cs="Arial"/>
          <w:szCs w:val="20"/>
        </w:rPr>
        <w:t xml:space="preserve">v </w:t>
      </w:r>
      <w:r w:rsidR="0025476B">
        <w:rPr>
          <w:rFonts w:cs="Arial"/>
          <w:szCs w:val="20"/>
        </w:rPr>
        <w:t>populaci Č</w:t>
      </w:r>
      <w:r w:rsidR="00A77CD9">
        <w:rPr>
          <w:rFonts w:cs="Arial"/>
          <w:szCs w:val="20"/>
        </w:rPr>
        <w:t xml:space="preserve">R, </w:t>
      </w:r>
      <w:r w:rsidR="004C7DF3">
        <w:rPr>
          <w:rFonts w:cs="Arial"/>
          <w:szCs w:val="20"/>
        </w:rPr>
        <w:t>a to z 10,3</w:t>
      </w:r>
      <w:r w:rsidR="00C77DB7">
        <w:rPr>
          <w:rFonts w:cs="Arial"/>
          <w:szCs w:val="20"/>
        </w:rPr>
        <w:t> %</w:t>
      </w:r>
      <w:r w:rsidR="004C7DF3">
        <w:rPr>
          <w:rFonts w:cs="Arial"/>
          <w:szCs w:val="20"/>
        </w:rPr>
        <w:t xml:space="preserve"> </w:t>
      </w:r>
      <w:r w:rsidR="00FA3880">
        <w:rPr>
          <w:rFonts w:cs="Arial"/>
          <w:szCs w:val="20"/>
        </w:rPr>
        <w:t>v roce 2022</w:t>
      </w:r>
      <w:r w:rsidR="004C7DF3">
        <w:rPr>
          <w:rFonts w:cs="Arial"/>
          <w:szCs w:val="20"/>
        </w:rPr>
        <w:t xml:space="preserve"> na 9,8</w:t>
      </w:r>
      <w:r w:rsidR="00C77DB7">
        <w:rPr>
          <w:rFonts w:cs="Arial"/>
          <w:szCs w:val="20"/>
        </w:rPr>
        <w:t> %</w:t>
      </w:r>
      <w:r w:rsidR="004C7DF3">
        <w:rPr>
          <w:rFonts w:cs="Arial"/>
          <w:szCs w:val="20"/>
        </w:rPr>
        <w:t xml:space="preserve"> v roce 2023.</w:t>
      </w:r>
      <w:r w:rsidR="006B308C">
        <w:rPr>
          <w:rFonts w:cs="Arial"/>
          <w:szCs w:val="20"/>
        </w:rPr>
        <w:t xml:space="preserve"> </w:t>
      </w:r>
    </w:p>
    <w:p w14:paraId="16772105" w14:textId="1F66AA2C" w:rsidR="0078279D" w:rsidRPr="006A234E" w:rsidRDefault="005B02C1" w:rsidP="006A234E">
      <w:pPr>
        <w:spacing w:line="360" w:lineRule="auto"/>
        <w:jc w:val="both"/>
        <w:rPr>
          <w:rFonts w:cs="Arial"/>
          <w:szCs w:val="20"/>
        </w:rPr>
      </w:pPr>
      <w:r>
        <w:rPr>
          <w:noProof/>
        </w:rPr>
        <w:drawing>
          <wp:inline distT="0" distB="0" distL="0" distR="0" wp14:anchorId="409B0D63" wp14:editId="09976EF0">
            <wp:extent cx="6553200" cy="3305175"/>
            <wp:effectExtent l="0" t="0" r="0" b="9525"/>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33A82A6" w14:textId="78B8D2B6" w:rsidR="00A51A31" w:rsidRPr="00262F9A" w:rsidRDefault="00EC6727" w:rsidP="0048588F">
      <w:pPr>
        <w:spacing w:line="360" w:lineRule="auto"/>
        <w:ind w:firstLine="708"/>
        <w:jc w:val="both"/>
        <w:rPr>
          <w:rFonts w:cs="Arial"/>
          <w:szCs w:val="20"/>
        </w:rPr>
      </w:pPr>
      <w:r w:rsidRPr="0004037F">
        <w:rPr>
          <w:rFonts w:cs="Arial"/>
          <w:szCs w:val="20"/>
        </w:rPr>
        <w:t>Podíváme-li se na časovou řadu podle jednotlivých kategor</w:t>
      </w:r>
      <w:r>
        <w:rPr>
          <w:rFonts w:cs="Arial"/>
          <w:szCs w:val="20"/>
        </w:rPr>
        <w:t>ií pobytu, je patrné, že</w:t>
      </w:r>
      <w:r w:rsidRPr="0004037F">
        <w:rPr>
          <w:rFonts w:cs="Arial"/>
          <w:szCs w:val="20"/>
        </w:rPr>
        <w:t xml:space="preserve"> do roku 2012 převažovali mezi cizinci s udě</w:t>
      </w:r>
      <w:r>
        <w:rPr>
          <w:rFonts w:cs="Arial"/>
          <w:szCs w:val="20"/>
        </w:rPr>
        <w:t>leným povolením k pobytu zahraniční občané</w:t>
      </w:r>
      <w:r w:rsidRPr="0004037F">
        <w:rPr>
          <w:rFonts w:cs="Arial"/>
          <w:szCs w:val="20"/>
        </w:rPr>
        <w:t xml:space="preserve"> s něk</w:t>
      </w:r>
      <w:r>
        <w:rPr>
          <w:rFonts w:cs="Arial"/>
          <w:szCs w:val="20"/>
        </w:rPr>
        <w:t>terým z typů přechodného pobytu.</w:t>
      </w:r>
      <w:r w:rsidRPr="0004037F">
        <w:rPr>
          <w:rFonts w:cs="Arial"/>
          <w:szCs w:val="20"/>
        </w:rPr>
        <w:t xml:space="preserve"> </w:t>
      </w:r>
      <w:r w:rsidR="00613020">
        <w:rPr>
          <w:rFonts w:cs="Arial"/>
          <w:szCs w:val="20"/>
        </w:rPr>
        <w:t xml:space="preserve">Mezi roky 2013 </w:t>
      </w:r>
      <w:r w:rsidR="005A73B8">
        <w:rPr>
          <w:rFonts w:cs="Arial"/>
          <w:szCs w:val="20"/>
        </w:rPr>
        <w:t xml:space="preserve">a </w:t>
      </w:r>
      <w:r w:rsidR="00613020">
        <w:rPr>
          <w:rFonts w:cs="Arial"/>
          <w:szCs w:val="20"/>
        </w:rPr>
        <w:t>2018</w:t>
      </w:r>
      <w:r>
        <w:rPr>
          <w:rFonts w:cs="Arial"/>
          <w:szCs w:val="20"/>
        </w:rPr>
        <w:t xml:space="preserve"> byl tento poměr obrácený a převažovali</w:t>
      </w:r>
      <w:r w:rsidRPr="0004037F">
        <w:rPr>
          <w:rFonts w:cs="Arial"/>
          <w:szCs w:val="20"/>
        </w:rPr>
        <w:t xml:space="preserve"> držit</w:t>
      </w:r>
      <w:r>
        <w:rPr>
          <w:rFonts w:cs="Arial"/>
          <w:szCs w:val="20"/>
        </w:rPr>
        <w:t>elé povolení k trvalému pobytu, přičemž počty cizinců s přechodným pobytem od začátku ekonomické krize v roce 2009 až do konce ro</w:t>
      </w:r>
      <w:r w:rsidR="00490060">
        <w:rPr>
          <w:rFonts w:cs="Arial"/>
          <w:szCs w:val="20"/>
        </w:rPr>
        <w:t>ku 2014 klesaly. Od roku 2015 je</w:t>
      </w:r>
      <w:r>
        <w:rPr>
          <w:rFonts w:cs="Arial"/>
          <w:szCs w:val="20"/>
        </w:rPr>
        <w:t xml:space="preserve"> však u </w:t>
      </w:r>
      <w:r w:rsidR="00490060">
        <w:rPr>
          <w:rFonts w:cs="Arial"/>
          <w:szCs w:val="20"/>
        </w:rPr>
        <w:t>kategorie cizinců</w:t>
      </w:r>
      <w:r w:rsidR="005A73B8">
        <w:rPr>
          <w:rFonts w:cs="Arial"/>
          <w:szCs w:val="20"/>
        </w:rPr>
        <w:t xml:space="preserve"> s přechodným pobytem</w:t>
      </w:r>
      <w:r w:rsidR="00490060">
        <w:rPr>
          <w:rFonts w:cs="Arial"/>
          <w:szCs w:val="20"/>
        </w:rPr>
        <w:t xml:space="preserve"> příznačné</w:t>
      </w:r>
      <w:r>
        <w:rPr>
          <w:rFonts w:cs="Arial"/>
          <w:szCs w:val="20"/>
        </w:rPr>
        <w:t xml:space="preserve"> opětovné oživení a růst, které postupně vedou až k obrácení trendu ve vývoji cizinců </w:t>
      </w:r>
      <w:r w:rsidR="005A73B8">
        <w:rPr>
          <w:rFonts w:cs="Arial"/>
          <w:szCs w:val="20"/>
        </w:rPr>
        <w:t xml:space="preserve">s legálním pobytem </w:t>
      </w:r>
      <w:r>
        <w:rPr>
          <w:rFonts w:cs="Arial"/>
          <w:szCs w:val="20"/>
        </w:rPr>
        <w:t>na našem území v roc</w:t>
      </w:r>
      <w:r w:rsidR="00613020">
        <w:rPr>
          <w:rFonts w:cs="Arial"/>
          <w:szCs w:val="20"/>
        </w:rPr>
        <w:t>e 2019</w:t>
      </w:r>
      <w:r w:rsidR="00155898">
        <w:rPr>
          <w:rFonts w:cs="Arial"/>
          <w:szCs w:val="20"/>
        </w:rPr>
        <w:t>. Za období až do roku 2021</w:t>
      </w:r>
      <w:r>
        <w:rPr>
          <w:rFonts w:cs="Arial"/>
          <w:szCs w:val="20"/>
        </w:rPr>
        <w:t xml:space="preserve"> je patrný vliv střídajících se ekonomických cyklů (klesající počty cizinců s přechodným pobytem v období ekonomické recese a naopak jejich rostoucí stavy v době ekonomické konjunktury). </w:t>
      </w:r>
      <w:r w:rsidR="00A77CD9">
        <w:rPr>
          <w:rFonts w:cs="Arial"/>
          <w:szCs w:val="20"/>
        </w:rPr>
        <w:t>V roce 2022 došlo</w:t>
      </w:r>
      <w:r w:rsidR="00E927C3">
        <w:rPr>
          <w:rFonts w:cs="Arial"/>
          <w:szCs w:val="20"/>
        </w:rPr>
        <w:t xml:space="preserve"> k bezprecedentnímu nárůstu</w:t>
      </w:r>
      <w:r w:rsidR="000D61B3">
        <w:rPr>
          <w:rFonts w:cs="Arial"/>
          <w:szCs w:val="20"/>
        </w:rPr>
        <w:t xml:space="preserve"> (</w:t>
      </w:r>
      <w:r w:rsidR="00176405">
        <w:rPr>
          <w:rFonts w:cs="Arial"/>
          <w:szCs w:val="20"/>
        </w:rPr>
        <w:t>zvýšení o 443 067 osob neboli</w:t>
      </w:r>
      <w:r w:rsidR="003855F0">
        <w:rPr>
          <w:rFonts w:cs="Arial"/>
          <w:szCs w:val="20"/>
        </w:rPr>
        <w:t xml:space="preserve"> o 132</w:t>
      </w:r>
      <w:r w:rsidR="00C77DB7">
        <w:rPr>
          <w:rFonts w:cs="Arial"/>
          <w:szCs w:val="20"/>
        </w:rPr>
        <w:t> %</w:t>
      </w:r>
      <w:r w:rsidR="003855F0">
        <w:rPr>
          <w:rFonts w:cs="Arial"/>
          <w:szCs w:val="20"/>
        </w:rPr>
        <w:t>)</w:t>
      </w:r>
      <w:r w:rsidR="00E927C3">
        <w:rPr>
          <w:rFonts w:cs="Arial"/>
          <w:szCs w:val="20"/>
        </w:rPr>
        <w:t xml:space="preserve"> v kategorii </w:t>
      </w:r>
      <w:r w:rsidR="003855F0">
        <w:rPr>
          <w:rFonts w:cs="Arial"/>
          <w:szCs w:val="20"/>
        </w:rPr>
        <w:t>cizinců</w:t>
      </w:r>
      <w:r w:rsidR="00E927C3">
        <w:rPr>
          <w:rFonts w:cs="Arial"/>
          <w:szCs w:val="20"/>
        </w:rPr>
        <w:t xml:space="preserve"> s přechodným pobytem, způsobeným přílive</w:t>
      </w:r>
      <w:r w:rsidR="00834D9A">
        <w:rPr>
          <w:rFonts w:cs="Arial"/>
          <w:szCs w:val="20"/>
        </w:rPr>
        <w:t>m občanů Ukrajiny přicházejících</w:t>
      </w:r>
      <w:r w:rsidR="000D61B3">
        <w:rPr>
          <w:rFonts w:cs="Arial"/>
          <w:szCs w:val="20"/>
        </w:rPr>
        <w:t xml:space="preserve"> do ČR</w:t>
      </w:r>
      <w:r w:rsidR="00E927C3">
        <w:rPr>
          <w:rFonts w:cs="Arial"/>
          <w:szCs w:val="20"/>
        </w:rPr>
        <w:t xml:space="preserve"> v</w:t>
      </w:r>
      <w:r w:rsidR="000D61B3">
        <w:rPr>
          <w:rFonts w:cs="Arial"/>
          <w:szCs w:val="20"/>
        </w:rPr>
        <w:t> </w:t>
      </w:r>
      <w:r w:rsidR="00E927C3">
        <w:rPr>
          <w:rFonts w:cs="Arial"/>
          <w:szCs w:val="20"/>
        </w:rPr>
        <w:t>důsledku</w:t>
      </w:r>
      <w:r w:rsidR="000D61B3">
        <w:rPr>
          <w:rFonts w:cs="Arial"/>
          <w:szCs w:val="20"/>
        </w:rPr>
        <w:t xml:space="preserve"> vypuknutí</w:t>
      </w:r>
      <w:r w:rsidR="00E927C3">
        <w:rPr>
          <w:rFonts w:cs="Arial"/>
          <w:szCs w:val="20"/>
        </w:rPr>
        <w:t xml:space="preserve"> </w:t>
      </w:r>
      <w:r w:rsidR="000D61B3">
        <w:rPr>
          <w:rFonts w:cs="Arial"/>
          <w:szCs w:val="20"/>
        </w:rPr>
        <w:t>válečného konfliktu s</w:t>
      </w:r>
      <w:r w:rsidR="00480325">
        <w:rPr>
          <w:rFonts w:cs="Arial"/>
          <w:szCs w:val="20"/>
        </w:rPr>
        <w:t> Ruskem. Tito cizinci hledali</w:t>
      </w:r>
      <w:r w:rsidR="00A23A63">
        <w:rPr>
          <w:rFonts w:cs="Arial"/>
          <w:szCs w:val="20"/>
        </w:rPr>
        <w:t xml:space="preserve"> v České republice</w:t>
      </w:r>
      <w:r w:rsidR="003855F0">
        <w:rPr>
          <w:rFonts w:cs="Arial"/>
          <w:szCs w:val="20"/>
        </w:rPr>
        <w:t xml:space="preserve"> dočasné útočiště, resp. dočasnou ochranu</w:t>
      </w:r>
      <w:r w:rsidR="000D61B3">
        <w:rPr>
          <w:rFonts w:cs="Arial"/>
          <w:szCs w:val="20"/>
        </w:rPr>
        <w:t>.</w:t>
      </w:r>
      <w:r w:rsidR="00A77CD9">
        <w:rPr>
          <w:rFonts w:cs="Arial"/>
          <w:szCs w:val="20"/>
        </w:rPr>
        <w:t xml:space="preserve"> </w:t>
      </w:r>
      <w:r w:rsidR="00480325">
        <w:rPr>
          <w:rFonts w:cs="Arial"/>
          <w:szCs w:val="20"/>
        </w:rPr>
        <w:t>Také</w:t>
      </w:r>
      <w:r w:rsidR="00A77CD9">
        <w:rPr>
          <w:rFonts w:cs="Arial"/>
          <w:szCs w:val="20"/>
        </w:rPr>
        <w:t xml:space="preserve"> v roce 2023 příliv ukrajinských válečných</w:t>
      </w:r>
      <w:r w:rsidR="00480325">
        <w:rPr>
          <w:rFonts w:cs="Arial"/>
          <w:szCs w:val="20"/>
        </w:rPr>
        <w:t xml:space="preserve"> uprchlíků pokračoval, i když</w:t>
      </w:r>
      <w:r w:rsidR="00A77CD9">
        <w:rPr>
          <w:rFonts w:cs="Arial"/>
          <w:szCs w:val="20"/>
        </w:rPr>
        <w:t xml:space="preserve"> </w:t>
      </w:r>
      <w:r w:rsidR="00CF31F4">
        <w:rPr>
          <w:rFonts w:cs="Arial"/>
          <w:szCs w:val="20"/>
        </w:rPr>
        <w:t xml:space="preserve">již mírněji, a </w:t>
      </w:r>
      <w:r w:rsidR="00A77CD9">
        <w:rPr>
          <w:rFonts w:cs="Arial"/>
          <w:szCs w:val="20"/>
        </w:rPr>
        <w:t>někteří z </w:t>
      </w:r>
      <w:r w:rsidR="00480325">
        <w:rPr>
          <w:rFonts w:cs="Arial"/>
          <w:szCs w:val="20"/>
        </w:rPr>
        <w:t>ukrajinských</w:t>
      </w:r>
      <w:r w:rsidR="00A77CD9">
        <w:rPr>
          <w:rFonts w:cs="Arial"/>
          <w:szCs w:val="20"/>
        </w:rPr>
        <w:t xml:space="preserve"> </w:t>
      </w:r>
      <w:r w:rsidR="00480325">
        <w:rPr>
          <w:rFonts w:cs="Arial"/>
          <w:szCs w:val="20"/>
        </w:rPr>
        <w:t xml:space="preserve">imigrantů v průběhu roku naše území </w:t>
      </w:r>
      <w:r w:rsidR="00CF31F4">
        <w:rPr>
          <w:rFonts w:cs="Arial"/>
          <w:szCs w:val="20"/>
        </w:rPr>
        <w:t xml:space="preserve">již </w:t>
      </w:r>
      <w:r w:rsidR="00480325">
        <w:rPr>
          <w:rFonts w:cs="Arial"/>
          <w:szCs w:val="20"/>
        </w:rPr>
        <w:t>opouštěli</w:t>
      </w:r>
      <w:r w:rsidR="003703A7">
        <w:rPr>
          <w:rFonts w:cs="Arial"/>
          <w:szCs w:val="20"/>
        </w:rPr>
        <w:t>. P</w:t>
      </w:r>
      <w:r w:rsidR="00A77CD9">
        <w:rPr>
          <w:rFonts w:cs="Arial"/>
          <w:szCs w:val="20"/>
        </w:rPr>
        <w:t>odíl cizinců s přechodným pobyte</w:t>
      </w:r>
      <w:r w:rsidR="003703A7">
        <w:rPr>
          <w:rFonts w:cs="Arial"/>
          <w:szCs w:val="20"/>
        </w:rPr>
        <w:t>m tak koncem roku 2023</w:t>
      </w:r>
      <w:r w:rsidR="00A77CD9">
        <w:rPr>
          <w:rFonts w:cs="Arial"/>
          <w:szCs w:val="20"/>
        </w:rPr>
        <w:t xml:space="preserve"> dosahoval více n</w:t>
      </w:r>
      <w:r w:rsidR="003703A7">
        <w:rPr>
          <w:rFonts w:cs="Arial"/>
          <w:szCs w:val="20"/>
        </w:rPr>
        <w:t>e</w:t>
      </w:r>
      <w:r w:rsidR="00A77CD9">
        <w:rPr>
          <w:rFonts w:cs="Arial"/>
          <w:szCs w:val="20"/>
        </w:rPr>
        <w:t>ž dvou třetin z celkového počtu cizinců</w:t>
      </w:r>
      <w:r w:rsidR="00B80116">
        <w:rPr>
          <w:rFonts w:cs="Arial"/>
          <w:szCs w:val="20"/>
        </w:rPr>
        <w:t xml:space="preserve"> (1 065 740)</w:t>
      </w:r>
      <w:r w:rsidR="00A77CD9">
        <w:rPr>
          <w:rFonts w:cs="Arial"/>
          <w:szCs w:val="20"/>
        </w:rPr>
        <w:t xml:space="preserve"> u nás. </w:t>
      </w:r>
      <w:r w:rsidR="003855F0">
        <w:rPr>
          <w:rFonts w:cs="Arial"/>
          <w:szCs w:val="20"/>
        </w:rPr>
        <w:t>Oproti tomu p</w:t>
      </w:r>
      <w:r w:rsidRPr="0004037F">
        <w:rPr>
          <w:rFonts w:cs="Arial"/>
          <w:szCs w:val="20"/>
        </w:rPr>
        <w:t>očet cizinců, kteří v</w:t>
      </w:r>
      <w:r w:rsidR="00245F90">
        <w:rPr>
          <w:rFonts w:cs="Arial"/>
          <w:szCs w:val="20"/>
        </w:rPr>
        <w:t> </w:t>
      </w:r>
      <w:r w:rsidRPr="0004037F">
        <w:rPr>
          <w:rFonts w:cs="Arial"/>
          <w:szCs w:val="20"/>
        </w:rPr>
        <w:t>ČR</w:t>
      </w:r>
      <w:r w:rsidR="00245F90">
        <w:rPr>
          <w:rFonts w:cs="Arial"/>
          <w:szCs w:val="20"/>
        </w:rPr>
        <w:t xml:space="preserve"> </w:t>
      </w:r>
      <w:r w:rsidRPr="0004037F">
        <w:rPr>
          <w:rFonts w:cs="Arial"/>
          <w:szCs w:val="20"/>
        </w:rPr>
        <w:t>získali</w:t>
      </w:r>
      <w:r w:rsidR="003855F0">
        <w:rPr>
          <w:rFonts w:cs="Arial"/>
          <w:szCs w:val="20"/>
        </w:rPr>
        <w:t xml:space="preserve"> jiný statu</w:t>
      </w:r>
      <w:r w:rsidR="00CF31F4">
        <w:rPr>
          <w:rFonts w:cs="Arial"/>
          <w:szCs w:val="20"/>
        </w:rPr>
        <w:t>s</w:t>
      </w:r>
      <w:r w:rsidR="003855F0">
        <w:rPr>
          <w:rFonts w:cs="Arial"/>
          <w:szCs w:val="20"/>
        </w:rPr>
        <w:t xml:space="preserve"> mezinárodní ochrany, tzn.</w:t>
      </w:r>
      <w:r w:rsidRPr="0004037F">
        <w:rPr>
          <w:rFonts w:cs="Arial"/>
          <w:szCs w:val="20"/>
        </w:rPr>
        <w:t xml:space="preserve"> azyl nebo do</w:t>
      </w:r>
      <w:r w:rsidR="00C3578F">
        <w:rPr>
          <w:rFonts w:cs="Arial"/>
          <w:szCs w:val="20"/>
        </w:rPr>
        <w:t>plňkovou</w:t>
      </w:r>
      <w:r w:rsidRPr="0004037F">
        <w:rPr>
          <w:rFonts w:cs="Arial"/>
          <w:szCs w:val="20"/>
        </w:rPr>
        <w:t xml:space="preserve"> ochranu</w:t>
      </w:r>
      <w:r w:rsidR="00834D9A">
        <w:rPr>
          <w:rFonts w:cs="Arial"/>
          <w:szCs w:val="20"/>
        </w:rPr>
        <w:t>, se</w:t>
      </w:r>
      <w:r w:rsidRPr="0004037F">
        <w:rPr>
          <w:rFonts w:cs="Arial"/>
          <w:szCs w:val="20"/>
        </w:rPr>
        <w:t xml:space="preserve"> vzhledem k nízkým počtům kladně vyřízených žádostí</w:t>
      </w:r>
      <w:r w:rsidR="00B80116">
        <w:rPr>
          <w:rFonts w:cs="Arial"/>
          <w:szCs w:val="20"/>
        </w:rPr>
        <w:t xml:space="preserve"> udržoval</w:t>
      </w:r>
      <w:r>
        <w:rPr>
          <w:rFonts w:cs="Arial"/>
          <w:szCs w:val="20"/>
        </w:rPr>
        <w:t xml:space="preserve"> v poslední době na zhruba stejné </w:t>
      </w:r>
      <w:r w:rsidR="00CF31F4">
        <w:rPr>
          <w:rFonts w:cs="Arial"/>
          <w:szCs w:val="20"/>
        </w:rPr>
        <w:t>(</w:t>
      </w:r>
      <w:r>
        <w:rPr>
          <w:rFonts w:cs="Arial"/>
          <w:szCs w:val="20"/>
        </w:rPr>
        <w:t>nízké</w:t>
      </w:r>
      <w:r w:rsidR="00CF31F4">
        <w:rPr>
          <w:rFonts w:cs="Arial"/>
          <w:szCs w:val="20"/>
        </w:rPr>
        <w:t>)</w:t>
      </w:r>
      <w:r>
        <w:rPr>
          <w:rFonts w:cs="Arial"/>
          <w:szCs w:val="20"/>
        </w:rPr>
        <w:t xml:space="preserve"> úrovni</w:t>
      </w:r>
      <w:r w:rsidR="00245F90">
        <w:rPr>
          <w:rFonts w:cs="Arial"/>
          <w:szCs w:val="20"/>
        </w:rPr>
        <w:t>,</w:t>
      </w:r>
      <w:r w:rsidR="003855F0">
        <w:rPr>
          <w:rFonts w:cs="Arial"/>
          <w:szCs w:val="20"/>
        </w:rPr>
        <w:t xml:space="preserve"> oscilující kolem 2 tisíc osob</w:t>
      </w:r>
      <w:r w:rsidR="002774FC">
        <w:rPr>
          <w:rFonts w:cs="Arial"/>
          <w:szCs w:val="20"/>
        </w:rPr>
        <w:t xml:space="preserve"> ročně</w:t>
      </w:r>
      <w:r w:rsidR="003855F0">
        <w:rPr>
          <w:rFonts w:cs="Arial"/>
          <w:szCs w:val="20"/>
        </w:rPr>
        <w:t xml:space="preserve"> (</w:t>
      </w:r>
      <w:r>
        <w:rPr>
          <w:rFonts w:cs="Arial"/>
          <w:szCs w:val="20"/>
        </w:rPr>
        <w:t>2</w:t>
      </w:r>
      <w:r w:rsidR="00A77CD9">
        <w:rPr>
          <w:rFonts w:cs="Arial"/>
          <w:szCs w:val="20"/>
        </w:rPr>
        <w:t>,5</w:t>
      </w:r>
      <w:r>
        <w:rPr>
          <w:rFonts w:cs="Arial"/>
          <w:szCs w:val="20"/>
        </w:rPr>
        <w:t xml:space="preserve"> tis. osob</w:t>
      </w:r>
      <w:r w:rsidR="00A77CD9">
        <w:rPr>
          <w:rFonts w:cs="Arial"/>
          <w:szCs w:val="20"/>
        </w:rPr>
        <w:t xml:space="preserve"> v roce 2023</w:t>
      </w:r>
      <w:r>
        <w:rPr>
          <w:rFonts w:cs="Arial"/>
          <w:szCs w:val="20"/>
        </w:rPr>
        <w:t>).</w:t>
      </w:r>
    </w:p>
    <w:p w14:paraId="26B2FF3C" w14:textId="5C0EBCD2" w:rsidR="00A51A31" w:rsidRDefault="00BA2F2C" w:rsidP="0078279D">
      <w:pPr>
        <w:pStyle w:val="Nadpis3"/>
        <w:jc w:val="center"/>
      </w:pPr>
      <w:r>
        <w:rPr>
          <w:noProof/>
        </w:rPr>
        <w:drawing>
          <wp:inline distT="0" distB="0" distL="0" distR="0" wp14:anchorId="3C6EA313" wp14:editId="39430524">
            <wp:extent cx="6019801" cy="3886200"/>
            <wp:effectExtent l="0" t="0" r="0" b="0"/>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BF66E0C" w14:textId="77777777" w:rsidR="00A51A31" w:rsidRDefault="00A51A31" w:rsidP="006E7B48">
      <w:pPr>
        <w:pStyle w:val="Nadpis3"/>
        <w:spacing w:after="0"/>
      </w:pPr>
    </w:p>
    <w:p w14:paraId="77E8A69C" w14:textId="51F7495E" w:rsidR="00EC6727" w:rsidRDefault="00EC6727" w:rsidP="00CF31F4">
      <w:pPr>
        <w:spacing w:line="360" w:lineRule="auto"/>
        <w:ind w:firstLine="709"/>
        <w:jc w:val="both"/>
        <w:rPr>
          <w:rFonts w:cs="Arial"/>
          <w:szCs w:val="20"/>
        </w:rPr>
      </w:pPr>
      <w:r w:rsidRPr="0004037F">
        <w:rPr>
          <w:rFonts w:cs="Arial"/>
          <w:szCs w:val="20"/>
        </w:rPr>
        <w:t>Zastoupení žen mezi cizinci s povoleným pobytem</w:t>
      </w:r>
      <w:r w:rsidR="00245F90">
        <w:rPr>
          <w:rFonts w:cs="Arial"/>
          <w:szCs w:val="20"/>
        </w:rPr>
        <w:t xml:space="preserve"> v roce 2022</w:t>
      </w:r>
      <w:r w:rsidR="00853A71">
        <w:rPr>
          <w:rFonts w:cs="Arial"/>
          <w:szCs w:val="20"/>
        </w:rPr>
        <w:t xml:space="preserve"> se</w:t>
      </w:r>
      <w:r w:rsidR="00245F90">
        <w:rPr>
          <w:rFonts w:cs="Arial"/>
          <w:szCs w:val="20"/>
        </w:rPr>
        <w:t xml:space="preserve"> v důsledku přílivu převážně matek s d</w:t>
      </w:r>
      <w:r w:rsidR="00853A71">
        <w:rPr>
          <w:rFonts w:cs="Arial"/>
          <w:szCs w:val="20"/>
        </w:rPr>
        <w:t>ětmi z válkou napadené Ukrajiny</w:t>
      </w:r>
      <w:r w:rsidR="00245F90">
        <w:rPr>
          <w:rFonts w:cs="Arial"/>
          <w:szCs w:val="20"/>
        </w:rPr>
        <w:t xml:space="preserve"> oproti předchozím letům výrazně zvýšilo a dosáhlo </w:t>
      </w:r>
      <w:r w:rsidR="001676D2">
        <w:rPr>
          <w:rFonts w:cs="Arial"/>
          <w:szCs w:val="20"/>
        </w:rPr>
        <w:t xml:space="preserve">poprvé za </w:t>
      </w:r>
      <w:r w:rsidR="00354F00">
        <w:rPr>
          <w:rFonts w:cs="Arial"/>
          <w:szCs w:val="20"/>
        </w:rPr>
        <w:t xml:space="preserve">celou </w:t>
      </w:r>
      <w:r w:rsidR="001676D2">
        <w:rPr>
          <w:rFonts w:cs="Arial"/>
          <w:szCs w:val="20"/>
        </w:rPr>
        <w:t xml:space="preserve">dobu sledování migračních statistik u nás </w:t>
      </w:r>
      <w:r w:rsidR="00480325">
        <w:rPr>
          <w:rFonts w:cs="Arial"/>
          <w:szCs w:val="20"/>
        </w:rPr>
        <w:t>nadpoloviční většiny (51,1</w:t>
      </w:r>
      <w:r w:rsidR="00C77DB7">
        <w:rPr>
          <w:rFonts w:cs="Arial"/>
          <w:szCs w:val="20"/>
        </w:rPr>
        <w:t> %</w:t>
      </w:r>
      <w:r w:rsidR="00480325">
        <w:rPr>
          <w:rFonts w:cs="Arial"/>
          <w:szCs w:val="20"/>
        </w:rPr>
        <w:t>).</w:t>
      </w:r>
      <w:r w:rsidR="00314954">
        <w:rPr>
          <w:rFonts w:cs="Arial"/>
          <w:szCs w:val="20"/>
        </w:rPr>
        <w:t xml:space="preserve"> </w:t>
      </w:r>
      <w:r w:rsidR="00480325">
        <w:rPr>
          <w:rFonts w:cs="Arial"/>
          <w:szCs w:val="20"/>
        </w:rPr>
        <w:t xml:space="preserve">V roce 2023 </w:t>
      </w:r>
      <w:r w:rsidR="00CF31F4">
        <w:rPr>
          <w:rFonts w:cs="Arial"/>
          <w:szCs w:val="20"/>
        </w:rPr>
        <w:t xml:space="preserve">se </w:t>
      </w:r>
      <w:r w:rsidR="00480325">
        <w:rPr>
          <w:rFonts w:cs="Arial"/>
          <w:szCs w:val="20"/>
        </w:rPr>
        <w:t xml:space="preserve">však </w:t>
      </w:r>
      <w:r w:rsidR="00CF31F4">
        <w:rPr>
          <w:rFonts w:cs="Arial"/>
          <w:szCs w:val="20"/>
        </w:rPr>
        <w:t>poměr pohlaví vrátil zpátky ve prospěch mužů, ale zastoupení žen zůstalo ve srovnání s roky před vypuknutím války na Ukrajině vyšší</w:t>
      </w:r>
      <w:r w:rsidR="006E7B48">
        <w:rPr>
          <w:rFonts w:cs="Arial"/>
          <w:szCs w:val="20"/>
        </w:rPr>
        <w:t xml:space="preserve"> </w:t>
      </w:r>
      <w:r w:rsidR="00CF31F4">
        <w:rPr>
          <w:rFonts w:cs="Arial"/>
          <w:szCs w:val="20"/>
        </w:rPr>
        <w:t>(ženy tvořily</w:t>
      </w:r>
      <w:r w:rsidR="003C0915">
        <w:rPr>
          <w:rFonts w:cs="Arial"/>
          <w:szCs w:val="20"/>
        </w:rPr>
        <w:t xml:space="preserve"> </w:t>
      </w:r>
      <w:r w:rsidR="00B80116">
        <w:rPr>
          <w:rFonts w:cs="Arial"/>
          <w:szCs w:val="20"/>
        </w:rPr>
        <w:t>49,3</w:t>
      </w:r>
      <w:r w:rsidR="00C77DB7">
        <w:rPr>
          <w:rFonts w:cs="Arial"/>
          <w:szCs w:val="20"/>
        </w:rPr>
        <w:t> %</w:t>
      </w:r>
      <w:r w:rsidR="00CF31F4">
        <w:rPr>
          <w:rFonts w:cs="Arial"/>
          <w:szCs w:val="20"/>
        </w:rPr>
        <w:t xml:space="preserve"> populace cizinců</w:t>
      </w:r>
      <w:r w:rsidR="00266083">
        <w:rPr>
          <w:rFonts w:cs="Arial"/>
          <w:szCs w:val="20"/>
        </w:rPr>
        <w:t xml:space="preserve"> v roce 2023, 43,5</w:t>
      </w:r>
      <w:r w:rsidR="00C77DB7">
        <w:rPr>
          <w:rFonts w:cs="Arial"/>
          <w:szCs w:val="20"/>
        </w:rPr>
        <w:t> %</w:t>
      </w:r>
      <w:r w:rsidR="00CF31F4">
        <w:rPr>
          <w:rFonts w:cs="Arial"/>
          <w:szCs w:val="20"/>
        </w:rPr>
        <w:t xml:space="preserve"> v</w:t>
      </w:r>
      <w:r w:rsidR="00266083">
        <w:rPr>
          <w:rFonts w:cs="Arial"/>
          <w:szCs w:val="20"/>
        </w:rPr>
        <w:t> roce 2021</w:t>
      </w:r>
      <w:r w:rsidR="00B80116">
        <w:rPr>
          <w:rFonts w:cs="Arial"/>
          <w:szCs w:val="20"/>
        </w:rPr>
        <w:t>)</w:t>
      </w:r>
      <w:r w:rsidR="00CF31F4">
        <w:rPr>
          <w:rFonts w:cs="Arial"/>
          <w:szCs w:val="20"/>
        </w:rPr>
        <w:t>.</w:t>
      </w:r>
      <w:r w:rsidR="00B80116">
        <w:rPr>
          <w:rFonts w:cs="Arial"/>
          <w:szCs w:val="20"/>
        </w:rPr>
        <w:t xml:space="preserve">, </w:t>
      </w:r>
    </w:p>
    <w:p w14:paraId="334CB039" w14:textId="7591BAEE" w:rsidR="005319FE" w:rsidRDefault="005319FE" w:rsidP="00CF31F4">
      <w:pPr>
        <w:pStyle w:val="Zkladntext3"/>
        <w:spacing w:after="120" w:line="360" w:lineRule="auto"/>
        <w:ind w:firstLine="709"/>
        <w:jc w:val="both"/>
        <w:rPr>
          <w:rFonts w:ascii="Arial" w:hAnsi="Arial" w:cs="Arial"/>
          <w:sz w:val="20"/>
        </w:rPr>
      </w:pPr>
      <w:r w:rsidRPr="005319FE">
        <w:rPr>
          <w:rFonts w:ascii="Arial" w:hAnsi="Arial" w:cs="Arial"/>
          <w:sz w:val="20"/>
        </w:rPr>
        <w:t>Věková struktura cizinců vykazuje oproti věkové struktuře majoritní populace určité odlišnosti, které lze vysvětlit dosud převažujícími ekonomickými motivy migrace cizinců do ČR, ke kterým se od roku 2022 přiřadily i důvody humanitární. Silně jsou tradičně zastoupeny zejména kategorie středního produktivního věku, tj. 30-44 let. V tomto věkovém rozmezí se v roce 2023 nacházela zhruba třetina (33,2</w:t>
      </w:r>
      <w:r w:rsidR="00C77DB7">
        <w:rPr>
          <w:rFonts w:ascii="Arial" w:hAnsi="Arial" w:cs="Arial"/>
          <w:sz w:val="20"/>
        </w:rPr>
        <w:t> %</w:t>
      </w:r>
      <w:r w:rsidRPr="005319FE">
        <w:rPr>
          <w:rFonts w:ascii="Arial" w:hAnsi="Arial" w:cs="Arial"/>
          <w:sz w:val="20"/>
        </w:rPr>
        <w:t>) všech cizinců (oproti roku 2022, kdy bylo registrováno 32,5</w:t>
      </w:r>
      <w:r w:rsidR="00C77DB7">
        <w:rPr>
          <w:rFonts w:ascii="Arial" w:hAnsi="Arial" w:cs="Arial"/>
          <w:sz w:val="20"/>
        </w:rPr>
        <w:t> %</w:t>
      </w:r>
      <w:r w:rsidRPr="005319FE">
        <w:rPr>
          <w:rFonts w:ascii="Arial" w:hAnsi="Arial" w:cs="Arial"/>
          <w:sz w:val="20"/>
        </w:rPr>
        <w:t>, tato hodnota mírně vzrostla). Celkový podíl kategorie 15-64 let se pak meziročně zvýšil</w:t>
      </w:r>
      <w:r>
        <w:rPr>
          <w:rFonts w:ascii="Arial" w:hAnsi="Arial" w:cs="Arial"/>
          <w:sz w:val="20"/>
        </w:rPr>
        <w:t xml:space="preserve"> </w:t>
      </w:r>
      <w:r w:rsidRPr="005319FE">
        <w:rPr>
          <w:rFonts w:ascii="Arial" w:hAnsi="Arial" w:cs="Arial"/>
          <w:sz w:val="20"/>
        </w:rPr>
        <w:t>o 2,1 p. b., na 80,6</w:t>
      </w:r>
      <w:r w:rsidR="00C77DB7">
        <w:rPr>
          <w:rFonts w:ascii="Arial" w:hAnsi="Arial" w:cs="Arial"/>
          <w:sz w:val="20"/>
        </w:rPr>
        <w:t> %</w:t>
      </w:r>
      <w:r w:rsidRPr="005319FE">
        <w:rPr>
          <w:rFonts w:ascii="Arial" w:hAnsi="Arial" w:cs="Arial"/>
          <w:sz w:val="20"/>
        </w:rPr>
        <w:t>. Oproti tomu se meziročně snížilo zastoupení dětské složky, 0-14 let, a to z 16,5</w:t>
      </w:r>
      <w:r w:rsidR="00C77DB7">
        <w:rPr>
          <w:rFonts w:ascii="Arial" w:hAnsi="Arial" w:cs="Arial"/>
          <w:sz w:val="20"/>
        </w:rPr>
        <w:t> %</w:t>
      </w:r>
      <w:r w:rsidRPr="005319FE">
        <w:rPr>
          <w:rFonts w:ascii="Arial" w:hAnsi="Arial" w:cs="Arial"/>
          <w:sz w:val="20"/>
        </w:rPr>
        <w:t xml:space="preserve"> v roce 2022 na 14,0</w:t>
      </w:r>
      <w:r w:rsidR="00C77DB7">
        <w:rPr>
          <w:rFonts w:ascii="Arial" w:hAnsi="Arial" w:cs="Arial"/>
          <w:sz w:val="20"/>
        </w:rPr>
        <w:t> %</w:t>
      </w:r>
      <w:r w:rsidRPr="005319FE">
        <w:rPr>
          <w:rFonts w:ascii="Arial" w:hAnsi="Arial" w:cs="Arial"/>
          <w:sz w:val="20"/>
        </w:rPr>
        <w:t xml:space="preserve"> v roce 2023. Velmi nízký podíl v porovnání se strukturou populace ČR pak připadá na osoby v </w:t>
      </w:r>
      <w:r w:rsidR="00CF31F4">
        <w:rPr>
          <w:rFonts w:ascii="Arial" w:hAnsi="Arial" w:cs="Arial"/>
          <w:sz w:val="20"/>
        </w:rPr>
        <w:t>seniorském</w:t>
      </w:r>
      <w:r w:rsidR="00CF31F4" w:rsidRPr="005319FE">
        <w:rPr>
          <w:rFonts w:ascii="Arial" w:hAnsi="Arial" w:cs="Arial"/>
          <w:sz w:val="20"/>
        </w:rPr>
        <w:t xml:space="preserve"> </w:t>
      </w:r>
      <w:r w:rsidRPr="005319FE">
        <w:rPr>
          <w:rFonts w:ascii="Arial" w:hAnsi="Arial" w:cs="Arial"/>
          <w:sz w:val="20"/>
        </w:rPr>
        <w:t>věku. V kategorii nad 65 let se v roce 2023 nacházelo pouhých 5,4</w:t>
      </w:r>
      <w:r w:rsidR="00C77DB7">
        <w:rPr>
          <w:rFonts w:ascii="Arial" w:hAnsi="Arial" w:cs="Arial"/>
          <w:sz w:val="20"/>
        </w:rPr>
        <w:t> %</w:t>
      </w:r>
      <w:r w:rsidRPr="005319FE">
        <w:rPr>
          <w:rFonts w:ascii="Arial" w:hAnsi="Arial" w:cs="Arial"/>
          <w:sz w:val="20"/>
        </w:rPr>
        <w:t xml:space="preserve"> cizinecké populace, o 0,4 p. b. </w:t>
      </w:r>
      <w:proofErr w:type="gramStart"/>
      <w:r w:rsidRPr="005319FE">
        <w:rPr>
          <w:rFonts w:ascii="Arial" w:hAnsi="Arial" w:cs="Arial"/>
          <w:sz w:val="20"/>
        </w:rPr>
        <w:t>více</w:t>
      </w:r>
      <w:proofErr w:type="gramEnd"/>
      <w:r w:rsidRPr="005319FE">
        <w:rPr>
          <w:rFonts w:ascii="Arial" w:hAnsi="Arial" w:cs="Arial"/>
          <w:sz w:val="20"/>
        </w:rPr>
        <w:t xml:space="preserve"> než v roce 2022.</w:t>
      </w:r>
    </w:p>
    <w:p w14:paraId="201156CC" w14:textId="548EF0D4" w:rsidR="00354F00" w:rsidRPr="00243DC9" w:rsidRDefault="00243DC9" w:rsidP="00243DC9">
      <w:pPr>
        <w:pStyle w:val="Zkladntext3"/>
        <w:spacing w:before="60" w:after="60" w:line="360" w:lineRule="auto"/>
        <w:ind w:firstLine="708"/>
        <w:jc w:val="both"/>
        <w:rPr>
          <w:rFonts w:ascii="Arial" w:hAnsi="Arial" w:cs="Arial"/>
          <w:sz w:val="20"/>
        </w:rPr>
      </w:pPr>
      <w:r w:rsidRPr="00243DC9">
        <w:rPr>
          <w:rFonts w:ascii="Arial" w:hAnsi="Arial" w:cs="Arial"/>
          <w:sz w:val="20"/>
        </w:rPr>
        <w:t>Zajímavé informace přinášejí data Ředitelství služby cizinecké policie, které eviduje cizince z třetích zemí, jimž byl povolen přechodný pobyt na našem území,</w:t>
      </w:r>
      <w:r w:rsidR="00176405">
        <w:rPr>
          <w:rFonts w:ascii="Arial" w:hAnsi="Arial" w:cs="Arial"/>
          <w:sz w:val="20"/>
        </w:rPr>
        <w:t xml:space="preserve"> a to</w:t>
      </w:r>
      <w:r w:rsidRPr="00243DC9">
        <w:rPr>
          <w:rFonts w:ascii="Arial" w:hAnsi="Arial" w:cs="Arial"/>
          <w:sz w:val="20"/>
        </w:rPr>
        <w:t xml:space="preserve"> podle daného účelu pobytu. Z těchto údajů je zřejmé, ž</w:t>
      </w:r>
      <w:r w:rsidR="00314954">
        <w:rPr>
          <w:rFonts w:ascii="Arial" w:hAnsi="Arial" w:cs="Arial"/>
          <w:sz w:val="20"/>
        </w:rPr>
        <w:t>e dříve</w:t>
      </w:r>
      <w:r w:rsidRPr="00243DC9">
        <w:rPr>
          <w:rFonts w:ascii="Arial" w:hAnsi="Arial" w:cs="Arial"/>
          <w:sz w:val="20"/>
        </w:rPr>
        <w:t xml:space="preserve"> jednoznačně dominující účel pobytu cizin</w:t>
      </w:r>
      <w:r w:rsidR="00853A71">
        <w:rPr>
          <w:rFonts w:ascii="Arial" w:hAnsi="Arial" w:cs="Arial"/>
          <w:sz w:val="20"/>
        </w:rPr>
        <w:t xml:space="preserve">ců ze zemí mimo Evropskou unii </w:t>
      </w:r>
      <w:r w:rsidR="00CD73A0">
        <w:rPr>
          <w:rFonts w:ascii="Arial" w:hAnsi="Arial" w:cs="Arial"/>
          <w:sz w:val="20"/>
        </w:rPr>
        <w:t>–</w:t>
      </w:r>
      <w:r w:rsidRPr="00243DC9">
        <w:rPr>
          <w:rFonts w:ascii="Arial" w:hAnsi="Arial" w:cs="Arial"/>
          <w:sz w:val="20"/>
        </w:rPr>
        <w:t xml:space="preserve"> zaměstnání a podnikání – nahradily v roce 2022 účely pobytu spadající do kategorie „jiné“. V souvislosti s válkou na Ukrajině a přílivem uprchlíků tohoto státního občanství šlo zejména </w:t>
      </w:r>
      <w:r w:rsidR="00314954">
        <w:rPr>
          <w:rFonts w:ascii="Arial" w:hAnsi="Arial" w:cs="Arial"/>
          <w:sz w:val="20"/>
        </w:rPr>
        <w:t>o humanitární důvody. V </w:t>
      </w:r>
      <w:r w:rsidRPr="00243DC9">
        <w:rPr>
          <w:rFonts w:ascii="Arial" w:hAnsi="Arial" w:cs="Arial"/>
          <w:sz w:val="20"/>
        </w:rPr>
        <w:t>roce</w:t>
      </w:r>
      <w:r w:rsidR="00314954">
        <w:rPr>
          <w:rFonts w:ascii="Arial" w:hAnsi="Arial" w:cs="Arial"/>
          <w:sz w:val="20"/>
        </w:rPr>
        <w:t xml:space="preserve"> 2023</w:t>
      </w:r>
      <w:r w:rsidRPr="00243DC9">
        <w:rPr>
          <w:rFonts w:ascii="Arial" w:hAnsi="Arial" w:cs="Arial"/>
          <w:sz w:val="20"/>
        </w:rPr>
        <w:t xml:space="preserve"> připadalo na kategorii „jiné“ cel</w:t>
      </w:r>
      <w:r w:rsidR="00314954">
        <w:rPr>
          <w:rFonts w:ascii="Arial" w:hAnsi="Arial" w:cs="Arial"/>
          <w:sz w:val="20"/>
        </w:rPr>
        <w:t>kem 393 797</w:t>
      </w:r>
      <w:r w:rsidRPr="00243DC9">
        <w:rPr>
          <w:rFonts w:ascii="Arial" w:hAnsi="Arial" w:cs="Arial"/>
          <w:sz w:val="20"/>
        </w:rPr>
        <w:t xml:space="preserve"> cizinců-</w:t>
      </w:r>
      <w:proofErr w:type="spellStart"/>
      <w:r w:rsidRPr="00243DC9">
        <w:rPr>
          <w:rFonts w:ascii="Arial" w:hAnsi="Arial" w:cs="Arial"/>
          <w:sz w:val="20"/>
        </w:rPr>
        <w:t>třetizemců</w:t>
      </w:r>
      <w:proofErr w:type="spellEnd"/>
      <w:r w:rsidRPr="00243DC9">
        <w:rPr>
          <w:rFonts w:ascii="Arial" w:hAnsi="Arial" w:cs="Arial"/>
          <w:sz w:val="20"/>
        </w:rPr>
        <w:t xml:space="preserve"> </w:t>
      </w:r>
      <w:r w:rsidR="00CD73A0">
        <w:rPr>
          <w:rFonts w:ascii="Arial" w:hAnsi="Arial" w:cs="Arial"/>
          <w:sz w:val="20"/>
        </w:rPr>
        <w:t>s přechodným pobytem</w:t>
      </w:r>
      <w:r w:rsidRPr="00243DC9">
        <w:rPr>
          <w:rFonts w:ascii="Arial" w:hAnsi="Arial" w:cs="Arial"/>
          <w:sz w:val="20"/>
        </w:rPr>
        <w:t xml:space="preserve"> na našem území, při</w:t>
      </w:r>
      <w:r w:rsidR="00314954">
        <w:rPr>
          <w:rFonts w:ascii="Arial" w:hAnsi="Arial" w:cs="Arial"/>
          <w:sz w:val="20"/>
        </w:rPr>
        <w:t>čemž jejich podíl činil téměř dvě třetiny (65,7</w:t>
      </w:r>
      <w:r w:rsidR="00C77DB7">
        <w:rPr>
          <w:rFonts w:ascii="Arial" w:hAnsi="Arial" w:cs="Arial"/>
          <w:sz w:val="20"/>
        </w:rPr>
        <w:t> %</w:t>
      </w:r>
      <w:r w:rsidRPr="00243DC9">
        <w:rPr>
          <w:rFonts w:ascii="Arial" w:hAnsi="Arial" w:cs="Arial"/>
          <w:sz w:val="20"/>
        </w:rPr>
        <w:t>) z celkového počtu cizinců z třetích zemí s pov</w:t>
      </w:r>
      <w:r w:rsidR="00314954">
        <w:rPr>
          <w:rFonts w:ascii="Arial" w:hAnsi="Arial" w:cs="Arial"/>
          <w:sz w:val="20"/>
        </w:rPr>
        <w:t>oleným přechodným pobytem. Do roku 2021</w:t>
      </w:r>
      <w:r w:rsidRPr="00243DC9">
        <w:rPr>
          <w:rFonts w:ascii="Arial" w:hAnsi="Arial" w:cs="Arial"/>
          <w:sz w:val="20"/>
        </w:rPr>
        <w:t xml:space="preserve"> nejvíce zastoupený účel pobytu </w:t>
      </w:r>
      <w:r w:rsidR="00CD73A0">
        <w:rPr>
          <w:rFonts w:ascii="Arial" w:hAnsi="Arial" w:cs="Arial"/>
          <w:sz w:val="20"/>
        </w:rPr>
        <w:t>„</w:t>
      </w:r>
      <w:r w:rsidRPr="00243DC9">
        <w:rPr>
          <w:rFonts w:ascii="Arial" w:hAnsi="Arial" w:cs="Arial"/>
          <w:sz w:val="20"/>
        </w:rPr>
        <w:t>zaměstnání a podnikání</w:t>
      </w:r>
      <w:r w:rsidR="00CD73A0">
        <w:rPr>
          <w:rFonts w:ascii="Arial" w:hAnsi="Arial" w:cs="Arial"/>
          <w:sz w:val="20"/>
        </w:rPr>
        <w:t>“</w:t>
      </w:r>
      <w:r w:rsidRPr="00243DC9">
        <w:rPr>
          <w:rFonts w:ascii="Arial" w:hAnsi="Arial" w:cs="Arial"/>
          <w:sz w:val="20"/>
        </w:rPr>
        <w:t xml:space="preserve"> (v roce 2021 dosahu</w:t>
      </w:r>
      <w:r w:rsidR="00314954">
        <w:rPr>
          <w:rFonts w:ascii="Arial" w:hAnsi="Arial" w:cs="Arial"/>
          <w:sz w:val="20"/>
        </w:rPr>
        <w:t>jící úrovně 58</w:t>
      </w:r>
      <w:r w:rsidR="00C77DB7">
        <w:rPr>
          <w:rFonts w:ascii="Arial" w:hAnsi="Arial" w:cs="Arial"/>
          <w:sz w:val="20"/>
        </w:rPr>
        <w:t> %</w:t>
      </w:r>
      <w:r w:rsidR="00314954">
        <w:rPr>
          <w:rFonts w:ascii="Arial" w:hAnsi="Arial" w:cs="Arial"/>
          <w:sz w:val="20"/>
        </w:rPr>
        <w:t>) se tak zařadil na druhé místo, s podílem 20,2</w:t>
      </w:r>
      <w:r w:rsidR="00C77DB7">
        <w:rPr>
          <w:rFonts w:ascii="Arial" w:hAnsi="Arial" w:cs="Arial"/>
          <w:sz w:val="20"/>
        </w:rPr>
        <w:t> %</w:t>
      </w:r>
      <w:r w:rsidR="007B57E5">
        <w:rPr>
          <w:rFonts w:ascii="Arial" w:hAnsi="Arial" w:cs="Arial"/>
          <w:sz w:val="20"/>
        </w:rPr>
        <w:t>, přičemž meziročně vzrostl</w:t>
      </w:r>
      <w:r w:rsidR="00314954">
        <w:rPr>
          <w:rFonts w:ascii="Arial" w:hAnsi="Arial" w:cs="Arial"/>
          <w:sz w:val="20"/>
        </w:rPr>
        <w:t xml:space="preserve"> o </w:t>
      </w:r>
      <w:r w:rsidR="007B57E5">
        <w:rPr>
          <w:rFonts w:ascii="Arial" w:hAnsi="Arial" w:cs="Arial"/>
          <w:sz w:val="20"/>
        </w:rPr>
        <w:t>0,7 p b. S odstupem (s 9,5</w:t>
      </w:r>
      <w:r w:rsidR="00C77DB7">
        <w:rPr>
          <w:rFonts w:ascii="Arial" w:hAnsi="Arial" w:cs="Arial"/>
          <w:sz w:val="20"/>
        </w:rPr>
        <w:t> %</w:t>
      </w:r>
      <w:r w:rsidRPr="00243DC9">
        <w:rPr>
          <w:rFonts w:ascii="Arial" w:hAnsi="Arial" w:cs="Arial"/>
          <w:sz w:val="20"/>
        </w:rPr>
        <w:t xml:space="preserve">) následovaly </w:t>
      </w:r>
      <w:r w:rsidR="00CD73A0">
        <w:rPr>
          <w:rFonts w:ascii="Arial" w:hAnsi="Arial" w:cs="Arial"/>
          <w:sz w:val="20"/>
        </w:rPr>
        <w:t>„</w:t>
      </w:r>
      <w:r w:rsidRPr="00243DC9">
        <w:rPr>
          <w:rFonts w:ascii="Arial" w:hAnsi="Arial" w:cs="Arial"/>
          <w:sz w:val="20"/>
        </w:rPr>
        <w:t>rodinné důvody</w:t>
      </w:r>
      <w:r w:rsidR="00CD73A0">
        <w:rPr>
          <w:rFonts w:ascii="Arial" w:hAnsi="Arial" w:cs="Arial"/>
          <w:sz w:val="20"/>
        </w:rPr>
        <w:t>“</w:t>
      </w:r>
      <w:r w:rsidRPr="00243DC9">
        <w:rPr>
          <w:rFonts w:ascii="Arial" w:hAnsi="Arial" w:cs="Arial"/>
          <w:sz w:val="20"/>
        </w:rPr>
        <w:t>, jejic</w:t>
      </w:r>
      <w:r w:rsidR="007B57E5">
        <w:rPr>
          <w:rFonts w:ascii="Arial" w:hAnsi="Arial" w:cs="Arial"/>
          <w:sz w:val="20"/>
        </w:rPr>
        <w:t>hž podíl rovněž oproti roku 2022</w:t>
      </w:r>
      <w:r w:rsidRPr="00243DC9">
        <w:rPr>
          <w:rFonts w:ascii="Arial" w:hAnsi="Arial" w:cs="Arial"/>
          <w:sz w:val="20"/>
        </w:rPr>
        <w:t xml:space="preserve"> </w:t>
      </w:r>
      <w:r w:rsidR="007B57E5">
        <w:rPr>
          <w:rFonts w:ascii="Arial" w:hAnsi="Arial" w:cs="Arial"/>
          <w:sz w:val="20"/>
        </w:rPr>
        <w:t>mírně vzrostl, a to o 1,1 p. b. Pouze nepatrný meziroční nárůst (o 0,2</w:t>
      </w:r>
      <w:r w:rsidR="00491033">
        <w:rPr>
          <w:rFonts w:ascii="Arial" w:hAnsi="Arial" w:cs="Arial"/>
          <w:sz w:val="20"/>
        </w:rPr>
        <w:t xml:space="preserve"> p. b.) byl zaznamenán </w:t>
      </w:r>
      <w:r w:rsidRPr="00243DC9">
        <w:rPr>
          <w:rFonts w:ascii="Arial" w:hAnsi="Arial" w:cs="Arial"/>
          <w:sz w:val="20"/>
        </w:rPr>
        <w:t>v kategorii „studium“, na jehož z</w:t>
      </w:r>
      <w:r w:rsidR="007B57E5">
        <w:rPr>
          <w:rFonts w:ascii="Arial" w:hAnsi="Arial" w:cs="Arial"/>
          <w:sz w:val="20"/>
        </w:rPr>
        <w:t xml:space="preserve">ákladě </w:t>
      </w:r>
      <w:r w:rsidR="00CD73A0">
        <w:rPr>
          <w:rFonts w:ascii="Arial" w:hAnsi="Arial" w:cs="Arial"/>
          <w:sz w:val="20"/>
        </w:rPr>
        <w:t xml:space="preserve">mělo </w:t>
      </w:r>
      <w:r w:rsidR="007B57E5">
        <w:rPr>
          <w:rFonts w:ascii="Arial" w:hAnsi="Arial" w:cs="Arial"/>
          <w:sz w:val="20"/>
        </w:rPr>
        <w:t>v ČR v roce 2023</w:t>
      </w:r>
      <w:r w:rsidR="00CD73A0">
        <w:rPr>
          <w:rFonts w:ascii="Arial" w:hAnsi="Arial" w:cs="Arial"/>
          <w:sz w:val="20"/>
        </w:rPr>
        <w:t xml:space="preserve"> pobyt</w:t>
      </w:r>
      <w:r w:rsidR="007B57E5">
        <w:rPr>
          <w:rFonts w:ascii="Arial" w:hAnsi="Arial" w:cs="Arial"/>
          <w:sz w:val="20"/>
        </w:rPr>
        <w:t xml:space="preserve"> celkem 4,7</w:t>
      </w:r>
      <w:r w:rsidR="00C77DB7">
        <w:rPr>
          <w:rFonts w:ascii="Arial" w:hAnsi="Arial" w:cs="Arial"/>
          <w:sz w:val="20"/>
        </w:rPr>
        <w:t> %</w:t>
      </w:r>
      <w:r w:rsidRPr="00243DC9">
        <w:rPr>
          <w:rFonts w:ascii="Arial" w:hAnsi="Arial" w:cs="Arial"/>
          <w:sz w:val="20"/>
        </w:rPr>
        <w:t xml:space="preserve"> cizinců z třetích zemí s přechodným pobytem.</w:t>
      </w:r>
    </w:p>
    <w:p w14:paraId="543B8CA7" w14:textId="40EE4195" w:rsidR="00EC6727" w:rsidRDefault="00245F90" w:rsidP="00EC6727">
      <w:pPr>
        <w:spacing w:after="60" w:line="360" w:lineRule="auto"/>
        <w:ind w:firstLine="709"/>
        <w:jc w:val="both"/>
        <w:rPr>
          <w:rFonts w:cs="Arial"/>
          <w:szCs w:val="20"/>
        </w:rPr>
      </w:pPr>
      <w:r>
        <w:rPr>
          <w:rFonts w:cs="Arial"/>
          <w:szCs w:val="20"/>
        </w:rPr>
        <w:t>Na občany s</w:t>
      </w:r>
      <w:r w:rsidR="007B57E5">
        <w:rPr>
          <w:rFonts w:cs="Arial"/>
          <w:szCs w:val="20"/>
        </w:rPr>
        <w:t>tátů EU-27 připadala v roce 2023 jen o málo více než</w:t>
      </w:r>
      <w:r w:rsidR="00180BC7">
        <w:rPr>
          <w:rFonts w:cs="Arial"/>
          <w:szCs w:val="20"/>
        </w:rPr>
        <w:t xml:space="preserve"> </w:t>
      </w:r>
      <w:r w:rsidR="00082AFF">
        <w:rPr>
          <w:rFonts w:cs="Arial"/>
          <w:szCs w:val="20"/>
        </w:rPr>
        <w:t>jedna</w:t>
      </w:r>
      <w:r w:rsidR="007B57E5">
        <w:rPr>
          <w:rFonts w:cs="Arial"/>
          <w:szCs w:val="20"/>
        </w:rPr>
        <w:t xml:space="preserve"> pětina (21,5</w:t>
      </w:r>
      <w:r w:rsidR="00C77DB7">
        <w:rPr>
          <w:rFonts w:cs="Arial"/>
          <w:szCs w:val="20"/>
        </w:rPr>
        <w:t> %</w:t>
      </w:r>
      <w:r>
        <w:rPr>
          <w:rFonts w:cs="Arial"/>
          <w:szCs w:val="20"/>
        </w:rPr>
        <w:t>)</w:t>
      </w:r>
      <w:r w:rsidR="00EC6727" w:rsidRPr="0004037F">
        <w:rPr>
          <w:rFonts w:cs="Arial"/>
          <w:szCs w:val="20"/>
        </w:rPr>
        <w:t xml:space="preserve"> z</w:t>
      </w:r>
      <w:r w:rsidR="00CD73A0">
        <w:rPr>
          <w:rFonts w:cs="Arial"/>
          <w:szCs w:val="20"/>
        </w:rPr>
        <w:t>e všech</w:t>
      </w:r>
      <w:r w:rsidR="00EC6727" w:rsidRPr="0004037F">
        <w:rPr>
          <w:rFonts w:cs="Arial"/>
          <w:szCs w:val="20"/>
        </w:rPr>
        <w:t xml:space="preserve"> </w:t>
      </w:r>
      <w:r w:rsidR="00EC6727">
        <w:rPr>
          <w:rFonts w:cs="Arial"/>
          <w:szCs w:val="20"/>
        </w:rPr>
        <w:t xml:space="preserve">cizinců </w:t>
      </w:r>
      <w:r w:rsidR="00CD73A0">
        <w:rPr>
          <w:rFonts w:cs="Arial"/>
          <w:szCs w:val="20"/>
        </w:rPr>
        <w:t xml:space="preserve">s platným pobytem </w:t>
      </w:r>
      <w:r w:rsidR="00EC6727">
        <w:rPr>
          <w:rFonts w:cs="Arial"/>
          <w:szCs w:val="20"/>
        </w:rPr>
        <w:t xml:space="preserve">v ČR. Jejich </w:t>
      </w:r>
      <w:r w:rsidR="00EC6727" w:rsidRPr="0004037F">
        <w:rPr>
          <w:rFonts w:cs="Arial"/>
          <w:szCs w:val="20"/>
        </w:rPr>
        <w:t xml:space="preserve">zastoupení </w:t>
      </w:r>
      <w:r w:rsidR="00180BC7">
        <w:rPr>
          <w:rFonts w:cs="Arial"/>
          <w:szCs w:val="20"/>
        </w:rPr>
        <w:t xml:space="preserve">se </w:t>
      </w:r>
      <w:r w:rsidR="00EC6727">
        <w:rPr>
          <w:rFonts w:cs="Arial"/>
          <w:szCs w:val="20"/>
        </w:rPr>
        <w:t>meziročně</w:t>
      </w:r>
      <w:r w:rsidR="00082AFF">
        <w:rPr>
          <w:rFonts w:cs="Arial"/>
          <w:szCs w:val="20"/>
        </w:rPr>
        <w:t xml:space="preserve"> </w:t>
      </w:r>
      <w:r w:rsidR="007B57E5">
        <w:rPr>
          <w:rFonts w:cs="Arial"/>
          <w:szCs w:val="20"/>
        </w:rPr>
        <w:t xml:space="preserve">zvýšilo, a to o 1,2 p. b. (v absolutních hodnotách šlo </w:t>
      </w:r>
      <w:r w:rsidR="004523CE">
        <w:rPr>
          <w:rFonts w:cs="Arial"/>
          <w:szCs w:val="20"/>
        </w:rPr>
        <w:t xml:space="preserve">o 2 363 </w:t>
      </w:r>
      <w:r w:rsidR="007B57E5">
        <w:rPr>
          <w:rFonts w:cs="Arial"/>
          <w:szCs w:val="20"/>
        </w:rPr>
        <w:t>osob).</w:t>
      </w:r>
      <w:r w:rsidR="00EC6727">
        <w:rPr>
          <w:rFonts w:cs="Arial"/>
          <w:szCs w:val="20"/>
        </w:rPr>
        <w:t xml:space="preserve"> </w:t>
      </w:r>
    </w:p>
    <w:p w14:paraId="0B8FB385" w14:textId="68041D7B" w:rsidR="00EC6727" w:rsidRDefault="00EC6727" w:rsidP="00EC6727">
      <w:pPr>
        <w:spacing w:after="60" w:line="360" w:lineRule="auto"/>
        <w:ind w:firstLine="709"/>
        <w:jc w:val="both"/>
        <w:rPr>
          <w:rFonts w:cs="Arial"/>
          <w:szCs w:val="20"/>
        </w:rPr>
      </w:pPr>
      <w:r w:rsidRPr="0004037F">
        <w:rPr>
          <w:rFonts w:cs="Arial"/>
          <w:szCs w:val="20"/>
        </w:rPr>
        <w:t>Pořadí nejvíce zastoupených státních občanství se ve statistikách cizinců s povoleným pobytem v poslední době výrazněji nemění. Mezi nejvíce zastoupené skupiny patří tradičně občané Ukrajiny</w:t>
      </w:r>
      <w:r w:rsidR="00723CF6">
        <w:rPr>
          <w:rFonts w:cs="Arial"/>
          <w:szCs w:val="20"/>
        </w:rPr>
        <w:t>, jejic</w:t>
      </w:r>
      <w:r w:rsidR="007B57E5">
        <w:rPr>
          <w:rFonts w:cs="Arial"/>
          <w:szCs w:val="20"/>
        </w:rPr>
        <w:t>hž počet dosáhl koncem roku 2023</w:t>
      </w:r>
      <w:r w:rsidR="00491033">
        <w:rPr>
          <w:rFonts w:cs="Arial"/>
          <w:szCs w:val="20"/>
        </w:rPr>
        <w:t xml:space="preserve"> hodnoty 574 447 osob </w:t>
      </w:r>
      <w:r w:rsidR="00082AFF">
        <w:rPr>
          <w:rFonts w:cs="Arial"/>
          <w:szCs w:val="20"/>
        </w:rPr>
        <w:t>(</w:t>
      </w:r>
      <w:r w:rsidR="00491033">
        <w:rPr>
          <w:rFonts w:cs="Arial"/>
          <w:szCs w:val="20"/>
        </w:rPr>
        <w:t xml:space="preserve">pro srovnání v roce 2022 to bylo 636 282 </w:t>
      </w:r>
      <w:r>
        <w:rPr>
          <w:rFonts w:cs="Arial"/>
          <w:szCs w:val="20"/>
        </w:rPr>
        <w:t>osob)</w:t>
      </w:r>
      <w:r w:rsidR="00723CF6">
        <w:rPr>
          <w:rFonts w:cs="Arial"/>
          <w:szCs w:val="20"/>
        </w:rPr>
        <w:t>. Následují občané</w:t>
      </w:r>
      <w:r w:rsidRPr="0004037F">
        <w:rPr>
          <w:rFonts w:cs="Arial"/>
          <w:szCs w:val="20"/>
        </w:rPr>
        <w:t xml:space="preserve"> Slovenska</w:t>
      </w:r>
      <w:r w:rsidR="00491033">
        <w:rPr>
          <w:rFonts w:cs="Arial"/>
          <w:szCs w:val="20"/>
        </w:rPr>
        <w:t xml:space="preserve"> (119 182</w:t>
      </w:r>
      <w:r>
        <w:rPr>
          <w:rFonts w:cs="Arial"/>
          <w:szCs w:val="20"/>
        </w:rPr>
        <w:t>)</w:t>
      </w:r>
      <w:r w:rsidRPr="0004037F">
        <w:rPr>
          <w:rFonts w:cs="Arial"/>
          <w:szCs w:val="20"/>
        </w:rPr>
        <w:t xml:space="preserve"> a Vietnamu</w:t>
      </w:r>
      <w:r w:rsidR="00491033">
        <w:rPr>
          <w:rFonts w:cs="Arial"/>
          <w:szCs w:val="20"/>
        </w:rPr>
        <w:t xml:space="preserve"> (67 783</w:t>
      </w:r>
      <w:r>
        <w:rPr>
          <w:rFonts w:cs="Arial"/>
          <w:szCs w:val="20"/>
        </w:rPr>
        <w:t>)</w:t>
      </w:r>
      <w:r w:rsidRPr="0004037F">
        <w:rPr>
          <w:rFonts w:cs="Arial"/>
          <w:szCs w:val="20"/>
        </w:rPr>
        <w:t>. Občané tě</w:t>
      </w:r>
      <w:r>
        <w:rPr>
          <w:rFonts w:cs="Arial"/>
          <w:szCs w:val="20"/>
        </w:rPr>
        <w:t>c</w:t>
      </w:r>
      <w:r w:rsidR="00491033">
        <w:rPr>
          <w:rFonts w:cs="Arial"/>
          <w:szCs w:val="20"/>
        </w:rPr>
        <w:t>hto tří zemí tvořili v roce 2023 celkem 71,4</w:t>
      </w:r>
      <w:r w:rsidR="00C77DB7">
        <w:rPr>
          <w:rFonts w:cs="Arial"/>
          <w:szCs w:val="20"/>
        </w:rPr>
        <w:t> %</w:t>
      </w:r>
      <w:r>
        <w:rPr>
          <w:rFonts w:cs="Arial"/>
          <w:szCs w:val="20"/>
        </w:rPr>
        <w:t xml:space="preserve"> cizinců s povolením k </w:t>
      </w:r>
      <w:r w:rsidRPr="0004037F">
        <w:rPr>
          <w:rFonts w:cs="Arial"/>
          <w:szCs w:val="20"/>
        </w:rPr>
        <w:t>pobytu</w:t>
      </w:r>
      <w:r w:rsidR="00354F00">
        <w:rPr>
          <w:rFonts w:cs="Arial"/>
          <w:szCs w:val="20"/>
        </w:rPr>
        <w:t xml:space="preserve"> (</w:t>
      </w:r>
      <w:r>
        <w:rPr>
          <w:rFonts w:cs="Arial"/>
          <w:szCs w:val="20"/>
        </w:rPr>
        <w:t>s povoleným nebo evidovaným pobytem</w:t>
      </w:r>
      <w:r w:rsidR="004571D3">
        <w:rPr>
          <w:rFonts w:cs="Arial"/>
          <w:szCs w:val="20"/>
        </w:rPr>
        <w:t>, azylem</w:t>
      </w:r>
      <w:r w:rsidR="00197708">
        <w:rPr>
          <w:rFonts w:cs="Arial"/>
          <w:szCs w:val="20"/>
        </w:rPr>
        <w:t>, doplňkovou ochranou</w:t>
      </w:r>
      <w:r w:rsidR="00FE329D">
        <w:rPr>
          <w:rFonts w:cs="Arial"/>
          <w:szCs w:val="20"/>
        </w:rPr>
        <w:t xml:space="preserve"> nebo status</w:t>
      </w:r>
      <w:r w:rsidR="00723CF6">
        <w:rPr>
          <w:rFonts w:cs="Arial"/>
          <w:szCs w:val="20"/>
        </w:rPr>
        <w:t>em dočasné ochrany</w:t>
      </w:r>
      <w:r>
        <w:rPr>
          <w:rFonts w:cs="Arial"/>
          <w:szCs w:val="20"/>
        </w:rPr>
        <w:t>)</w:t>
      </w:r>
      <w:r w:rsidRPr="0004037F">
        <w:rPr>
          <w:rFonts w:cs="Arial"/>
          <w:szCs w:val="20"/>
        </w:rPr>
        <w:t xml:space="preserve"> v České republice.</w:t>
      </w:r>
      <w:r w:rsidR="001676D2">
        <w:rPr>
          <w:rFonts w:cs="Arial"/>
          <w:szCs w:val="20"/>
        </w:rPr>
        <w:t xml:space="preserve"> Jak počty Slováků, tak počty Vietnamců meziročně vzrostly (o </w:t>
      </w:r>
      <w:r w:rsidR="004523CE">
        <w:rPr>
          <w:rFonts w:cs="Arial"/>
          <w:szCs w:val="20"/>
        </w:rPr>
        <w:t>1 917 resp. o 1 443</w:t>
      </w:r>
      <w:r w:rsidR="00354F00">
        <w:rPr>
          <w:rFonts w:cs="Arial"/>
          <w:szCs w:val="20"/>
        </w:rPr>
        <w:t xml:space="preserve"> osob).</w:t>
      </w:r>
      <w:r w:rsidR="00491033">
        <w:rPr>
          <w:rFonts w:cs="Arial"/>
          <w:szCs w:val="20"/>
        </w:rPr>
        <w:t xml:space="preserve"> Oproti tomu počty občanů Ukrajiny se meziročně snížily, a to o 61 835 osob.</w:t>
      </w:r>
    </w:p>
    <w:p w14:paraId="22E6A86B" w14:textId="4CC32B20" w:rsidR="00F40BC8" w:rsidRDefault="004523CE" w:rsidP="00EC6727">
      <w:pPr>
        <w:spacing w:after="60" w:line="360" w:lineRule="auto"/>
        <w:ind w:firstLine="708"/>
        <w:jc w:val="both"/>
        <w:rPr>
          <w:rFonts w:cs="Arial"/>
          <w:szCs w:val="20"/>
        </w:rPr>
      </w:pPr>
      <w:r>
        <w:rPr>
          <w:rFonts w:cs="Arial"/>
          <w:szCs w:val="20"/>
        </w:rPr>
        <w:t>V roce 2023</w:t>
      </w:r>
      <w:r w:rsidR="00EC6727" w:rsidRPr="0004037F">
        <w:rPr>
          <w:rFonts w:cs="Arial"/>
          <w:szCs w:val="20"/>
        </w:rPr>
        <w:t xml:space="preserve"> byli</w:t>
      </w:r>
      <w:r w:rsidR="00EC6727">
        <w:rPr>
          <w:rFonts w:cs="Arial"/>
          <w:szCs w:val="20"/>
        </w:rPr>
        <w:t xml:space="preserve"> na čtvrtém místě, stejně jako v</w:t>
      </w:r>
      <w:r w:rsidR="00723CF6">
        <w:rPr>
          <w:rFonts w:cs="Arial"/>
          <w:szCs w:val="20"/>
        </w:rPr>
        <w:t> předchozím roce, Rusové (</w:t>
      </w:r>
      <w:r>
        <w:rPr>
          <w:rFonts w:cs="Arial"/>
          <w:szCs w:val="20"/>
        </w:rPr>
        <w:t>40 990)</w:t>
      </w:r>
      <w:r w:rsidR="00C45963">
        <w:rPr>
          <w:rFonts w:cs="Arial"/>
          <w:szCs w:val="20"/>
        </w:rPr>
        <w:t>. S</w:t>
      </w:r>
      <w:r w:rsidR="00EC6727">
        <w:rPr>
          <w:rFonts w:cs="Arial"/>
          <w:szCs w:val="20"/>
        </w:rPr>
        <w:t xml:space="preserve"> odstupem </w:t>
      </w:r>
      <w:r w:rsidR="00D926B6">
        <w:rPr>
          <w:rFonts w:cs="Arial"/>
          <w:szCs w:val="20"/>
        </w:rPr>
        <w:t xml:space="preserve"> následovali</w:t>
      </w:r>
      <w:r w:rsidR="009035E2">
        <w:rPr>
          <w:rFonts w:cs="Arial"/>
          <w:szCs w:val="20"/>
        </w:rPr>
        <w:t xml:space="preserve"> </w:t>
      </w:r>
      <w:r w:rsidR="004C0F90">
        <w:rPr>
          <w:rFonts w:cs="Arial"/>
          <w:szCs w:val="20"/>
        </w:rPr>
        <w:t>R</w:t>
      </w:r>
      <w:r w:rsidR="00D926B6">
        <w:rPr>
          <w:rFonts w:cs="Arial"/>
          <w:szCs w:val="20"/>
        </w:rPr>
        <w:t>umuni</w:t>
      </w:r>
      <w:r w:rsidR="00723CF6">
        <w:rPr>
          <w:rFonts w:cs="Arial"/>
          <w:szCs w:val="20"/>
        </w:rPr>
        <w:t xml:space="preserve"> (</w:t>
      </w:r>
      <w:r>
        <w:rPr>
          <w:rFonts w:cs="Arial"/>
          <w:szCs w:val="20"/>
        </w:rPr>
        <w:t>20 469)</w:t>
      </w:r>
      <w:r w:rsidR="00107204">
        <w:rPr>
          <w:rFonts w:cs="Arial"/>
          <w:szCs w:val="20"/>
        </w:rPr>
        <w:t xml:space="preserve">, </w:t>
      </w:r>
      <w:r w:rsidR="004C0F90">
        <w:rPr>
          <w:rFonts w:cs="Arial"/>
          <w:szCs w:val="20"/>
        </w:rPr>
        <w:t>B</w:t>
      </w:r>
      <w:r w:rsidR="00D926B6">
        <w:rPr>
          <w:rFonts w:cs="Arial"/>
          <w:szCs w:val="20"/>
        </w:rPr>
        <w:t>ulhaři</w:t>
      </w:r>
      <w:r w:rsidR="009035E2">
        <w:rPr>
          <w:rFonts w:cs="Arial"/>
          <w:szCs w:val="20"/>
        </w:rPr>
        <w:t xml:space="preserve"> (</w:t>
      </w:r>
      <w:r>
        <w:rPr>
          <w:rFonts w:cs="Arial"/>
          <w:szCs w:val="20"/>
        </w:rPr>
        <w:t>17 907)</w:t>
      </w:r>
      <w:r w:rsidR="00107204">
        <w:rPr>
          <w:rFonts w:cs="Arial"/>
          <w:szCs w:val="20"/>
        </w:rPr>
        <w:t xml:space="preserve">, Poláci (17 837), </w:t>
      </w:r>
      <w:r w:rsidR="004571D3">
        <w:rPr>
          <w:rFonts w:cs="Arial"/>
          <w:szCs w:val="20"/>
        </w:rPr>
        <w:t>Němci (</w:t>
      </w:r>
      <w:r>
        <w:rPr>
          <w:rFonts w:cs="Arial"/>
          <w:szCs w:val="20"/>
        </w:rPr>
        <w:t>12</w:t>
      </w:r>
      <w:r w:rsidR="00107204">
        <w:rPr>
          <w:rFonts w:cs="Arial"/>
          <w:szCs w:val="20"/>
        </w:rPr>
        <w:t> 719) a Mongolové (12 664)</w:t>
      </w:r>
      <w:r w:rsidR="00244A06">
        <w:rPr>
          <w:rFonts w:cs="Arial"/>
          <w:szCs w:val="20"/>
        </w:rPr>
        <w:t>. Oproti roku 2022</w:t>
      </w:r>
      <w:r w:rsidR="004C0F90">
        <w:rPr>
          <w:rFonts w:cs="Arial"/>
          <w:szCs w:val="20"/>
        </w:rPr>
        <w:t xml:space="preserve"> se</w:t>
      </w:r>
      <w:r w:rsidR="004571D3">
        <w:rPr>
          <w:rFonts w:cs="Arial"/>
          <w:szCs w:val="20"/>
        </w:rPr>
        <w:t xml:space="preserve"> z výše uvedeného vý</w:t>
      </w:r>
      <w:r w:rsidR="00107204">
        <w:rPr>
          <w:rFonts w:cs="Arial"/>
          <w:szCs w:val="20"/>
        </w:rPr>
        <w:t>čtu státních občanství nejvýrazněji navýšily</w:t>
      </w:r>
      <w:r w:rsidR="004571D3">
        <w:rPr>
          <w:rFonts w:cs="Arial"/>
          <w:szCs w:val="20"/>
        </w:rPr>
        <w:t xml:space="preserve"> počty Ru</w:t>
      </w:r>
      <w:r>
        <w:rPr>
          <w:rFonts w:cs="Arial"/>
          <w:szCs w:val="20"/>
        </w:rPr>
        <w:t>munů, a to o 745</w:t>
      </w:r>
      <w:r w:rsidR="004571D3">
        <w:rPr>
          <w:rFonts w:cs="Arial"/>
          <w:szCs w:val="20"/>
        </w:rPr>
        <w:t xml:space="preserve"> osob, resp. </w:t>
      </w:r>
      <w:r w:rsidR="00354F00">
        <w:rPr>
          <w:rFonts w:cs="Arial"/>
          <w:szCs w:val="20"/>
        </w:rPr>
        <w:t xml:space="preserve">o </w:t>
      </w:r>
      <w:r>
        <w:rPr>
          <w:rFonts w:cs="Arial"/>
          <w:szCs w:val="20"/>
        </w:rPr>
        <w:t>3,8</w:t>
      </w:r>
      <w:r w:rsidR="00C77DB7">
        <w:rPr>
          <w:rFonts w:cs="Arial"/>
          <w:szCs w:val="20"/>
        </w:rPr>
        <w:t> %</w:t>
      </w:r>
      <w:r w:rsidR="00107204">
        <w:rPr>
          <w:rFonts w:cs="Arial"/>
          <w:szCs w:val="20"/>
        </w:rPr>
        <w:t>, a Mongolů, o 696 osob, resp. o 5,8</w:t>
      </w:r>
      <w:r w:rsidR="00C77DB7">
        <w:rPr>
          <w:rFonts w:cs="Arial"/>
          <w:szCs w:val="20"/>
        </w:rPr>
        <w:t> %</w:t>
      </w:r>
      <w:r w:rsidR="004571D3">
        <w:rPr>
          <w:rFonts w:cs="Arial"/>
          <w:szCs w:val="20"/>
        </w:rPr>
        <w:t>. N</w:t>
      </w:r>
      <w:r w:rsidR="00863265">
        <w:rPr>
          <w:rFonts w:cs="Arial"/>
          <w:szCs w:val="20"/>
        </w:rPr>
        <w:t>aopak nejvíce klesly</w:t>
      </w:r>
      <w:r w:rsidR="001676D2">
        <w:rPr>
          <w:rFonts w:cs="Arial"/>
          <w:szCs w:val="20"/>
        </w:rPr>
        <w:t xml:space="preserve"> počty Rusů</w:t>
      </w:r>
      <w:r w:rsidR="004C0F90">
        <w:rPr>
          <w:rFonts w:cs="Arial"/>
          <w:szCs w:val="20"/>
        </w:rPr>
        <w:t>,</w:t>
      </w:r>
      <w:r w:rsidR="004571D3">
        <w:rPr>
          <w:rFonts w:cs="Arial"/>
          <w:szCs w:val="20"/>
        </w:rPr>
        <w:t xml:space="preserve"> </w:t>
      </w:r>
      <w:r w:rsidR="00863265">
        <w:rPr>
          <w:rFonts w:cs="Arial"/>
          <w:szCs w:val="20"/>
        </w:rPr>
        <w:t xml:space="preserve">a </w:t>
      </w:r>
      <w:proofErr w:type="gramStart"/>
      <w:r w:rsidR="00863265">
        <w:rPr>
          <w:rFonts w:cs="Arial"/>
          <w:szCs w:val="20"/>
        </w:rPr>
        <w:t>to z</w:t>
      </w:r>
      <w:r w:rsidR="001676D2">
        <w:rPr>
          <w:rFonts w:cs="Arial"/>
          <w:szCs w:val="20"/>
        </w:rPr>
        <w:t xml:space="preserve"> 43</w:t>
      </w:r>
      <w:r>
        <w:rPr>
          <w:rFonts w:cs="Arial"/>
          <w:szCs w:val="20"/>
        </w:rPr>
        <w:t> </w:t>
      </w:r>
      <w:r w:rsidR="001676D2">
        <w:rPr>
          <w:rFonts w:cs="Arial"/>
          <w:szCs w:val="20"/>
        </w:rPr>
        <w:t>498</w:t>
      </w:r>
      <w:proofErr w:type="gramEnd"/>
      <w:r>
        <w:rPr>
          <w:rFonts w:cs="Arial"/>
          <w:szCs w:val="20"/>
        </w:rPr>
        <w:t xml:space="preserve"> </w:t>
      </w:r>
      <w:r w:rsidR="00107204">
        <w:rPr>
          <w:rFonts w:cs="Arial"/>
          <w:szCs w:val="20"/>
        </w:rPr>
        <w:t>na 40 </w:t>
      </w:r>
      <w:r>
        <w:rPr>
          <w:rFonts w:cs="Arial"/>
          <w:szCs w:val="20"/>
        </w:rPr>
        <w:t>990 osob</w:t>
      </w:r>
      <w:r w:rsidR="00107204">
        <w:rPr>
          <w:rFonts w:cs="Arial"/>
          <w:szCs w:val="20"/>
        </w:rPr>
        <w:t>,</w:t>
      </w:r>
      <w:r>
        <w:rPr>
          <w:rFonts w:cs="Arial"/>
          <w:szCs w:val="20"/>
        </w:rPr>
        <w:t xml:space="preserve"> a</w:t>
      </w:r>
      <w:r w:rsidR="00107204">
        <w:rPr>
          <w:rFonts w:cs="Arial"/>
          <w:szCs w:val="20"/>
        </w:rPr>
        <w:t xml:space="preserve"> Němců, z 14 032 na 12 719 osob</w:t>
      </w:r>
      <w:r w:rsidR="001676D2">
        <w:rPr>
          <w:rFonts w:cs="Arial"/>
          <w:szCs w:val="20"/>
        </w:rPr>
        <w:t>.</w:t>
      </w:r>
      <w:r w:rsidR="004C0F90">
        <w:rPr>
          <w:rFonts w:cs="Arial"/>
          <w:szCs w:val="20"/>
        </w:rPr>
        <w:t xml:space="preserve"> </w:t>
      </w:r>
      <w:r w:rsidR="00863265">
        <w:rPr>
          <w:rFonts w:cs="Arial"/>
          <w:szCs w:val="20"/>
        </w:rPr>
        <w:t>P</w:t>
      </w:r>
      <w:r w:rsidR="00107204">
        <w:rPr>
          <w:rFonts w:cs="Arial"/>
          <w:szCs w:val="20"/>
        </w:rPr>
        <w:t>očty Poláků zůstaly v roce 2023</w:t>
      </w:r>
      <w:r w:rsidR="00B86B13">
        <w:rPr>
          <w:rFonts w:cs="Arial"/>
          <w:szCs w:val="20"/>
        </w:rPr>
        <w:t xml:space="preserve"> z</w:t>
      </w:r>
      <w:r w:rsidR="00354F00">
        <w:rPr>
          <w:rFonts w:cs="Arial"/>
          <w:szCs w:val="20"/>
        </w:rPr>
        <w:t>hruba na stejné úrovni jako v </w:t>
      </w:r>
      <w:r w:rsidR="00B86B13">
        <w:rPr>
          <w:rFonts w:cs="Arial"/>
          <w:szCs w:val="20"/>
        </w:rPr>
        <w:t>roce</w:t>
      </w:r>
      <w:r w:rsidR="00354F00">
        <w:rPr>
          <w:rFonts w:cs="Arial"/>
          <w:szCs w:val="20"/>
        </w:rPr>
        <w:t xml:space="preserve"> předchozím</w:t>
      </w:r>
      <w:r w:rsidR="00B86B13">
        <w:rPr>
          <w:rFonts w:cs="Arial"/>
          <w:szCs w:val="20"/>
        </w:rPr>
        <w:t xml:space="preserve">. </w:t>
      </w:r>
      <w:r w:rsidR="00863265">
        <w:rPr>
          <w:rFonts w:cs="Arial"/>
          <w:szCs w:val="20"/>
        </w:rPr>
        <w:t>Pokud jde o cizince státních občanství s nižším zastoupením na našem území, je vidět početní meziroční</w:t>
      </w:r>
      <w:r w:rsidR="00D74C35">
        <w:rPr>
          <w:rFonts w:cs="Arial"/>
          <w:szCs w:val="20"/>
        </w:rPr>
        <w:t xml:space="preserve"> nárůst zejména u cizinců přicházejících z</w:t>
      </w:r>
      <w:r w:rsidR="00244A06">
        <w:rPr>
          <w:rFonts w:cs="Arial"/>
          <w:szCs w:val="20"/>
        </w:rPr>
        <w:t> </w:t>
      </w:r>
      <w:r w:rsidR="00D74C35">
        <w:rPr>
          <w:rFonts w:cs="Arial"/>
          <w:szCs w:val="20"/>
        </w:rPr>
        <w:t>některých</w:t>
      </w:r>
      <w:r w:rsidR="00244A06">
        <w:rPr>
          <w:rFonts w:cs="Arial"/>
          <w:szCs w:val="20"/>
        </w:rPr>
        <w:t xml:space="preserve"> dalších</w:t>
      </w:r>
      <w:r w:rsidR="00D74C35">
        <w:rPr>
          <w:rFonts w:cs="Arial"/>
          <w:szCs w:val="20"/>
        </w:rPr>
        <w:t xml:space="preserve"> zemí asijského kontinentu. Nejmark</w:t>
      </w:r>
      <w:r w:rsidR="00244A06">
        <w:rPr>
          <w:rFonts w:cs="Arial"/>
          <w:szCs w:val="20"/>
        </w:rPr>
        <w:t>antnější navýšení mezi roky 2022</w:t>
      </w:r>
      <w:r w:rsidR="00CD73A0">
        <w:rPr>
          <w:rFonts w:cs="Arial"/>
          <w:szCs w:val="20"/>
        </w:rPr>
        <w:t xml:space="preserve"> a </w:t>
      </w:r>
      <w:r w:rsidR="00244A06">
        <w:rPr>
          <w:rFonts w:cs="Arial"/>
          <w:szCs w:val="20"/>
        </w:rPr>
        <w:t>2023</w:t>
      </w:r>
      <w:r w:rsidR="00D74C35">
        <w:rPr>
          <w:rFonts w:cs="Arial"/>
          <w:szCs w:val="20"/>
        </w:rPr>
        <w:t xml:space="preserve"> bylo evidováno u občanů </w:t>
      </w:r>
      <w:r w:rsidR="007F5C69">
        <w:rPr>
          <w:rFonts w:cs="Arial"/>
          <w:szCs w:val="20"/>
        </w:rPr>
        <w:t>Filipín</w:t>
      </w:r>
      <w:r w:rsidR="00D74C35">
        <w:rPr>
          <w:rFonts w:cs="Arial"/>
          <w:szCs w:val="20"/>
        </w:rPr>
        <w:t xml:space="preserve">, </w:t>
      </w:r>
      <w:r w:rsidR="00244A06">
        <w:rPr>
          <w:rFonts w:cs="Arial"/>
          <w:szCs w:val="20"/>
        </w:rPr>
        <w:t>a to o 2 162 osob neboli o 54,4</w:t>
      </w:r>
      <w:r w:rsidR="00C77DB7">
        <w:rPr>
          <w:rFonts w:cs="Arial"/>
          <w:szCs w:val="20"/>
        </w:rPr>
        <w:t> %</w:t>
      </w:r>
      <w:r w:rsidR="007F5C69">
        <w:rPr>
          <w:rFonts w:cs="Arial"/>
          <w:szCs w:val="20"/>
        </w:rPr>
        <w:t xml:space="preserve">. Významně meziročně vzrostly i počty Indů, </w:t>
      </w:r>
      <w:r w:rsidR="00244A06">
        <w:rPr>
          <w:rFonts w:cs="Arial"/>
          <w:szCs w:val="20"/>
        </w:rPr>
        <w:t>a to z</w:t>
      </w:r>
      <w:r w:rsidR="00D74C35">
        <w:rPr>
          <w:rFonts w:cs="Arial"/>
          <w:szCs w:val="20"/>
        </w:rPr>
        <w:t xml:space="preserve"> 8</w:t>
      </w:r>
      <w:r w:rsidR="00244A06">
        <w:rPr>
          <w:rFonts w:cs="Arial"/>
          <w:szCs w:val="20"/>
        </w:rPr>
        <w:t> </w:t>
      </w:r>
      <w:r w:rsidR="00D74C35">
        <w:rPr>
          <w:rFonts w:cs="Arial"/>
          <w:szCs w:val="20"/>
        </w:rPr>
        <w:t>469</w:t>
      </w:r>
      <w:r w:rsidR="00244A06">
        <w:rPr>
          <w:rFonts w:cs="Arial"/>
          <w:szCs w:val="20"/>
        </w:rPr>
        <w:t xml:space="preserve"> na 9 553</w:t>
      </w:r>
      <w:r w:rsidR="00D74C35">
        <w:rPr>
          <w:rFonts w:cs="Arial"/>
          <w:szCs w:val="20"/>
        </w:rPr>
        <w:t xml:space="preserve"> osob, což v </w:t>
      </w:r>
      <w:r w:rsidR="00244A06">
        <w:rPr>
          <w:rFonts w:cs="Arial"/>
          <w:szCs w:val="20"/>
        </w:rPr>
        <w:t>relativním vyjádření činilo 12,8</w:t>
      </w:r>
      <w:r w:rsidR="00C77DB7">
        <w:rPr>
          <w:rFonts w:cs="Arial"/>
          <w:szCs w:val="20"/>
        </w:rPr>
        <w:t> %</w:t>
      </w:r>
      <w:r w:rsidR="00244A06">
        <w:rPr>
          <w:rFonts w:cs="Arial"/>
          <w:szCs w:val="20"/>
        </w:rPr>
        <w:t>. O něco méně, tj. o 584</w:t>
      </w:r>
      <w:r w:rsidR="00D74C35">
        <w:rPr>
          <w:rFonts w:cs="Arial"/>
          <w:szCs w:val="20"/>
        </w:rPr>
        <w:t xml:space="preserve"> o</w:t>
      </w:r>
      <w:r w:rsidR="007F5C69">
        <w:rPr>
          <w:rFonts w:cs="Arial"/>
          <w:szCs w:val="20"/>
        </w:rPr>
        <w:t>sob</w:t>
      </w:r>
      <w:r w:rsidR="00CD73A0">
        <w:rPr>
          <w:rFonts w:cs="Arial"/>
          <w:szCs w:val="20"/>
        </w:rPr>
        <w:t>,</w:t>
      </w:r>
      <w:r w:rsidR="007F5C69">
        <w:rPr>
          <w:rFonts w:cs="Arial"/>
          <w:szCs w:val="20"/>
        </w:rPr>
        <w:t xml:space="preserve"> se</w:t>
      </w:r>
      <w:r w:rsidR="00D74C35">
        <w:rPr>
          <w:rFonts w:cs="Arial"/>
          <w:szCs w:val="20"/>
        </w:rPr>
        <w:t xml:space="preserve"> </w:t>
      </w:r>
      <w:r w:rsidR="007F5C69">
        <w:rPr>
          <w:rFonts w:cs="Arial"/>
          <w:szCs w:val="20"/>
        </w:rPr>
        <w:t xml:space="preserve">pak </w:t>
      </w:r>
      <w:r w:rsidR="00D74C35">
        <w:rPr>
          <w:rFonts w:cs="Arial"/>
          <w:szCs w:val="20"/>
        </w:rPr>
        <w:t>meziročně</w:t>
      </w:r>
      <w:r w:rsidR="007F5C69">
        <w:rPr>
          <w:rFonts w:cs="Arial"/>
          <w:szCs w:val="20"/>
        </w:rPr>
        <w:t xml:space="preserve"> navýšil</w:t>
      </w:r>
      <w:r w:rsidR="00883A77">
        <w:rPr>
          <w:rFonts w:cs="Arial"/>
          <w:szCs w:val="20"/>
        </w:rPr>
        <w:t xml:space="preserve"> také</w:t>
      </w:r>
      <w:r w:rsidR="00D74C35">
        <w:rPr>
          <w:rFonts w:cs="Arial"/>
          <w:szCs w:val="20"/>
        </w:rPr>
        <w:t xml:space="preserve"> počet občanů Kazachstánu. Relativně se tato</w:t>
      </w:r>
      <w:r w:rsidR="00244A06">
        <w:rPr>
          <w:rFonts w:cs="Arial"/>
          <w:szCs w:val="20"/>
        </w:rPr>
        <w:t xml:space="preserve"> skupina cizinců zvětšila o 6,3</w:t>
      </w:r>
      <w:r w:rsidR="00C77DB7">
        <w:rPr>
          <w:rFonts w:cs="Arial"/>
          <w:szCs w:val="20"/>
        </w:rPr>
        <w:t> %</w:t>
      </w:r>
      <w:r w:rsidR="00D74C35">
        <w:rPr>
          <w:rFonts w:cs="Arial"/>
          <w:szCs w:val="20"/>
        </w:rPr>
        <w:t xml:space="preserve">. </w:t>
      </w:r>
    </w:p>
    <w:p w14:paraId="05D7E612" w14:textId="0F9F4419" w:rsidR="00883A77" w:rsidRPr="00883A77" w:rsidRDefault="00883A77" w:rsidP="00883A77">
      <w:pPr>
        <w:pStyle w:val="Zkladntext3"/>
        <w:spacing w:before="60" w:after="60" w:line="360" w:lineRule="auto"/>
        <w:ind w:firstLine="708"/>
        <w:jc w:val="both"/>
        <w:rPr>
          <w:rFonts w:ascii="Arial" w:hAnsi="Arial" w:cs="Arial"/>
          <w:sz w:val="20"/>
        </w:rPr>
      </w:pPr>
      <w:r w:rsidRPr="00883A77">
        <w:rPr>
          <w:rFonts w:ascii="Arial" w:hAnsi="Arial" w:cs="Arial"/>
          <w:sz w:val="20"/>
        </w:rPr>
        <w:t xml:space="preserve">Počty cizinců </w:t>
      </w:r>
      <w:r w:rsidR="005319FE" w:rsidRPr="00883A77">
        <w:rPr>
          <w:rFonts w:ascii="Arial" w:hAnsi="Arial" w:cs="Arial"/>
          <w:sz w:val="20"/>
        </w:rPr>
        <w:t>v roce 2023 viditelně poklesly</w:t>
      </w:r>
      <w:r w:rsidR="00A425C2" w:rsidRPr="00883A77">
        <w:rPr>
          <w:rFonts w:ascii="Arial" w:hAnsi="Arial" w:cs="Arial"/>
          <w:sz w:val="20"/>
        </w:rPr>
        <w:t xml:space="preserve"> ve všech krajích ČR. Mezi regiony s nejvyšší koncentrací cizinců patří tradičně Hl. m. Praha</w:t>
      </w:r>
      <w:r>
        <w:rPr>
          <w:rFonts w:ascii="Arial" w:hAnsi="Arial" w:cs="Arial"/>
          <w:sz w:val="20"/>
        </w:rPr>
        <w:t xml:space="preserve"> (343 244</w:t>
      </w:r>
      <w:r w:rsidR="00A425C2" w:rsidRPr="00883A77">
        <w:rPr>
          <w:rFonts w:ascii="Arial" w:hAnsi="Arial" w:cs="Arial"/>
          <w:sz w:val="20"/>
        </w:rPr>
        <w:t xml:space="preserve"> tis.) a Středočeský kraj</w:t>
      </w:r>
      <w:r>
        <w:rPr>
          <w:rFonts w:ascii="Arial" w:hAnsi="Arial" w:cs="Arial"/>
          <w:sz w:val="20"/>
        </w:rPr>
        <w:t xml:space="preserve"> (14</w:t>
      </w:r>
      <w:r w:rsidR="00A425C2" w:rsidRPr="00883A77">
        <w:rPr>
          <w:rFonts w:ascii="Arial" w:hAnsi="Arial" w:cs="Arial"/>
          <w:sz w:val="20"/>
        </w:rPr>
        <w:t>9</w:t>
      </w:r>
      <w:r w:rsidR="005319FE" w:rsidRPr="00883A77">
        <w:rPr>
          <w:rFonts w:ascii="Arial" w:hAnsi="Arial" w:cs="Arial"/>
          <w:sz w:val="20"/>
        </w:rPr>
        <w:t>,1</w:t>
      </w:r>
      <w:r w:rsidR="00A425C2" w:rsidRPr="00883A77">
        <w:rPr>
          <w:rFonts w:ascii="Arial" w:hAnsi="Arial" w:cs="Arial"/>
          <w:sz w:val="20"/>
        </w:rPr>
        <w:t xml:space="preserve"> tis.). Podíl cizinců </w:t>
      </w:r>
      <w:r w:rsidR="00CD73A0">
        <w:rPr>
          <w:rFonts w:ascii="Arial" w:hAnsi="Arial" w:cs="Arial"/>
          <w:sz w:val="20"/>
        </w:rPr>
        <w:t xml:space="preserve">s </w:t>
      </w:r>
      <w:r w:rsidR="00CD73A0" w:rsidRPr="00883A77">
        <w:rPr>
          <w:rFonts w:ascii="Arial" w:hAnsi="Arial" w:cs="Arial"/>
          <w:sz w:val="20"/>
        </w:rPr>
        <w:t>registrovaný</w:t>
      </w:r>
      <w:r w:rsidR="00CD73A0">
        <w:rPr>
          <w:rFonts w:ascii="Arial" w:hAnsi="Arial" w:cs="Arial"/>
          <w:sz w:val="20"/>
        </w:rPr>
        <w:t>m pobytem</w:t>
      </w:r>
      <w:r w:rsidR="00CD73A0" w:rsidRPr="00883A77">
        <w:rPr>
          <w:rFonts w:ascii="Arial" w:hAnsi="Arial" w:cs="Arial"/>
          <w:sz w:val="20"/>
        </w:rPr>
        <w:t xml:space="preserve"> </w:t>
      </w:r>
      <w:r w:rsidR="00A425C2" w:rsidRPr="00883A77">
        <w:rPr>
          <w:rFonts w:ascii="Arial" w:hAnsi="Arial" w:cs="Arial"/>
          <w:sz w:val="20"/>
        </w:rPr>
        <w:t>v našem hlavním městě se však oproti roku 202</w:t>
      </w:r>
      <w:r w:rsidR="005319FE" w:rsidRPr="00883A77">
        <w:rPr>
          <w:rFonts w:ascii="Arial" w:hAnsi="Arial" w:cs="Arial"/>
          <w:sz w:val="20"/>
        </w:rPr>
        <w:t>2</w:t>
      </w:r>
      <w:r w:rsidR="00A425C2" w:rsidRPr="00883A77">
        <w:rPr>
          <w:rFonts w:ascii="Arial" w:hAnsi="Arial" w:cs="Arial"/>
          <w:sz w:val="20"/>
        </w:rPr>
        <w:t xml:space="preserve"> </w:t>
      </w:r>
      <w:r w:rsidR="005319FE" w:rsidRPr="00883A77">
        <w:rPr>
          <w:rFonts w:ascii="Arial" w:hAnsi="Arial" w:cs="Arial"/>
          <w:sz w:val="20"/>
        </w:rPr>
        <w:t>o něco zvýšil, a to z</w:t>
      </w:r>
      <w:r w:rsidR="00A425C2" w:rsidRPr="00883A77">
        <w:rPr>
          <w:rFonts w:ascii="Arial" w:hAnsi="Arial" w:cs="Arial"/>
          <w:sz w:val="20"/>
        </w:rPr>
        <w:t xml:space="preserve"> 31,0</w:t>
      </w:r>
      <w:r w:rsidR="00C77DB7">
        <w:rPr>
          <w:rFonts w:ascii="Arial" w:hAnsi="Arial" w:cs="Arial"/>
          <w:sz w:val="20"/>
        </w:rPr>
        <w:t> %</w:t>
      </w:r>
      <w:r w:rsidR="00CD73A0">
        <w:rPr>
          <w:rFonts w:ascii="Arial" w:hAnsi="Arial" w:cs="Arial"/>
          <w:sz w:val="20"/>
        </w:rPr>
        <w:t xml:space="preserve"> na 32,2</w:t>
      </w:r>
      <w:r w:rsidR="00C77DB7">
        <w:rPr>
          <w:rFonts w:ascii="Arial" w:hAnsi="Arial" w:cs="Arial"/>
          <w:sz w:val="20"/>
        </w:rPr>
        <w:t> %</w:t>
      </w:r>
      <w:r w:rsidR="00A425C2" w:rsidRPr="00883A77">
        <w:rPr>
          <w:rFonts w:ascii="Arial" w:hAnsi="Arial" w:cs="Arial"/>
          <w:sz w:val="20"/>
        </w:rPr>
        <w:t xml:space="preserve"> Oproti tomu na území Středočeského kraje zůstal podíl cizinců v meziročním srovnání zhruba na stejné úrovni a dosáhl hodnoty</w:t>
      </w:r>
      <w:r w:rsidR="005319FE" w:rsidRPr="00883A77">
        <w:rPr>
          <w:rFonts w:ascii="Arial" w:hAnsi="Arial" w:cs="Arial"/>
          <w:sz w:val="20"/>
        </w:rPr>
        <w:t xml:space="preserve"> 14,0</w:t>
      </w:r>
      <w:r w:rsidR="00C77DB7">
        <w:rPr>
          <w:rFonts w:ascii="Arial" w:hAnsi="Arial" w:cs="Arial"/>
          <w:sz w:val="20"/>
        </w:rPr>
        <w:t> %</w:t>
      </w:r>
      <w:r w:rsidR="00A425C2" w:rsidRPr="00883A77">
        <w:rPr>
          <w:rFonts w:ascii="Arial" w:hAnsi="Arial" w:cs="Arial"/>
          <w:sz w:val="20"/>
        </w:rPr>
        <w:t xml:space="preserve"> (tj. o 0,</w:t>
      </w:r>
      <w:r w:rsidR="005319FE" w:rsidRPr="00883A77">
        <w:rPr>
          <w:rFonts w:ascii="Arial" w:hAnsi="Arial" w:cs="Arial"/>
          <w:sz w:val="20"/>
        </w:rPr>
        <w:t>4</w:t>
      </w:r>
      <w:r w:rsidR="00A425C2" w:rsidRPr="00883A77">
        <w:rPr>
          <w:rFonts w:ascii="Arial" w:hAnsi="Arial" w:cs="Arial"/>
          <w:sz w:val="20"/>
        </w:rPr>
        <w:t xml:space="preserve"> p. b. </w:t>
      </w:r>
      <w:proofErr w:type="gramStart"/>
      <w:r w:rsidR="00A425C2" w:rsidRPr="00883A77">
        <w:rPr>
          <w:rFonts w:ascii="Arial" w:hAnsi="Arial" w:cs="Arial"/>
          <w:sz w:val="20"/>
        </w:rPr>
        <w:t>méně</w:t>
      </w:r>
      <w:proofErr w:type="gramEnd"/>
      <w:r w:rsidR="00A425C2" w:rsidRPr="00883A77">
        <w:rPr>
          <w:rFonts w:ascii="Arial" w:hAnsi="Arial" w:cs="Arial"/>
          <w:sz w:val="20"/>
        </w:rPr>
        <w:t xml:space="preserve"> než v roce 202</w:t>
      </w:r>
      <w:r w:rsidR="005319FE" w:rsidRPr="00883A77">
        <w:rPr>
          <w:rFonts w:ascii="Arial" w:hAnsi="Arial" w:cs="Arial"/>
          <w:sz w:val="20"/>
        </w:rPr>
        <w:t>2</w:t>
      </w:r>
      <w:r w:rsidR="00A425C2" w:rsidRPr="00883A77">
        <w:rPr>
          <w:rFonts w:ascii="Arial" w:hAnsi="Arial" w:cs="Arial"/>
          <w:sz w:val="20"/>
        </w:rPr>
        <w:t>). V pořadí z hlediska zastoupení cizinců dále následují kraje Jihomoravs</w:t>
      </w:r>
      <w:r w:rsidR="006E7B48">
        <w:rPr>
          <w:rFonts w:ascii="Arial" w:hAnsi="Arial" w:cs="Arial"/>
          <w:sz w:val="20"/>
        </w:rPr>
        <w:t>ký (10,0</w:t>
      </w:r>
      <w:r w:rsidR="00C77DB7">
        <w:rPr>
          <w:rFonts w:ascii="Arial" w:hAnsi="Arial" w:cs="Arial"/>
          <w:sz w:val="20"/>
        </w:rPr>
        <w:t> %</w:t>
      </w:r>
      <w:r w:rsidR="006E7B48">
        <w:rPr>
          <w:rFonts w:ascii="Arial" w:hAnsi="Arial" w:cs="Arial"/>
          <w:sz w:val="20"/>
        </w:rPr>
        <w:t>), Plzeňský (7,3</w:t>
      </w:r>
      <w:r w:rsidR="00C77DB7">
        <w:rPr>
          <w:rFonts w:ascii="Arial" w:hAnsi="Arial" w:cs="Arial"/>
          <w:sz w:val="20"/>
        </w:rPr>
        <w:t> %</w:t>
      </w:r>
      <w:r w:rsidR="006E7B48">
        <w:rPr>
          <w:rFonts w:ascii="Arial" w:hAnsi="Arial" w:cs="Arial"/>
          <w:sz w:val="20"/>
        </w:rPr>
        <w:t xml:space="preserve">) a </w:t>
      </w:r>
      <w:r w:rsidR="00A425C2" w:rsidRPr="00883A77">
        <w:rPr>
          <w:rFonts w:ascii="Arial" w:hAnsi="Arial" w:cs="Arial"/>
          <w:sz w:val="20"/>
        </w:rPr>
        <w:t>Ústecký (5,</w:t>
      </w:r>
      <w:r w:rsidR="005319FE" w:rsidRPr="00883A77">
        <w:rPr>
          <w:rFonts w:ascii="Arial" w:hAnsi="Arial" w:cs="Arial"/>
          <w:sz w:val="20"/>
        </w:rPr>
        <w:t>2</w:t>
      </w:r>
      <w:r w:rsidR="00C77DB7">
        <w:rPr>
          <w:rFonts w:ascii="Arial" w:hAnsi="Arial" w:cs="Arial"/>
          <w:sz w:val="20"/>
        </w:rPr>
        <w:t> %</w:t>
      </w:r>
      <w:r w:rsidR="00A425C2" w:rsidRPr="00883A77">
        <w:rPr>
          <w:rFonts w:ascii="Arial" w:hAnsi="Arial" w:cs="Arial"/>
          <w:sz w:val="20"/>
        </w:rPr>
        <w:t>).</w:t>
      </w:r>
      <w:r w:rsidRPr="00883A77">
        <w:rPr>
          <w:rFonts w:ascii="Arial" w:hAnsi="Arial" w:cs="Arial"/>
          <w:sz w:val="20"/>
        </w:rPr>
        <w:t xml:space="preserve"> Ani u jednoho z výše jmenovaných krajů se oproti roku 2022 </w:t>
      </w:r>
      <w:r w:rsidR="00CD73A0">
        <w:rPr>
          <w:rFonts w:ascii="Arial" w:hAnsi="Arial" w:cs="Arial"/>
          <w:sz w:val="20"/>
        </w:rPr>
        <w:t>uvedené podíly</w:t>
      </w:r>
      <w:r w:rsidR="005057E2">
        <w:rPr>
          <w:rFonts w:ascii="Arial" w:hAnsi="Arial" w:cs="Arial"/>
          <w:sz w:val="20"/>
        </w:rPr>
        <w:t xml:space="preserve"> výrazně ne</w:t>
      </w:r>
      <w:r w:rsidR="00CD73A0">
        <w:rPr>
          <w:rFonts w:ascii="Arial" w:hAnsi="Arial" w:cs="Arial"/>
          <w:sz w:val="20"/>
        </w:rPr>
        <w:t>z</w:t>
      </w:r>
      <w:r w:rsidR="005057E2">
        <w:rPr>
          <w:rFonts w:ascii="Arial" w:hAnsi="Arial" w:cs="Arial"/>
          <w:sz w:val="20"/>
        </w:rPr>
        <w:t xml:space="preserve">měnily. </w:t>
      </w:r>
      <w:r w:rsidRPr="00883A77">
        <w:rPr>
          <w:rFonts w:ascii="Arial" w:hAnsi="Arial" w:cs="Arial"/>
          <w:sz w:val="20"/>
        </w:rPr>
        <w:t>Stejně tomu tak bylo i u regionů s nejnižší koncentrací cizinců, mezi něž patří Zlínský kraj (2,4</w:t>
      </w:r>
      <w:r w:rsidR="00C77DB7">
        <w:rPr>
          <w:rFonts w:ascii="Arial" w:hAnsi="Arial" w:cs="Arial"/>
          <w:sz w:val="20"/>
        </w:rPr>
        <w:t> %</w:t>
      </w:r>
      <w:r w:rsidRPr="00883A77">
        <w:rPr>
          <w:rFonts w:ascii="Arial" w:hAnsi="Arial" w:cs="Arial"/>
          <w:sz w:val="20"/>
        </w:rPr>
        <w:t>) a Kraj Vysočina (2,8</w:t>
      </w:r>
      <w:r w:rsidR="00C77DB7">
        <w:rPr>
          <w:rFonts w:ascii="Arial" w:hAnsi="Arial" w:cs="Arial"/>
          <w:sz w:val="20"/>
        </w:rPr>
        <w:t> %</w:t>
      </w:r>
      <w:r w:rsidRPr="00883A77">
        <w:rPr>
          <w:rFonts w:ascii="Arial" w:hAnsi="Arial" w:cs="Arial"/>
          <w:sz w:val="20"/>
        </w:rPr>
        <w:t>).</w:t>
      </w:r>
    </w:p>
    <w:p w14:paraId="46A1E1CF" w14:textId="77777777" w:rsidR="00423688" w:rsidRDefault="00423688" w:rsidP="006E7B48">
      <w:pPr>
        <w:spacing w:after="0" w:line="360" w:lineRule="auto"/>
        <w:ind w:firstLine="709"/>
        <w:jc w:val="both"/>
        <w:rPr>
          <w:rFonts w:cs="Arial"/>
          <w:szCs w:val="20"/>
        </w:rPr>
      </w:pPr>
    </w:p>
    <w:p w14:paraId="4B608E8D" w14:textId="77777777" w:rsidR="00A425C2" w:rsidRPr="00881BE6" w:rsidRDefault="008C7897" w:rsidP="00CD73A0">
      <w:pPr>
        <w:spacing w:line="360" w:lineRule="auto"/>
        <w:rPr>
          <w:b/>
          <w:sz w:val="32"/>
          <w:szCs w:val="32"/>
        </w:rPr>
      </w:pPr>
      <w:r w:rsidRPr="00881BE6">
        <w:rPr>
          <w:b/>
          <w:sz w:val="32"/>
          <w:szCs w:val="32"/>
        </w:rPr>
        <w:t>3. Ekonomická aktivita cizinců v ČR</w:t>
      </w:r>
    </w:p>
    <w:p w14:paraId="52499495" w14:textId="77777777" w:rsidR="007F2EB2" w:rsidRDefault="007F2EB2" w:rsidP="00CD73A0">
      <w:pPr>
        <w:spacing w:line="360" w:lineRule="auto"/>
        <w:jc w:val="both"/>
      </w:pPr>
      <w:r>
        <w:tab/>
        <w:t xml:space="preserve">Souhrnné údaje o </w:t>
      </w:r>
      <w:proofErr w:type="spellStart"/>
      <w:r>
        <w:t>cizincích-zaměstnancích</w:t>
      </w:r>
      <w:proofErr w:type="spellEnd"/>
      <w:r>
        <w:t xml:space="preserve"> eviduje Ministerstvo práce a sociálních věcí. Údaje o cizincích, kteří získali v ČR živnostenské oprávnění, jsou evidovány Ministerstvem průmyslu a obchodu.</w:t>
      </w:r>
    </w:p>
    <w:p w14:paraId="6BD5FE67" w14:textId="6471D66A" w:rsidR="007F2EB2" w:rsidRDefault="007F2EB2" w:rsidP="00CD73A0">
      <w:pPr>
        <w:spacing w:line="360" w:lineRule="auto"/>
        <w:jc w:val="both"/>
      </w:pPr>
      <w:r>
        <w:tab/>
        <w:t xml:space="preserve">Zahraniční pracovníci hrají na českém trhu práce stále významnější roli, zejména v některých odvětvích národního hospodářství. Zatímco </w:t>
      </w:r>
      <w:r w:rsidR="00A17523">
        <w:t xml:space="preserve">hned </w:t>
      </w:r>
      <w:r>
        <w:t xml:space="preserve">po našem vstupu do EU, </w:t>
      </w:r>
      <w:r w:rsidR="00A17523">
        <w:t> resp. na konci roku </w:t>
      </w:r>
      <w:r>
        <w:t xml:space="preserve"> 2004, tvořili cizinci působící na českém trhu práce necelá čtyři procenta z celkového počtu zaměstnaných v ČR, do konce roku 2008 vzrostl tento podíl na 7,2</w:t>
      </w:r>
      <w:r w:rsidR="00C77DB7">
        <w:t> %</w:t>
      </w:r>
      <w:r>
        <w:t>. Mezi lety 2009 a 2010, důsledkem ekonomické krize, však podíl zahraničních pracovníků na celkové zaměstnanosti v ČR klesal (na 6,3</w:t>
      </w:r>
      <w:r w:rsidR="00C77DB7">
        <w:t> %</w:t>
      </w:r>
      <w:r>
        <w:t xml:space="preserve"> v roce 2010). K oživení došlo opět až od roku 2011.</w:t>
      </w:r>
      <w:r>
        <w:tab/>
      </w:r>
    </w:p>
    <w:p w14:paraId="0B8DB34D" w14:textId="5107991C" w:rsidR="007F2EB2" w:rsidRDefault="007F2EB2" w:rsidP="00CD73A0">
      <w:pPr>
        <w:spacing w:line="360" w:lineRule="auto"/>
        <w:jc w:val="both"/>
      </w:pPr>
      <w:r>
        <w:tab/>
        <w:t>Ze statistik Ministerstva práce a sociálních věcí a s Ministerstva průmyslu a obchodu vyplývá, že počet cizinců zaměstnaných v ČR (tj. zaměstnanců i živnostníků)</w:t>
      </w:r>
      <w:r w:rsidR="00993FBD">
        <w:t xml:space="preserve"> d</w:t>
      </w:r>
      <w:r w:rsidR="00CC23D3">
        <w:t>osáhl v roce 2023</w:t>
      </w:r>
      <w:r>
        <w:t xml:space="preserve"> hodnoty</w:t>
      </w:r>
      <w:r w:rsidR="00CC23D3">
        <w:t xml:space="preserve"> 942 328</w:t>
      </w:r>
      <w:r>
        <w:t xml:space="preserve"> osob</w:t>
      </w:r>
      <w:r w:rsidR="003E0E12">
        <w:t xml:space="preserve">. Cizinci se tak podíleli </w:t>
      </w:r>
      <w:r>
        <w:t>na celkové zaměstnanosti v národním hospodářství</w:t>
      </w:r>
      <w:r w:rsidR="003E0E12">
        <w:t xml:space="preserve"> 18</w:t>
      </w:r>
      <w:r w:rsidR="00AD0229">
        <w:t>,6</w:t>
      </w:r>
      <w:r w:rsidR="00C77DB7">
        <w:t> %</w:t>
      </w:r>
      <w:r>
        <w:t>.</w:t>
      </w:r>
    </w:p>
    <w:p w14:paraId="56244A71" w14:textId="4891801D" w:rsidR="007F2EB2" w:rsidRDefault="007F2EB2" w:rsidP="00CD73A0">
      <w:pPr>
        <w:spacing w:line="360" w:lineRule="auto"/>
        <w:jc w:val="both"/>
      </w:pPr>
      <w:r>
        <w:tab/>
        <w:t>Jak počty cizinců-z</w:t>
      </w:r>
      <w:r w:rsidR="00AD0229">
        <w:t>aměstnanců (823 945</w:t>
      </w:r>
      <w:r>
        <w:t>), tak počty cizinců-držitelů živnost</w:t>
      </w:r>
      <w:r w:rsidR="00AD0229">
        <w:t xml:space="preserve">enského oprávnění </w:t>
      </w:r>
      <w:r w:rsidR="006E7B48">
        <w:t>(118</w:t>
      </w:r>
      <w:r w:rsidR="00AD0229">
        <w:t> 383) v roce 2023</w:t>
      </w:r>
      <w:r>
        <w:t xml:space="preserve"> meziročně vzros</w:t>
      </w:r>
      <w:r w:rsidR="00AD0229">
        <w:t xml:space="preserve">tly. </w:t>
      </w:r>
      <w:r>
        <w:t>Zatímco počty cizinců-zaměstnanců zaznamenaly růst</w:t>
      </w:r>
      <w:r w:rsidR="00AD0229">
        <w:t xml:space="preserve"> o 3,9</w:t>
      </w:r>
      <w:r w:rsidR="00C77DB7">
        <w:t> %</w:t>
      </w:r>
      <w:r>
        <w:t>,</w:t>
      </w:r>
      <w:r w:rsidRPr="003909F6">
        <w:t xml:space="preserve"> počty cizinců</w:t>
      </w:r>
      <w:r w:rsidR="00A17523">
        <w:t>-</w:t>
      </w:r>
      <w:r w:rsidRPr="003909F6">
        <w:t xml:space="preserve">držitelů živnostenského oprávnění </w:t>
      </w:r>
      <w:r w:rsidR="00AD0229">
        <w:t>se ve srovnání s rokem 2022 zvýšily o 6,0</w:t>
      </w:r>
      <w:r w:rsidR="00C77DB7">
        <w:t> %</w:t>
      </w:r>
      <w:r>
        <w:t>.</w:t>
      </w:r>
    </w:p>
    <w:p w14:paraId="4948B71A" w14:textId="4876A1CE" w:rsidR="007F2EB2" w:rsidRDefault="001547CF" w:rsidP="00A425C2">
      <w:pPr>
        <w:pStyle w:val="Nadpis3"/>
        <w:jc w:val="center"/>
      </w:pPr>
      <w:r>
        <w:rPr>
          <w:noProof/>
        </w:rPr>
        <w:drawing>
          <wp:inline distT="0" distB="0" distL="0" distR="0" wp14:anchorId="718F142C" wp14:editId="3B328334">
            <wp:extent cx="6120130" cy="3865880"/>
            <wp:effectExtent l="0" t="0" r="13970" b="127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A5496C" w14:textId="77777777" w:rsidR="007F2EB2" w:rsidRDefault="007F2EB2" w:rsidP="006E7B48">
      <w:pPr>
        <w:pStyle w:val="Nadpis3"/>
        <w:spacing w:after="0"/>
      </w:pPr>
    </w:p>
    <w:p w14:paraId="30FE7A12" w14:textId="08D79EC7" w:rsidR="007F2EB2" w:rsidRDefault="008C7897" w:rsidP="006E7B48">
      <w:pPr>
        <w:pStyle w:val="Nadpis3"/>
        <w:spacing w:line="360" w:lineRule="auto"/>
        <w:rPr>
          <w:sz w:val="28"/>
          <w:szCs w:val="28"/>
        </w:rPr>
      </w:pPr>
      <w:r>
        <w:rPr>
          <w:sz w:val="28"/>
          <w:szCs w:val="28"/>
        </w:rPr>
        <w:t>3</w:t>
      </w:r>
      <w:r w:rsidR="00BA4AA5">
        <w:rPr>
          <w:sz w:val="28"/>
          <w:szCs w:val="28"/>
        </w:rPr>
        <w:t>.1</w:t>
      </w:r>
      <w:r w:rsidR="007F2EB2" w:rsidRPr="00DC16E1">
        <w:rPr>
          <w:sz w:val="28"/>
          <w:szCs w:val="28"/>
        </w:rPr>
        <w:t xml:space="preserve"> Cizinci v ČR v postavení zaměstnanců</w:t>
      </w:r>
      <w:r w:rsidR="007F2EB2">
        <w:rPr>
          <w:sz w:val="28"/>
          <w:szCs w:val="28"/>
        </w:rPr>
        <w:t xml:space="preserve"> </w:t>
      </w:r>
    </w:p>
    <w:p w14:paraId="1852AFFD" w14:textId="6AAFBBB3" w:rsidR="007F2EB2" w:rsidRDefault="007F2EB2" w:rsidP="004401DC">
      <w:pPr>
        <w:spacing w:after="60" w:line="360" w:lineRule="auto"/>
        <w:jc w:val="both"/>
      </w:pPr>
      <w:r>
        <w:tab/>
        <w:t>Podle údajů Ministerstva práce a sociálních věcí dosáhl počet cizinců</w:t>
      </w:r>
      <w:r w:rsidR="00A17523">
        <w:t>-</w:t>
      </w:r>
      <w:r>
        <w:t>zaměstnanců na území České republ</w:t>
      </w:r>
      <w:r w:rsidR="00AD0229">
        <w:t>iky koncem roku 2023 celkem 823 945</w:t>
      </w:r>
      <w:r>
        <w:t xml:space="preserve"> osob</w:t>
      </w:r>
      <w:r w:rsidR="00AD0229">
        <w:t>. Necelou polovinu z těchto osob (404 803</w:t>
      </w:r>
      <w:r>
        <w:t xml:space="preserve"> neb</w:t>
      </w:r>
      <w:r w:rsidR="00AD0229">
        <w:t>oli 49,1</w:t>
      </w:r>
      <w:r w:rsidR="00C77DB7">
        <w:t> %</w:t>
      </w:r>
      <w:r>
        <w:t>) tvořili občané EU-27 evidovaní úřady práce na základě informačních karet</w:t>
      </w:r>
      <w:r w:rsidR="000444DD">
        <w:t xml:space="preserve">. O něco více než </w:t>
      </w:r>
      <w:r w:rsidR="00AD0229">
        <w:t xml:space="preserve">třetina (294 774, resp. </w:t>
      </w:r>
      <w:r w:rsidR="006C6CAD">
        <w:t>35,8</w:t>
      </w:r>
      <w:r w:rsidR="00C77DB7">
        <w:t> %</w:t>
      </w:r>
      <w:r>
        <w:t>) z celkového počtu cizinců</w:t>
      </w:r>
      <w:r w:rsidR="00A17523">
        <w:t>-</w:t>
      </w:r>
      <w:r>
        <w:t>zaměstnanců připadala na občany třetích zemí, u nichž se ke vstupu na domácí trh práce nevyžaduje pracovní povolení (mezi tyto osoby lze zařadit např. cizince-</w:t>
      </w:r>
      <w:proofErr w:type="spellStart"/>
      <w:r>
        <w:t>třetizemce</w:t>
      </w:r>
      <w:proofErr w:type="spellEnd"/>
      <w:r>
        <w:t xml:space="preserve"> s trvalých pobytem</w:t>
      </w:r>
      <w:r w:rsidR="003E0E12">
        <w:t xml:space="preserve">, s </w:t>
      </w:r>
      <w:r>
        <w:t>uděleným azylem či doplňkovou</w:t>
      </w:r>
      <w:r w:rsidR="003E0E12">
        <w:t xml:space="preserve"> nebo dočasnou</w:t>
      </w:r>
      <w:r>
        <w:t xml:space="preserve"> ochranou, a další zákonem taxativně </w:t>
      </w:r>
      <w:r w:rsidR="003E0E12">
        <w:t xml:space="preserve">vymezené skupiny). Celkem </w:t>
      </w:r>
      <w:r w:rsidR="006C6CAD">
        <w:t>108 756</w:t>
      </w:r>
      <w:r w:rsidR="00E90C42">
        <w:t xml:space="preserve"> cizinců </w:t>
      </w:r>
      <w:r w:rsidR="00BE09F0">
        <w:t xml:space="preserve">(13,2 </w:t>
      </w:r>
      <w:r w:rsidR="00C77DB7">
        <w:t>%</w:t>
      </w:r>
      <w:r w:rsidR="009627F6">
        <w:t xml:space="preserve"> z celkového počtu cizinců-zaměstnanců) </w:t>
      </w:r>
      <w:r w:rsidR="00E90C42">
        <w:t>mělo ke konci roku 202</w:t>
      </w:r>
      <w:r w:rsidR="006C6CAD">
        <w:t>3</w:t>
      </w:r>
      <w:r w:rsidR="00E90C42">
        <w:t xml:space="preserve"> platnou zaměstnaneckou kartu a dalších</w:t>
      </w:r>
      <w:r w:rsidR="006C6CAD">
        <w:t xml:space="preserve"> 8 802</w:t>
      </w:r>
      <w:r>
        <w:t xml:space="preserve"> </w:t>
      </w:r>
      <w:r w:rsidR="00E90C42">
        <w:t xml:space="preserve">cizinců </w:t>
      </w:r>
      <w:r w:rsidR="00BE09F0">
        <w:t xml:space="preserve">(1,1 </w:t>
      </w:r>
      <w:r w:rsidR="00C77DB7">
        <w:t>%</w:t>
      </w:r>
      <w:r w:rsidR="009627F6">
        <w:t xml:space="preserve">) </w:t>
      </w:r>
      <w:r w:rsidR="00E90C42">
        <w:t xml:space="preserve">mělo </w:t>
      </w:r>
      <w:r>
        <w:t>platné p</w:t>
      </w:r>
      <w:r w:rsidR="00E90C42">
        <w:t>ovolen</w:t>
      </w:r>
      <w:r w:rsidR="006C6CAD">
        <w:t>í k zaměstnání.</w:t>
      </w:r>
      <w:r w:rsidR="006E7B48">
        <w:t xml:space="preserve"> </w:t>
      </w:r>
      <w:r w:rsidR="006C6CAD">
        <w:t>Dohromady 1 838</w:t>
      </w:r>
      <w:r>
        <w:t xml:space="preserve"> cizinců </w:t>
      </w:r>
      <w:r w:rsidR="00BE09F0">
        <w:t xml:space="preserve">(0,2 </w:t>
      </w:r>
      <w:r w:rsidR="00C77DB7">
        <w:t>%</w:t>
      </w:r>
      <w:r w:rsidR="009627F6">
        <w:t xml:space="preserve">) </w:t>
      </w:r>
      <w:r w:rsidR="00E90C42">
        <w:t xml:space="preserve">pak </w:t>
      </w:r>
      <w:r>
        <w:t>bylo držiteli modrých karet.</w:t>
      </w:r>
    </w:p>
    <w:p w14:paraId="373633D5" w14:textId="7432C4AA" w:rsidR="00E90C42" w:rsidRDefault="00E90C42" w:rsidP="00197708">
      <w:pPr>
        <w:spacing w:line="360" w:lineRule="auto"/>
        <w:ind w:firstLine="708"/>
        <w:jc w:val="both"/>
      </w:pPr>
      <w:r>
        <w:t>Mezi cizinci</w:t>
      </w:r>
      <w:r w:rsidR="009577F5">
        <w:t>-</w:t>
      </w:r>
      <w:r>
        <w:t xml:space="preserve">zaměstnanci na území ČR </w:t>
      </w:r>
      <w:r w:rsidR="00D665D1">
        <w:t>viditelně převažují muži, s 58,8</w:t>
      </w:r>
      <w:r w:rsidR="00C77DB7">
        <w:t> %</w:t>
      </w:r>
      <w:r w:rsidR="006C6CAD">
        <w:t xml:space="preserve"> v roce 2023</w:t>
      </w:r>
      <w:r>
        <w:t>. Vyšší převaha mužů je patrna zejm</w:t>
      </w:r>
      <w:r w:rsidR="00D665D1">
        <w:t>éna u skupiny občanů EU-27 (64,9</w:t>
      </w:r>
      <w:r w:rsidR="00C77DB7">
        <w:t> %</w:t>
      </w:r>
      <w:r w:rsidR="006C6CAD">
        <w:t xml:space="preserve"> v roce 2023</w:t>
      </w:r>
      <w:r>
        <w:t>). Mezi občany třetích ze</w:t>
      </w:r>
      <w:r w:rsidR="00D665D1">
        <w:t>mí je podíl mužů (52,2</w:t>
      </w:r>
      <w:r w:rsidR="00C77DB7">
        <w:t> %</w:t>
      </w:r>
      <w:r w:rsidR="002126E1">
        <w:t>)</w:t>
      </w:r>
      <w:r>
        <w:t xml:space="preserve"> nižší.</w:t>
      </w:r>
      <w:r w:rsidR="00054DC6" w:rsidRPr="00054DC6">
        <w:t xml:space="preserve"> </w:t>
      </w:r>
      <w:r w:rsidR="00054DC6">
        <w:t>Naopak ženy tvoří většinu (90,1</w:t>
      </w:r>
      <w:r w:rsidR="00C77DB7">
        <w:t> %</w:t>
      </w:r>
      <w:r w:rsidR="00054DC6">
        <w:t>) zahraničních zaměstnanců pocházejících z</w:t>
      </w:r>
      <w:r w:rsidR="00DA7CEF">
        <w:t xml:space="preserve"> Thajska. Výrazně </w:t>
      </w:r>
      <w:r w:rsidR="00054DC6">
        <w:t>nadprůměrné zastoupení žen je dále patrné v případě zahraničních pracovníků pocházejících</w:t>
      </w:r>
      <w:r w:rsidR="00DA7CEF">
        <w:t xml:space="preserve"> z </w:t>
      </w:r>
      <w:r w:rsidR="00054DC6">
        <w:t>Ruska (56,9</w:t>
      </w:r>
      <w:r w:rsidR="00C77DB7">
        <w:t> %</w:t>
      </w:r>
      <w:r w:rsidR="00DA7CEF">
        <w:t>),</w:t>
      </w:r>
      <w:r w:rsidR="00054DC6">
        <w:t xml:space="preserve"> Ukrajiny (52,4</w:t>
      </w:r>
      <w:r w:rsidR="00C77DB7">
        <w:t> %</w:t>
      </w:r>
      <w:r w:rsidR="00054DC6">
        <w:t>) a Kazachstánu (51,6</w:t>
      </w:r>
      <w:r w:rsidR="00C77DB7">
        <w:t> %</w:t>
      </w:r>
      <w:r w:rsidR="00054DC6">
        <w:t>).</w:t>
      </w:r>
    </w:p>
    <w:p w14:paraId="356F51B0" w14:textId="065E6E7B" w:rsidR="00E90C42" w:rsidRDefault="00E90C42" w:rsidP="00E90C42">
      <w:pPr>
        <w:spacing w:after="60" w:line="360" w:lineRule="auto"/>
        <w:jc w:val="both"/>
      </w:pPr>
      <w:r>
        <w:tab/>
        <w:t>Z hlediska členění podle státního občanství měli mezi občany EU-27 evidovaným</w:t>
      </w:r>
      <w:r w:rsidR="00D665D1">
        <w:t>i úřady práce ke konci roku 2023</w:t>
      </w:r>
      <w:r>
        <w:t xml:space="preserve"> nejvyšší zast</w:t>
      </w:r>
      <w:r w:rsidR="00D665D1">
        <w:t>oupení občané Slovenska (216 239</w:t>
      </w:r>
      <w:r>
        <w:t xml:space="preserve">). </w:t>
      </w:r>
      <w:r w:rsidR="002126E1">
        <w:t>S odstupem n</w:t>
      </w:r>
      <w:r>
        <w:t>ásle</w:t>
      </w:r>
      <w:r w:rsidR="00193B38">
        <w:t>dovali</w:t>
      </w:r>
      <w:r w:rsidR="00D665D1">
        <w:t xml:space="preserve"> občané Polska (49 194), Rumunska (46 208), Bulharska (36 630</w:t>
      </w:r>
      <w:r>
        <w:t>)</w:t>
      </w:r>
      <w:r w:rsidR="0086482A">
        <w:t xml:space="preserve"> a Maďarska (2</w:t>
      </w:r>
      <w:r w:rsidR="00D665D1">
        <w:t>3 200</w:t>
      </w:r>
      <w:r>
        <w:t>).</w:t>
      </w:r>
      <w:r w:rsidR="0086482A">
        <w:t xml:space="preserve"> </w:t>
      </w:r>
      <w:r w:rsidR="00D665D1">
        <w:t xml:space="preserve">Zatímco počty Slováků a Poláků meziročně mírně vzrostly, počty </w:t>
      </w:r>
      <w:r w:rsidR="00233411">
        <w:t xml:space="preserve">občanů dalších </w:t>
      </w:r>
      <w:r w:rsidR="00DA7CEF">
        <w:t xml:space="preserve">z </w:t>
      </w:r>
      <w:r w:rsidR="00233411">
        <w:t>uvedených zemí</w:t>
      </w:r>
      <w:r w:rsidR="001C10DD">
        <w:t xml:space="preserve"> – </w:t>
      </w:r>
      <w:r w:rsidR="00233411">
        <w:t xml:space="preserve">Rumunska, </w:t>
      </w:r>
      <w:r w:rsidR="0086482A">
        <w:t>Bulharska</w:t>
      </w:r>
      <w:r w:rsidR="00233411">
        <w:t xml:space="preserve"> a Maďarska ve srovnání</w:t>
      </w:r>
      <w:r w:rsidR="00D665D1">
        <w:t xml:space="preserve"> s rokem 2022</w:t>
      </w:r>
      <w:r w:rsidR="00233411">
        <w:t xml:space="preserve"> o něco poklesly.</w:t>
      </w:r>
      <w:r>
        <w:t xml:space="preserve"> Pokud jde o cizince z</w:t>
      </w:r>
      <w:r w:rsidR="00925977">
        <w:t xml:space="preserve"> třetích zemí, nejpočetnější zastoupení mají na domácím trhu práce </w:t>
      </w:r>
      <w:r w:rsidR="00233411">
        <w:t>občané Ukrajiny (285</w:t>
      </w:r>
      <w:r w:rsidR="00925977">
        <w:t> </w:t>
      </w:r>
      <w:r w:rsidR="00233411">
        <w:t>545</w:t>
      </w:r>
      <w:r w:rsidR="00925977">
        <w:t xml:space="preserve"> v roce 2023</w:t>
      </w:r>
      <w:r>
        <w:t>), následov</w:t>
      </w:r>
      <w:r w:rsidR="0086482A">
        <w:t>á</w:t>
      </w:r>
      <w:r w:rsidR="00233411">
        <w:t>ni občany Ruské federace (20 981), Vietnamu (18 386</w:t>
      </w:r>
      <w:r>
        <w:t xml:space="preserve">), </w:t>
      </w:r>
      <w:r w:rsidR="00233411">
        <w:t>Mongolska (8 453</w:t>
      </w:r>
      <w:r w:rsidR="0086482A">
        <w:t>),</w:t>
      </w:r>
      <w:r w:rsidR="00233411">
        <w:t xml:space="preserve"> Indie (6 701), Filipín (6 417), Běloruska (6 290</w:t>
      </w:r>
      <w:r w:rsidR="00193B38">
        <w:t xml:space="preserve">) a </w:t>
      </w:r>
      <w:r w:rsidR="00233411">
        <w:t>Moldavska (5 085). Na rozdíl od skupiny cizinců ze zemí EU,</w:t>
      </w:r>
      <w:r>
        <w:t xml:space="preserve"> </w:t>
      </w:r>
      <w:r w:rsidR="0086482A">
        <w:t>počty cizinců</w:t>
      </w:r>
      <w:r w:rsidR="00233411">
        <w:t xml:space="preserve"> </w:t>
      </w:r>
      <w:r>
        <w:t>z</w:t>
      </w:r>
      <w:r w:rsidR="00233411">
        <w:t>e všech</w:t>
      </w:r>
      <w:r>
        <w:t xml:space="preserve"> výše uvedených třetích zemí meziročně vzrostly, přičemž nejmarkantněji </w:t>
      </w:r>
      <w:r w:rsidRPr="009959C6">
        <w:t>se v absolutních hodnotách zvýšily počty občanů Ukrajiny</w:t>
      </w:r>
      <w:r>
        <w:t xml:space="preserve"> (</w:t>
      </w:r>
      <w:r w:rsidR="00233411">
        <w:t>o 15 634 osob</w:t>
      </w:r>
      <w:r>
        <w:t>).</w:t>
      </w:r>
      <w:r w:rsidR="00233411">
        <w:t xml:space="preserve"> </w:t>
      </w:r>
      <w:r w:rsidR="00925977">
        <w:t>Z hlediska relativních hodnot</w:t>
      </w:r>
      <w:r w:rsidR="00233411">
        <w:t xml:space="preserve"> byl mezi roky 2022 </w:t>
      </w:r>
      <w:r w:rsidR="001C10DD">
        <w:t xml:space="preserve">a </w:t>
      </w:r>
      <w:r w:rsidR="00233411">
        <w:t>2023 zaznamenán nejvyšší procentní nárůst v případě občanů Filipín (</w:t>
      </w:r>
      <w:r w:rsidR="00925977">
        <w:t>58,6</w:t>
      </w:r>
      <w:r w:rsidR="00C77DB7">
        <w:t> %</w:t>
      </w:r>
      <w:r w:rsidR="00925977">
        <w:t>) a Indie (22,6</w:t>
      </w:r>
      <w:r w:rsidR="00C77DB7">
        <w:t> %</w:t>
      </w:r>
      <w:r w:rsidR="00925977">
        <w:t>).</w:t>
      </w:r>
    </w:p>
    <w:p w14:paraId="0A9DA894" w14:textId="6EBFC0A6" w:rsidR="008316D8" w:rsidRDefault="008316D8" w:rsidP="008316D8">
      <w:pPr>
        <w:spacing w:after="60" w:line="360" w:lineRule="auto"/>
        <w:ind w:firstLine="709"/>
        <w:jc w:val="both"/>
      </w:pPr>
      <w:r>
        <w:t xml:space="preserve">Podle údajů Ministerstva práce a sociálních věcí pracuje nejvíce </w:t>
      </w:r>
      <w:r w:rsidR="001C10DD">
        <w:t>– 26,6</w:t>
      </w:r>
      <w:r w:rsidR="00C77DB7">
        <w:t> %</w:t>
      </w:r>
      <w:r w:rsidR="001C10DD">
        <w:t xml:space="preserve"> z celkového počtu cizinců evidovaných úřady práce v roce 2023 –</w:t>
      </w:r>
      <w:r w:rsidR="0040771C">
        <w:t xml:space="preserve"> </w:t>
      </w:r>
      <w:r>
        <w:t>v</w:t>
      </w:r>
      <w:r w:rsidR="0040771C">
        <w:t>e zpracovatelském průmyslu</w:t>
      </w:r>
      <w:r>
        <w:t>. V tomto odvětví</w:t>
      </w:r>
      <w:r w:rsidR="00925977">
        <w:t xml:space="preserve"> bylo v roce 2023 zaměstnáno 29,0</w:t>
      </w:r>
      <w:r w:rsidR="00C77DB7">
        <w:t> %</w:t>
      </w:r>
      <w:r>
        <w:t xml:space="preserve"> celkového počtu zam</w:t>
      </w:r>
      <w:r w:rsidR="00925977">
        <w:t>ěstnanců ze zemí EU a 24</w:t>
      </w:r>
      <w:r w:rsidR="008761BE">
        <w:t>,3</w:t>
      </w:r>
      <w:r w:rsidR="00C77DB7">
        <w:t> %</w:t>
      </w:r>
      <w:r>
        <w:t xml:space="preserve"> z celkového počtu zaměstnanců z třetích zemí. Další sekcí ekonomických činností, která</w:t>
      </w:r>
      <w:r w:rsidR="008761BE">
        <w:t xml:space="preserve"> se v uplynulém období dostala</w:t>
      </w:r>
      <w:r>
        <w:t xml:space="preserve"> do popředí z hlediska počtů zaměstnaných cizinců, jsou administrativní a podpůrné činnosti (tato sekce zahrnuje převážně agenturní zaměstnávání). Podle dostupných údajů bylo v roce 2</w:t>
      </w:r>
      <w:r w:rsidR="00925977">
        <w:t>023</w:t>
      </w:r>
      <w:r>
        <w:t xml:space="preserve"> v této sekci</w:t>
      </w:r>
      <w:r w:rsidR="00925977">
        <w:t xml:space="preserve"> zaměstnáno celkem 20,1</w:t>
      </w:r>
      <w:r w:rsidR="00C77DB7">
        <w:t> %</w:t>
      </w:r>
      <w:r>
        <w:t xml:space="preserve"> z celkového počtu cizinců evidovaných úř</w:t>
      </w:r>
      <w:r w:rsidR="008761BE">
        <w:t xml:space="preserve">ady práce, </w:t>
      </w:r>
      <w:r w:rsidR="0040771C">
        <w:t>přičemž</w:t>
      </w:r>
      <w:r w:rsidR="001C10DD">
        <w:t xml:space="preserve"> z </w:t>
      </w:r>
      <w:r w:rsidR="001C10DD" w:rsidRPr="001C10DD">
        <w:t xml:space="preserve">celkového počtu zaměstnanců ze zemí EU </w:t>
      </w:r>
      <w:r w:rsidR="0040771C">
        <w:t>jich zde pracovalo 19,6</w:t>
      </w:r>
      <w:r w:rsidR="00C77DB7">
        <w:t> %</w:t>
      </w:r>
      <w:r w:rsidR="0040771C">
        <w:t xml:space="preserve"> a</w:t>
      </w:r>
      <w:r w:rsidR="001C10DD">
        <w:t xml:space="preserve"> mez</w:t>
      </w:r>
      <w:r w:rsidR="00BA4AA5">
        <w:t xml:space="preserve">i zaměstnanci třetích zemí pak </w:t>
      </w:r>
      <w:r w:rsidR="0040771C">
        <w:t>20,5</w:t>
      </w:r>
      <w:r w:rsidR="00C77DB7">
        <w:t> %</w:t>
      </w:r>
      <w:r w:rsidR="001C10DD">
        <w:t>.  Celkově mezi pracujícími v tomto odvětví mírně</w:t>
      </w:r>
      <w:r w:rsidR="008761BE">
        <w:t xml:space="preserve"> </w:t>
      </w:r>
      <w:r w:rsidR="001C10DD">
        <w:t>převažují</w:t>
      </w:r>
      <w:r w:rsidR="00397E82">
        <w:t xml:space="preserve"> (</w:t>
      </w:r>
      <w:r w:rsidR="001C10DD">
        <w:t xml:space="preserve">z </w:t>
      </w:r>
      <w:r w:rsidR="00397E82">
        <w:t>51,9</w:t>
      </w:r>
      <w:r w:rsidR="00C77DB7">
        <w:t> %</w:t>
      </w:r>
      <w:r>
        <w:t>) občan</w:t>
      </w:r>
      <w:r w:rsidR="001C10DD">
        <w:t>é</w:t>
      </w:r>
      <w:r>
        <w:t xml:space="preserve"> </w:t>
      </w:r>
      <w:r w:rsidR="00397E82">
        <w:t>třetích zemí</w:t>
      </w:r>
      <w:r>
        <w:t xml:space="preserve">.  </w:t>
      </w:r>
    </w:p>
    <w:p w14:paraId="5D58EEDC" w14:textId="365773CA" w:rsidR="008316D8" w:rsidRDefault="008316D8" w:rsidP="008316D8">
      <w:pPr>
        <w:spacing w:after="60" w:line="360" w:lineRule="auto"/>
        <w:ind w:firstLine="709"/>
        <w:jc w:val="both"/>
      </w:pPr>
      <w:r>
        <w:t>Dalšími odvětvími národního hospodářství přitahujícími cizince jsou</w:t>
      </w:r>
      <w:r w:rsidR="00397E82">
        <w:t xml:space="preserve"> velkoobchod a maloobchod; opravy a údržba motorových vozidel, s 9,5</w:t>
      </w:r>
      <w:r w:rsidR="00C77DB7">
        <w:t> %</w:t>
      </w:r>
      <w:r w:rsidR="00397E82">
        <w:t xml:space="preserve"> podílem zaměstnaných cizinců z celkového počtu cizinců evidovaných úřady práce</w:t>
      </w:r>
      <w:r w:rsidR="00DA7CEF">
        <w:t>,</w:t>
      </w:r>
      <w:r w:rsidR="00397E82">
        <w:t xml:space="preserve"> a</w:t>
      </w:r>
      <w:r>
        <w:t xml:space="preserve"> stavebnictví, s </w:t>
      </w:r>
      <w:r w:rsidR="00397E82">
        <w:t>9,3</w:t>
      </w:r>
      <w:r w:rsidR="00C77DB7">
        <w:t> %</w:t>
      </w:r>
      <w:r>
        <w:t xml:space="preserve"> zaměstnaných cizinců z celkového počtu cizinců evidov</w:t>
      </w:r>
      <w:r w:rsidR="00397E82">
        <w:t xml:space="preserve">aných úřady práce. </w:t>
      </w:r>
      <w:r w:rsidR="008761BE">
        <w:t>Zatímco v odvětví stavebnictví mají</w:t>
      </w:r>
      <w:r>
        <w:t xml:space="preserve"> převahu cizinci</w:t>
      </w:r>
      <w:r w:rsidR="000444DD">
        <w:t xml:space="preserve"> z třetích zemí </w:t>
      </w:r>
      <w:r w:rsidR="008761BE">
        <w:t xml:space="preserve">nad zaměstnanci ze států EU, v sekci velkoobchod a maloobchod; opravy a údržba motorových vozidel převažují </w:t>
      </w:r>
      <w:proofErr w:type="gramStart"/>
      <w:r w:rsidR="008761BE">
        <w:t>občané</w:t>
      </w:r>
      <w:proofErr w:type="gramEnd"/>
      <w:r w:rsidR="008761BE">
        <w:t xml:space="preserve"> EU</w:t>
      </w:r>
      <w:r>
        <w:t>. Podle d</w:t>
      </w:r>
      <w:r w:rsidR="00397E82">
        <w:t>ostupných údajů byla v roce 2023</w:t>
      </w:r>
      <w:r>
        <w:t xml:space="preserve"> v odvětví stavebnictví zaměstná</w:t>
      </w:r>
      <w:r w:rsidR="00397E82">
        <w:t>na více než jedna desetina (10,5</w:t>
      </w:r>
      <w:r w:rsidR="00C77DB7">
        <w:t> %</w:t>
      </w:r>
      <w:r w:rsidR="000444DD">
        <w:t xml:space="preserve">) z celkového počtu </w:t>
      </w:r>
      <w:r>
        <w:t>cizinců-zaměstnanců z třetích zemí. Odpovídající podíl</w:t>
      </w:r>
      <w:r w:rsidR="00B0687B">
        <w:t xml:space="preserve"> za cizinc</w:t>
      </w:r>
      <w:r w:rsidR="00397E82">
        <w:t>e-občany EU činil 8,0</w:t>
      </w:r>
      <w:r w:rsidR="00C77DB7">
        <w:t> %</w:t>
      </w:r>
      <w:r>
        <w:t>. V odvětví velkoobchod a maloobchod; opravy a údržba motorových vozidel byl</w:t>
      </w:r>
      <w:r w:rsidR="00397E82">
        <w:t>o v loňském roce zaměstnáno 10,0</w:t>
      </w:r>
      <w:r w:rsidR="00C77DB7">
        <w:t> %</w:t>
      </w:r>
      <w:r>
        <w:t xml:space="preserve"> z celkového počtu cizinců evidovaných úřady práce ze</w:t>
      </w:r>
      <w:r w:rsidR="00397E82">
        <w:t xml:space="preserve"> zemí EU a 9,3</w:t>
      </w:r>
      <w:r w:rsidR="00C77DB7">
        <w:t> %</w:t>
      </w:r>
      <w:r>
        <w:t xml:space="preserve"> z celkového počtu cizinců-zaměstnanců pocházejících z třetích zemí.</w:t>
      </w:r>
    </w:p>
    <w:p w14:paraId="37D0577F" w14:textId="5E809528" w:rsidR="008316D8" w:rsidRDefault="008316D8" w:rsidP="008316D8">
      <w:pPr>
        <w:spacing w:after="60" w:line="360" w:lineRule="auto"/>
        <w:ind w:firstLine="709"/>
        <w:jc w:val="both"/>
      </w:pPr>
      <w:r>
        <w:t xml:space="preserve">Oproti tomu odvětvím </w:t>
      </w:r>
      <w:r w:rsidR="00B4181D">
        <w:t xml:space="preserve">národního hospodářství </w:t>
      </w:r>
      <w:r>
        <w:t>s nejnižším zastoupe</w:t>
      </w:r>
      <w:r w:rsidR="004521CD">
        <w:t>ním zaměstnaných cizinců zůstávají činnosti do</w:t>
      </w:r>
      <w:r w:rsidR="000444DD">
        <w:t xml:space="preserve">mácností jako zaměstnavatelů a </w:t>
      </w:r>
      <w:r w:rsidR="004521CD">
        <w:t>činnosti exteritoriálních organizací a orgánů</w:t>
      </w:r>
      <w:r w:rsidR="00840540">
        <w:t>,</w:t>
      </w:r>
      <w:r w:rsidR="00966DAB">
        <w:t xml:space="preserve"> </w:t>
      </w:r>
      <w:r w:rsidR="004521CD">
        <w:t>kde podíl cizinců ned</w:t>
      </w:r>
      <w:r w:rsidR="005057E2">
        <w:t>osahuje ani desetiny procenta, dále pak</w:t>
      </w:r>
      <w:r w:rsidR="004521CD">
        <w:t xml:space="preserve"> </w:t>
      </w:r>
      <w:r>
        <w:t>veřejná správa a obrana; po</w:t>
      </w:r>
      <w:r w:rsidR="004521CD">
        <w:t>vinné sociální zabezpečení</w:t>
      </w:r>
      <w:r>
        <w:t xml:space="preserve"> s pouhými 0,2</w:t>
      </w:r>
      <w:r w:rsidR="00C77DB7">
        <w:t> %</w:t>
      </w:r>
      <w:r>
        <w:t xml:space="preserve"> zaměstnaných cizinců z celkového počtu cizinců evi</w:t>
      </w:r>
      <w:r w:rsidR="00397E82">
        <w:t>dovaných úřady práce v roce 2023</w:t>
      </w:r>
      <w:r>
        <w:t>.</w:t>
      </w:r>
    </w:p>
    <w:p w14:paraId="4EB97A5A" w14:textId="7177756E" w:rsidR="00491A87" w:rsidRPr="00E538A2" w:rsidRDefault="00491A87" w:rsidP="00491A87">
      <w:pPr>
        <w:spacing w:after="60" w:line="360" w:lineRule="auto"/>
        <w:ind w:firstLine="709"/>
        <w:jc w:val="both"/>
      </w:pPr>
      <w:r w:rsidRPr="00E538A2">
        <w:t>Z hlediska zastoupení podle pohlaví je zřejmé, že cizinci-muži jsou nejvíce zaměstnáni v od</w:t>
      </w:r>
      <w:r w:rsidR="00E538A2" w:rsidRPr="00E538A2">
        <w:t>větví zpracovatelský průmysl (28,0</w:t>
      </w:r>
      <w:r w:rsidR="00C77DB7">
        <w:t> %</w:t>
      </w:r>
      <w:r w:rsidRPr="00E538A2">
        <w:t xml:space="preserve"> z celkového počtu cizinců-mužů registrovaných ÚP), dále v administrativních a podpůrných činnostech (17</w:t>
      </w:r>
      <w:r w:rsidR="00E538A2" w:rsidRPr="00E538A2">
        <w:t>,7</w:t>
      </w:r>
      <w:r w:rsidR="00C77DB7">
        <w:t> %</w:t>
      </w:r>
      <w:r w:rsidR="00E538A2" w:rsidRPr="00E538A2">
        <w:t>) a stavebnictví (14,4</w:t>
      </w:r>
      <w:r w:rsidR="00C77DB7">
        <w:t> %</w:t>
      </w:r>
      <w:r w:rsidRPr="00E538A2">
        <w:t xml:space="preserve">). </w:t>
      </w:r>
    </w:p>
    <w:p w14:paraId="3C97B905" w14:textId="09D671AA" w:rsidR="00491A87" w:rsidRDefault="00491A87" w:rsidP="008C7897">
      <w:pPr>
        <w:spacing w:after="60" w:line="360" w:lineRule="auto"/>
        <w:ind w:firstLine="709"/>
        <w:jc w:val="both"/>
      </w:pPr>
      <w:r w:rsidRPr="00E538A2">
        <w:t xml:space="preserve">Cizinky rovněž nejvíce pracují ve zpracovatelském průmyslu, jejich podíl je však v tomto odvětví ve srovnání </w:t>
      </w:r>
      <w:r w:rsidR="00E538A2" w:rsidRPr="00E538A2">
        <w:t>s muži o něco nižší (24,7</w:t>
      </w:r>
      <w:r w:rsidR="00C77DB7">
        <w:t> %</w:t>
      </w:r>
      <w:r w:rsidRPr="00E538A2">
        <w:t xml:space="preserve"> z celkového počtu cizinek registrova</w:t>
      </w:r>
      <w:r w:rsidR="006E7B48">
        <w:t>ných ÚP). V administrativních a</w:t>
      </w:r>
      <w:r w:rsidR="00E538A2">
        <w:t> </w:t>
      </w:r>
      <w:r w:rsidRPr="00E538A2">
        <w:t xml:space="preserve">podpůrných činnostech </w:t>
      </w:r>
      <w:r w:rsidR="002B7541">
        <w:t xml:space="preserve">je </w:t>
      </w:r>
      <w:r w:rsidRPr="00E538A2">
        <w:t xml:space="preserve">pak jejich podíl </w:t>
      </w:r>
      <w:r w:rsidR="002B7541">
        <w:t>oproti podílu mužů naopak vyšší (</w:t>
      </w:r>
      <w:r w:rsidR="00E538A2" w:rsidRPr="00E538A2">
        <w:t>23,4</w:t>
      </w:r>
      <w:r w:rsidR="00C77DB7">
        <w:t> %</w:t>
      </w:r>
      <w:r w:rsidR="002B7541">
        <w:t>)</w:t>
      </w:r>
      <w:r w:rsidRPr="00E538A2">
        <w:t>. Na třetím místě však</w:t>
      </w:r>
      <w:r w:rsidR="00E538A2">
        <w:t>,</w:t>
      </w:r>
      <w:r w:rsidRPr="00E538A2">
        <w:t xml:space="preserve"> na rozdíl od mužů</w:t>
      </w:r>
      <w:r w:rsidR="00E538A2">
        <w:t>,</w:t>
      </w:r>
      <w:r w:rsidRPr="00E538A2">
        <w:t xml:space="preserve"> následuje odvětví velkoobchod a maloobchod; opravy a údržba motorových vozidel</w:t>
      </w:r>
      <w:r w:rsidR="002B7541">
        <w:t xml:space="preserve"> (</w:t>
      </w:r>
      <w:r w:rsidR="00E538A2" w:rsidRPr="00E538A2">
        <w:t>12,2</w:t>
      </w:r>
      <w:r w:rsidR="00C77DB7">
        <w:t> %</w:t>
      </w:r>
      <w:r w:rsidR="002B7541">
        <w:t>)</w:t>
      </w:r>
      <w:r w:rsidRPr="00E538A2">
        <w:t xml:space="preserve">. </w:t>
      </w:r>
    </w:p>
    <w:p w14:paraId="23A1C4FE" w14:textId="54EB5E32" w:rsidR="00FC61CE" w:rsidRDefault="008316D8" w:rsidP="008D1240">
      <w:pPr>
        <w:spacing w:after="60" w:line="360" w:lineRule="auto"/>
        <w:ind w:firstLine="709"/>
        <w:jc w:val="both"/>
      </w:pPr>
      <w:r>
        <w:t>Podíváme-li se na zaměstnané cizince z hlediska hlavních tříd klasifikace zaměstnání CZ-ISCO, jsou zřejmé dlouhodobě vysoké počty zaměstnaných cizinců v třídě 9 – pomocní a nekvalifikovaní pracovníci. V</w:t>
      </w:r>
      <w:r w:rsidR="00F23093">
        <w:t> této kategorii bylo v roce 2023 zaměstnáno celkem 28,0</w:t>
      </w:r>
      <w:r w:rsidR="00C77DB7">
        <w:t> %</w:t>
      </w:r>
      <w:r>
        <w:t xml:space="preserve"> z celkového počtu zahraničních pracovníků</w:t>
      </w:r>
      <w:r w:rsidR="002B7541">
        <w:t>-</w:t>
      </w:r>
      <w:r>
        <w:t xml:space="preserve">zaměstnanců v ČR, </w:t>
      </w:r>
      <w:r w:rsidR="00B0687B">
        <w:t xml:space="preserve">přičemž </w:t>
      </w:r>
      <w:r w:rsidR="00F23093">
        <w:t>mírně nadpoloviční většinu (53,0</w:t>
      </w:r>
      <w:r w:rsidR="00C77DB7">
        <w:t> %</w:t>
      </w:r>
      <w:r>
        <w:t>) z celkového počtu zaměstnaných cizinc</w:t>
      </w:r>
      <w:r w:rsidR="00B0687B">
        <w:t xml:space="preserve">ů v této třídě tvořili </w:t>
      </w:r>
      <w:proofErr w:type="spellStart"/>
      <w:r w:rsidR="00B0687B">
        <w:t>třetizemci</w:t>
      </w:r>
      <w:proofErr w:type="spellEnd"/>
      <w:r w:rsidR="00853A71">
        <w:t>. Druhou</w:t>
      </w:r>
      <w:r>
        <w:t xml:space="preserve"> početně zastoupenou kategorií byla třída 8 – obsluha strojů a zařízení,</w:t>
      </w:r>
      <w:r w:rsidR="00B0687B">
        <w:t xml:space="preserve"> m</w:t>
      </w:r>
      <w:r w:rsidR="00F23093">
        <w:t>ontéři, na níž připadalo 26,1</w:t>
      </w:r>
      <w:r w:rsidR="00C77DB7">
        <w:t> %</w:t>
      </w:r>
      <w:r>
        <w:t xml:space="preserve"> z celkového po</w:t>
      </w:r>
      <w:r w:rsidR="006E7B48">
        <w:t xml:space="preserve">čtu zaměstnaných cizinců v ČR. </w:t>
      </w:r>
      <w:r>
        <w:t>Obdobně jako u předchozí zmíněné kategorie, měli i v této t</w:t>
      </w:r>
      <w:r w:rsidR="00F23093">
        <w:t>řídě většinové zastoupení (57,1</w:t>
      </w:r>
      <w:r w:rsidR="00C77DB7">
        <w:t> %</w:t>
      </w:r>
      <w:r w:rsidR="00B0687B">
        <w:t>) cizinci-občané třetích zemí</w:t>
      </w:r>
      <w:r w:rsidR="00840540">
        <w:t>. Na třetím a čtvrtém místě</w:t>
      </w:r>
      <w:r w:rsidR="00F23093">
        <w:t xml:space="preserve"> byla třída 5 – pracovníci ve službách a prodeji</w:t>
      </w:r>
      <w:r w:rsidR="00840540">
        <w:t xml:space="preserve"> – </w:t>
      </w:r>
      <w:r w:rsidR="00F23093">
        <w:t xml:space="preserve">a třída 7 – řemeslníci a opraváři, </w:t>
      </w:r>
      <w:r w:rsidR="008D1240">
        <w:t>v</w:t>
      </w:r>
      <w:r w:rsidR="00840540">
        <w:t> nichž</w:t>
      </w:r>
      <w:r w:rsidR="00F23093">
        <w:t xml:space="preserve"> bylo v roce 2023</w:t>
      </w:r>
      <w:r w:rsidR="00840540">
        <w:t xml:space="preserve"> shodně</w:t>
      </w:r>
      <w:r w:rsidR="00F23093">
        <w:t xml:space="preserve"> zaměstnáno 10,9</w:t>
      </w:r>
      <w:r w:rsidR="00C77DB7">
        <w:t> %</w:t>
      </w:r>
      <w:r>
        <w:t xml:space="preserve"> z celkového počtu zahraničn</w:t>
      </w:r>
      <w:r w:rsidR="002B7541">
        <w:t>ích pracovníků-</w:t>
      </w:r>
      <w:r w:rsidR="008D1240">
        <w:t>zaměstnanců v Č</w:t>
      </w:r>
      <w:r>
        <w:t>R.</w:t>
      </w:r>
      <w:r w:rsidR="00F23093">
        <w:t xml:space="preserve"> </w:t>
      </w:r>
      <w:r>
        <w:t xml:space="preserve">Na opačné straně žebříčku pak stála třída 0 </w:t>
      </w:r>
      <w:r w:rsidR="007E501D">
        <w:t>–</w:t>
      </w:r>
      <w:r>
        <w:t xml:space="preserve"> zaměst</w:t>
      </w:r>
      <w:r w:rsidR="00840540">
        <w:t>nanci v ozbrojených silách (0,01</w:t>
      </w:r>
      <w:r w:rsidR="00C77DB7">
        <w:t> %</w:t>
      </w:r>
      <w:r>
        <w:t>) nebo třída 6 – kvalifikovaní pracovníci v zemědělství, lesnictví a rybářství (0,06</w:t>
      </w:r>
      <w:r w:rsidR="00C77DB7">
        <w:t> %</w:t>
      </w:r>
      <w:r>
        <w:t xml:space="preserve"> z celkového počtu cizinců-zaměstnanců v ČR).</w:t>
      </w:r>
    </w:p>
    <w:p w14:paraId="100F0564" w14:textId="77777777" w:rsidR="00602875" w:rsidRDefault="00ED2658" w:rsidP="00EB3FAC">
      <w:pPr>
        <w:spacing w:after="60" w:line="360" w:lineRule="auto"/>
        <w:jc w:val="both"/>
      </w:pPr>
      <w:r>
        <w:rPr>
          <w:noProof/>
        </w:rPr>
        <w:drawing>
          <wp:inline distT="0" distB="0" distL="0" distR="0" wp14:anchorId="10F9ADE5" wp14:editId="5590E156">
            <wp:extent cx="5486400" cy="3295650"/>
            <wp:effectExtent l="0" t="0" r="0" b="0"/>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B4E7AE3" w14:textId="5A8AB9E0" w:rsidR="00491A87" w:rsidRDefault="00491A87" w:rsidP="008D1240">
      <w:pPr>
        <w:spacing w:after="60" w:line="360" w:lineRule="auto"/>
        <w:ind w:firstLine="709"/>
        <w:jc w:val="both"/>
      </w:pPr>
      <w:r w:rsidRPr="00602875">
        <w:t>Z hlediska zastoupení podle pohlaví je nejvíce cizinců i cizinek zaměstnáno</w:t>
      </w:r>
      <w:r w:rsidR="006E7B48">
        <w:t xml:space="preserve"> </w:t>
      </w:r>
      <w:r w:rsidRPr="00602875">
        <w:t>ve třídě 9 – pomocní a nekvalifikovaní pracovníci. Podíl mužů zde dosa</w:t>
      </w:r>
      <w:r w:rsidR="00317EAA" w:rsidRPr="00602875">
        <w:t>huje 28,6</w:t>
      </w:r>
      <w:r w:rsidR="00C77DB7">
        <w:t> %</w:t>
      </w:r>
      <w:r w:rsidRPr="00602875">
        <w:t xml:space="preserve"> z celkového počtu cizinců-mužů evidovaných ÚP a</w:t>
      </w:r>
      <w:r w:rsidR="00317EAA" w:rsidRPr="00602875">
        <w:t xml:space="preserve"> odpovídající podíl za ženy 27,2</w:t>
      </w:r>
      <w:r w:rsidR="00C77DB7">
        <w:t> %</w:t>
      </w:r>
      <w:r w:rsidRPr="00602875">
        <w:t xml:space="preserve">. Následuje třída 8 – obsluha strojů a zařízení; montéři </w:t>
      </w:r>
      <w:r w:rsidR="00317EAA" w:rsidRPr="00602875">
        <w:t xml:space="preserve">kde </w:t>
      </w:r>
      <w:r w:rsidR="002B7541">
        <w:t xml:space="preserve">bylo v roce 2023 </w:t>
      </w:r>
      <w:r w:rsidR="00317EAA" w:rsidRPr="00602875">
        <w:t>zaměstnáno celkem 125 897 cizinců (tj. 26,2</w:t>
      </w:r>
      <w:r w:rsidR="00C77DB7">
        <w:t> %</w:t>
      </w:r>
      <w:r w:rsidRPr="00602875">
        <w:t xml:space="preserve"> z celkového počtu ciz</w:t>
      </w:r>
      <w:r w:rsidR="00317EAA" w:rsidRPr="00602875">
        <w:t>inců-mužů evidovaných ÚP) a 89 117 cizinek</w:t>
      </w:r>
      <w:r w:rsidR="002B7541">
        <w:t>,</w:t>
      </w:r>
      <w:r w:rsidR="00317EAA" w:rsidRPr="00602875">
        <w:t xml:space="preserve"> tj. 26,0</w:t>
      </w:r>
      <w:r w:rsidR="00C77DB7">
        <w:t> %</w:t>
      </w:r>
      <w:r w:rsidRPr="00602875">
        <w:t xml:space="preserve"> z celkového počtu cizinek evidovaných ÚP. Zatímco však u mužů je třetí v pořadí třída 7 – řeme</w:t>
      </w:r>
      <w:r w:rsidR="00317EAA" w:rsidRPr="00602875">
        <w:t>slníci a opraváři s podílem 15,3</w:t>
      </w:r>
      <w:r w:rsidR="00C77DB7">
        <w:t> %</w:t>
      </w:r>
      <w:r w:rsidRPr="00602875">
        <w:t xml:space="preserve">, u žen následuje třída 5 </w:t>
      </w:r>
      <w:r w:rsidR="002B7541">
        <w:t>–</w:t>
      </w:r>
      <w:r w:rsidRPr="00602875">
        <w:t xml:space="preserve"> pracovníci ve službách a prodeji, a to s podílem 15,4</w:t>
      </w:r>
      <w:r w:rsidR="00C77DB7">
        <w:t> %</w:t>
      </w:r>
      <w:r w:rsidRPr="00602875">
        <w:t>.</w:t>
      </w:r>
    </w:p>
    <w:p w14:paraId="3F78B070" w14:textId="3636621A" w:rsidR="00884CEF" w:rsidRDefault="00A45CF7" w:rsidP="00884CEF">
      <w:pPr>
        <w:spacing w:after="60" w:line="360" w:lineRule="auto"/>
        <w:ind w:firstLine="708"/>
        <w:jc w:val="both"/>
        <w:rPr>
          <w:b/>
          <w:sz w:val="28"/>
          <w:szCs w:val="28"/>
        </w:rPr>
      </w:pPr>
      <w:r w:rsidRPr="00E538A2">
        <w:t xml:space="preserve">Z regionálního pohledu je nejvíce cizinců zaměstnáno na území hl. m. </w:t>
      </w:r>
      <w:r w:rsidR="00840540" w:rsidRPr="00E538A2">
        <w:t>Prahy. Zde jejich p</w:t>
      </w:r>
      <w:r w:rsidR="005057E2">
        <w:t>odíl dosahoval v roce 2023 více než</w:t>
      </w:r>
      <w:r w:rsidR="00840540" w:rsidRPr="00E538A2">
        <w:t xml:space="preserve"> tří desetin (30,3</w:t>
      </w:r>
      <w:r w:rsidR="00C77DB7">
        <w:t> %</w:t>
      </w:r>
      <w:r w:rsidRPr="00E538A2">
        <w:t>) z celkového počtu cizinců registrovaných úřady práce. N</w:t>
      </w:r>
      <w:r w:rsidR="00840540" w:rsidRPr="00E538A2">
        <w:t>ásledují kraje Středočeský (17,2</w:t>
      </w:r>
      <w:r w:rsidR="00C77DB7">
        <w:t> %</w:t>
      </w:r>
      <w:r w:rsidR="00820855" w:rsidRPr="00E538A2">
        <w:t>), Jihomoravský (11,6</w:t>
      </w:r>
      <w:r w:rsidR="00C77DB7">
        <w:t> %</w:t>
      </w:r>
      <w:r w:rsidR="00820855" w:rsidRPr="00E538A2">
        <w:t>) a Plzeňský (9,5</w:t>
      </w:r>
      <w:r w:rsidR="00C77DB7">
        <w:t> %</w:t>
      </w:r>
      <w:r w:rsidRPr="00E538A2">
        <w:t>).</w:t>
      </w:r>
      <w:r w:rsidR="00491A87" w:rsidRPr="00E538A2">
        <w:t xml:space="preserve"> Mezi regiony s nejnižším zastoupením zaměstnaných cizinců patří naopak Olomoucký (1,8</w:t>
      </w:r>
      <w:r w:rsidR="00C77DB7">
        <w:t> %</w:t>
      </w:r>
      <w:r w:rsidR="00491A87" w:rsidRPr="00E538A2">
        <w:t>) a Zlínský kraj (2,1</w:t>
      </w:r>
      <w:r w:rsidR="00C77DB7">
        <w:t> %</w:t>
      </w:r>
      <w:r w:rsidR="00491A87" w:rsidRPr="00E538A2">
        <w:t>) a kraj Vysočina (2,1</w:t>
      </w:r>
      <w:r w:rsidR="00C77DB7">
        <w:t> %</w:t>
      </w:r>
      <w:r w:rsidR="00491A87" w:rsidRPr="00E538A2">
        <w:t>), které nenabízejí tolik příležitostí k zaměstnání.</w:t>
      </w:r>
    </w:p>
    <w:p w14:paraId="74B366EC" w14:textId="77777777" w:rsidR="006E7B48" w:rsidRPr="006E7B48" w:rsidRDefault="006E7B48" w:rsidP="006E7B48">
      <w:pPr>
        <w:spacing w:after="0" w:line="360" w:lineRule="auto"/>
        <w:ind w:firstLine="709"/>
        <w:jc w:val="both"/>
        <w:rPr>
          <w:b/>
          <w:szCs w:val="20"/>
        </w:rPr>
      </w:pPr>
    </w:p>
    <w:p w14:paraId="63871740" w14:textId="6798588B" w:rsidR="009A1FBC" w:rsidRPr="00884CEF" w:rsidRDefault="008C7897" w:rsidP="006E7B48">
      <w:pPr>
        <w:spacing w:line="360" w:lineRule="auto"/>
        <w:jc w:val="both"/>
        <w:rPr>
          <w:b/>
          <w:sz w:val="28"/>
          <w:szCs w:val="28"/>
        </w:rPr>
      </w:pPr>
      <w:r>
        <w:rPr>
          <w:b/>
          <w:sz w:val="28"/>
          <w:szCs w:val="28"/>
        </w:rPr>
        <w:t>3</w:t>
      </w:r>
      <w:r w:rsidR="00FC61CE" w:rsidRPr="004A1B0D">
        <w:rPr>
          <w:b/>
          <w:sz w:val="28"/>
          <w:szCs w:val="28"/>
        </w:rPr>
        <w:t>.</w:t>
      </w:r>
      <w:r w:rsidR="00BA4AA5">
        <w:rPr>
          <w:b/>
          <w:sz w:val="28"/>
          <w:szCs w:val="28"/>
        </w:rPr>
        <w:t xml:space="preserve">2 </w:t>
      </w:r>
      <w:r w:rsidR="00FC61CE" w:rsidRPr="004A1B0D">
        <w:rPr>
          <w:b/>
          <w:sz w:val="28"/>
          <w:szCs w:val="28"/>
        </w:rPr>
        <w:t>Cizinci v ČR v postavení držitelů živnostenského oprávnění</w:t>
      </w:r>
      <w:r w:rsidR="00B05010">
        <w:rPr>
          <w:b/>
          <w:sz w:val="28"/>
          <w:szCs w:val="28"/>
        </w:rPr>
        <w:t xml:space="preserve"> </w:t>
      </w:r>
    </w:p>
    <w:p w14:paraId="5093EFC1" w14:textId="5C14DF85" w:rsidR="00DA7CEF" w:rsidRDefault="00026B97" w:rsidP="005F3D78">
      <w:pPr>
        <w:spacing w:after="0" w:line="360" w:lineRule="auto"/>
        <w:ind w:firstLine="708"/>
        <w:jc w:val="both"/>
      </w:pPr>
      <w:r w:rsidRPr="00026B97">
        <w:rPr>
          <w:szCs w:val="20"/>
        </w:rPr>
        <w:t>Podle údajů Ministerstva průmyslu a obchodu</w:t>
      </w:r>
      <w:r>
        <w:rPr>
          <w:szCs w:val="20"/>
        </w:rPr>
        <w:t xml:space="preserve"> bylo ke konci roku 20</w:t>
      </w:r>
      <w:r w:rsidR="005F3D78">
        <w:rPr>
          <w:szCs w:val="20"/>
        </w:rPr>
        <w:t>23</w:t>
      </w:r>
      <w:r w:rsidR="00820855">
        <w:rPr>
          <w:szCs w:val="20"/>
        </w:rPr>
        <w:t xml:space="preserve"> v ČR evidováno celkem 118</w:t>
      </w:r>
      <w:r w:rsidR="005F3D78">
        <w:rPr>
          <w:szCs w:val="20"/>
        </w:rPr>
        <w:t> </w:t>
      </w:r>
      <w:r w:rsidR="00820855">
        <w:rPr>
          <w:szCs w:val="20"/>
        </w:rPr>
        <w:t>383</w:t>
      </w:r>
      <w:r>
        <w:rPr>
          <w:szCs w:val="20"/>
        </w:rPr>
        <w:t xml:space="preserve"> cizinců-držitelů živnostens</w:t>
      </w:r>
      <w:r w:rsidR="00820855">
        <w:rPr>
          <w:szCs w:val="20"/>
        </w:rPr>
        <w:t>kého oprávnění, což bylo o 6 690</w:t>
      </w:r>
      <w:r>
        <w:rPr>
          <w:szCs w:val="20"/>
        </w:rPr>
        <w:t xml:space="preserve"> osob</w:t>
      </w:r>
      <w:r w:rsidR="00820855">
        <w:rPr>
          <w:szCs w:val="20"/>
        </w:rPr>
        <w:t xml:space="preserve"> neboli 6,0</w:t>
      </w:r>
      <w:r w:rsidR="00C77DB7">
        <w:rPr>
          <w:szCs w:val="20"/>
        </w:rPr>
        <w:t> %</w:t>
      </w:r>
      <w:r w:rsidR="00820855">
        <w:rPr>
          <w:szCs w:val="20"/>
        </w:rPr>
        <w:t xml:space="preserve"> více než v roce 2022</w:t>
      </w:r>
      <w:r>
        <w:rPr>
          <w:szCs w:val="20"/>
        </w:rPr>
        <w:t>.</w:t>
      </w:r>
      <w:r w:rsidR="007F734D">
        <w:rPr>
          <w:szCs w:val="20"/>
        </w:rPr>
        <w:t xml:space="preserve"> </w:t>
      </w:r>
      <w:r w:rsidR="007842C8">
        <w:rPr>
          <w:szCs w:val="20"/>
        </w:rPr>
        <w:t xml:space="preserve">Více než dvě třetiny, </w:t>
      </w:r>
      <w:r w:rsidR="00820855">
        <w:rPr>
          <w:szCs w:val="20"/>
        </w:rPr>
        <w:t>68,2</w:t>
      </w:r>
      <w:r w:rsidR="00C77DB7">
        <w:rPr>
          <w:szCs w:val="20"/>
        </w:rPr>
        <w:t> %</w:t>
      </w:r>
      <w:r w:rsidR="007F734D">
        <w:rPr>
          <w:szCs w:val="20"/>
        </w:rPr>
        <w:t xml:space="preserve"> z celkového </w:t>
      </w:r>
      <w:r w:rsidR="002357A9">
        <w:rPr>
          <w:szCs w:val="20"/>
        </w:rPr>
        <w:t>počtu</w:t>
      </w:r>
      <w:r w:rsidR="007842C8">
        <w:rPr>
          <w:szCs w:val="20"/>
        </w:rPr>
        <w:t xml:space="preserve"> registrovaných cizinců-držitelů živnostenského oprávnění,</w:t>
      </w:r>
      <w:r w:rsidR="002357A9">
        <w:rPr>
          <w:szCs w:val="20"/>
        </w:rPr>
        <w:t xml:space="preserve"> připadalo</w:t>
      </w:r>
      <w:r w:rsidR="00820855">
        <w:rPr>
          <w:szCs w:val="20"/>
        </w:rPr>
        <w:t xml:space="preserve"> v roce 2023</w:t>
      </w:r>
      <w:r w:rsidR="002357A9">
        <w:rPr>
          <w:szCs w:val="20"/>
        </w:rPr>
        <w:t xml:space="preserve"> na muže</w:t>
      </w:r>
      <w:r w:rsidR="007F734D">
        <w:rPr>
          <w:szCs w:val="20"/>
        </w:rPr>
        <w:t>.</w:t>
      </w:r>
      <w:r w:rsidR="00DA7CEF">
        <w:rPr>
          <w:szCs w:val="20"/>
        </w:rPr>
        <w:t xml:space="preserve"> </w:t>
      </w:r>
      <w:r w:rsidR="00DA7CEF">
        <w:t>Nadprůměrné zastoupení žen je mezi cizinci ze států EU patrné v případě občanů</w:t>
      </w:r>
      <w:r w:rsidR="009240DB">
        <w:t xml:space="preserve"> Estonska (ženy zde tvořily 49</w:t>
      </w:r>
      <w:r w:rsidR="00C77DB7">
        <w:t> %</w:t>
      </w:r>
      <w:r w:rsidR="00DA7CEF">
        <w:t xml:space="preserve"> z celkov</w:t>
      </w:r>
      <w:r w:rsidR="009240DB">
        <w:t>ého počtu registrovaných Estonců</w:t>
      </w:r>
      <w:r w:rsidR="00DA7CEF">
        <w:t xml:space="preserve"> s živnostenským oprávněním</w:t>
      </w:r>
      <w:r w:rsidR="002B7541">
        <w:t>; celkem cizinců-podnikatelů z Estonska bylo však pouze</w:t>
      </w:r>
      <w:r w:rsidR="0040771C">
        <w:t xml:space="preserve"> 49</w:t>
      </w:r>
      <w:r w:rsidR="00DA7CEF">
        <w:t>). Mezi cizinci z třetích zemí dominují ženy v případě držitelů živnosten</w:t>
      </w:r>
      <w:r w:rsidR="009240DB">
        <w:t>ského oprávnění z Thajska (95,3</w:t>
      </w:r>
      <w:r w:rsidR="00C77DB7">
        <w:t> %</w:t>
      </w:r>
      <w:r w:rsidR="00DA7CEF">
        <w:t xml:space="preserve"> v roce </w:t>
      </w:r>
      <w:r w:rsidR="009240DB">
        <w:t>2023</w:t>
      </w:r>
      <w:r w:rsidR="005B5132">
        <w:t xml:space="preserve">, tj. </w:t>
      </w:r>
      <w:r w:rsidR="00682B3E">
        <w:t>241</w:t>
      </w:r>
      <w:r w:rsidR="005B5132">
        <w:t xml:space="preserve"> žen</w:t>
      </w:r>
      <w:r w:rsidR="009240DB">
        <w:t>).</w:t>
      </w:r>
      <w:r w:rsidR="001C108C">
        <w:t xml:space="preserve"> V případě početnějších skupin</w:t>
      </w:r>
      <w:r w:rsidR="009240DB">
        <w:t xml:space="preserve"> cizinců pak</w:t>
      </w:r>
      <w:r w:rsidR="00DA7CEF">
        <w:t xml:space="preserve"> </w:t>
      </w:r>
      <w:r w:rsidR="001C108C">
        <w:t xml:space="preserve">ženy </w:t>
      </w:r>
      <w:r w:rsidR="009240DB">
        <w:t xml:space="preserve">mají výrazně </w:t>
      </w:r>
      <w:r w:rsidR="00DA7CEF">
        <w:t>na</w:t>
      </w:r>
      <w:r w:rsidR="00A77334">
        <w:t xml:space="preserve">dprůměrné zastoupení </w:t>
      </w:r>
      <w:r w:rsidR="005057E2">
        <w:t xml:space="preserve">i </w:t>
      </w:r>
      <w:r w:rsidR="00A77334">
        <w:t>mezi držiteli živnostenského oprávnění-občany</w:t>
      </w:r>
      <w:r w:rsidR="00DA7CEF">
        <w:t xml:space="preserve"> </w:t>
      </w:r>
      <w:r w:rsidR="009240DB">
        <w:t>Ruska (56,4</w:t>
      </w:r>
      <w:r w:rsidR="00C77DB7">
        <w:t> %</w:t>
      </w:r>
      <w:r w:rsidR="001C108C">
        <w:t>),</w:t>
      </w:r>
      <w:r w:rsidR="009240DB">
        <w:t xml:space="preserve"> Běloruska (49,9</w:t>
      </w:r>
      <w:r w:rsidR="00C77DB7">
        <w:t> %</w:t>
      </w:r>
      <w:r w:rsidR="009240DB">
        <w:t xml:space="preserve">) a </w:t>
      </w:r>
      <w:r w:rsidR="005F3D78">
        <w:t>Mongolska (48,9</w:t>
      </w:r>
      <w:r w:rsidR="00C77DB7">
        <w:t> %</w:t>
      </w:r>
      <w:r w:rsidR="005F3D78">
        <w:t>).</w:t>
      </w:r>
    </w:p>
    <w:p w14:paraId="5661A278" w14:textId="7C56D7E8" w:rsidR="00FC61CE" w:rsidRDefault="007F734D" w:rsidP="00FC45CD">
      <w:pPr>
        <w:spacing w:after="60" w:line="360" w:lineRule="auto"/>
        <w:ind w:firstLine="709"/>
        <w:jc w:val="both"/>
        <w:rPr>
          <w:szCs w:val="20"/>
        </w:rPr>
      </w:pPr>
      <w:r>
        <w:rPr>
          <w:szCs w:val="20"/>
        </w:rPr>
        <w:t>V posledních le</w:t>
      </w:r>
      <w:r w:rsidR="007842C8">
        <w:rPr>
          <w:szCs w:val="20"/>
        </w:rPr>
        <w:t xml:space="preserve">tech je zřejmý </w:t>
      </w:r>
      <w:r w:rsidR="00820855">
        <w:rPr>
          <w:szCs w:val="20"/>
        </w:rPr>
        <w:t xml:space="preserve">kontinuálně </w:t>
      </w:r>
      <w:r w:rsidR="007842C8">
        <w:rPr>
          <w:szCs w:val="20"/>
        </w:rPr>
        <w:t>rosto</w:t>
      </w:r>
      <w:r w:rsidR="007408AB">
        <w:rPr>
          <w:szCs w:val="20"/>
        </w:rPr>
        <w:t>ucí trend u skupiny cizinců</w:t>
      </w:r>
      <w:r w:rsidR="002357A9">
        <w:rPr>
          <w:szCs w:val="20"/>
        </w:rPr>
        <w:t>-</w:t>
      </w:r>
      <w:r>
        <w:rPr>
          <w:szCs w:val="20"/>
        </w:rPr>
        <w:t>p</w:t>
      </w:r>
      <w:r w:rsidR="007408AB">
        <w:rPr>
          <w:szCs w:val="20"/>
        </w:rPr>
        <w:t>odnikatelů v </w:t>
      </w:r>
      <w:r w:rsidR="002357A9">
        <w:rPr>
          <w:szCs w:val="20"/>
        </w:rPr>
        <w:t>ČR</w:t>
      </w:r>
      <w:r>
        <w:rPr>
          <w:szCs w:val="20"/>
        </w:rPr>
        <w:t xml:space="preserve"> </w:t>
      </w:r>
      <w:r w:rsidR="007408AB">
        <w:rPr>
          <w:szCs w:val="20"/>
        </w:rPr>
        <w:t xml:space="preserve">přicházejících </w:t>
      </w:r>
      <w:r>
        <w:rPr>
          <w:szCs w:val="20"/>
        </w:rPr>
        <w:t xml:space="preserve">ze zemí EU. </w:t>
      </w:r>
      <w:r w:rsidR="00820855">
        <w:rPr>
          <w:szCs w:val="20"/>
        </w:rPr>
        <w:t xml:space="preserve">V roce 2023 tvořili občané zemí EU-27 </w:t>
      </w:r>
      <w:r w:rsidR="00956F5D">
        <w:rPr>
          <w:szCs w:val="20"/>
        </w:rPr>
        <w:t>celkem více než dvě třetiny (</w:t>
      </w:r>
      <w:r w:rsidR="00820855">
        <w:rPr>
          <w:szCs w:val="20"/>
        </w:rPr>
        <w:t>36,3</w:t>
      </w:r>
      <w:r w:rsidR="00C77DB7">
        <w:rPr>
          <w:szCs w:val="20"/>
        </w:rPr>
        <w:t> %</w:t>
      </w:r>
      <w:r w:rsidR="00956F5D">
        <w:rPr>
          <w:szCs w:val="20"/>
        </w:rPr>
        <w:t>)</w:t>
      </w:r>
      <w:r w:rsidR="00820855">
        <w:rPr>
          <w:szCs w:val="20"/>
        </w:rPr>
        <w:t xml:space="preserve"> zahraničních podnikatelů na našem území.</w:t>
      </w:r>
      <w:r>
        <w:rPr>
          <w:szCs w:val="20"/>
        </w:rPr>
        <w:t xml:space="preserve"> V</w:t>
      </w:r>
      <w:r w:rsidR="007408AB">
        <w:rPr>
          <w:szCs w:val="20"/>
        </w:rPr>
        <w:t>ětšina z těchto cizinců-občanů</w:t>
      </w:r>
      <w:r>
        <w:rPr>
          <w:szCs w:val="20"/>
        </w:rPr>
        <w:t xml:space="preserve"> EU</w:t>
      </w:r>
      <w:r w:rsidR="00A77352">
        <w:rPr>
          <w:szCs w:val="20"/>
        </w:rPr>
        <w:t xml:space="preserve">-27 </w:t>
      </w:r>
      <w:r w:rsidR="005B5132">
        <w:rPr>
          <w:szCs w:val="20"/>
        </w:rPr>
        <w:t xml:space="preserve">byla </w:t>
      </w:r>
      <w:r w:rsidR="00A77352">
        <w:rPr>
          <w:szCs w:val="20"/>
        </w:rPr>
        <w:t>státní</w:t>
      </w:r>
      <w:r w:rsidR="005B5132">
        <w:rPr>
          <w:szCs w:val="20"/>
        </w:rPr>
        <w:t>mi</w:t>
      </w:r>
      <w:r w:rsidR="00A77352">
        <w:rPr>
          <w:szCs w:val="20"/>
        </w:rPr>
        <w:t xml:space="preserve"> </w:t>
      </w:r>
      <w:r w:rsidR="005B5132">
        <w:rPr>
          <w:szCs w:val="20"/>
        </w:rPr>
        <w:t xml:space="preserve">příslušníky </w:t>
      </w:r>
      <w:r>
        <w:rPr>
          <w:szCs w:val="20"/>
        </w:rPr>
        <w:t>S</w:t>
      </w:r>
      <w:r w:rsidR="00A77352">
        <w:rPr>
          <w:szCs w:val="20"/>
        </w:rPr>
        <w:t>lov</w:t>
      </w:r>
      <w:r>
        <w:rPr>
          <w:szCs w:val="20"/>
        </w:rPr>
        <w:t>e</w:t>
      </w:r>
      <w:r w:rsidR="00A77352">
        <w:rPr>
          <w:szCs w:val="20"/>
        </w:rPr>
        <w:t>n</w:t>
      </w:r>
      <w:r w:rsidR="00956F5D">
        <w:rPr>
          <w:szCs w:val="20"/>
        </w:rPr>
        <w:t>ska (24 058 osob); oproti roku 2022</w:t>
      </w:r>
      <w:r>
        <w:rPr>
          <w:szCs w:val="20"/>
        </w:rPr>
        <w:t xml:space="preserve"> jejich počty vz</w:t>
      </w:r>
      <w:r w:rsidR="00A77352">
        <w:rPr>
          <w:szCs w:val="20"/>
        </w:rPr>
        <w:t>ro</w:t>
      </w:r>
      <w:r>
        <w:rPr>
          <w:szCs w:val="20"/>
        </w:rPr>
        <w:t>stly o 1</w:t>
      </w:r>
      <w:r w:rsidR="00956F5D">
        <w:rPr>
          <w:szCs w:val="20"/>
        </w:rPr>
        <w:t xml:space="preserve"> 075 osob</w:t>
      </w:r>
      <w:r>
        <w:rPr>
          <w:szCs w:val="20"/>
        </w:rPr>
        <w:t xml:space="preserve">. </w:t>
      </w:r>
      <w:r w:rsidR="005B5132">
        <w:rPr>
          <w:szCs w:val="20"/>
        </w:rPr>
        <w:t xml:space="preserve">Následovali </w:t>
      </w:r>
      <w:r>
        <w:rPr>
          <w:szCs w:val="20"/>
        </w:rPr>
        <w:t>občané N</w:t>
      </w:r>
      <w:r w:rsidR="002357A9">
        <w:rPr>
          <w:szCs w:val="20"/>
        </w:rPr>
        <w:t>ěmecka s</w:t>
      </w:r>
      <w:r w:rsidR="005F3D78">
        <w:rPr>
          <w:szCs w:val="20"/>
        </w:rPr>
        <w:t> </w:t>
      </w:r>
      <w:r w:rsidR="00956F5D">
        <w:rPr>
          <w:szCs w:val="20"/>
        </w:rPr>
        <w:t>3 298</w:t>
      </w:r>
      <w:r>
        <w:rPr>
          <w:szCs w:val="20"/>
        </w:rPr>
        <w:t xml:space="preserve"> registrovanými osobami</w:t>
      </w:r>
      <w:r w:rsidR="00956F5D">
        <w:rPr>
          <w:szCs w:val="20"/>
        </w:rPr>
        <w:t xml:space="preserve"> a občané Rumunska s 3 044</w:t>
      </w:r>
      <w:r w:rsidR="002357A9">
        <w:rPr>
          <w:szCs w:val="20"/>
        </w:rPr>
        <w:t xml:space="preserve"> evidovanými</w:t>
      </w:r>
      <w:r w:rsidR="00A77352">
        <w:rPr>
          <w:szCs w:val="20"/>
        </w:rPr>
        <w:t xml:space="preserve"> osobami.</w:t>
      </w:r>
      <w:r w:rsidR="002357A9">
        <w:rPr>
          <w:szCs w:val="20"/>
        </w:rPr>
        <w:t xml:space="preserve"> </w:t>
      </w:r>
      <w:r w:rsidR="00956F5D">
        <w:rPr>
          <w:szCs w:val="20"/>
        </w:rPr>
        <w:t>Stejně jako u občanů Slovenska, také v případě</w:t>
      </w:r>
      <w:r w:rsidR="002357A9">
        <w:rPr>
          <w:szCs w:val="20"/>
        </w:rPr>
        <w:t xml:space="preserve"> příslušníků obou </w:t>
      </w:r>
      <w:r w:rsidR="007842C8">
        <w:rPr>
          <w:szCs w:val="20"/>
        </w:rPr>
        <w:t>posledně zmíněných</w:t>
      </w:r>
      <w:r w:rsidR="002357A9">
        <w:rPr>
          <w:szCs w:val="20"/>
        </w:rPr>
        <w:t xml:space="preserve"> státních občanství</w:t>
      </w:r>
      <w:r w:rsidR="00956F5D">
        <w:rPr>
          <w:szCs w:val="20"/>
        </w:rPr>
        <w:t>, byl zaznamenán viditelný meziroční nárůst (o 3,3</w:t>
      </w:r>
      <w:r w:rsidR="00C77DB7">
        <w:rPr>
          <w:szCs w:val="20"/>
        </w:rPr>
        <w:t> %</w:t>
      </w:r>
      <w:r w:rsidR="00956F5D">
        <w:rPr>
          <w:szCs w:val="20"/>
        </w:rPr>
        <w:t>, resp. o 8,3</w:t>
      </w:r>
      <w:r w:rsidR="00C77DB7">
        <w:rPr>
          <w:szCs w:val="20"/>
        </w:rPr>
        <w:t> %</w:t>
      </w:r>
      <w:r w:rsidR="00956F5D">
        <w:rPr>
          <w:szCs w:val="20"/>
        </w:rPr>
        <w:t>).</w:t>
      </w:r>
      <w:r w:rsidR="002357A9">
        <w:rPr>
          <w:szCs w:val="20"/>
        </w:rPr>
        <w:t xml:space="preserve"> </w:t>
      </w:r>
      <w:r w:rsidR="00956F5D">
        <w:rPr>
          <w:szCs w:val="20"/>
        </w:rPr>
        <w:t>Ve srovnání s rokem 2022</w:t>
      </w:r>
      <w:r w:rsidR="00A77352">
        <w:rPr>
          <w:szCs w:val="20"/>
        </w:rPr>
        <w:t xml:space="preserve"> </w:t>
      </w:r>
      <w:r w:rsidR="00956F5D">
        <w:rPr>
          <w:szCs w:val="20"/>
        </w:rPr>
        <w:t>došlo</w:t>
      </w:r>
      <w:r w:rsidR="005B5132">
        <w:rPr>
          <w:szCs w:val="20"/>
        </w:rPr>
        <w:t xml:space="preserve"> i</w:t>
      </w:r>
      <w:r w:rsidR="00956F5D">
        <w:rPr>
          <w:szCs w:val="20"/>
        </w:rPr>
        <w:t xml:space="preserve"> k výraznějšímu zvětšení </w:t>
      </w:r>
      <w:r w:rsidR="00A77352">
        <w:rPr>
          <w:szCs w:val="20"/>
        </w:rPr>
        <w:t>skupiny cizin</w:t>
      </w:r>
      <w:r w:rsidR="00956F5D">
        <w:rPr>
          <w:szCs w:val="20"/>
        </w:rPr>
        <w:t>ců ze zemí mimo EU, a to o 4 937</w:t>
      </w:r>
      <w:r w:rsidR="00A77352">
        <w:rPr>
          <w:szCs w:val="20"/>
        </w:rPr>
        <w:t xml:space="preserve"> osob. Nejvíce vzrostly počty ukrajinských držitelů živnostenského oprávně</w:t>
      </w:r>
      <w:r w:rsidR="00956F5D">
        <w:rPr>
          <w:szCs w:val="20"/>
        </w:rPr>
        <w:t xml:space="preserve">ní, </w:t>
      </w:r>
      <w:r w:rsidR="005B5132">
        <w:rPr>
          <w:szCs w:val="20"/>
        </w:rPr>
        <w:t xml:space="preserve">na 34 497 osob </w:t>
      </w:r>
      <w:r w:rsidR="00682B3E">
        <w:rPr>
          <w:szCs w:val="20"/>
        </w:rPr>
        <w:t>v roce 2023</w:t>
      </w:r>
      <w:r w:rsidR="00A77352">
        <w:rPr>
          <w:szCs w:val="20"/>
        </w:rPr>
        <w:t>, tj. o zhru</w:t>
      </w:r>
      <w:r w:rsidR="00DA7CEF">
        <w:rPr>
          <w:szCs w:val="20"/>
        </w:rPr>
        <w:t>ba</w:t>
      </w:r>
      <w:r w:rsidR="00956F5D">
        <w:rPr>
          <w:szCs w:val="20"/>
        </w:rPr>
        <w:t xml:space="preserve"> desetinu (</w:t>
      </w:r>
      <w:r w:rsidR="000444DD">
        <w:rPr>
          <w:szCs w:val="20"/>
        </w:rPr>
        <w:t>11,4</w:t>
      </w:r>
      <w:r w:rsidR="00C77DB7">
        <w:rPr>
          <w:szCs w:val="20"/>
        </w:rPr>
        <w:t> %</w:t>
      </w:r>
      <w:r w:rsidR="00956F5D">
        <w:rPr>
          <w:szCs w:val="20"/>
        </w:rPr>
        <w:t>) více než v roce 2022</w:t>
      </w:r>
      <w:r w:rsidR="00A77352">
        <w:rPr>
          <w:szCs w:val="20"/>
        </w:rPr>
        <w:t xml:space="preserve">. Stejně jako v předchozím </w:t>
      </w:r>
      <w:r w:rsidR="007842C8">
        <w:rPr>
          <w:szCs w:val="20"/>
        </w:rPr>
        <w:t xml:space="preserve">roce patřili </w:t>
      </w:r>
      <w:r w:rsidR="000444DD">
        <w:rPr>
          <w:szCs w:val="20"/>
        </w:rPr>
        <w:t>občané Ukrajiny mezi nejví</w:t>
      </w:r>
      <w:r w:rsidR="00A77352">
        <w:rPr>
          <w:szCs w:val="20"/>
        </w:rPr>
        <w:t>ce zastoupené státní příslušníky z třetích zemí. N</w:t>
      </w:r>
      <w:r w:rsidR="007842C8">
        <w:rPr>
          <w:szCs w:val="20"/>
        </w:rPr>
        <w:t xml:space="preserve">ásledovali </w:t>
      </w:r>
      <w:r w:rsidR="000444DD">
        <w:rPr>
          <w:szCs w:val="20"/>
        </w:rPr>
        <w:t>občané Vietnamu (20 812 osob), Ruska (5 118 osob), USA (1 805</w:t>
      </w:r>
      <w:r w:rsidR="00A77352">
        <w:rPr>
          <w:szCs w:val="20"/>
        </w:rPr>
        <w:t xml:space="preserve"> osob</w:t>
      </w:r>
      <w:r w:rsidR="007408AB">
        <w:rPr>
          <w:szCs w:val="20"/>
        </w:rPr>
        <w:t>)</w:t>
      </w:r>
      <w:r w:rsidR="000444DD">
        <w:rPr>
          <w:szCs w:val="20"/>
        </w:rPr>
        <w:t xml:space="preserve"> a Velké Británie (1 676</w:t>
      </w:r>
      <w:r w:rsidR="00A77352">
        <w:rPr>
          <w:szCs w:val="20"/>
        </w:rPr>
        <w:t xml:space="preserve"> osob).</w:t>
      </w:r>
      <w:r w:rsidR="002357A9">
        <w:rPr>
          <w:szCs w:val="20"/>
        </w:rPr>
        <w:t xml:space="preserve"> P</w:t>
      </w:r>
      <w:r w:rsidR="007408AB">
        <w:rPr>
          <w:szCs w:val="20"/>
        </w:rPr>
        <w:t>očty u těchto národnostních skupin</w:t>
      </w:r>
      <w:r w:rsidR="006E7B48">
        <w:rPr>
          <w:szCs w:val="20"/>
        </w:rPr>
        <w:t xml:space="preserve"> se </w:t>
      </w:r>
      <w:r w:rsidR="002357A9">
        <w:rPr>
          <w:szCs w:val="20"/>
        </w:rPr>
        <w:t>oproti roku 202</w:t>
      </w:r>
      <w:r w:rsidR="00682B3E">
        <w:rPr>
          <w:szCs w:val="20"/>
        </w:rPr>
        <w:t xml:space="preserve">2 </w:t>
      </w:r>
      <w:r w:rsidR="002357A9">
        <w:rPr>
          <w:szCs w:val="20"/>
        </w:rPr>
        <w:t>výrazněji ne</w:t>
      </w:r>
      <w:r w:rsidR="007408AB">
        <w:rPr>
          <w:szCs w:val="20"/>
        </w:rPr>
        <w:t>z</w:t>
      </w:r>
      <w:r w:rsidR="002357A9">
        <w:rPr>
          <w:szCs w:val="20"/>
        </w:rPr>
        <w:t>měnily.</w:t>
      </w:r>
    </w:p>
    <w:p w14:paraId="4FFCA6CD" w14:textId="67713622" w:rsidR="00BA4AA5" w:rsidRDefault="00FC45CD" w:rsidP="00A749E3">
      <w:pPr>
        <w:spacing w:after="60" w:line="360" w:lineRule="auto"/>
        <w:ind w:firstLine="709"/>
        <w:jc w:val="both"/>
        <w:rPr>
          <w:szCs w:val="20"/>
        </w:rPr>
      </w:pPr>
      <w:r>
        <w:rPr>
          <w:szCs w:val="20"/>
        </w:rPr>
        <w:t>Nejvyšší počty i podíl cizinců-držitelů živnostenského o</w:t>
      </w:r>
      <w:r w:rsidR="000444DD">
        <w:rPr>
          <w:szCs w:val="20"/>
        </w:rPr>
        <w:t>právnění byly ke konci roku 2023</w:t>
      </w:r>
      <w:r>
        <w:rPr>
          <w:szCs w:val="20"/>
        </w:rPr>
        <w:t xml:space="preserve"> evidovány v hl. m. Praha. Podíl cizinců-živ</w:t>
      </w:r>
      <w:r w:rsidR="000444DD">
        <w:rPr>
          <w:szCs w:val="20"/>
        </w:rPr>
        <w:t>nostníků zde dosáhl hodnoty 42,5</w:t>
      </w:r>
      <w:r w:rsidR="00C77DB7">
        <w:rPr>
          <w:szCs w:val="20"/>
        </w:rPr>
        <w:t> %</w:t>
      </w:r>
      <w:r>
        <w:rPr>
          <w:szCs w:val="20"/>
        </w:rPr>
        <w:t xml:space="preserve"> z celkového počtu zahraničních podnikatelů na území ČR. Následoval kraj Středoče</w:t>
      </w:r>
      <w:r w:rsidR="000444DD">
        <w:rPr>
          <w:szCs w:val="20"/>
        </w:rPr>
        <w:t>ský s 12,1</w:t>
      </w:r>
      <w:r w:rsidR="00C77DB7">
        <w:rPr>
          <w:szCs w:val="20"/>
        </w:rPr>
        <w:t> %</w:t>
      </w:r>
      <w:r w:rsidR="000444DD">
        <w:rPr>
          <w:szCs w:val="20"/>
        </w:rPr>
        <w:t>, J</w:t>
      </w:r>
      <w:r w:rsidR="00A84DE7">
        <w:rPr>
          <w:szCs w:val="20"/>
        </w:rPr>
        <w:t>ihomoravský s 8,2</w:t>
      </w:r>
      <w:r w:rsidR="00C77DB7">
        <w:rPr>
          <w:szCs w:val="20"/>
        </w:rPr>
        <w:t> %</w:t>
      </w:r>
      <w:r w:rsidR="00A84DE7">
        <w:rPr>
          <w:szCs w:val="20"/>
        </w:rPr>
        <w:t xml:space="preserve"> a </w:t>
      </w:r>
      <w:proofErr w:type="gramStart"/>
      <w:r w:rsidR="00A84DE7">
        <w:rPr>
          <w:szCs w:val="20"/>
        </w:rPr>
        <w:t>Ústecký s</w:t>
      </w:r>
      <w:r w:rsidR="000444DD">
        <w:rPr>
          <w:szCs w:val="20"/>
        </w:rPr>
        <w:t xml:space="preserve"> 7,1</w:t>
      </w:r>
      <w:proofErr w:type="gramEnd"/>
      <w:r w:rsidR="00C77DB7">
        <w:rPr>
          <w:szCs w:val="20"/>
        </w:rPr>
        <w:t> %</w:t>
      </w:r>
      <w:r>
        <w:rPr>
          <w:szCs w:val="20"/>
        </w:rPr>
        <w:t xml:space="preserve">. </w:t>
      </w:r>
    </w:p>
    <w:p w14:paraId="7D36B74D" w14:textId="70AD5171" w:rsidR="00A749E3" w:rsidRDefault="00A749E3" w:rsidP="00A749E3">
      <w:pPr>
        <w:spacing w:after="60" w:line="360" w:lineRule="auto"/>
        <w:ind w:firstLine="709"/>
        <w:jc w:val="both"/>
        <w:rPr>
          <w:szCs w:val="20"/>
        </w:rPr>
      </w:pPr>
    </w:p>
    <w:p w14:paraId="441A6159" w14:textId="77777777" w:rsidR="00A749E3" w:rsidRPr="00A749E3" w:rsidRDefault="00A749E3" w:rsidP="00A749E3">
      <w:pPr>
        <w:spacing w:after="60" w:line="360" w:lineRule="auto"/>
        <w:ind w:firstLine="709"/>
        <w:jc w:val="both"/>
        <w:rPr>
          <w:szCs w:val="20"/>
        </w:rPr>
      </w:pPr>
    </w:p>
    <w:p w14:paraId="698BA21D" w14:textId="3AB1BF17" w:rsidR="00A530CE" w:rsidRPr="00163B30" w:rsidRDefault="008C7897" w:rsidP="00163B30">
      <w:pPr>
        <w:pStyle w:val="Nadpis3"/>
        <w:spacing w:line="360" w:lineRule="auto"/>
        <w:ind w:left="340" w:hanging="340"/>
        <w:rPr>
          <w:spacing w:val="-4"/>
          <w:sz w:val="32"/>
          <w:szCs w:val="32"/>
        </w:rPr>
      </w:pPr>
      <w:r>
        <w:rPr>
          <w:sz w:val="32"/>
          <w:szCs w:val="32"/>
        </w:rPr>
        <w:t>4</w:t>
      </w:r>
      <w:r w:rsidR="00A530CE" w:rsidRPr="00516F86">
        <w:rPr>
          <w:sz w:val="32"/>
          <w:szCs w:val="32"/>
        </w:rPr>
        <w:t>.</w:t>
      </w:r>
      <w:r w:rsidR="00163B30">
        <w:rPr>
          <w:sz w:val="32"/>
          <w:szCs w:val="32"/>
        </w:rPr>
        <w:tab/>
      </w:r>
      <w:r w:rsidR="00A530CE" w:rsidRPr="00163B30">
        <w:rPr>
          <w:spacing w:val="-3"/>
          <w:sz w:val="32"/>
          <w:szCs w:val="32"/>
        </w:rPr>
        <w:t>Cizinci vzdělávající se v ČR podle</w:t>
      </w:r>
      <w:r w:rsidR="00A530CE" w:rsidRPr="00163B30">
        <w:rPr>
          <w:spacing w:val="-4"/>
          <w:sz w:val="32"/>
          <w:szCs w:val="32"/>
        </w:rPr>
        <w:t xml:space="preserve"> druhu vzdělávacího</w:t>
      </w:r>
      <w:r w:rsidR="00163B30" w:rsidRPr="00163B30">
        <w:rPr>
          <w:spacing w:val="-4"/>
          <w:sz w:val="32"/>
          <w:szCs w:val="32"/>
        </w:rPr>
        <w:t xml:space="preserve"> </w:t>
      </w:r>
      <w:r w:rsidR="00A530CE" w:rsidRPr="00163B30">
        <w:rPr>
          <w:spacing w:val="-4"/>
          <w:sz w:val="32"/>
          <w:szCs w:val="32"/>
        </w:rPr>
        <w:t>zařízení</w:t>
      </w:r>
    </w:p>
    <w:p w14:paraId="569CF003" w14:textId="77777777" w:rsidR="00A530CE" w:rsidRPr="00262F9A" w:rsidRDefault="008C7897" w:rsidP="00A530CE">
      <w:pPr>
        <w:spacing w:line="360" w:lineRule="auto"/>
        <w:jc w:val="both"/>
        <w:rPr>
          <w:b/>
          <w:sz w:val="28"/>
          <w:szCs w:val="28"/>
        </w:rPr>
      </w:pPr>
      <w:r>
        <w:rPr>
          <w:b/>
          <w:sz w:val="28"/>
          <w:szCs w:val="28"/>
        </w:rPr>
        <w:t>4</w:t>
      </w:r>
      <w:r w:rsidR="00A530CE" w:rsidRPr="00262F9A">
        <w:rPr>
          <w:b/>
          <w:sz w:val="28"/>
          <w:szCs w:val="28"/>
        </w:rPr>
        <w:t>.1 Mateřské školy</w:t>
      </w:r>
      <w:r w:rsidR="00A530CE" w:rsidRPr="00262F9A">
        <w:rPr>
          <w:b/>
          <w:sz w:val="28"/>
          <w:szCs w:val="28"/>
        </w:rPr>
        <w:tab/>
      </w:r>
    </w:p>
    <w:p w14:paraId="5DB08BB0" w14:textId="751C71A6" w:rsidR="00A530CE" w:rsidRDefault="00A530CE" w:rsidP="00A530CE">
      <w:pPr>
        <w:spacing w:line="360" w:lineRule="auto"/>
        <w:jc w:val="both"/>
      </w:pPr>
      <w:r>
        <w:tab/>
        <w:t>Podle údajů MŠMT n</w:t>
      </w:r>
      <w:r w:rsidR="00853BB3">
        <w:t>avštěvovalo ve školním roce 2023/2024</w:t>
      </w:r>
      <w:r>
        <w:t xml:space="preserve"> mateřskou šk</w:t>
      </w:r>
      <w:r w:rsidR="005F3D78">
        <w:t>olu v České republice celkem 364 491</w:t>
      </w:r>
      <w:r>
        <w:t xml:space="preserve"> dě</w:t>
      </w:r>
      <w:r w:rsidR="005F3D78">
        <w:t>tí. Podíl dětí-cizinců činil 5,3</w:t>
      </w:r>
      <w:r w:rsidR="00C77DB7">
        <w:t> %</w:t>
      </w:r>
      <w:r w:rsidR="005F3D78">
        <w:t xml:space="preserve"> neboli 19</w:t>
      </w:r>
      <w:r w:rsidR="00163B30">
        <w:t> </w:t>
      </w:r>
      <w:r w:rsidR="005F3D78">
        <w:t>409</w:t>
      </w:r>
      <w:r>
        <w:t xml:space="preserve"> </w:t>
      </w:r>
      <w:r w:rsidR="005F3D78">
        <w:t xml:space="preserve">z celkového </w:t>
      </w:r>
      <w:r w:rsidR="00682B3E">
        <w:t>počtu, z čehož 15 485 dětí (79,9</w:t>
      </w:r>
      <w:r w:rsidR="00C77DB7">
        <w:t> %</w:t>
      </w:r>
      <w:r>
        <w:t>) připadalo na cizince</w:t>
      </w:r>
      <w:r w:rsidR="005F3D78">
        <w:t xml:space="preserve"> z evropských zemí (z toho 3 781</w:t>
      </w:r>
      <w:r>
        <w:t xml:space="preserve"> na cizince z členských zemí EU). Děti mající státní občanství jiných zemí (mimo Evropu) se na celkovém počtu dětí-cizinců v ma</w:t>
      </w:r>
      <w:r w:rsidR="005F3D78">
        <w:t>teřských školách podílely 20,2</w:t>
      </w:r>
      <w:r w:rsidR="00C77DB7">
        <w:t> %</w:t>
      </w:r>
      <w:r w:rsidR="006E7B48">
        <w:t>.</w:t>
      </w:r>
    </w:p>
    <w:p w14:paraId="58EBCEA8" w14:textId="5FDC4087" w:rsidR="00A530CE" w:rsidRDefault="00A530CE" w:rsidP="00505BD2">
      <w:pPr>
        <w:spacing w:after="60" w:line="360" w:lineRule="auto"/>
        <w:ind w:firstLine="708"/>
        <w:jc w:val="both"/>
      </w:pPr>
      <w:r>
        <w:t>Srovnáme-li uvedené počty s předchozím obdobím, je zřej</w:t>
      </w:r>
      <w:r w:rsidR="00853BB3">
        <w:t>mé, že oproti školnímu roku 2022/2023</w:t>
      </w:r>
      <w:r>
        <w:t xml:space="preserve"> došlo k</w:t>
      </w:r>
      <w:r w:rsidR="00853BB3">
        <w:t xml:space="preserve"> mírnému </w:t>
      </w:r>
      <w:r>
        <w:t>meziročnímu nárůstu</w:t>
      </w:r>
      <w:r w:rsidR="006B7535">
        <w:t xml:space="preserve"> </w:t>
      </w:r>
      <w:r w:rsidR="00853BB3">
        <w:t>u skupiny cizinců ze států EU</w:t>
      </w:r>
      <w:r w:rsidR="006B7535">
        <w:t xml:space="preserve"> (o 118 osob). Oproti tom</w:t>
      </w:r>
      <w:r w:rsidR="00A84DE7">
        <w:t>u počty dětí-</w:t>
      </w:r>
      <w:r w:rsidR="006B7535">
        <w:t>cizinců ze třetích zemí</w:t>
      </w:r>
      <w:r>
        <w:t xml:space="preserve"> </w:t>
      </w:r>
      <w:r w:rsidR="006B7535">
        <w:t>meziročně slabě poklesly (o 306 osob).</w:t>
      </w:r>
      <w:r>
        <w:t xml:space="preserve"> </w:t>
      </w:r>
      <w:r w:rsidR="006B7535">
        <w:t>Celkový relativní meziroční pokles dětí cizinců navštěvujících mateřskou školu v ČR pak činil 0,8</w:t>
      </w:r>
      <w:r w:rsidR="00C77DB7">
        <w:t> %</w:t>
      </w:r>
      <w:r>
        <w:t>.</w:t>
      </w:r>
    </w:p>
    <w:p w14:paraId="6963D633" w14:textId="38527E72" w:rsidR="00A530CE" w:rsidRDefault="00A530CE" w:rsidP="00A530CE">
      <w:pPr>
        <w:spacing w:line="360" w:lineRule="auto"/>
        <w:ind w:firstLine="708"/>
        <w:jc w:val="both"/>
      </w:pPr>
      <w:r>
        <w:t xml:space="preserve">Podíváme-li se na dostupné statistické údaje z hlediska dlouhodobější retrospektivy, je </w:t>
      </w:r>
      <w:r w:rsidR="00C06B8F">
        <w:t>vidět, že v období uplynulých 10</w:t>
      </w:r>
      <w:r>
        <w:t xml:space="preserve"> let se počty dětí-cizinců navštěvujících některou z mateřských škol na úze</w:t>
      </w:r>
      <w:r w:rsidR="00C06B8F">
        <w:t>mí ČR zvýšily o 210,2</w:t>
      </w:r>
      <w:r w:rsidR="00C77DB7">
        <w:t> %</w:t>
      </w:r>
      <w:r w:rsidR="00C06B8F">
        <w:t xml:space="preserve"> (z 6 307</w:t>
      </w:r>
      <w:r>
        <w:t xml:space="preserve"> ve</w:t>
      </w:r>
      <w:r w:rsidR="00C06B8F">
        <w:t xml:space="preserve"> školním roce 2013/214 na 19 567 ve školním roce 2023/2024</w:t>
      </w:r>
      <w:r>
        <w:t>), přičemž za celé sledované období markantně vzrostly zejmén</w:t>
      </w:r>
      <w:r w:rsidR="00C06B8F">
        <w:t xml:space="preserve">a počty </w:t>
      </w:r>
      <w:proofErr w:type="gramStart"/>
      <w:r w:rsidR="00C06B8F">
        <w:t>cizinců-</w:t>
      </w:r>
      <w:proofErr w:type="spellStart"/>
      <w:r w:rsidR="00C06B8F">
        <w:t>třetizemců</w:t>
      </w:r>
      <w:proofErr w:type="spellEnd"/>
      <w:r w:rsidR="00682B3E">
        <w:t xml:space="preserve"> </w:t>
      </w:r>
      <w:r w:rsidR="00C06B8F">
        <w:t xml:space="preserve"> (z 4 561</w:t>
      </w:r>
      <w:proofErr w:type="gramEnd"/>
      <w:r w:rsidR="00C06B8F">
        <w:t xml:space="preserve"> na 15 628, tj. 2,5</w:t>
      </w:r>
      <w:r>
        <w:t xml:space="preserve"> krát). Oproti tomu počty cizinců ze </w:t>
      </w:r>
      <w:r w:rsidR="00C06B8F">
        <w:t xml:space="preserve">zemí EU </w:t>
      </w:r>
      <w:r>
        <w:t>vzrostly méně význa</w:t>
      </w:r>
      <w:r w:rsidR="00C06B8F">
        <w:t>mně (z 1 746 na 3 781, tj. 1,2</w:t>
      </w:r>
      <w:r w:rsidR="005D7B15">
        <w:t xml:space="preserve"> krát).</w:t>
      </w:r>
    </w:p>
    <w:p w14:paraId="361D5432" w14:textId="669A588B" w:rsidR="00A530CE" w:rsidRDefault="00BA2F2C" w:rsidP="008C1AA1">
      <w:pPr>
        <w:spacing w:after="0" w:line="360" w:lineRule="auto"/>
        <w:jc w:val="both"/>
      </w:pPr>
      <w:r>
        <w:rPr>
          <w:noProof/>
        </w:rPr>
        <w:drawing>
          <wp:inline distT="0" distB="0" distL="0" distR="0" wp14:anchorId="4A43B372" wp14:editId="2088980D">
            <wp:extent cx="5286375" cy="3638550"/>
            <wp:effectExtent l="0" t="0" r="9525"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D549B6C" w14:textId="77777777" w:rsidR="00650D9E" w:rsidRDefault="00650D9E" w:rsidP="00650D9E">
      <w:pPr>
        <w:spacing w:after="0" w:line="360" w:lineRule="auto"/>
        <w:ind w:firstLine="709"/>
        <w:jc w:val="both"/>
      </w:pPr>
    </w:p>
    <w:p w14:paraId="1E33CAB2" w14:textId="04C21D6E" w:rsidR="00A530CE" w:rsidRDefault="00A530CE" w:rsidP="00A530CE">
      <w:pPr>
        <w:spacing w:line="360" w:lineRule="auto"/>
        <w:ind w:firstLine="708"/>
        <w:jc w:val="both"/>
      </w:pPr>
      <w:r>
        <w:t xml:space="preserve">Z hlediska složení podle státního občanství převažují mezi dětmi-cizinci v mateřských školách cizinci z evropských </w:t>
      </w:r>
      <w:r w:rsidR="005D7B15">
        <w:t>zemí, kteří ve školním roce 2023/2024</w:t>
      </w:r>
      <w:r>
        <w:t xml:space="preserve"> tvoř</w:t>
      </w:r>
      <w:r w:rsidR="005D7B15">
        <w:t xml:space="preserve">ili </w:t>
      </w:r>
      <w:r w:rsidR="00682B3E">
        <w:t>79,9</w:t>
      </w:r>
      <w:r w:rsidR="00C77DB7">
        <w:t> %</w:t>
      </w:r>
      <w:r>
        <w:t xml:space="preserve"> z celkového počtu cizinců navštěvujících mateřské školy. Jde zejména o cizince z evropských zemí mimo EU-27. Na cizi</w:t>
      </w:r>
      <w:r w:rsidR="005D7B15">
        <w:t>nce z unijních zemí připadá 19,5</w:t>
      </w:r>
      <w:r w:rsidR="00C77DB7">
        <w:t> %</w:t>
      </w:r>
      <w:r>
        <w:t xml:space="preserve"> z celkového počtu. Z hlediska jednotlivých státních občanství mají nejvyšší zastoupení zejména</w:t>
      </w:r>
      <w:r w:rsidR="005D7B15">
        <w:t xml:space="preserve"> občané Ukrajiny (54,1</w:t>
      </w:r>
      <w:r w:rsidR="00C77DB7">
        <w:t> %</w:t>
      </w:r>
      <w:r>
        <w:t xml:space="preserve"> z celkového počtu cizinců v mateřsk</w:t>
      </w:r>
      <w:r w:rsidR="005D7B15">
        <w:t>ých školá</w:t>
      </w:r>
      <w:r w:rsidR="00884CEF">
        <w:t xml:space="preserve">ch ve školním roce 2023/2024), </w:t>
      </w:r>
      <w:r w:rsidR="005D7B15">
        <w:t>Vietnamu (13,1</w:t>
      </w:r>
      <w:r w:rsidR="00C77DB7">
        <w:t> %</w:t>
      </w:r>
      <w:r>
        <w:t>)</w:t>
      </w:r>
      <w:r w:rsidR="005D7B15">
        <w:t xml:space="preserve"> a Slovenska (11,8</w:t>
      </w:r>
      <w:r w:rsidR="00C77DB7">
        <w:t> %</w:t>
      </w:r>
      <w:r w:rsidR="005D7B15">
        <w:t>).</w:t>
      </w:r>
    </w:p>
    <w:p w14:paraId="43F3E1E9" w14:textId="3DA6B7AB" w:rsidR="005D7B15" w:rsidRDefault="00A530CE" w:rsidP="00A530CE">
      <w:pPr>
        <w:spacing w:line="360" w:lineRule="auto"/>
        <w:ind w:firstLine="708"/>
        <w:jc w:val="both"/>
      </w:pPr>
      <w:r>
        <w:t xml:space="preserve">Během uplynulých 10 let </w:t>
      </w:r>
      <w:r w:rsidR="00884CEF">
        <w:t>došlo k významnému</w:t>
      </w:r>
      <w:r>
        <w:t xml:space="preserve"> početní</w:t>
      </w:r>
      <w:r w:rsidR="00884CEF">
        <w:t>mu</w:t>
      </w:r>
      <w:r>
        <w:t xml:space="preserve"> r</w:t>
      </w:r>
      <w:r w:rsidR="005D7B15">
        <w:t>ůst</w:t>
      </w:r>
      <w:r w:rsidR="00884CEF">
        <w:t>u</w:t>
      </w:r>
      <w:r w:rsidR="005D7B15">
        <w:t xml:space="preserve"> zejména občanů </w:t>
      </w:r>
      <w:r>
        <w:t>Ukrajiny. Počet státních přís</w:t>
      </w:r>
      <w:r w:rsidR="005D7B15">
        <w:t>lušníků Ukrajiny vzrostl z necelých 1 500 (1 458) osob ve školním roce 2013/2014 na 10 501 ve školním roce 2023/2024</w:t>
      </w:r>
      <w:r>
        <w:t xml:space="preserve">. </w:t>
      </w:r>
    </w:p>
    <w:p w14:paraId="7E2E79EA" w14:textId="40207CA7" w:rsidR="00505BD2" w:rsidRDefault="00194B6E" w:rsidP="00884CEF">
      <w:pPr>
        <w:spacing w:line="360" w:lineRule="auto"/>
        <w:ind w:firstLine="709"/>
        <w:jc w:val="both"/>
      </w:pPr>
      <w:r>
        <w:t>Většina</w:t>
      </w:r>
      <w:r w:rsidR="00A530CE">
        <w:t xml:space="preserve"> dětí-ci</w:t>
      </w:r>
      <w:r>
        <w:t>zinců v mateřských školách (60,4</w:t>
      </w:r>
      <w:r w:rsidR="00C77DB7">
        <w:t> %</w:t>
      </w:r>
      <w:r w:rsidR="00A530CE">
        <w:t>) pobývá v ČR na základě uděleného povolení k trvalému pobytu.</w:t>
      </w:r>
    </w:p>
    <w:p w14:paraId="5629A29A" w14:textId="77777777" w:rsidR="00884CEF" w:rsidRPr="00DA1F4F" w:rsidRDefault="00884CEF" w:rsidP="00884CEF">
      <w:pPr>
        <w:spacing w:after="0" w:line="360" w:lineRule="auto"/>
        <w:ind w:firstLine="709"/>
        <w:jc w:val="both"/>
      </w:pPr>
    </w:p>
    <w:p w14:paraId="5807F0C8" w14:textId="77777777" w:rsidR="00A530CE" w:rsidRPr="00262F9A" w:rsidRDefault="008C7897" w:rsidP="00A530CE">
      <w:pPr>
        <w:spacing w:line="360" w:lineRule="auto"/>
        <w:jc w:val="both"/>
        <w:rPr>
          <w:rFonts w:cs="Arial"/>
          <w:b/>
          <w:sz w:val="28"/>
          <w:szCs w:val="28"/>
        </w:rPr>
      </w:pPr>
      <w:r>
        <w:rPr>
          <w:rFonts w:cs="Arial"/>
          <w:b/>
          <w:sz w:val="28"/>
          <w:szCs w:val="28"/>
        </w:rPr>
        <w:t>4</w:t>
      </w:r>
      <w:r w:rsidR="00A530CE" w:rsidRPr="00262F9A">
        <w:rPr>
          <w:rFonts w:cs="Arial"/>
          <w:b/>
          <w:sz w:val="28"/>
          <w:szCs w:val="28"/>
        </w:rPr>
        <w:t>.2 Základní školy</w:t>
      </w:r>
    </w:p>
    <w:p w14:paraId="43ACFC5A" w14:textId="20825BA7" w:rsidR="00A530CE" w:rsidRDefault="00A530CE" w:rsidP="00A530CE">
      <w:pPr>
        <w:spacing w:line="360" w:lineRule="auto"/>
        <w:jc w:val="both"/>
        <w:rPr>
          <w:rFonts w:cs="Arial"/>
          <w:sz w:val="28"/>
          <w:szCs w:val="28"/>
        </w:rPr>
      </w:pPr>
      <w:r>
        <w:rPr>
          <w:rFonts w:cs="Arial"/>
          <w:sz w:val="28"/>
          <w:szCs w:val="28"/>
        </w:rPr>
        <w:tab/>
      </w:r>
      <w:r>
        <w:rPr>
          <w:rFonts w:cs="Arial"/>
          <w:szCs w:val="20"/>
        </w:rPr>
        <w:t xml:space="preserve">Z údajů MŠMT </w:t>
      </w:r>
      <w:r w:rsidR="00202EC2">
        <w:rPr>
          <w:rFonts w:cs="Arial"/>
          <w:szCs w:val="20"/>
        </w:rPr>
        <w:t>vyplývá, že ve školním roce 2023/2024</w:t>
      </w:r>
      <w:r>
        <w:rPr>
          <w:rFonts w:cs="Arial"/>
          <w:szCs w:val="20"/>
        </w:rPr>
        <w:t xml:space="preserve"> bylo v České re</w:t>
      </w:r>
      <w:r w:rsidR="00A84DE7">
        <w:rPr>
          <w:rFonts w:cs="Arial"/>
          <w:szCs w:val="20"/>
        </w:rPr>
        <w:t>publice evidováno celkem 1</w:t>
      </w:r>
      <w:r w:rsidR="00884CEF">
        <w:rPr>
          <w:rFonts w:cs="Arial"/>
          <w:szCs w:val="20"/>
        </w:rPr>
        <w:t> 000 </w:t>
      </w:r>
      <w:r w:rsidR="00202EC2">
        <w:rPr>
          <w:rFonts w:cs="Arial"/>
          <w:szCs w:val="20"/>
        </w:rPr>
        <w:t>346</w:t>
      </w:r>
      <w:r>
        <w:rPr>
          <w:rFonts w:cs="Arial"/>
          <w:szCs w:val="20"/>
        </w:rPr>
        <w:t xml:space="preserve"> žáků základních škol. Cizinci </w:t>
      </w:r>
      <w:r w:rsidR="00202EC2">
        <w:rPr>
          <w:rFonts w:cs="Arial"/>
          <w:szCs w:val="20"/>
        </w:rPr>
        <w:t xml:space="preserve">se na tomto počtu podíleli </w:t>
      </w:r>
      <w:r w:rsidR="00884CEF">
        <w:rPr>
          <w:rFonts w:cs="Arial"/>
          <w:szCs w:val="20"/>
        </w:rPr>
        <w:t>ze</w:t>
      </w:r>
      <w:r w:rsidR="00202EC2">
        <w:rPr>
          <w:rFonts w:cs="Arial"/>
          <w:szCs w:val="20"/>
        </w:rPr>
        <w:t> 7,1</w:t>
      </w:r>
      <w:r w:rsidR="00C77DB7">
        <w:rPr>
          <w:rFonts w:cs="Arial"/>
          <w:szCs w:val="20"/>
        </w:rPr>
        <w:t> %</w:t>
      </w:r>
      <w:r w:rsidR="00202EC2">
        <w:rPr>
          <w:rFonts w:cs="Arial"/>
          <w:szCs w:val="20"/>
        </w:rPr>
        <w:t>. Celkem 9 284 (tj. 13,1</w:t>
      </w:r>
      <w:r w:rsidR="00C77DB7">
        <w:rPr>
          <w:rFonts w:cs="Arial"/>
          <w:szCs w:val="20"/>
        </w:rPr>
        <w:t> %</w:t>
      </w:r>
      <w:r w:rsidR="00202EC2">
        <w:rPr>
          <w:rFonts w:cs="Arial"/>
          <w:szCs w:val="20"/>
        </w:rPr>
        <w:t xml:space="preserve"> z celkového počtu 70 662</w:t>
      </w:r>
      <w:r>
        <w:rPr>
          <w:rFonts w:cs="Arial"/>
          <w:szCs w:val="20"/>
        </w:rPr>
        <w:t xml:space="preserve"> cizinců) připadalo na žáky mající občanství některé člen</w:t>
      </w:r>
      <w:r w:rsidR="00202EC2">
        <w:rPr>
          <w:rFonts w:cs="Arial"/>
          <w:szCs w:val="20"/>
        </w:rPr>
        <w:t>ské země EU. Většinu, tj. 61 378</w:t>
      </w:r>
      <w:r>
        <w:rPr>
          <w:rFonts w:cs="Arial"/>
          <w:szCs w:val="20"/>
        </w:rPr>
        <w:t xml:space="preserve"> osob</w:t>
      </w:r>
      <w:r w:rsidR="00884CEF">
        <w:rPr>
          <w:rFonts w:cs="Arial"/>
          <w:szCs w:val="20"/>
        </w:rPr>
        <w:t>,</w:t>
      </w:r>
      <w:r>
        <w:rPr>
          <w:rFonts w:cs="Arial"/>
          <w:szCs w:val="20"/>
        </w:rPr>
        <w:t xml:space="preserve"> tvořili cizinci z třetích zemí, z nichž značná část</w:t>
      </w:r>
      <w:r w:rsidR="00202EC2">
        <w:rPr>
          <w:rFonts w:cs="Arial"/>
          <w:szCs w:val="20"/>
        </w:rPr>
        <w:t>, 51 297</w:t>
      </w:r>
      <w:r>
        <w:rPr>
          <w:rFonts w:cs="Arial"/>
          <w:szCs w:val="20"/>
        </w:rPr>
        <w:t xml:space="preserve"> osob, pocházela z Evropy (mimo EU).</w:t>
      </w:r>
      <w:r>
        <w:rPr>
          <w:rFonts w:cs="Arial"/>
          <w:sz w:val="28"/>
          <w:szCs w:val="28"/>
        </w:rPr>
        <w:t xml:space="preserve"> </w:t>
      </w:r>
    </w:p>
    <w:p w14:paraId="5E59DE69" w14:textId="3F354533" w:rsidR="00A530CE" w:rsidRDefault="00A530CE" w:rsidP="00A530CE">
      <w:pPr>
        <w:spacing w:line="360" w:lineRule="auto"/>
        <w:jc w:val="both"/>
        <w:rPr>
          <w:rFonts w:cs="Arial"/>
          <w:szCs w:val="20"/>
        </w:rPr>
      </w:pPr>
      <w:r>
        <w:rPr>
          <w:rFonts w:cs="Arial"/>
          <w:sz w:val="24"/>
        </w:rPr>
        <w:tab/>
      </w:r>
      <w:r>
        <w:rPr>
          <w:rFonts w:cs="Arial"/>
          <w:szCs w:val="20"/>
        </w:rPr>
        <w:t>Na základě meziročního srovnání je patrné, že celkový počet cizinců-žáků zákl</w:t>
      </w:r>
      <w:r w:rsidR="00202EC2">
        <w:rPr>
          <w:rFonts w:cs="Arial"/>
          <w:szCs w:val="20"/>
        </w:rPr>
        <w:t>adních škol ve školním roce 2023/2024 poklesl, a to o 2,9</w:t>
      </w:r>
      <w:r w:rsidR="00C77DB7">
        <w:rPr>
          <w:rFonts w:cs="Arial"/>
          <w:szCs w:val="20"/>
        </w:rPr>
        <w:t> %</w:t>
      </w:r>
      <w:r>
        <w:rPr>
          <w:rFonts w:cs="Arial"/>
          <w:szCs w:val="20"/>
        </w:rPr>
        <w:t>. Na celk</w:t>
      </w:r>
      <w:r w:rsidR="00202EC2">
        <w:rPr>
          <w:rFonts w:cs="Arial"/>
          <w:szCs w:val="20"/>
        </w:rPr>
        <w:t>ovém snížení se významnou měrou podílel pokles</w:t>
      </w:r>
      <w:r>
        <w:rPr>
          <w:rFonts w:cs="Arial"/>
          <w:szCs w:val="20"/>
        </w:rPr>
        <w:t xml:space="preserve"> počtu cizinců ze třetích zemí. Tato skupina cizin</w:t>
      </w:r>
      <w:r w:rsidR="00202EC2">
        <w:rPr>
          <w:rFonts w:cs="Arial"/>
          <w:szCs w:val="20"/>
        </w:rPr>
        <w:t>ců-žáků základních škol se zmenšila o 2 355</w:t>
      </w:r>
      <w:r>
        <w:rPr>
          <w:rFonts w:cs="Arial"/>
          <w:szCs w:val="20"/>
        </w:rPr>
        <w:t xml:space="preserve"> osob. Oproti tomu počet cizinc</w:t>
      </w:r>
      <w:r w:rsidR="00202EC2">
        <w:rPr>
          <w:rFonts w:cs="Arial"/>
          <w:szCs w:val="20"/>
        </w:rPr>
        <w:t>ů ze zemí EU-27 se v období 2022/2023</w:t>
      </w:r>
      <w:r w:rsidR="00884CEF">
        <w:rPr>
          <w:rFonts w:cs="Arial"/>
          <w:szCs w:val="20"/>
        </w:rPr>
        <w:t>–</w:t>
      </w:r>
      <w:r w:rsidR="00202EC2">
        <w:rPr>
          <w:rFonts w:cs="Arial"/>
          <w:szCs w:val="20"/>
        </w:rPr>
        <w:t>2023/2024</w:t>
      </w:r>
      <w:r w:rsidR="004E00C4">
        <w:rPr>
          <w:rFonts w:cs="Arial"/>
          <w:szCs w:val="20"/>
        </w:rPr>
        <w:t xml:space="preserve"> zvýšil o 269</w:t>
      </w:r>
      <w:r>
        <w:rPr>
          <w:rFonts w:cs="Arial"/>
          <w:szCs w:val="20"/>
        </w:rPr>
        <w:t xml:space="preserve"> osob.</w:t>
      </w:r>
    </w:p>
    <w:p w14:paraId="38B65A8E" w14:textId="2D0BB3E4" w:rsidR="00A530CE" w:rsidRDefault="00A530CE" w:rsidP="00A530CE">
      <w:pPr>
        <w:spacing w:line="360" w:lineRule="auto"/>
        <w:jc w:val="both"/>
        <w:rPr>
          <w:rFonts w:cs="Arial"/>
          <w:szCs w:val="20"/>
        </w:rPr>
      </w:pPr>
      <w:r>
        <w:rPr>
          <w:rFonts w:cs="Arial"/>
          <w:szCs w:val="20"/>
        </w:rPr>
        <w:tab/>
        <w:t>Podíváme-li se zpětně na delší časové období (posledních deseti let), je</w:t>
      </w:r>
      <w:r w:rsidR="004E00C4">
        <w:rPr>
          <w:rFonts w:cs="Arial"/>
          <w:szCs w:val="20"/>
        </w:rPr>
        <w:t xml:space="preserve"> vidět, že od školního roku 2013/2014</w:t>
      </w:r>
      <w:r>
        <w:rPr>
          <w:rFonts w:cs="Arial"/>
          <w:szCs w:val="20"/>
        </w:rPr>
        <w:t xml:space="preserve"> počet cizinců na základních ško</w:t>
      </w:r>
      <w:r w:rsidR="004E00C4">
        <w:rPr>
          <w:rFonts w:cs="Arial"/>
          <w:szCs w:val="20"/>
        </w:rPr>
        <w:t>lách markantně vzrostl (z 15 109</w:t>
      </w:r>
      <w:r>
        <w:rPr>
          <w:rFonts w:cs="Arial"/>
          <w:szCs w:val="20"/>
        </w:rPr>
        <w:t xml:space="preserve"> osob na </w:t>
      </w:r>
      <w:r w:rsidR="004E00C4">
        <w:rPr>
          <w:rFonts w:cs="Arial"/>
          <w:szCs w:val="20"/>
        </w:rPr>
        <w:t>70 662 osob ve školním roce 2023/2024</w:t>
      </w:r>
      <w:r>
        <w:rPr>
          <w:rFonts w:cs="Arial"/>
          <w:szCs w:val="20"/>
        </w:rPr>
        <w:t>). Zvýšil se tak i podíl cizinců z celkového počtu žáků na základn</w:t>
      </w:r>
      <w:r w:rsidR="004E00C4">
        <w:rPr>
          <w:rFonts w:cs="Arial"/>
          <w:szCs w:val="20"/>
        </w:rPr>
        <w:t xml:space="preserve">ích školách, a </w:t>
      </w:r>
      <w:proofErr w:type="gramStart"/>
      <w:r w:rsidR="004E00C4">
        <w:rPr>
          <w:rFonts w:cs="Arial"/>
          <w:szCs w:val="20"/>
        </w:rPr>
        <w:t>to z 1,8</w:t>
      </w:r>
      <w:proofErr w:type="gramEnd"/>
      <w:r w:rsidR="00C77DB7">
        <w:rPr>
          <w:rFonts w:cs="Arial"/>
          <w:szCs w:val="20"/>
        </w:rPr>
        <w:t> %</w:t>
      </w:r>
      <w:r w:rsidR="004E00C4">
        <w:rPr>
          <w:rFonts w:cs="Arial"/>
          <w:szCs w:val="20"/>
        </w:rPr>
        <w:t xml:space="preserve"> na 7,1</w:t>
      </w:r>
      <w:r w:rsidR="00C77DB7">
        <w:rPr>
          <w:rFonts w:cs="Arial"/>
          <w:szCs w:val="20"/>
        </w:rPr>
        <w:t> %</w:t>
      </w:r>
      <w:r>
        <w:rPr>
          <w:rFonts w:cs="Arial"/>
          <w:szCs w:val="20"/>
        </w:rPr>
        <w:t>. Stejně jako v případě dětí-cizinců navštěvujících mateřské školy, byl i u žáků základních škol zaznamenán výraznější nárůst ve skupině cizinců ze třetí</w:t>
      </w:r>
      <w:r w:rsidR="004E00C4">
        <w:rPr>
          <w:rFonts w:cs="Arial"/>
          <w:szCs w:val="20"/>
        </w:rPr>
        <w:t xml:space="preserve">ch zemí. Mezi školními roky 2013/2014 </w:t>
      </w:r>
      <w:r w:rsidR="00884CEF">
        <w:rPr>
          <w:rFonts w:cs="Arial"/>
          <w:szCs w:val="20"/>
        </w:rPr>
        <w:t>a</w:t>
      </w:r>
      <w:r w:rsidR="004E00C4">
        <w:rPr>
          <w:rFonts w:cs="Arial"/>
          <w:szCs w:val="20"/>
        </w:rPr>
        <w:t xml:space="preserve"> 2023/2024 počet těchto žáků vzrostl o 498</w:t>
      </w:r>
      <w:r w:rsidR="00C77DB7">
        <w:rPr>
          <w:rFonts w:cs="Arial"/>
          <w:szCs w:val="20"/>
        </w:rPr>
        <w:t> %</w:t>
      </w:r>
      <w:r w:rsidR="004E00C4">
        <w:rPr>
          <w:rFonts w:cs="Arial"/>
          <w:szCs w:val="20"/>
        </w:rPr>
        <w:t xml:space="preserve"> (tj. o 51 121</w:t>
      </w:r>
      <w:r>
        <w:rPr>
          <w:rFonts w:cs="Arial"/>
          <w:szCs w:val="20"/>
        </w:rPr>
        <w:t xml:space="preserve"> osob) Oproti tomu skupina žáků-cizinců majících občanství některé země EU se početně </w:t>
      </w:r>
      <w:r w:rsidR="004E00C4">
        <w:rPr>
          <w:rFonts w:cs="Arial"/>
          <w:szCs w:val="20"/>
        </w:rPr>
        <w:t>navýšila méně než 2 krát (o 91,3</w:t>
      </w:r>
      <w:r w:rsidR="00C77DB7">
        <w:rPr>
          <w:rFonts w:cs="Arial"/>
          <w:szCs w:val="20"/>
        </w:rPr>
        <w:t> %</w:t>
      </w:r>
      <w:r>
        <w:rPr>
          <w:rFonts w:cs="Arial"/>
          <w:szCs w:val="20"/>
        </w:rPr>
        <w:t xml:space="preserve">). Podíl cizinců z třetích zemí na celkovém počtu cizinců-žáků základních škol v ČR se tak ve sledovaném </w:t>
      </w:r>
      <w:r w:rsidR="00A84DE7">
        <w:rPr>
          <w:rFonts w:cs="Arial"/>
          <w:szCs w:val="20"/>
        </w:rPr>
        <w:t>období výrazně</w:t>
      </w:r>
      <w:r w:rsidR="004E00C4">
        <w:rPr>
          <w:rFonts w:cs="Arial"/>
          <w:szCs w:val="20"/>
        </w:rPr>
        <w:t xml:space="preserve"> zvýšil, a to z 67,9</w:t>
      </w:r>
      <w:r w:rsidR="00C77DB7">
        <w:rPr>
          <w:rFonts w:cs="Arial"/>
          <w:szCs w:val="20"/>
        </w:rPr>
        <w:t> %</w:t>
      </w:r>
      <w:r>
        <w:rPr>
          <w:rFonts w:cs="Arial"/>
          <w:szCs w:val="20"/>
        </w:rPr>
        <w:t xml:space="preserve"> ve škol</w:t>
      </w:r>
      <w:r w:rsidR="004E00C4">
        <w:rPr>
          <w:rFonts w:cs="Arial"/>
          <w:szCs w:val="20"/>
        </w:rPr>
        <w:t>ním roce 2013/2014 na 86,9</w:t>
      </w:r>
      <w:r w:rsidR="00C77DB7">
        <w:rPr>
          <w:rFonts w:cs="Arial"/>
          <w:szCs w:val="20"/>
        </w:rPr>
        <w:t> %</w:t>
      </w:r>
      <w:r w:rsidR="004E00C4">
        <w:rPr>
          <w:rFonts w:cs="Arial"/>
          <w:szCs w:val="20"/>
        </w:rPr>
        <w:t xml:space="preserve"> ve školním roce 2023/2024</w:t>
      </w:r>
      <w:r>
        <w:rPr>
          <w:rFonts w:cs="Arial"/>
          <w:szCs w:val="20"/>
        </w:rPr>
        <w:t>.</w:t>
      </w:r>
    </w:p>
    <w:p w14:paraId="46BCCF74" w14:textId="556FD6B5" w:rsidR="00A530CE" w:rsidRPr="003C66A1" w:rsidRDefault="00A530CE" w:rsidP="00A530CE">
      <w:pPr>
        <w:spacing w:line="360" w:lineRule="auto"/>
        <w:ind w:firstLine="708"/>
        <w:jc w:val="both"/>
        <w:rPr>
          <w:rFonts w:cs="Arial"/>
          <w:szCs w:val="20"/>
        </w:rPr>
      </w:pPr>
      <w:r>
        <w:rPr>
          <w:rFonts w:cs="Arial"/>
          <w:szCs w:val="20"/>
        </w:rPr>
        <w:t xml:space="preserve">Obdobně jako u skupiny dětí navštěvujících mateřské školy, i mezi cizinci-žáky základních škol převažují občané třetích zemí. Mezi </w:t>
      </w:r>
      <w:proofErr w:type="spellStart"/>
      <w:r>
        <w:rPr>
          <w:rFonts w:cs="Arial"/>
          <w:szCs w:val="20"/>
        </w:rPr>
        <w:t>třetizemc</w:t>
      </w:r>
      <w:r w:rsidR="00961544">
        <w:rPr>
          <w:rFonts w:cs="Arial"/>
          <w:szCs w:val="20"/>
        </w:rPr>
        <w:t>i</w:t>
      </w:r>
      <w:proofErr w:type="spellEnd"/>
      <w:r w:rsidR="00961544">
        <w:rPr>
          <w:rFonts w:cs="Arial"/>
          <w:szCs w:val="20"/>
        </w:rPr>
        <w:t xml:space="preserve"> d</w:t>
      </w:r>
      <w:r w:rsidR="00682B3E">
        <w:rPr>
          <w:rFonts w:cs="Arial"/>
          <w:szCs w:val="20"/>
        </w:rPr>
        <w:t>ominují občané Ukrajiny (67,7</w:t>
      </w:r>
      <w:r w:rsidR="00C77DB7">
        <w:rPr>
          <w:rFonts w:cs="Arial"/>
          <w:szCs w:val="20"/>
        </w:rPr>
        <w:t> %</w:t>
      </w:r>
      <w:r>
        <w:rPr>
          <w:rFonts w:cs="Arial"/>
          <w:szCs w:val="20"/>
        </w:rPr>
        <w:t xml:space="preserve"> z celkového počtu cizinců navštěvujících základní školu), n</w:t>
      </w:r>
      <w:r w:rsidR="00682B3E">
        <w:rPr>
          <w:rFonts w:cs="Arial"/>
          <w:szCs w:val="20"/>
        </w:rPr>
        <w:t xml:space="preserve">ásledováni občany Vietnamu (8,9 </w:t>
      </w:r>
      <w:r w:rsidR="00C77DB7">
        <w:rPr>
          <w:rFonts w:cs="Arial"/>
          <w:szCs w:val="20"/>
        </w:rPr>
        <w:t>%</w:t>
      </w:r>
      <w:r w:rsidR="00682B3E">
        <w:rPr>
          <w:rFonts w:cs="Arial"/>
          <w:szCs w:val="20"/>
        </w:rPr>
        <w:t>), Ruska (2,5</w:t>
      </w:r>
      <w:r w:rsidR="00C77DB7">
        <w:rPr>
          <w:rFonts w:cs="Arial"/>
          <w:szCs w:val="20"/>
        </w:rPr>
        <w:t> %</w:t>
      </w:r>
      <w:r>
        <w:rPr>
          <w:rFonts w:cs="Arial"/>
          <w:szCs w:val="20"/>
        </w:rPr>
        <w:t>)</w:t>
      </w:r>
      <w:r w:rsidR="00682B3E">
        <w:rPr>
          <w:rFonts w:cs="Arial"/>
          <w:szCs w:val="20"/>
        </w:rPr>
        <w:t xml:space="preserve"> a Mongolska (2,0</w:t>
      </w:r>
      <w:r w:rsidR="00C77DB7">
        <w:rPr>
          <w:rFonts w:cs="Arial"/>
          <w:szCs w:val="20"/>
        </w:rPr>
        <w:t> %</w:t>
      </w:r>
      <w:r w:rsidR="00961544">
        <w:rPr>
          <w:rFonts w:cs="Arial"/>
          <w:szCs w:val="20"/>
        </w:rPr>
        <w:t xml:space="preserve">). </w:t>
      </w:r>
      <w:r w:rsidR="00884CEF">
        <w:rPr>
          <w:rFonts w:cs="Arial"/>
          <w:szCs w:val="20"/>
        </w:rPr>
        <w:t>M</w:t>
      </w:r>
      <w:r w:rsidR="00961544">
        <w:rPr>
          <w:rFonts w:cs="Arial"/>
          <w:szCs w:val="20"/>
        </w:rPr>
        <w:t xml:space="preserve">ezi </w:t>
      </w:r>
      <w:r>
        <w:rPr>
          <w:rFonts w:cs="Arial"/>
          <w:szCs w:val="20"/>
        </w:rPr>
        <w:t>příslušníky zemí EU-27 jsou nejvíce zastoupenou</w:t>
      </w:r>
      <w:r w:rsidR="00961544">
        <w:rPr>
          <w:rFonts w:cs="Arial"/>
          <w:szCs w:val="20"/>
        </w:rPr>
        <w:t xml:space="preserve"> skupinou občané</w:t>
      </w:r>
      <w:r w:rsidR="00F7739C">
        <w:rPr>
          <w:rFonts w:cs="Arial"/>
          <w:szCs w:val="20"/>
        </w:rPr>
        <w:t xml:space="preserve"> Slovenska (8,4</w:t>
      </w:r>
      <w:r w:rsidR="00C77DB7">
        <w:rPr>
          <w:rFonts w:cs="Arial"/>
          <w:szCs w:val="20"/>
        </w:rPr>
        <w:t> %</w:t>
      </w:r>
      <w:r>
        <w:rPr>
          <w:rFonts w:cs="Arial"/>
          <w:szCs w:val="20"/>
        </w:rPr>
        <w:t>). Z níže uvedeného grafu je patrný početní vývoj cizinců-žáků základních škol podle vybraných státních</w:t>
      </w:r>
      <w:r w:rsidR="00961544">
        <w:rPr>
          <w:rFonts w:cs="Arial"/>
          <w:szCs w:val="20"/>
        </w:rPr>
        <w:t xml:space="preserve"> občanství od školního roku 2013/2014</w:t>
      </w:r>
      <w:r w:rsidR="007E7FD0">
        <w:rPr>
          <w:rFonts w:cs="Arial"/>
          <w:szCs w:val="20"/>
        </w:rPr>
        <w:t xml:space="preserve">. </w:t>
      </w:r>
    </w:p>
    <w:p w14:paraId="546F751F" w14:textId="6DF4AFB4" w:rsidR="00A530CE" w:rsidRDefault="007E7FD0" w:rsidP="00587974">
      <w:pPr>
        <w:spacing w:after="0" w:line="360" w:lineRule="auto"/>
        <w:jc w:val="both"/>
        <w:rPr>
          <w:rFonts w:cs="Arial"/>
          <w:szCs w:val="20"/>
        </w:rPr>
      </w:pPr>
      <w:r>
        <w:rPr>
          <w:noProof/>
        </w:rPr>
        <w:drawing>
          <wp:inline distT="0" distB="0" distL="0" distR="0" wp14:anchorId="5F057D88" wp14:editId="4A99ACCC">
            <wp:extent cx="6120130" cy="3641725"/>
            <wp:effectExtent l="0" t="0" r="13970" b="15875"/>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2ED1A40" w14:textId="77777777" w:rsidR="00A530CE" w:rsidRDefault="00A530CE" w:rsidP="006E7B48">
      <w:pPr>
        <w:spacing w:after="0" w:line="360" w:lineRule="auto"/>
        <w:ind w:firstLine="709"/>
        <w:jc w:val="both"/>
        <w:rPr>
          <w:rFonts w:cs="Arial"/>
          <w:szCs w:val="20"/>
        </w:rPr>
      </w:pPr>
    </w:p>
    <w:p w14:paraId="6D14E9FB" w14:textId="4ABB3C3E" w:rsidR="00A530CE" w:rsidRDefault="00A530CE" w:rsidP="006D2784">
      <w:pPr>
        <w:spacing w:line="360" w:lineRule="auto"/>
        <w:ind w:firstLine="708"/>
        <w:jc w:val="both"/>
        <w:rPr>
          <w:rFonts w:cs="Arial"/>
          <w:szCs w:val="20"/>
        </w:rPr>
      </w:pPr>
      <w:r>
        <w:rPr>
          <w:rFonts w:cs="Arial"/>
          <w:szCs w:val="20"/>
        </w:rPr>
        <w:t>Poněkud nižší je u cizinců navštěvujících základní školu zastoupení těch, kteří v ČR získali trvalý pobyt. Zatímco u předchozí skupiny (cizinců v mateřských školách) d</w:t>
      </w:r>
      <w:r w:rsidR="00961544">
        <w:rPr>
          <w:rFonts w:cs="Arial"/>
          <w:szCs w:val="20"/>
        </w:rPr>
        <w:t>osahoval tento podíl více než 60</w:t>
      </w:r>
      <w:r w:rsidR="00C77DB7">
        <w:rPr>
          <w:rFonts w:cs="Arial"/>
          <w:szCs w:val="20"/>
        </w:rPr>
        <w:t> %</w:t>
      </w:r>
      <w:r>
        <w:rPr>
          <w:rFonts w:cs="Arial"/>
          <w:szCs w:val="20"/>
        </w:rPr>
        <w:t>, mezi cizinci-</w:t>
      </w:r>
      <w:r w:rsidR="00990C0B">
        <w:rPr>
          <w:rFonts w:cs="Arial"/>
          <w:szCs w:val="20"/>
        </w:rPr>
        <w:t xml:space="preserve">žáky základních škol činil </w:t>
      </w:r>
      <w:proofErr w:type="spellStart"/>
      <w:r w:rsidR="00990C0B">
        <w:rPr>
          <w:rFonts w:cs="Arial"/>
          <w:szCs w:val="20"/>
        </w:rPr>
        <w:t>relevatní</w:t>
      </w:r>
      <w:proofErr w:type="spellEnd"/>
      <w:r>
        <w:rPr>
          <w:rFonts w:cs="Arial"/>
          <w:szCs w:val="20"/>
        </w:rPr>
        <w:t xml:space="preserve"> podíl ve ško</w:t>
      </w:r>
      <w:r w:rsidR="006D2784">
        <w:rPr>
          <w:rFonts w:cs="Arial"/>
          <w:szCs w:val="20"/>
        </w:rPr>
        <w:t>lním roc</w:t>
      </w:r>
      <w:r w:rsidR="00961544">
        <w:rPr>
          <w:rFonts w:cs="Arial"/>
          <w:szCs w:val="20"/>
        </w:rPr>
        <w:t>e 2023/2024 jen 35,9</w:t>
      </w:r>
      <w:r w:rsidR="00C77DB7">
        <w:rPr>
          <w:rFonts w:cs="Arial"/>
          <w:szCs w:val="20"/>
        </w:rPr>
        <w:t> %</w:t>
      </w:r>
      <w:r w:rsidR="006D2784">
        <w:rPr>
          <w:rFonts w:cs="Arial"/>
          <w:szCs w:val="20"/>
        </w:rPr>
        <w:t>.</w:t>
      </w:r>
    </w:p>
    <w:p w14:paraId="31ECF055" w14:textId="77777777" w:rsidR="006E7B48" w:rsidRPr="003C66A1" w:rsidRDefault="006E7B48" w:rsidP="006E7B48">
      <w:pPr>
        <w:spacing w:after="0" w:line="360" w:lineRule="auto"/>
        <w:ind w:firstLine="709"/>
        <w:jc w:val="both"/>
        <w:rPr>
          <w:rFonts w:cs="Arial"/>
          <w:szCs w:val="20"/>
        </w:rPr>
      </w:pPr>
    </w:p>
    <w:p w14:paraId="6959E305" w14:textId="77777777" w:rsidR="00A530CE" w:rsidRPr="00262F9A" w:rsidRDefault="008C7897" w:rsidP="00A530CE">
      <w:pPr>
        <w:spacing w:line="360" w:lineRule="auto"/>
        <w:jc w:val="both"/>
        <w:rPr>
          <w:rFonts w:cs="Arial"/>
          <w:b/>
          <w:sz w:val="28"/>
          <w:szCs w:val="28"/>
        </w:rPr>
      </w:pPr>
      <w:r>
        <w:rPr>
          <w:rFonts w:cs="Arial"/>
          <w:b/>
          <w:sz w:val="28"/>
          <w:szCs w:val="28"/>
        </w:rPr>
        <w:t>4</w:t>
      </w:r>
      <w:r w:rsidR="00A530CE" w:rsidRPr="00262F9A">
        <w:rPr>
          <w:rFonts w:cs="Arial"/>
          <w:b/>
          <w:sz w:val="28"/>
          <w:szCs w:val="28"/>
        </w:rPr>
        <w:t>.3</w:t>
      </w:r>
      <w:r w:rsidR="00A530CE" w:rsidRPr="00262F9A">
        <w:rPr>
          <w:rFonts w:cs="Arial"/>
          <w:sz w:val="28"/>
          <w:szCs w:val="28"/>
        </w:rPr>
        <w:t xml:space="preserve"> </w:t>
      </w:r>
      <w:r w:rsidR="00A530CE" w:rsidRPr="00262F9A">
        <w:rPr>
          <w:rFonts w:cs="Arial"/>
          <w:b/>
          <w:sz w:val="28"/>
          <w:szCs w:val="28"/>
        </w:rPr>
        <w:t>Střední školy</w:t>
      </w:r>
    </w:p>
    <w:p w14:paraId="38673572" w14:textId="2E21D922" w:rsidR="00A530CE" w:rsidRDefault="00961544" w:rsidP="00A530CE">
      <w:pPr>
        <w:spacing w:line="360" w:lineRule="auto"/>
        <w:jc w:val="both"/>
        <w:rPr>
          <w:rFonts w:cs="Arial"/>
          <w:szCs w:val="20"/>
        </w:rPr>
      </w:pPr>
      <w:r>
        <w:rPr>
          <w:rFonts w:cs="Arial"/>
          <w:szCs w:val="20"/>
        </w:rPr>
        <w:tab/>
        <w:t>Ve školním roce 2023/2024</w:t>
      </w:r>
      <w:r w:rsidR="00A530CE">
        <w:rPr>
          <w:rFonts w:cs="Arial"/>
          <w:szCs w:val="20"/>
        </w:rPr>
        <w:t xml:space="preserve"> bylo podle údajů MŠMT na středních školách v České re</w:t>
      </w:r>
      <w:r>
        <w:rPr>
          <w:rFonts w:cs="Arial"/>
          <w:szCs w:val="20"/>
        </w:rPr>
        <w:t>publice evidováno celkem 484 744 žáků, z nichž 17 184 (3,5</w:t>
      </w:r>
      <w:r w:rsidR="00C77DB7">
        <w:rPr>
          <w:rFonts w:cs="Arial"/>
          <w:szCs w:val="20"/>
        </w:rPr>
        <w:t> %</w:t>
      </w:r>
      <w:r w:rsidR="00A530CE">
        <w:rPr>
          <w:rFonts w:cs="Arial"/>
          <w:szCs w:val="20"/>
        </w:rPr>
        <w:t>) připadalo na cizince. Mezi cizinci-žáky středních škol převažují občané třetích zemí, jejichž počet dosá</w:t>
      </w:r>
      <w:r>
        <w:rPr>
          <w:rFonts w:cs="Arial"/>
          <w:szCs w:val="20"/>
        </w:rPr>
        <w:t>hl v uvedeném školním roce 13 969 osob, neboli 81,3</w:t>
      </w:r>
      <w:r w:rsidR="00C77DB7">
        <w:rPr>
          <w:rFonts w:cs="Arial"/>
          <w:szCs w:val="20"/>
        </w:rPr>
        <w:t> %</w:t>
      </w:r>
      <w:r w:rsidR="00A530CE">
        <w:rPr>
          <w:rFonts w:cs="Arial"/>
          <w:szCs w:val="20"/>
        </w:rPr>
        <w:t xml:space="preserve"> z celkového počtu cizinců-žáků středních škol </w:t>
      </w:r>
      <w:r>
        <w:rPr>
          <w:rFonts w:cs="Arial"/>
          <w:szCs w:val="20"/>
        </w:rPr>
        <w:t>(většinu z těchto cizinců,</w:t>
      </w:r>
      <w:r w:rsidR="00A530CE">
        <w:rPr>
          <w:rFonts w:cs="Arial"/>
          <w:szCs w:val="20"/>
        </w:rPr>
        <w:t xml:space="preserve"> osob, reprezentovali občané evropských zemí nep</w:t>
      </w:r>
      <w:r w:rsidR="003008F8">
        <w:rPr>
          <w:rFonts w:cs="Arial"/>
          <w:szCs w:val="20"/>
        </w:rPr>
        <w:t>atřících do EU). Dohromady 3 215</w:t>
      </w:r>
      <w:r w:rsidR="00A530CE">
        <w:rPr>
          <w:rFonts w:cs="Arial"/>
          <w:szCs w:val="20"/>
        </w:rPr>
        <w:t xml:space="preserve"> osob (neboli</w:t>
      </w:r>
      <w:r w:rsidR="003008F8">
        <w:rPr>
          <w:rFonts w:cs="Arial"/>
          <w:szCs w:val="20"/>
        </w:rPr>
        <w:t xml:space="preserve"> 18,7</w:t>
      </w:r>
      <w:r w:rsidR="00C77DB7">
        <w:rPr>
          <w:rFonts w:cs="Arial"/>
          <w:szCs w:val="20"/>
        </w:rPr>
        <w:t> %</w:t>
      </w:r>
      <w:r w:rsidR="00A530CE">
        <w:rPr>
          <w:rFonts w:cs="Arial"/>
          <w:szCs w:val="20"/>
        </w:rPr>
        <w:t xml:space="preserve"> z celkového počtu cizinců-žáků středních škol) pak připadalo na občany EU-27. </w:t>
      </w:r>
    </w:p>
    <w:p w14:paraId="6A7A2F34" w14:textId="5A84DC19" w:rsidR="00A530CE" w:rsidRPr="00131B51" w:rsidRDefault="00A530CE" w:rsidP="00A530CE">
      <w:pPr>
        <w:spacing w:line="360" w:lineRule="auto"/>
        <w:ind w:firstLine="708"/>
        <w:jc w:val="both"/>
        <w:rPr>
          <w:rFonts w:cs="Arial"/>
          <w:szCs w:val="20"/>
        </w:rPr>
      </w:pPr>
      <w:r>
        <w:rPr>
          <w:rFonts w:cs="Arial"/>
          <w:szCs w:val="20"/>
        </w:rPr>
        <w:t>Z meziročního srovnání je patrné, že celkový počet cizinců-žáků stř</w:t>
      </w:r>
      <w:r w:rsidR="003008F8">
        <w:rPr>
          <w:rFonts w:cs="Arial"/>
          <w:szCs w:val="20"/>
        </w:rPr>
        <w:t>edních škol ve školním roce 2023/2024 významně vzrostl, a to z 14 128 osob na 17 184 neboli o 21,6</w:t>
      </w:r>
      <w:r w:rsidR="00C77DB7">
        <w:rPr>
          <w:rFonts w:cs="Arial"/>
          <w:szCs w:val="20"/>
        </w:rPr>
        <w:t> %</w:t>
      </w:r>
      <w:r>
        <w:rPr>
          <w:rFonts w:cs="Arial"/>
          <w:szCs w:val="20"/>
        </w:rPr>
        <w:t>. Na tomto zvýšení se nejmarkantněji podílela skupina občanů</w:t>
      </w:r>
      <w:r w:rsidR="003008F8">
        <w:rPr>
          <w:rFonts w:cs="Arial"/>
          <w:szCs w:val="20"/>
        </w:rPr>
        <w:t xml:space="preserve"> pocházejících ze</w:t>
      </w:r>
      <w:r>
        <w:rPr>
          <w:rFonts w:cs="Arial"/>
          <w:szCs w:val="20"/>
        </w:rPr>
        <w:t xml:space="preserve"> zemí </w:t>
      </w:r>
      <w:r w:rsidR="003008F8">
        <w:rPr>
          <w:rFonts w:cs="Arial"/>
          <w:szCs w:val="20"/>
        </w:rPr>
        <w:t xml:space="preserve">mimo </w:t>
      </w:r>
      <w:r>
        <w:rPr>
          <w:rFonts w:cs="Arial"/>
          <w:szCs w:val="20"/>
        </w:rPr>
        <w:t xml:space="preserve">EU-27, jejichž </w:t>
      </w:r>
      <w:r w:rsidR="003008F8">
        <w:rPr>
          <w:rFonts w:cs="Arial"/>
          <w:szCs w:val="20"/>
        </w:rPr>
        <w:t>počet se meziročně navýšil o 25,2</w:t>
      </w:r>
      <w:r w:rsidR="00C77DB7">
        <w:rPr>
          <w:rFonts w:cs="Arial"/>
          <w:szCs w:val="20"/>
        </w:rPr>
        <w:t> %</w:t>
      </w:r>
      <w:r>
        <w:rPr>
          <w:rFonts w:cs="Arial"/>
          <w:szCs w:val="20"/>
        </w:rPr>
        <w:t>. Oprot</w:t>
      </w:r>
      <w:r w:rsidR="003008F8">
        <w:rPr>
          <w:rFonts w:cs="Arial"/>
          <w:szCs w:val="20"/>
        </w:rPr>
        <w:t>i tomu skupina cizinců z unijních</w:t>
      </w:r>
      <w:r>
        <w:rPr>
          <w:rFonts w:cs="Arial"/>
          <w:szCs w:val="20"/>
        </w:rPr>
        <w:t xml:space="preserve"> z</w:t>
      </w:r>
      <w:r w:rsidR="003008F8">
        <w:rPr>
          <w:rFonts w:cs="Arial"/>
          <w:szCs w:val="20"/>
        </w:rPr>
        <w:t>emí meziročně vzrostla jen o 8,1</w:t>
      </w:r>
      <w:r w:rsidR="00C77DB7">
        <w:rPr>
          <w:rFonts w:cs="Arial"/>
          <w:szCs w:val="20"/>
        </w:rPr>
        <w:t> %</w:t>
      </w:r>
      <w:r>
        <w:rPr>
          <w:rFonts w:cs="Arial"/>
          <w:szCs w:val="20"/>
        </w:rPr>
        <w:t xml:space="preserve">. </w:t>
      </w:r>
    </w:p>
    <w:p w14:paraId="6C71C118" w14:textId="6C154A76" w:rsidR="0028004B" w:rsidRDefault="00A530CE" w:rsidP="00A530CE">
      <w:pPr>
        <w:spacing w:line="360" w:lineRule="auto"/>
        <w:jc w:val="both"/>
        <w:rPr>
          <w:rFonts w:cs="Arial"/>
          <w:szCs w:val="20"/>
        </w:rPr>
      </w:pPr>
      <w:r>
        <w:rPr>
          <w:rFonts w:cs="Arial"/>
          <w:sz w:val="28"/>
          <w:szCs w:val="28"/>
        </w:rPr>
        <w:tab/>
      </w:r>
      <w:r>
        <w:rPr>
          <w:rFonts w:cs="Arial"/>
          <w:szCs w:val="20"/>
        </w:rPr>
        <w:t>Z retrospektivního pohledu za delší časové období je vidět, že během uplynulých deseti let se počty cizinců studujících na našich středních školách viditelně</w:t>
      </w:r>
      <w:r w:rsidR="003008F8">
        <w:rPr>
          <w:rFonts w:cs="Arial"/>
          <w:szCs w:val="20"/>
        </w:rPr>
        <w:t xml:space="preserve"> navýšily. Od školního roku 2013/2014</w:t>
      </w:r>
      <w:r>
        <w:rPr>
          <w:rFonts w:cs="Arial"/>
          <w:szCs w:val="20"/>
        </w:rPr>
        <w:t>,</w:t>
      </w:r>
      <w:r w:rsidR="003008F8">
        <w:rPr>
          <w:rFonts w:cs="Arial"/>
          <w:szCs w:val="20"/>
        </w:rPr>
        <w:t xml:space="preserve"> kdy bylo evidováno celkem 9 147</w:t>
      </w:r>
      <w:r>
        <w:rPr>
          <w:rFonts w:cs="Arial"/>
          <w:szCs w:val="20"/>
        </w:rPr>
        <w:t xml:space="preserve"> cizinců-žáků středních škol, vzrostl jejich počet v uplynulé</w:t>
      </w:r>
      <w:r w:rsidR="003008F8">
        <w:rPr>
          <w:rFonts w:cs="Arial"/>
          <w:szCs w:val="20"/>
        </w:rPr>
        <w:t>m školním roce na více než sedmnáct</w:t>
      </w:r>
      <w:r>
        <w:rPr>
          <w:rFonts w:cs="Arial"/>
          <w:szCs w:val="20"/>
        </w:rPr>
        <w:t xml:space="preserve"> tisíc, přičemž podíl cizinců z celkového počtu žáků na s</w:t>
      </w:r>
      <w:r w:rsidR="003008F8">
        <w:rPr>
          <w:rFonts w:cs="Arial"/>
          <w:szCs w:val="20"/>
        </w:rPr>
        <w:t>tředních školách se zvýšil z 2,0</w:t>
      </w:r>
      <w:r w:rsidR="00C77DB7">
        <w:rPr>
          <w:rFonts w:cs="Arial"/>
          <w:szCs w:val="20"/>
        </w:rPr>
        <w:t> %</w:t>
      </w:r>
      <w:r w:rsidR="003008F8">
        <w:rPr>
          <w:rFonts w:cs="Arial"/>
          <w:szCs w:val="20"/>
        </w:rPr>
        <w:t xml:space="preserve"> na 3,5</w:t>
      </w:r>
      <w:r w:rsidR="00C77DB7">
        <w:rPr>
          <w:rFonts w:cs="Arial"/>
          <w:szCs w:val="20"/>
        </w:rPr>
        <w:t> %</w:t>
      </w:r>
      <w:r>
        <w:rPr>
          <w:rFonts w:cs="Arial"/>
          <w:szCs w:val="20"/>
        </w:rPr>
        <w:t xml:space="preserve">. Výrazný nárůst je patrný zejména u žáků středních </w:t>
      </w:r>
      <w:r w:rsidR="0028004B">
        <w:rPr>
          <w:rFonts w:cs="Arial"/>
          <w:szCs w:val="20"/>
        </w:rPr>
        <w:t>škol-občanů třetích zemí</w:t>
      </w:r>
      <w:r>
        <w:rPr>
          <w:rFonts w:cs="Arial"/>
          <w:szCs w:val="20"/>
        </w:rPr>
        <w:t>, kde</w:t>
      </w:r>
      <w:r w:rsidR="0028004B">
        <w:rPr>
          <w:rFonts w:cs="Arial"/>
          <w:szCs w:val="20"/>
        </w:rPr>
        <w:t xml:space="preserve"> počty těchto žáků vzrostly o</w:t>
      </w:r>
      <w:r w:rsidR="00817780">
        <w:rPr>
          <w:rFonts w:cs="Arial"/>
          <w:szCs w:val="20"/>
        </w:rPr>
        <w:t> </w:t>
      </w:r>
      <w:r w:rsidR="0028004B">
        <w:rPr>
          <w:rFonts w:cs="Arial"/>
          <w:szCs w:val="20"/>
        </w:rPr>
        <w:t>101</w:t>
      </w:r>
      <w:r w:rsidR="00C77DB7">
        <w:rPr>
          <w:rFonts w:cs="Arial"/>
          <w:szCs w:val="20"/>
        </w:rPr>
        <w:t> %</w:t>
      </w:r>
      <w:r w:rsidR="0028004B">
        <w:rPr>
          <w:rFonts w:cs="Arial"/>
          <w:szCs w:val="20"/>
        </w:rPr>
        <w:t xml:space="preserve"> (z 6 935 na 13 969), a to nejvíce mezi občany z evropských zemí nepatřících do EU (o 193</w:t>
      </w:r>
      <w:r w:rsidR="00C77DB7">
        <w:rPr>
          <w:rFonts w:cs="Arial"/>
          <w:szCs w:val="20"/>
        </w:rPr>
        <w:t> %</w:t>
      </w:r>
      <w:r w:rsidR="0028004B">
        <w:rPr>
          <w:rFonts w:cs="Arial"/>
          <w:szCs w:val="20"/>
        </w:rPr>
        <w:t>).</w:t>
      </w:r>
      <w:r w:rsidR="006E7B48">
        <w:rPr>
          <w:rFonts w:cs="Arial"/>
          <w:szCs w:val="20"/>
        </w:rPr>
        <w:t xml:space="preserve"> </w:t>
      </w:r>
      <w:r w:rsidR="0028004B">
        <w:rPr>
          <w:rFonts w:cs="Arial"/>
          <w:szCs w:val="20"/>
        </w:rPr>
        <w:t>Skupina žáků-občanů států EU-27 se</w:t>
      </w:r>
      <w:r>
        <w:rPr>
          <w:rFonts w:cs="Arial"/>
          <w:szCs w:val="20"/>
        </w:rPr>
        <w:t xml:space="preserve"> z</w:t>
      </w:r>
      <w:r w:rsidR="0028004B">
        <w:rPr>
          <w:rFonts w:cs="Arial"/>
          <w:szCs w:val="20"/>
        </w:rPr>
        <w:t>a uvedené období zvětšila méně výrazně, o 45,3</w:t>
      </w:r>
      <w:r w:rsidR="00C77DB7">
        <w:rPr>
          <w:rFonts w:cs="Arial"/>
          <w:szCs w:val="20"/>
        </w:rPr>
        <w:t> %</w:t>
      </w:r>
      <w:r w:rsidR="0028004B">
        <w:rPr>
          <w:rFonts w:cs="Arial"/>
          <w:szCs w:val="20"/>
        </w:rPr>
        <w:t>.</w:t>
      </w:r>
    </w:p>
    <w:p w14:paraId="6309A270" w14:textId="75B6E8F7" w:rsidR="00A530CE" w:rsidRDefault="00A530CE" w:rsidP="00A530CE">
      <w:pPr>
        <w:spacing w:line="360" w:lineRule="auto"/>
        <w:jc w:val="both"/>
        <w:rPr>
          <w:rFonts w:cs="Arial"/>
          <w:szCs w:val="20"/>
        </w:rPr>
      </w:pPr>
      <w:r>
        <w:rPr>
          <w:rFonts w:cs="Arial"/>
          <w:szCs w:val="20"/>
        </w:rPr>
        <w:tab/>
        <w:t>Stejně jako u předchozích skupin žáků, tj. žáků mateřských a základních škol, převažují i mezi cizinci na středních školách občané třetích zemí, a to zejména z Ukrajiny, Vietnam</w:t>
      </w:r>
      <w:r w:rsidR="0028004B">
        <w:rPr>
          <w:rFonts w:cs="Arial"/>
          <w:szCs w:val="20"/>
        </w:rPr>
        <w:t>u, a Ruska. Ve školním roce 2023/2024</w:t>
      </w:r>
      <w:r>
        <w:rPr>
          <w:rFonts w:cs="Arial"/>
          <w:szCs w:val="20"/>
        </w:rPr>
        <w:t xml:space="preserve"> reprezentovali cizin</w:t>
      </w:r>
      <w:r w:rsidR="001C62FD">
        <w:rPr>
          <w:rFonts w:cs="Arial"/>
          <w:szCs w:val="20"/>
        </w:rPr>
        <w:t>ci z těchto tří zemí celkem 72,7</w:t>
      </w:r>
      <w:r w:rsidR="00C77DB7">
        <w:rPr>
          <w:rFonts w:cs="Arial"/>
          <w:szCs w:val="20"/>
        </w:rPr>
        <w:t> %</w:t>
      </w:r>
      <w:r>
        <w:rPr>
          <w:rFonts w:cs="Arial"/>
          <w:szCs w:val="20"/>
        </w:rPr>
        <w:t xml:space="preserve"> z celkového počtu cizinců studujících střední školu v ČR. Mezi občany zemí EU-27 mají tradičně dominantní pozici občané Slovensk</w:t>
      </w:r>
      <w:r w:rsidR="001C62FD">
        <w:rPr>
          <w:rFonts w:cs="Arial"/>
          <w:szCs w:val="20"/>
        </w:rPr>
        <w:t>a, na které ve školním roce 2023/2024 připadalo 13,1</w:t>
      </w:r>
      <w:r w:rsidR="00C77DB7">
        <w:rPr>
          <w:rFonts w:cs="Arial"/>
          <w:szCs w:val="20"/>
        </w:rPr>
        <w:t> %</w:t>
      </w:r>
      <w:r>
        <w:rPr>
          <w:rFonts w:cs="Arial"/>
          <w:szCs w:val="20"/>
        </w:rPr>
        <w:t xml:space="preserve"> z celkového počtu cizinců-žáků středních škol v ČR. </w:t>
      </w:r>
    </w:p>
    <w:p w14:paraId="03A9921C" w14:textId="707E419B" w:rsidR="00A530CE" w:rsidRPr="002F79B0" w:rsidRDefault="00A530CE" w:rsidP="00A530CE">
      <w:pPr>
        <w:spacing w:line="360" w:lineRule="auto"/>
        <w:jc w:val="both"/>
        <w:rPr>
          <w:rFonts w:cs="Arial"/>
          <w:szCs w:val="20"/>
        </w:rPr>
      </w:pPr>
      <w:r>
        <w:rPr>
          <w:rFonts w:cs="Arial"/>
          <w:szCs w:val="20"/>
        </w:rPr>
        <w:tab/>
        <w:t>Nejvíce ci</w:t>
      </w:r>
      <w:r w:rsidR="001C62FD">
        <w:rPr>
          <w:rFonts w:cs="Arial"/>
          <w:szCs w:val="20"/>
        </w:rPr>
        <w:t>zinců, více než jedna pětina (22,4</w:t>
      </w:r>
      <w:r w:rsidR="00C77DB7">
        <w:rPr>
          <w:rFonts w:cs="Arial"/>
          <w:szCs w:val="20"/>
        </w:rPr>
        <w:t> %</w:t>
      </w:r>
      <w:r>
        <w:rPr>
          <w:rFonts w:cs="Arial"/>
          <w:szCs w:val="20"/>
        </w:rPr>
        <w:t>) z celkového počtu cizinců-žáků středních škol</w:t>
      </w:r>
      <w:r w:rsidR="00817780">
        <w:rPr>
          <w:rFonts w:cs="Arial"/>
          <w:szCs w:val="20"/>
        </w:rPr>
        <w:t>,</w:t>
      </w:r>
      <w:r>
        <w:rPr>
          <w:rFonts w:cs="Arial"/>
          <w:szCs w:val="20"/>
        </w:rPr>
        <w:t xml:space="preserve"> studoval</w:t>
      </w:r>
      <w:r w:rsidR="00817780">
        <w:rPr>
          <w:rFonts w:cs="Arial"/>
          <w:szCs w:val="20"/>
        </w:rPr>
        <w:t>o</w:t>
      </w:r>
      <w:r>
        <w:rPr>
          <w:rFonts w:cs="Arial"/>
          <w:szCs w:val="20"/>
        </w:rPr>
        <w:t xml:space="preserve"> </w:t>
      </w:r>
      <w:r w:rsidR="001C62FD">
        <w:rPr>
          <w:rFonts w:cs="Arial"/>
          <w:szCs w:val="20"/>
        </w:rPr>
        <w:t>ve školním roce 2023/2024</w:t>
      </w:r>
      <w:r>
        <w:rPr>
          <w:rFonts w:cs="Arial"/>
          <w:szCs w:val="20"/>
        </w:rPr>
        <w:t xml:space="preserve"> na gymnáziu. S odstupem následovaly</w:t>
      </w:r>
      <w:r w:rsidR="001C62FD">
        <w:rPr>
          <w:rFonts w:cs="Arial"/>
          <w:szCs w:val="20"/>
        </w:rPr>
        <w:t xml:space="preserve"> střední školy zaměřené na</w:t>
      </w:r>
      <w:r>
        <w:rPr>
          <w:rFonts w:cs="Arial"/>
          <w:szCs w:val="20"/>
        </w:rPr>
        <w:t xml:space="preserve"> gastronom</w:t>
      </w:r>
      <w:r w:rsidR="001C62FD">
        <w:rPr>
          <w:rFonts w:cs="Arial"/>
          <w:szCs w:val="20"/>
        </w:rPr>
        <w:t>ii, hotelnictví a turismus (13,5</w:t>
      </w:r>
      <w:r w:rsidR="00C77DB7">
        <w:rPr>
          <w:rFonts w:cs="Arial"/>
          <w:szCs w:val="20"/>
        </w:rPr>
        <w:t> %</w:t>
      </w:r>
      <w:r>
        <w:rPr>
          <w:rFonts w:cs="Arial"/>
          <w:szCs w:val="20"/>
        </w:rPr>
        <w:t xml:space="preserve">) </w:t>
      </w:r>
      <w:r w:rsidR="001C62FD">
        <w:rPr>
          <w:rFonts w:cs="Arial"/>
          <w:szCs w:val="20"/>
        </w:rPr>
        <w:t>a ekonomiku a administrativu (10,3</w:t>
      </w:r>
      <w:r w:rsidR="00C77DB7">
        <w:rPr>
          <w:rFonts w:cs="Arial"/>
          <w:szCs w:val="20"/>
        </w:rPr>
        <w:t> %</w:t>
      </w:r>
      <w:r w:rsidR="001C62FD">
        <w:rPr>
          <w:rFonts w:cs="Arial"/>
          <w:szCs w:val="20"/>
        </w:rPr>
        <w:t xml:space="preserve">) </w:t>
      </w:r>
      <w:r w:rsidR="00817780">
        <w:rPr>
          <w:rFonts w:cs="Arial"/>
          <w:szCs w:val="20"/>
        </w:rPr>
        <w:t>–</w:t>
      </w:r>
      <w:r>
        <w:rPr>
          <w:rFonts w:cs="Arial"/>
          <w:szCs w:val="20"/>
        </w:rPr>
        <w:t xml:space="preserve"> podrobněji viz tabulka 1.</w:t>
      </w:r>
    </w:p>
    <w:p w14:paraId="1B56F379" w14:textId="77777777" w:rsidR="00A530CE" w:rsidRPr="006F625F" w:rsidRDefault="00A530CE" w:rsidP="00AB7C5B">
      <w:pPr>
        <w:spacing w:after="0" w:line="360" w:lineRule="auto"/>
        <w:rPr>
          <w:rFonts w:cs="Arial"/>
          <w:b/>
          <w:szCs w:val="20"/>
        </w:rPr>
      </w:pPr>
      <w:r w:rsidRPr="00432CF2">
        <w:rPr>
          <w:rFonts w:cs="Arial"/>
          <w:b/>
          <w:szCs w:val="20"/>
        </w:rPr>
        <w:t xml:space="preserve">Tabulka 1: Cizinci-žáci středních škol podle skupin oborů KKOV ve školním roce </w:t>
      </w:r>
      <w:r w:rsidR="00505BD2">
        <w:rPr>
          <w:rFonts w:cs="Arial"/>
          <w:b/>
          <w:szCs w:val="20"/>
        </w:rPr>
        <w:t>2023/2024</w:t>
      </w:r>
    </w:p>
    <w:tbl>
      <w:tblPr>
        <w:tblW w:w="7655" w:type="dxa"/>
        <w:tblInd w:w="-5" w:type="dxa"/>
        <w:tblCellMar>
          <w:left w:w="70" w:type="dxa"/>
          <w:right w:w="70" w:type="dxa"/>
        </w:tblCellMar>
        <w:tblLook w:val="04A0" w:firstRow="1" w:lastRow="0" w:firstColumn="1" w:lastColumn="0" w:noHBand="0" w:noVBand="1"/>
      </w:tblPr>
      <w:tblGrid>
        <w:gridCol w:w="5549"/>
        <w:gridCol w:w="1189"/>
        <w:gridCol w:w="917"/>
      </w:tblGrid>
      <w:tr w:rsidR="00A530CE" w:rsidRPr="002F79B0" w14:paraId="1684A71E" w14:textId="77777777" w:rsidTr="008C1AA1">
        <w:trPr>
          <w:trHeight w:val="300"/>
        </w:trPr>
        <w:tc>
          <w:tcPr>
            <w:tcW w:w="5549" w:type="dxa"/>
            <w:tcBorders>
              <w:top w:val="single" w:sz="4" w:space="0" w:color="auto"/>
              <w:left w:val="single" w:sz="4" w:space="0" w:color="auto"/>
              <w:bottom w:val="single" w:sz="4" w:space="0" w:color="auto"/>
              <w:right w:val="nil"/>
            </w:tcBorders>
            <w:shd w:val="clear" w:color="auto" w:fill="BFBFBF"/>
            <w:noWrap/>
            <w:vAlign w:val="bottom"/>
            <w:hideMark/>
          </w:tcPr>
          <w:p w14:paraId="71C71E61" w14:textId="1677C2D5" w:rsidR="00A530CE" w:rsidRPr="002F79B0" w:rsidRDefault="002277F0" w:rsidP="008C1AA1">
            <w:pPr>
              <w:spacing w:after="0" w:line="240" w:lineRule="auto"/>
              <w:jc w:val="both"/>
              <w:rPr>
                <w:rFonts w:ascii="Calibri" w:hAnsi="Calibri" w:cs="Calibri"/>
                <w:b/>
                <w:bCs/>
                <w:color w:val="000000"/>
                <w:sz w:val="22"/>
                <w:szCs w:val="22"/>
              </w:rPr>
            </w:pPr>
            <w:r>
              <w:rPr>
                <w:rFonts w:ascii="Calibri" w:hAnsi="Calibri" w:cs="Calibri"/>
                <w:b/>
                <w:bCs/>
                <w:color w:val="000000"/>
                <w:sz w:val="22"/>
                <w:szCs w:val="22"/>
              </w:rPr>
              <w:t>S</w:t>
            </w:r>
            <w:r w:rsidR="00A530CE" w:rsidRPr="002F79B0">
              <w:rPr>
                <w:rFonts w:ascii="Calibri" w:hAnsi="Calibri" w:cs="Calibri"/>
                <w:b/>
                <w:bCs/>
                <w:color w:val="000000"/>
                <w:sz w:val="22"/>
                <w:szCs w:val="22"/>
              </w:rPr>
              <w:t>kupiny oborů vzdělávání</w:t>
            </w:r>
          </w:p>
        </w:tc>
        <w:tc>
          <w:tcPr>
            <w:tcW w:w="1189"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7EE55CA1" w14:textId="77777777" w:rsidR="00A530CE" w:rsidRPr="00A178C4" w:rsidRDefault="00A530CE" w:rsidP="008C1AA1">
            <w:pPr>
              <w:spacing w:after="0" w:line="240" w:lineRule="auto"/>
              <w:jc w:val="center"/>
              <w:rPr>
                <w:rFonts w:ascii="Calibri" w:hAnsi="Calibri" w:cs="Calibri"/>
                <w:b/>
                <w:color w:val="000000"/>
                <w:szCs w:val="20"/>
              </w:rPr>
            </w:pPr>
            <w:r w:rsidRPr="00A178C4">
              <w:rPr>
                <w:rFonts w:ascii="Calibri" w:hAnsi="Calibri" w:cs="Calibri"/>
                <w:b/>
                <w:color w:val="000000"/>
                <w:szCs w:val="20"/>
              </w:rPr>
              <w:t>Počty studií</w:t>
            </w:r>
          </w:p>
        </w:tc>
        <w:tc>
          <w:tcPr>
            <w:tcW w:w="917" w:type="dxa"/>
            <w:tcBorders>
              <w:top w:val="single" w:sz="4" w:space="0" w:color="auto"/>
              <w:left w:val="nil"/>
              <w:bottom w:val="single" w:sz="4" w:space="0" w:color="auto"/>
              <w:right w:val="single" w:sz="4" w:space="0" w:color="auto"/>
            </w:tcBorders>
            <w:shd w:val="clear" w:color="auto" w:fill="BFBFBF"/>
            <w:noWrap/>
            <w:vAlign w:val="bottom"/>
            <w:hideMark/>
          </w:tcPr>
          <w:p w14:paraId="401F942F" w14:textId="75B62C0F" w:rsidR="00A530CE" w:rsidRPr="002F79B0" w:rsidRDefault="00A530CE" w:rsidP="008C1AA1">
            <w:pPr>
              <w:spacing w:after="0" w:line="240" w:lineRule="auto"/>
              <w:jc w:val="center"/>
              <w:rPr>
                <w:rFonts w:ascii="Calibri" w:hAnsi="Calibri" w:cs="Calibri"/>
                <w:b/>
                <w:bCs/>
                <w:color w:val="000000"/>
                <w:sz w:val="22"/>
                <w:szCs w:val="22"/>
              </w:rPr>
            </w:pPr>
            <w:r w:rsidRPr="002F79B0">
              <w:rPr>
                <w:rFonts w:ascii="Calibri" w:hAnsi="Calibri" w:cs="Calibri"/>
                <w:b/>
                <w:bCs/>
                <w:color w:val="000000"/>
                <w:sz w:val="22"/>
                <w:szCs w:val="22"/>
              </w:rPr>
              <w:t>v</w:t>
            </w:r>
            <w:r w:rsidR="00C77DB7">
              <w:rPr>
                <w:rFonts w:ascii="Calibri" w:hAnsi="Calibri" w:cs="Calibri"/>
                <w:b/>
                <w:bCs/>
                <w:color w:val="000000"/>
                <w:sz w:val="22"/>
                <w:szCs w:val="22"/>
              </w:rPr>
              <w:t> %</w:t>
            </w:r>
          </w:p>
        </w:tc>
      </w:tr>
      <w:tr w:rsidR="00A530CE" w:rsidRPr="002F79B0" w14:paraId="45C70AC0" w14:textId="77777777" w:rsidTr="008C1AA1">
        <w:trPr>
          <w:trHeight w:val="300"/>
        </w:trPr>
        <w:tc>
          <w:tcPr>
            <w:tcW w:w="5549" w:type="dxa"/>
            <w:tcBorders>
              <w:top w:val="nil"/>
              <w:left w:val="single" w:sz="4" w:space="0" w:color="auto"/>
              <w:bottom w:val="nil"/>
              <w:right w:val="nil"/>
            </w:tcBorders>
            <w:shd w:val="clear" w:color="auto" w:fill="auto"/>
            <w:noWrap/>
            <w:vAlign w:val="bottom"/>
            <w:hideMark/>
          </w:tcPr>
          <w:p w14:paraId="7A0BEDC8" w14:textId="77777777" w:rsidR="00A530CE" w:rsidRPr="002F79B0" w:rsidRDefault="00A530CE" w:rsidP="008C1AA1">
            <w:pPr>
              <w:spacing w:after="0" w:line="240" w:lineRule="auto"/>
              <w:jc w:val="both"/>
              <w:rPr>
                <w:rFonts w:ascii="Calibri" w:hAnsi="Calibri" w:cs="Calibri"/>
                <w:color w:val="000000"/>
                <w:sz w:val="22"/>
                <w:szCs w:val="22"/>
              </w:rPr>
            </w:pPr>
            <w:r w:rsidRPr="002F79B0">
              <w:rPr>
                <w:rFonts w:ascii="Calibri" w:hAnsi="Calibri" w:cs="Calibri"/>
                <w:color w:val="000000"/>
                <w:sz w:val="22"/>
                <w:szCs w:val="22"/>
              </w:rPr>
              <w:t>Informatické obory</w:t>
            </w:r>
          </w:p>
        </w:tc>
        <w:tc>
          <w:tcPr>
            <w:tcW w:w="1189" w:type="dxa"/>
            <w:tcBorders>
              <w:top w:val="nil"/>
              <w:left w:val="single" w:sz="4" w:space="0" w:color="auto"/>
              <w:bottom w:val="nil"/>
              <w:right w:val="single" w:sz="4" w:space="0" w:color="auto"/>
            </w:tcBorders>
            <w:shd w:val="clear" w:color="auto" w:fill="auto"/>
            <w:noWrap/>
            <w:vAlign w:val="bottom"/>
            <w:hideMark/>
          </w:tcPr>
          <w:p w14:paraId="36AE013A" w14:textId="77777777" w:rsidR="00A530CE" w:rsidRPr="002F79B0" w:rsidRDefault="001D72D7" w:rsidP="008C1AA1">
            <w:pPr>
              <w:spacing w:after="0" w:line="240" w:lineRule="auto"/>
              <w:jc w:val="center"/>
              <w:rPr>
                <w:rFonts w:ascii="Calibri" w:hAnsi="Calibri" w:cs="Calibri"/>
                <w:color w:val="000000"/>
                <w:sz w:val="22"/>
                <w:szCs w:val="22"/>
              </w:rPr>
            </w:pPr>
            <w:r>
              <w:rPr>
                <w:rFonts w:ascii="Calibri" w:hAnsi="Calibri" w:cs="Calibri"/>
                <w:color w:val="000000"/>
                <w:sz w:val="22"/>
                <w:szCs w:val="22"/>
              </w:rPr>
              <w:t>997</w:t>
            </w:r>
          </w:p>
        </w:tc>
        <w:tc>
          <w:tcPr>
            <w:tcW w:w="917" w:type="dxa"/>
            <w:tcBorders>
              <w:top w:val="nil"/>
              <w:left w:val="nil"/>
              <w:bottom w:val="nil"/>
              <w:right w:val="single" w:sz="4" w:space="0" w:color="auto"/>
            </w:tcBorders>
            <w:shd w:val="clear" w:color="auto" w:fill="auto"/>
            <w:noWrap/>
            <w:vAlign w:val="bottom"/>
            <w:hideMark/>
          </w:tcPr>
          <w:p w14:paraId="4C71D361" w14:textId="77777777" w:rsidR="00A530CE" w:rsidRPr="002F79B0" w:rsidRDefault="002A648D" w:rsidP="008C1AA1">
            <w:pPr>
              <w:spacing w:after="0" w:line="240" w:lineRule="auto"/>
              <w:jc w:val="center"/>
              <w:rPr>
                <w:rFonts w:ascii="Calibri" w:hAnsi="Calibri" w:cs="Calibri"/>
                <w:color w:val="000000"/>
                <w:sz w:val="22"/>
                <w:szCs w:val="22"/>
              </w:rPr>
            </w:pPr>
            <w:r>
              <w:rPr>
                <w:rFonts w:ascii="Calibri" w:hAnsi="Calibri" w:cs="Calibri"/>
                <w:color w:val="000000"/>
                <w:sz w:val="22"/>
                <w:szCs w:val="22"/>
              </w:rPr>
              <w:t>5,8</w:t>
            </w:r>
          </w:p>
        </w:tc>
      </w:tr>
      <w:tr w:rsidR="00A530CE" w:rsidRPr="002F79B0" w14:paraId="150EE717" w14:textId="77777777" w:rsidTr="008C1AA1">
        <w:trPr>
          <w:trHeight w:val="300"/>
        </w:trPr>
        <w:tc>
          <w:tcPr>
            <w:tcW w:w="5549" w:type="dxa"/>
            <w:tcBorders>
              <w:top w:val="nil"/>
              <w:left w:val="single" w:sz="4" w:space="0" w:color="auto"/>
              <w:bottom w:val="nil"/>
              <w:right w:val="nil"/>
            </w:tcBorders>
            <w:shd w:val="clear" w:color="auto" w:fill="auto"/>
            <w:noWrap/>
            <w:vAlign w:val="bottom"/>
            <w:hideMark/>
          </w:tcPr>
          <w:p w14:paraId="7FF451C5" w14:textId="77777777" w:rsidR="00A530CE" w:rsidRPr="002F79B0" w:rsidRDefault="00A530CE" w:rsidP="008C1AA1">
            <w:pPr>
              <w:spacing w:after="0" w:line="240" w:lineRule="auto"/>
              <w:jc w:val="both"/>
              <w:rPr>
                <w:rFonts w:ascii="Calibri" w:hAnsi="Calibri" w:cs="Calibri"/>
                <w:color w:val="000000"/>
                <w:sz w:val="22"/>
                <w:szCs w:val="22"/>
              </w:rPr>
            </w:pPr>
            <w:r w:rsidRPr="002F79B0">
              <w:rPr>
                <w:rFonts w:ascii="Calibri" w:hAnsi="Calibri" w:cs="Calibri"/>
                <w:color w:val="000000"/>
                <w:sz w:val="22"/>
                <w:szCs w:val="22"/>
              </w:rPr>
              <w:t>Strojírenství a strojírenská výroba</w:t>
            </w:r>
          </w:p>
        </w:tc>
        <w:tc>
          <w:tcPr>
            <w:tcW w:w="1189" w:type="dxa"/>
            <w:tcBorders>
              <w:top w:val="nil"/>
              <w:left w:val="single" w:sz="4" w:space="0" w:color="auto"/>
              <w:bottom w:val="nil"/>
              <w:right w:val="single" w:sz="4" w:space="0" w:color="auto"/>
            </w:tcBorders>
            <w:shd w:val="clear" w:color="auto" w:fill="auto"/>
            <w:noWrap/>
            <w:vAlign w:val="bottom"/>
            <w:hideMark/>
          </w:tcPr>
          <w:p w14:paraId="5AF1F397" w14:textId="77777777" w:rsidR="00A530CE" w:rsidRPr="002F79B0" w:rsidRDefault="001D72D7" w:rsidP="008C1AA1">
            <w:pPr>
              <w:spacing w:after="0" w:line="240" w:lineRule="auto"/>
              <w:jc w:val="center"/>
              <w:rPr>
                <w:rFonts w:ascii="Calibri" w:hAnsi="Calibri" w:cs="Calibri"/>
                <w:color w:val="000000"/>
                <w:sz w:val="22"/>
                <w:szCs w:val="22"/>
              </w:rPr>
            </w:pPr>
            <w:r>
              <w:rPr>
                <w:rFonts w:ascii="Calibri" w:hAnsi="Calibri" w:cs="Calibri"/>
                <w:color w:val="000000"/>
                <w:sz w:val="22"/>
                <w:szCs w:val="22"/>
              </w:rPr>
              <w:t>1 382</w:t>
            </w:r>
          </w:p>
        </w:tc>
        <w:tc>
          <w:tcPr>
            <w:tcW w:w="917" w:type="dxa"/>
            <w:tcBorders>
              <w:top w:val="nil"/>
              <w:left w:val="nil"/>
              <w:bottom w:val="nil"/>
              <w:right w:val="single" w:sz="4" w:space="0" w:color="auto"/>
            </w:tcBorders>
            <w:shd w:val="clear" w:color="auto" w:fill="auto"/>
            <w:noWrap/>
            <w:vAlign w:val="bottom"/>
            <w:hideMark/>
          </w:tcPr>
          <w:p w14:paraId="0F1ADFF8" w14:textId="77777777" w:rsidR="00A530CE" w:rsidRPr="002F79B0" w:rsidRDefault="002A648D" w:rsidP="008C1AA1">
            <w:pPr>
              <w:spacing w:after="0" w:line="240" w:lineRule="auto"/>
              <w:jc w:val="center"/>
              <w:rPr>
                <w:rFonts w:ascii="Calibri" w:hAnsi="Calibri" w:cs="Calibri"/>
                <w:color w:val="000000"/>
                <w:sz w:val="22"/>
                <w:szCs w:val="22"/>
              </w:rPr>
            </w:pPr>
            <w:r>
              <w:rPr>
                <w:rFonts w:ascii="Calibri" w:hAnsi="Calibri" w:cs="Calibri"/>
                <w:color w:val="000000"/>
                <w:sz w:val="22"/>
                <w:szCs w:val="22"/>
              </w:rPr>
              <w:t>8,0</w:t>
            </w:r>
          </w:p>
        </w:tc>
      </w:tr>
      <w:tr w:rsidR="00A530CE" w:rsidRPr="002F79B0" w14:paraId="19BD9500" w14:textId="77777777" w:rsidTr="008C1AA1">
        <w:trPr>
          <w:trHeight w:val="300"/>
        </w:trPr>
        <w:tc>
          <w:tcPr>
            <w:tcW w:w="5549" w:type="dxa"/>
            <w:tcBorders>
              <w:top w:val="nil"/>
              <w:left w:val="single" w:sz="4" w:space="0" w:color="auto"/>
              <w:bottom w:val="nil"/>
              <w:right w:val="nil"/>
            </w:tcBorders>
            <w:shd w:val="clear" w:color="auto" w:fill="auto"/>
            <w:noWrap/>
            <w:vAlign w:val="bottom"/>
            <w:hideMark/>
          </w:tcPr>
          <w:p w14:paraId="77C42775" w14:textId="77777777" w:rsidR="00A530CE" w:rsidRPr="002F79B0" w:rsidRDefault="00A530CE" w:rsidP="008C1AA1">
            <w:pPr>
              <w:spacing w:after="0" w:line="240" w:lineRule="auto"/>
              <w:jc w:val="both"/>
              <w:rPr>
                <w:rFonts w:ascii="Calibri" w:hAnsi="Calibri" w:cs="Calibri"/>
                <w:color w:val="000000"/>
                <w:sz w:val="22"/>
                <w:szCs w:val="22"/>
              </w:rPr>
            </w:pPr>
            <w:r>
              <w:rPr>
                <w:rFonts w:ascii="Calibri" w:hAnsi="Calibri" w:cs="Calibri"/>
                <w:color w:val="000000"/>
                <w:sz w:val="22"/>
                <w:szCs w:val="22"/>
              </w:rPr>
              <w:t>Elektrotechnika, telek</w:t>
            </w:r>
            <w:r w:rsidRPr="002F79B0">
              <w:rPr>
                <w:rFonts w:ascii="Calibri" w:hAnsi="Calibri" w:cs="Calibri"/>
                <w:color w:val="000000"/>
                <w:sz w:val="22"/>
                <w:szCs w:val="22"/>
              </w:rPr>
              <w:t>omunikační</w:t>
            </w:r>
          </w:p>
        </w:tc>
        <w:tc>
          <w:tcPr>
            <w:tcW w:w="1189" w:type="dxa"/>
            <w:tcBorders>
              <w:top w:val="nil"/>
              <w:left w:val="single" w:sz="4" w:space="0" w:color="auto"/>
              <w:bottom w:val="nil"/>
              <w:right w:val="single" w:sz="4" w:space="0" w:color="auto"/>
            </w:tcBorders>
            <w:shd w:val="clear" w:color="auto" w:fill="auto"/>
            <w:noWrap/>
            <w:vAlign w:val="bottom"/>
            <w:hideMark/>
          </w:tcPr>
          <w:p w14:paraId="3B2AA5FF" w14:textId="77777777" w:rsidR="00A530CE" w:rsidRPr="002F79B0" w:rsidRDefault="00A530CE" w:rsidP="008C1AA1">
            <w:pPr>
              <w:spacing w:after="0" w:line="240" w:lineRule="auto"/>
              <w:jc w:val="center"/>
              <w:rPr>
                <w:rFonts w:ascii="Calibri" w:hAnsi="Calibri" w:cs="Calibri"/>
                <w:color w:val="000000"/>
                <w:sz w:val="22"/>
                <w:szCs w:val="22"/>
              </w:rPr>
            </w:pPr>
          </w:p>
        </w:tc>
        <w:tc>
          <w:tcPr>
            <w:tcW w:w="917" w:type="dxa"/>
            <w:tcBorders>
              <w:top w:val="nil"/>
              <w:left w:val="nil"/>
              <w:bottom w:val="nil"/>
              <w:right w:val="single" w:sz="4" w:space="0" w:color="auto"/>
            </w:tcBorders>
            <w:shd w:val="clear" w:color="auto" w:fill="auto"/>
            <w:noWrap/>
            <w:vAlign w:val="bottom"/>
            <w:hideMark/>
          </w:tcPr>
          <w:p w14:paraId="6E2EF017" w14:textId="77777777" w:rsidR="00A530CE" w:rsidRPr="002F79B0" w:rsidRDefault="00A530CE" w:rsidP="008C1AA1">
            <w:pPr>
              <w:spacing w:after="0" w:line="240" w:lineRule="auto"/>
              <w:jc w:val="center"/>
              <w:rPr>
                <w:rFonts w:ascii="Calibri" w:hAnsi="Calibri" w:cs="Calibri"/>
                <w:color w:val="000000"/>
                <w:sz w:val="22"/>
                <w:szCs w:val="22"/>
              </w:rPr>
            </w:pPr>
          </w:p>
        </w:tc>
      </w:tr>
      <w:tr w:rsidR="00A530CE" w:rsidRPr="002F79B0" w14:paraId="48CDE910" w14:textId="77777777" w:rsidTr="008C1AA1">
        <w:trPr>
          <w:trHeight w:val="300"/>
        </w:trPr>
        <w:tc>
          <w:tcPr>
            <w:tcW w:w="5549" w:type="dxa"/>
            <w:tcBorders>
              <w:top w:val="nil"/>
              <w:left w:val="single" w:sz="4" w:space="0" w:color="auto"/>
              <w:bottom w:val="nil"/>
              <w:right w:val="nil"/>
            </w:tcBorders>
            <w:shd w:val="clear" w:color="auto" w:fill="auto"/>
            <w:noWrap/>
            <w:vAlign w:val="bottom"/>
            <w:hideMark/>
          </w:tcPr>
          <w:p w14:paraId="1909D12E" w14:textId="77777777" w:rsidR="00A530CE" w:rsidRPr="002F79B0" w:rsidRDefault="00A530CE" w:rsidP="008C1AA1">
            <w:pPr>
              <w:spacing w:after="0" w:line="240" w:lineRule="auto"/>
              <w:jc w:val="both"/>
              <w:rPr>
                <w:rFonts w:ascii="Calibri" w:hAnsi="Calibri" w:cs="Calibri"/>
                <w:color w:val="000000"/>
                <w:sz w:val="22"/>
                <w:szCs w:val="22"/>
              </w:rPr>
            </w:pPr>
            <w:r w:rsidRPr="002F79B0">
              <w:rPr>
                <w:rFonts w:ascii="Calibri" w:hAnsi="Calibri" w:cs="Calibri"/>
                <w:color w:val="000000"/>
                <w:sz w:val="22"/>
                <w:szCs w:val="22"/>
              </w:rPr>
              <w:t>a výpočetní technika</w:t>
            </w:r>
          </w:p>
        </w:tc>
        <w:tc>
          <w:tcPr>
            <w:tcW w:w="1189" w:type="dxa"/>
            <w:tcBorders>
              <w:top w:val="nil"/>
              <w:left w:val="single" w:sz="4" w:space="0" w:color="auto"/>
              <w:bottom w:val="nil"/>
              <w:right w:val="single" w:sz="4" w:space="0" w:color="auto"/>
            </w:tcBorders>
            <w:shd w:val="clear" w:color="auto" w:fill="auto"/>
            <w:noWrap/>
            <w:vAlign w:val="bottom"/>
            <w:hideMark/>
          </w:tcPr>
          <w:p w14:paraId="28AAA3AF" w14:textId="77777777" w:rsidR="00A530CE" w:rsidRPr="002F79B0" w:rsidRDefault="001D72D7" w:rsidP="008C1AA1">
            <w:pPr>
              <w:spacing w:after="0" w:line="240" w:lineRule="auto"/>
              <w:jc w:val="center"/>
              <w:rPr>
                <w:rFonts w:ascii="Calibri" w:hAnsi="Calibri" w:cs="Calibri"/>
                <w:color w:val="000000"/>
                <w:sz w:val="22"/>
                <w:szCs w:val="22"/>
              </w:rPr>
            </w:pPr>
            <w:r>
              <w:rPr>
                <w:rFonts w:ascii="Calibri" w:hAnsi="Calibri" w:cs="Calibri"/>
                <w:color w:val="000000"/>
                <w:sz w:val="22"/>
                <w:szCs w:val="22"/>
              </w:rPr>
              <w:t>1 031</w:t>
            </w:r>
          </w:p>
        </w:tc>
        <w:tc>
          <w:tcPr>
            <w:tcW w:w="917" w:type="dxa"/>
            <w:tcBorders>
              <w:top w:val="nil"/>
              <w:left w:val="nil"/>
              <w:bottom w:val="nil"/>
              <w:right w:val="single" w:sz="4" w:space="0" w:color="auto"/>
            </w:tcBorders>
            <w:shd w:val="clear" w:color="auto" w:fill="auto"/>
            <w:noWrap/>
            <w:vAlign w:val="bottom"/>
            <w:hideMark/>
          </w:tcPr>
          <w:p w14:paraId="35563F7A" w14:textId="77777777" w:rsidR="00A530CE" w:rsidRPr="002F79B0" w:rsidRDefault="002A648D" w:rsidP="008C1AA1">
            <w:pPr>
              <w:spacing w:after="0" w:line="240" w:lineRule="auto"/>
              <w:jc w:val="center"/>
              <w:rPr>
                <w:rFonts w:ascii="Calibri" w:hAnsi="Calibri" w:cs="Calibri"/>
                <w:color w:val="000000"/>
                <w:sz w:val="22"/>
                <w:szCs w:val="22"/>
              </w:rPr>
            </w:pPr>
            <w:r>
              <w:rPr>
                <w:rFonts w:ascii="Calibri" w:hAnsi="Calibri" w:cs="Calibri"/>
                <w:color w:val="000000"/>
                <w:sz w:val="22"/>
                <w:szCs w:val="22"/>
              </w:rPr>
              <w:t>6,0</w:t>
            </w:r>
          </w:p>
        </w:tc>
      </w:tr>
      <w:tr w:rsidR="00A530CE" w:rsidRPr="002F79B0" w14:paraId="509E88CC" w14:textId="77777777" w:rsidTr="008C1AA1">
        <w:trPr>
          <w:trHeight w:val="300"/>
        </w:trPr>
        <w:tc>
          <w:tcPr>
            <w:tcW w:w="5549" w:type="dxa"/>
            <w:tcBorders>
              <w:top w:val="nil"/>
              <w:left w:val="single" w:sz="4" w:space="0" w:color="auto"/>
              <w:bottom w:val="nil"/>
              <w:right w:val="nil"/>
            </w:tcBorders>
            <w:shd w:val="clear" w:color="auto" w:fill="auto"/>
            <w:noWrap/>
            <w:vAlign w:val="bottom"/>
            <w:hideMark/>
          </w:tcPr>
          <w:p w14:paraId="1E72D811" w14:textId="77777777" w:rsidR="00A530CE" w:rsidRPr="002F79B0" w:rsidRDefault="00A530CE" w:rsidP="008C1AA1">
            <w:pPr>
              <w:spacing w:after="0" w:line="240" w:lineRule="auto"/>
              <w:jc w:val="both"/>
              <w:rPr>
                <w:rFonts w:ascii="Calibri" w:hAnsi="Calibri" w:cs="Calibri"/>
                <w:color w:val="000000"/>
                <w:sz w:val="22"/>
                <w:szCs w:val="22"/>
              </w:rPr>
            </w:pPr>
            <w:r w:rsidRPr="002F79B0">
              <w:rPr>
                <w:rFonts w:ascii="Calibri" w:hAnsi="Calibri" w:cs="Calibri"/>
                <w:color w:val="000000"/>
                <w:sz w:val="22"/>
                <w:szCs w:val="22"/>
              </w:rPr>
              <w:t>Stavebnictví, geodézie</w:t>
            </w:r>
          </w:p>
        </w:tc>
        <w:tc>
          <w:tcPr>
            <w:tcW w:w="1189" w:type="dxa"/>
            <w:tcBorders>
              <w:top w:val="nil"/>
              <w:left w:val="single" w:sz="4" w:space="0" w:color="auto"/>
              <w:bottom w:val="nil"/>
              <w:right w:val="single" w:sz="4" w:space="0" w:color="auto"/>
            </w:tcBorders>
            <w:shd w:val="clear" w:color="auto" w:fill="auto"/>
            <w:noWrap/>
            <w:vAlign w:val="bottom"/>
            <w:hideMark/>
          </w:tcPr>
          <w:p w14:paraId="36D7C211" w14:textId="77777777" w:rsidR="00A530CE" w:rsidRPr="002F79B0" w:rsidRDefault="00A530CE" w:rsidP="008C1AA1">
            <w:pPr>
              <w:spacing w:after="0" w:line="240" w:lineRule="auto"/>
              <w:jc w:val="center"/>
              <w:rPr>
                <w:rFonts w:ascii="Calibri" w:hAnsi="Calibri" w:cs="Calibri"/>
                <w:color w:val="000000"/>
                <w:sz w:val="22"/>
                <w:szCs w:val="22"/>
              </w:rPr>
            </w:pPr>
          </w:p>
        </w:tc>
        <w:tc>
          <w:tcPr>
            <w:tcW w:w="917" w:type="dxa"/>
            <w:tcBorders>
              <w:top w:val="nil"/>
              <w:left w:val="nil"/>
              <w:bottom w:val="nil"/>
              <w:right w:val="single" w:sz="4" w:space="0" w:color="auto"/>
            </w:tcBorders>
            <w:shd w:val="clear" w:color="auto" w:fill="auto"/>
            <w:noWrap/>
            <w:vAlign w:val="bottom"/>
            <w:hideMark/>
          </w:tcPr>
          <w:p w14:paraId="0E3CE15E" w14:textId="77777777" w:rsidR="00A530CE" w:rsidRPr="002F79B0" w:rsidRDefault="00A530CE" w:rsidP="008C1AA1">
            <w:pPr>
              <w:spacing w:after="0" w:line="240" w:lineRule="auto"/>
              <w:jc w:val="center"/>
              <w:rPr>
                <w:rFonts w:ascii="Calibri" w:hAnsi="Calibri" w:cs="Calibri"/>
                <w:color w:val="000000"/>
                <w:sz w:val="22"/>
                <w:szCs w:val="22"/>
              </w:rPr>
            </w:pPr>
          </w:p>
        </w:tc>
      </w:tr>
      <w:tr w:rsidR="00A530CE" w:rsidRPr="002F79B0" w14:paraId="1E28BCC4" w14:textId="77777777" w:rsidTr="008C1AA1">
        <w:trPr>
          <w:trHeight w:val="300"/>
        </w:trPr>
        <w:tc>
          <w:tcPr>
            <w:tcW w:w="5549" w:type="dxa"/>
            <w:tcBorders>
              <w:top w:val="nil"/>
              <w:left w:val="single" w:sz="4" w:space="0" w:color="auto"/>
              <w:bottom w:val="nil"/>
              <w:right w:val="nil"/>
            </w:tcBorders>
            <w:shd w:val="clear" w:color="auto" w:fill="auto"/>
            <w:noWrap/>
            <w:vAlign w:val="bottom"/>
            <w:hideMark/>
          </w:tcPr>
          <w:p w14:paraId="6CF2D60B" w14:textId="77777777" w:rsidR="00A530CE" w:rsidRPr="002F79B0" w:rsidRDefault="00A530CE" w:rsidP="008C1AA1">
            <w:pPr>
              <w:spacing w:after="0" w:line="240" w:lineRule="auto"/>
              <w:jc w:val="both"/>
              <w:rPr>
                <w:rFonts w:ascii="Calibri" w:hAnsi="Calibri" w:cs="Calibri"/>
                <w:color w:val="000000"/>
                <w:sz w:val="22"/>
                <w:szCs w:val="22"/>
              </w:rPr>
            </w:pPr>
            <w:r w:rsidRPr="002F79B0">
              <w:rPr>
                <w:rFonts w:ascii="Calibri" w:hAnsi="Calibri" w:cs="Calibri"/>
                <w:color w:val="000000"/>
                <w:sz w:val="22"/>
                <w:szCs w:val="22"/>
              </w:rPr>
              <w:t>a kartografie</w:t>
            </w:r>
          </w:p>
        </w:tc>
        <w:tc>
          <w:tcPr>
            <w:tcW w:w="1189" w:type="dxa"/>
            <w:tcBorders>
              <w:top w:val="nil"/>
              <w:left w:val="single" w:sz="4" w:space="0" w:color="auto"/>
              <w:bottom w:val="nil"/>
              <w:right w:val="single" w:sz="4" w:space="0" w:color="auto"/>
            </w:tcBorders>
            <w:shd w:val="clear" w:color="auto" w:fill="auto"/>
            <w:noWrap/>
            <w:vAlign w:val="bottom"/>
            <w:hideMark/>
          </w:tcPr>
          <w:p w14:paraId="3B0A5F54" w14:textId="77777777" w:rsidR="00A530CE" w:rsidRPr="002F79B0" w:rsidRDefault="001D72D7" w:rsidP="008C1AA1">
            <w:pPr>
              <w:spacing w:after="0" w:line="240" w:lineRule="auto"/>
              <w:jc w:val="center"/>
              <w:rPr>
                <w:rFonts w:ascii="Calibri" w:hAnsi="Calibri" w:cs="Calibri"/>
                <w:color w:val="000000"/>
                <w:sz w:val="22"/>
                <w:szCs w:val="22"/>
              </w:rPr>
            </w:pPr>
            <w:r>
              <w:rPr>
                <w:rFonts w:ascii="Calibri" w:hAnsi="Calibri" w:cs="Calibri"/>
                <w:color w:val="000000"/>
                <w:sz w:val="22"/>
                <w:szCs w:val="22"/>
              </w:rPr>
              <w:t>646</w:t>
            </w:r>
          </w:p>
        </w:tc>
        <w:tc>
          <w:tcPr>
            <w:tcW w:w="917" w:type="dxa"/>
            <w:tcBorders>
              <w:top w:val="nil"/>
              <w:left w:val="nil"/>
              <w:bottom w:val="nil"/>
              <w:right w:val="single" w:sz="4" w:space="0" w:color="auto"/>
            </w:tcBorders>
            <w:shd w:val="clear" w:color="auto" w:fill="auto"/>
            <w:noWrap/>
            <w:vAlign w:val="bottom"/>
            <w:hideMark/>
          </w:tcPr>
          <w:p w14:paraId="17F7F2C2" w14:textId="77777777" w:rsidR="00A530CE" w:rsidRPr="002F79B0" w:rsidRDefault="002A648D" w:rsidP="008C1AA1">
            <w:pPr>
              <w:spacing w:after="0" w:line="240" w:lineRule="auto"/>
              <w:jc w:val="center"/>
              <w:rPr>
                <w:rFonts w:ascii="Calibri" w:hAnsi="Calibri" w:cs="Calibri"/>
                <w:color w:val="000000"/>
                <w:sz w:val="22"/>
                <w:szCs w:val="22"/>
              </w:rPr>
            </w:pPr>
            <w:r>
              <w:rPr>
                <w:rFonts w:ascii="Calibri" w:hAnsi="Calibri" w:cs="Calibri"/>
                <w:color w:val="000000"/>
                <w:sz w:val="22"/>
                <w:szCs w:val="22"/>
              </w:rPr>
              <w:t>3,8</w:t>
            </w:r>
          </w:p>
        </w:tc>
      </w:tr>
      <w:tr w:rsidR="00A530CE" w:rsidRPr="002F79B0" w14:paraId="6446FCFF" w14:textId="77777777" w:rsidTr="008C1AA1">
        <w:trPr>
          <w:trHeight w:val="300"/>
        </w:trPr>
        <w:tc>
          <w:tcPr>
            <w:tcW w:w="5549" w:type="dxa"/>
            <w:tcBorders>
              <w:top w:val="nil"/>
              <w:left w:val="single" w:sz="4" w:space="0" w:color="auto"/>
              <w:bottom w:val="nil"/>
              <w:right w:val="nil"/>
            </w:tcBorders>
            <w:shd w:val="clear" w:color="auto" w:fill="auto"/>
            <w:noWrap/>
            <w:vAlign w:val="bottom"/>
            <w:hideMark/>
          </w:tcPr>
          <w:p w14:paraId="1BDE7F33" w14:textId="77777777" w:rsidR="00A530CE" w:rsidRPr="002F79B0" w:rsidRDefault="00A530CE" w:rsidP="008C1AA1">
            <w:pPr>
              <w:spacing w:after="0" w:line="240" w:lineRule="auto"/>
              <w:jc w:val="both"/>
              <w:rPr>
                <w:rFonts w:ascii="Calibri" w:hAnsi="Calibri" w:cs="Calibri"/>
                <w:color w:val="000000"/>
                <w:sz w:val="22"/>
                <w:szCs w:val="22"/>
              </w:rPr>
            </w:pPr>
            <w:r w:rsidRPr="002F79B0">
              <w:rPr>
                <w:rFonts w:ascii="Calibri" w:hAnsi="Calibri" w:cs="Calibri"/>
                <w:color w:val="000000"/>
                <w:sz w:val="22"/>
                <w:szCs w:val="22"/>
              </w:rPr>
              <w:t>Zdravotnictví</w:t>
            </w:r>
          </w:p>
        </w:tc>
        <w:tc>
          <w:tcPr>
            <w:tcW w:w="1189" w:type="dxa"/>
            <w:tcBorders>
              <w:top w:val="nil"/>
              <w:left w:val="single" w:sz="4" w:space="0" w:color="auto"/>
              <w:bottom w:val="nil"/>
              <w:right w:val="single" w:sz="4" w:space="0" w:color="auto"/>
            </w:tcBorders>
            <w:shd w:val="clear" w:color="auto" w:fill="auto"/>
            <w:noWrap/>
            <w:vAlign w:val="bottom"/>
            <w:hideMark/>
          </w:tcPr>
          <w:p w14:paraId="41C292C1" w14:textId="77777777" w:rsidR="00A530CE" w:rsidRPr="002F79B0" w:rsidRDefault="001D72D7" w:rsidP="008C1AA1">
            <w:pPr>
              <w:spacing w:after="0" w:line="240" w:lineRule="auto"/>
              <w:jc w:val="center"/>
              <w:rPr>
                <w:rFonts w:ascii="Calibri" w:hAnsi="Calibri" w:cs="Calibri"/>
                <w:color w:val="000000"/>
                <w:sz w:val="22"/>
                <w:szCs w:val="22"/>
              </w:rPr>
            </w:pPr>
            <w:r>
              <w:rPr>
                <w:rFonts w:ascii="Calibri" w:hAnsi="Calibri" w:cs="Calibri"/>
                <w:color w:val="000000"/>
                <w:sz w:val="22"/>
                <w:szCs w:val="22"/>
              </w:rPr>
              <w:t>637</w:t>
            </w:r>
          </w:p>
        </w:tc>
        <w:tc>
          <w:tcPr>
            <w:tcW w:w="917" w:type="dxa"/>
            <w:tcBorders>
              <w:top w:val="nil"/>
              <w:left w:val="nil"/>
              <w:bottom w:val="nil"/>
              <w:right w:val="single" w:sz="4" w:space="0" w:color="auto"/>
            </w:tcBorders>
            <w:shd w:val="clear" w:color="auto" w:fill="auto"/>
            <w:noWrap/>
            <w:vAlign w:val="bottom"/>
            <w:hideMark/>
          </w:tcPr>
          <w:p w14:paraId="6084DE0A" w14:textId="77777777" w:rsidR="00A530CE" w:rsidRPr="002F79B0" w:rsidRDefault="002A648D" w:rsidP="008C1AA1">
            <w:pPr>
              <w:spacing w:after="0" w:line="240" w:lineRule="auto"/>
              <w:jc w:val="center"/>
              <w:rPr>
                <w:rFonts w:ascii="Calibri" w:hAnsi="Calibri" w:cs="Calibri"/>
                <w:color w:val="000000"/>
                <w:sz w:val="22"/>
                <w:szCs w:val="22"/>
              </w:rPr>
            </w:pPr>
            <w:r>
              <w:rPr>
                <w:rFonts w:ascii="Calibri" w:hAnsi="Calibri" w:cs="Calibri"/>
                <w:color w:val="000000"/>
                <w:sz w:val="22"/>
                <w:szCs w:val="22"/>
              </w:rPr>
              <w:t>3,7</w:t>
            </w:r>
          </w:p>
        </w:tc>
      </w:tr>
      <w:tr w:rsidR="00A530CE" w:rsidRPr="002F79B0" w14:paraId="37F8CC4F" w14:textId="77777777" w:rsidTr="008C1AA1">
        <w:trPr>
          <w:trHeight w:val="300"/>
        </w:trPr>
        <w:tc>
          <w:tcPr>
            <w:tcW w:w="5549" w:type="dxa"/>
            <w:tcBorders>
              <w:top w:val="nil"/>
              <w:left w:val="single" w:sz="4" w:space="0" w:color="auto"/>
              <w:bottom w:val="nil"/>
              <w:right w:val="nil"/>
            </w:tcBorders>
            <w:shd w:val="clear" w:color="auto" w:fill="auto"/>
            <w:noWrap/>
            <w:vAlign w:val="bottom"/>
            <w:hideMark/>
          </w:tcPr>
          <w:p w14:paraId="1264BAE6" w14:textId="77777777" w:rsidR="00A530CE" w:rsidRPr="002F79B0" w:rsidRDefault="00A530CE" w:rsidP="008C1AA1">
            <w:pPr>
              <w:spacing w:after="0" w:line="240" w:lineRule="auto"/>
              <w:jc w:val="both"/>
              <w:rPr>
                <w:rFonts w:ascii="Calibri" w:hAnsi="Calibri" w:cs="Calibri"/>
                <w:color w:val="000000"/>
                <w:sz w:val="22"/>
                <w:szCs w:val="22"/>
              </w:rPr>
            </w:pPr>
            <w:r>
              <w:rPr>
                <w:rFonts w:ascii="Calibri" w:hAnsi="Calibri" w:cs="Calibri"/>
                <w:color w:val="000000"/>
                <w:sz w:val="22"/>
                <w:szCs w:val="22"/>
              </w:rPr>
              <w:t>Ekono</w:t>
            </w:r>
            <w:r w:rsidRPr="002F79B0">
              <w:rPr>
                <w:rFonts w:ascii="Calibri" w:hAnsi="Calibri" w:cs="Calibri"/>
                <w:color w:val="000000"/>
                <w:sz w:val="22"/>
                <w:szCs w:val="22"/>
              </w:rPr>
              <w:t>mika a administrativa</w:t>
            </w:r>
          </w:p>
        </w:tc>
        <w:tc>
          <w:tcPr>
            <w:tcW w:w="1189" w:type="dxa"/>
            <w:tcBorders>
              <w:top w:val="nil"/>
              <w:left w:val="single" w:sz="4" w:space="0" w:color="auto"/>
              <w:bottom w:val="nil"/>
              <w:right w:val="single" w:sz="4" w:space="0" w:color="auto"/>
            </w:tcBorders>
            <w:shd w:val="clear" w:color="auto" w:fill="auto"/>
            <w:noWrap/>
            <w:vAlign w:val="bottom"/>
            <w:hideMark/>
          </w:tcPr>
          <w:p w14:paraId="3D62D17D" w14:textId="77777777" w:rsidR="00A530CE" w:rsidRPr="002F79B0" w:rsidRDefault="001D72D7" w:rsidP="008C1AA1">
            <w:pPr>
              <w:spacing w:after="0" w:line="240" w:lineRule="auto"/>
              <w:jc w:val="center"/>
              <w:rPr>
                <w:rFonts w:ascii="Calibri" w:hAnsi="Calibri" w:cs="Calibri"/>
                <w:color w:val="000000"/>
                <w:sz w:val="22"/>
                <w:szCs w:val="22"/>
              </w:rPr>
            </w:pPr>
            <w:r>
              <w:rPr>
                <w:rFonts w:ascii="Calibri" w:hAnsi="Calibri" w:cs="Calibri"/>
                <w:color w:val="000000"/>
                <w:sz w:val="22"/>
                <w:szCs w:val="22"/>
              </w:rPr>
              <w:t>1 778</w:t>
            </w:r>
          </w:p>
        </w:tc>
        <w:tc>
          <w:tcPr>
            <w:tcW w:w="917" w:type="dxa"/>
            <w:tcBorders>
              <w:top w:val="nil"/>
              <w:left w:val="nil"/>
              <w:bottom w:val="nil"/>
              <w:right w:val="single" w:sz="4" w:space="0" w:color="auto"/>
            </w:tcBorders>
            <w:shd w:val="clear" w:color="auto" w:fill="auto"/>
            <w:noWrap/>
            <w:vAlign w:val="bottom"/>
            <w:hideMark/>
          </w:tcPr>
          <w:p w14:paraId="130B6A46" w14:textId="77777777" w:rsidR="00A530CE" w:rsidRPr="002F79B0" w:rsidRDefault="002A648D" w:rsidP="008C1AA1">
            <w:pPr>
              <w:spacing w:after="0" w:line="240" w:lineRule="auto"/>
              <w:jc w:val="center"/>
              <w:rPr>
                <w:rFonts w:ascii="Calibri" w:hAnsi="Calibri" w:cs="Calibri"/>
                <w:color w:val="000000"/>
                <w:sz w:val="22"/>
                <w:szCs w:val="22"/>
              </w:rPr>
            </w:pPr>
            <w:r>
              <w:rPr>
                <w:rFonts w:ascii="Calibri" w:hAnsi="Calibri" w:cs="Calibri"/>
                <w:color w:val="000000"/>
                <w:sz w:val="22"/>
                <w:szCs w:val="22"/>
              </w:rPr>
              <w:t>10,3</w:t>
            </w:r>
          </w:p>
        </w:tc>
      </w:tr>
      <w:tr w:rsidR="00A530CE" w:rsidRPr="002F79B0" w14:paraId="3A56E845" w14:textId="77777777" w:rsidTr="008C1AA1">
        <w:trPr>
          <w:trHeight w:val="300"/>
        </w:trPr>
        <w:tc>
          <w:tcPr>
            <w:tcW w:w="5549" w:type="dxa"/>
            <w:tcBorders>
              <w:top w:val="nil"/>
              <w:left w:val="single" w:sz="4" w:space="0" w:color="auto"/>
              <w:bottom w:val="nil"/>
              <w:right w:val="nil"/>
            </w:tcBorders>
            <w:shd w:val="clear" w:color="auto" w:fill="auto"/>
            <w:noWrap/>
            <w:vAlign w:val="bottom"/>
            <w:hideMark/>
          </w:tcPr>
          <w:p w14:paraId="5EC2B41C" w14:textId="77777777" w:rsidR="00A530CE" w:rsidRPr="002F79B0" w:rsidRDefault="00A530CE" w:rsidP="008C1AA1">
            <w:pPr>
              <w:spacing w:after="0" w:line="240" w:lineRule="auto"/>
              <w:jc w:val="both"/>
              <w:rPr>
                <w:rFonts w:ascii="Calibri" w:hAnsi="Calibri" w:cs="Calibri"/>
                <w:color w:val="000000"/>
                <w:sz w:val="22"/>
                <w:szCs w:val="22"/>
              </w:rPr>
            </w:pPr>
            <w:r w:rsidRPr="002F79B0">
              <w:rPr>
                <w:rFonts w:ascii="Calibri" w:hAnsi="Calibri" w:cs="Calibri"/>
                <w:color w:val="000000"/>
                <w:sz w:val="22"/>
                <w:szCs w:val="22"/>
              </w:rPr>
              <w:t>Podnikání v oborech, odvětví</w:t>
            </w:r>
          </w:p>
        </w:tc>
        <w:tc>
          <w:tcPr>
            <w:tcW w:w="1189" w:type="dxa"/>
            <w:tcBorders>
              <w:top w:val="nil"/>
              <w:left w:val="single" w:sz="4" w:space="0" w:color="auto"/>
              <w:bottom w:val="nil"/>
              <w:right w:val="single" w:sz="4" w:space="0" w:color="auto"/>
            </w:tcBorders>
            <w:shd w:val="clear" w:color="auto" w:fill="auto"/>
            <w:noWrap/>
            <w:vAlign w:val="bottom"/>
            <w:hideMark/>
          </w:tcPr>
          <w:p w14:paraId="6E8485F6" w14:textId="77777777" w:rsidR="00A530CE" w:rsidRPr="002F79B0" w:rsidRDefault="001D72D7" w:rsidP="008C1AA1">
            <w:pPr>
              <w:spacing w:after="0" w:line="240" w:lineRule="auto"/>
              <w:jc w:val="center"/>
              <w:rPr>
                <w:rFonts w:ascii="Calibri" w:hAnsi="Calibri" w:cs="Calibri"/>
                <w:color w:val="000000"/>
                <w:sz w:val="22"/>
                <w:szCs w:val="22"/>
              </w:rPr>
            </w:pPr>
            <w:r>
              <w:rPr>
                <w:rFonts w:ascii="Calibri" w:hAnsi="Calibri" w:cs="Calibri"/>
                <w:color w:val="000000"/>
                <w:sz w:val="22"/>
                <w:szCs w:val="22"/>
              </w:rPr>
              <w:t>115</w:t>
            </w:r>
          </w:p>
        </w:tc>
        <w:tc>
          <w:tcPr>
            <w:tcW w:w="917" w:type="dxa"/>
            <w:tcBorders>
              <w:top w:val="nil"/>
              <w:left w:val="nil"/>
              <w:bottom w:val="nil"/>
              <w:right w:val="single" w:sz="4" w:space="0" w:color="auto"/>
            </w:tcBorders>
            <w:shd w:val="clear" w:color="auto" w:fill="auto"/>
            <w:noWrap/>
            <w:vAlign w:val="bottom"/>
            <w:hideMark/>
          </w:tcPr>
          <w:p w14:paraId="6D142EDE" w14:textId="77777777" w:rsidR="00A530CE" w:rsidRPr="002F79B0" w:rsidRDefault="002A648D" w:rsidP="008C1AA1">
            <w:pPr>
              <w:spacing w:after="0" w:line="240" w:lineRule="auto"/>
              <w:jc w:val="center"/>
              <w:rPr>
                <w:rFonts w:ascii="Calibri" w:hAnsi="Calibri" w:cs="Calibri"/>
                <w:color w:val="000000"/>
                <w:sz w:val="22"/>
                <w:szCs w:val="22"/>
              </w:rPr>
            </w:pPr>
            <w:r>
              <w:rPr>
                <w:rFonts w:ascii="Calibri" w:hAnsi="Calibri" w:cs="Calibri"/>
                <w:color w:val="000000"/>
                <w:sz w:val="22"/>
                <w:szCs w:val="22"/>
              </w:rPr>
              <w:t>0,7</w:t>
            </w:r>
          </w:p>
        </w:tc>
      </w:tr>
      <w:tr w:rsidR="00A530CE" w:rsidRPr="002F79B0" w14:paraId="10007D72" w14:textId="77777777" w:rsidTr="008C1AA1">
        <w:trPr>
          <w:trHeight w:val="300"/>
        </w:trPr>
        <w:tc>
          <w:tcPr>
            <w:tcW w:w="5549" w:type="dxa"/>
            <w:tcBorders>
              <w:top w:val="nil"/>
              <w:left w:val="single" w:sz="4" w:space="0" w:color="auto"/>
              <w:bottom w:val="nil"/>
              <w:right w:val="nil"/>
            </w:tcBorders>
            <w:shd w:val="clear" w:color="auto" w:fill="auto"/>
            <w:noWrap/>
            <w:vAlign w:val="bottom"/>
            <w:hideMark/>
          </w:tcPr>
          <w:p w14:paraId="33196F04" w14:textId="77777777" w:rsidR="00A530CE" w:rsidRPr="002F79B0" w:rsidRDefault="00A530CE" w:rsidP="008C1AA1">
            <w:pPr>
              <w:spacing w:after="0" w:line="240" w:lineRule="auto"/>
              <w:jc w:val="both"/>
              <w:rPr>
                <w:rFonts w:ascii="Calibri" w:hAnsi="Calibri" w:cs="Calibri"/>
                <w:color w:val="000000"/>
                <w:sz w:val="22"/>
                <w:szCs w:val="22"/>
              </w:rPr>
            </w:pPr>
            <w:r w:rsidRPr="002F79B0">
              <w:rPr>
                <w:rFonts w:ascii="Calibri" w:hAnsi="Calibri" w:cs="Calibri"/>
                <w:color w:val="000000"/>
                <w:sz w:val="22"/>
                <w:szCs w:val="22"/>
              </w:rPr>
              <w:t>Gastronomie, hotelnictví</w:t>
            </w:r>
          </w:p>
        </w:tc>
        <w:tc>
          <w:tcPr>
            <w:tcW w:w="1189" w:type="dxa"/>
            <w:tcBorders>
              <w:top w:val="nil"/>
              <w:left w:val="single" w:sz="4" w:space="0" w:color="auto"/>
              <w:bottom w:val="nil"/>
              <w:right w:val="single" w:sz="4" w:space="0" w:color="auto"/>
            </w:tcBorders>
            <w:shd w:val="clear" w:color="auto" w:fill="auto"/>
            <w:noWrap/>
            <w:vAlign w:val="bottom"/>
            <w:hideMark/>
          </w:tcPr>
          <w:p w14:paraId="71C4BF05" w14:textId="77777777" w:rsidR="00A530CE" w:rsidRPr="002F79B0" w:rsidRDefault="00A530CE" w:rsidP="008C1AA1">
            <w:pPr>
              <w:spacing w:after="0" w:line="240" w:lineRule="auto"/>
              <w:jc w:val="center"/>
              <w:rPr>
                <w:rFonts w:ascii="Calibri" w:hAnsi="Calibri" w:cs="Calibri"/>
                <w:color w:val="000000"/>
                <w:sz w:val="22"/>
                <w:szCs w:val="22"/>
              </w:rPr>
            </w:pPr>
          </w:p>
        </w:tc>
        <w:tc>
          <w:tcPr>
            <w:tcW w:w="917" w:type="dxa"/>
            <w:tcBorders>
              <w:top w:val="nil"/>
              <w:left w:val="nil"/>
              <w:bottom w:val="nil"/>
              <w:right w:val="single" w:sz="4" w:space="0" w:color="auto"/>
            </w:tcBorders>
            <w:shd w:val="clear" w:color="auto" w:fill="auto"/>
            <w:noWrap/>
            <w:vAlign w:val="bottom"/>
            <w:hideMark/>
          </w:tcPr>
          <w:p w14:paraId="23E12977" w14:textId="77777777" w:rsidR="00A530CE" w:rsidRPr="002F79B0" w:rsidRDefault="00A530CE" w:rsidP="008C1AA1">
            <w:pPr>
              <w:spacing w:after="0" w:line="240" w:lineRule="auto"/>
              <w:jc w:val="center"/>
              <w:rPr>
                <w:rFonts w:ascii="Calibri" w:hAnsi="Calibri" w:cs="Calibri"/>
                <w:color w:val="000000"/>
                <w:sz w:val="22"/>
                <w:szCs w:val="22"/>
              </w:rPr>
            </w:pPr>
          </w:p>
        </w:tc>
      </w:tr>
      <w:tr w:rsidR="00A530CE" w:rsidRPr="002F79B0" w14:paraId="55E53DD3" w14:textId="77777777" w:rsidTr="008C1AA1">
        <w:trPr>
          <w:trHeight w:val="300"/>
        </w:trPr>
        <w:tc>
          <w:tcPr>
            <w:tcW w:w="5549" w:type="dxa"/>
            <w:tcBorders>
              <w:top w:val="nil"/>
              <w:left w:val="single" w:sz="4" w:space="0" w:color="auto"/>
              <w:bottom w:val="nil"/>
              <w:right w:val="nil"/>
            </w:tcBorders>
            <w:shd w:val="clear" w:color="auto" w:fill="auto"/>
            <w:noWrap/>
            <w:vAlign w:val="bottom"/>
            <w:hideMark/>
          </w:tcPr>
          <w:p w14:paraId="7DD92F44" w14:textId="77777777" w:rsidR="00A530CE" w:rsidRPr="002F79B0" w:rsidRDefault="00A530CE" w:rsidP="008C1AA1">
            <w:pPr>
              <w:spacing w:after="0" w:line="240" w:lineRule="auto"/>
              <w:jc w:val="both"/>
              <w:rPr>
                <w:rFonts w:ascii="Calibri" w:hAnsi="Calibri" w:cs="Calibri"/>
                <w:color w:val="000000"/>
                <w:sz w:val="22"/>
                <w:szCs w:val="22"/>
              </w:rPr>
            </w:pPr>
            <w:r w:rsidRPr="002F79B0">
              <w:rPr>
                <w:rFonts w:ascii="Calibri" w:hAnsi="Calibri" w:cs="Calibri"/>
                <w:color w:val="000000"/>
                <w:sz w:val="22"/>
                <w:szCs w:val="22"/>
              </w:rPr>
              <w:t>a turismus</w:t>
            </w:r>
          </w:p>
        </w:tc>
        <w:tc>
          <w:tcPr>
            <w:tcW w:w="1189" w:type="dxa"/>
            <w:tcBorders>
              <w:top w:val="nil"/>
              <w:left w:val="single" w:sz="4" w:space="0" w:color="auto"/>
              <w:bottom w:val="nil"/>
              <w:right w:val="single" w:sz="4" w:space="0" w:color="auto"/>
            </w:tcBorders>
            <w:shd w:val="clear" w:color="auto" w:fill="auto"/>
            <w:noWrap/>
            <w:vAlign w:val="bottom"/>
            <w:hideMark/>
          </w:tcPr>
          <w:p w14:paraId="0FF72E08" w14:textId="77777777" w:rsidR="00A530CE" w:rsidRPr="002F79B0" w:rsidRDefault="002A648D" w:rsidP="008C1AA1">
            <w:pPr>
              <w:spacing w:after="0" w:line="240" w:lineRule="auto"/>
              <w:jc w:val="center"/>
              <w:rPr>
                <w:rFonts w:ascii="Calibri" w:hAnsi="Calibri" w:cs="Calibri"/>
                <w:color w:val="000000"/>
                <w:sz w:val="22"/>
                <w:szCs w:val="22"/>
              </w:rPr>
            </w:pPr>
            <w:r>
              <w:rPr>
                <w:rFonts w:ascii="Calibri" w:hAnsi="Calibri" w:cs="Calibri"/>
                <w:color w:val="000000"/>
                <w:sz w:val="22"/>
                <w:szCs w:val="22"/>
              </w:rPr>
              <w:t>2 312</w:t>
            </w:r>
          </w:p>
        </w:tc>
        <w:tc>
          <w:tcPr>
            <w:tcW w:w="917" w:type="dxa"/>
            <w:tcBorders>
              <w:top w:val="nil"/>
              <w:left w:val="nil"/>
              <w:bottom w:val="nil"/>
              <w:right w:val="single" w:sz="4" w:space="0" w:color="auto"/>
            </w:tcBorders>
            <w:shd w:val="clear" w:color="auto" w:fill="auto"/>
            <w:noWrap/>
            <w:vAlign w:val="bottom"/>
            <w:hideMark/>
          </w:tcPr>
          <w:p w14:paraId="18AD92CB" w14:textId="77777777" w:rsidR="00A530CE" w:rsidRPr="002F79B0" w:rsidRDefault="002A648D" w:rsidP="008C1AA1">
            <w:pPr>
              <w:spacing w:after="0" w:line="240" w:lineRule="auto"/>
              <w:jc w:val="center"/>
              <w:rPr>
                <w:rFonts w:ascii="Calibri" w:hAnsi="Calibri" w:cs="Calibri"/>
                <w:color w:val="000000"/>
                <w:sz w:val="22"/>
                <w:szCs w:val="22"/>
              </w:rPr>
            </w:pPr>
            <w:r>
              <w:rPr>
                <w:rFonts w:ascii="Calibri" w:hAnsi="Calibri" w:cs="Calibri"/>
                <w:color w:val="000000"/>
                <w:sz w:val="22"/>
                <w:szCs w:val="22"/>
              </w:rPr>
              <w:t>13,5</w:t>
            </w:r>
          </w:p>
        </w:tc>
      </w:tr>
      <w:tr w:rsidR="00A530CE" w:rsidRPr="002F79B0" w14:paraId="2E683FB5" w14:textId="77777777" w:rsidTr="008C1AA1">
        <w:trPr>
          <w:trHeight w:val="300"/>
        </w:trPr>
        <w:tc>
          <w:tcPr>
            <w:tcW w:w="5549" w:type="dxa"/>
            <w:tcBorders>
              <w:top w:val="nil"/>
              <w:left w:val="single" w:sz="4" w:space="0" w:color="auto"/>
              <w:bottom w:val="nil"/>
              <w:right w:val="nil"/>
            </w:tcBorders>
            <w:shd w:val="clear" w:color="auto" w:fill="auto"/>
            <w:noWrap/>
            <w:vAlign w:val="bottom"/>
            <w:hideMark/>
          </w:tcPr>
          <w:p w14:paraId="5681BDD0" w14:textId="77777777" w:rsidR="00A530CE" w:rsidRPr="002F79B0" w:rsidRDefault="00A530CE" w:rsidP="008C1AA1">
            <w:pPr>
              <w:spacing w:after="0" w:line="240" w:lineRule="auto"/>
              <w:jc w:val="both"/>
              <w:rPr>
                <w:rFonts w:ascii="Calibri" w:hAnsi="Calibri" w:cs="Calibri"/>
                <w:color w:val="000000"/>
                <w:sz w:val="22"/>
                <w:szCs w:val="22"/>
              </w:rPr>
            </w:pPr>
            <w:r w:rsidRPr="002F79B0">
              <w:rPr>
                <w:rFonts w:ascii="Calibri" w:hAnsi="Calibri" w:cs="Calibri"/>
                <w:color w:val="000000"/>
                <w:sz w:val="22"/>
                <w:szCs w:val="22"/>
              </w:rPr>
              <w:t>Právo, právní a veřejnosprávní</w:t>
            </w:r>
          </w:p>
        </w:tc>
        <w:tc>
          <w:tcPr>
            <w:tcW w:w="1189" w:type="dxa"/>
            <w:tcBorders>
              <w:top w:val="nil"/>
              <w:left w:val="single" w:sz="4" w:space="0" w:color="auto"/>
              <w:bottom w:val="nil"/>
              <w:right w:val="single" w:sz="4" w:space="0" w:color="auto"/>
            </w:tcBorders>
            <w:shd w:val="clear" w:color="auto" w:fill="auto"/>
            <w:noWrap/>
            <w:vAlign w:val="bottom"/>
            <w:hideMark/>
          </w:tcPr>
          <w:p w14:paraId="4A5BBF8F" w14:textId="77777777" w:rsidR="00A530CE" w:rsidRPr="002F79B0" w:rsidRDefault="00A530CE" w:rsidP="008C1AA1">
            <w:pPr>
              <w:spacing w:after="0" w:line="240" w:lineRule="auto"/>
              <w:jc w:val="center"/>
              <w:rPr>
                <w:rFonts w:ascii="Calibri" w:hAnsi="Calibri" w:cs="Calibri"/>
                <w:color w:val="000000"/>
                <w:sz w:val="22"/>
                <w:szCs w:val="22"/>
              </w:rPr>
            </w:pPr>
          </w:p>
        </w:tc>
        <w:tc>
          <w:tcPr>
            <w:tcW w:w="917" w:type="dxa"/>
            <w:tcBorders>
              <w:top w:val="nil"/>
              <w:left w:val="nil"/>
              <w:bottom w:val="nil"/>
              <w:right w:val="single" w:sz="4" w:space="0" w:color="auto"/>
            </w:tcBorders>
            <w:shd w:val="clear" w:color="auto" w:fill="auto"/>
            <w:noWrap/>
            <w:vAlign w:val="bottom"/>
            <w:hideMark/>
          </w:tcPr>
          <w:p w14:paraId="3CD0B97A" w14:textId="77777777" w:rsidR="00A530CE" w:rsidRPr="002F79B0" w:rsidRDefault="00A530CE" w:rsidP="008C1AA1">
            <w:pPr>
              <w:spacing w:after="0" w:line="240" w:lineRule="auto"/>
              <w:jc w:val="center"/>
              <w:rPr>
                <w:rFonts w:ascii="Calibri" w:hAnsi="Calibri" w:cs="Calibri"/>
                <w:color w:val="000000"/>
                <w:sz w:val="22"/>
                <w:szCs w:val="22"/>
              </w:rPr>
            </w:pPr>
          </w:p>
        </w:tc>
      </w:tr>
      <w:tr w:rsidR="00A530CE" w:rsidRPr="002F79B0" w14:paraId="358DA3AD" w14:textId="77777777" w:rsidTr="008C1AA1">
        <w:trPr>
          <w:trHeight w:val="300"/>
        </w:trPr>
        <w:tc>
          <w:tcPr>
            <w:tcW w:w="5549" w:type="dxa"/>
            <w:tcBorders>
              <w:top w:val="nil"/>
              <w:left w:val="single" w:sz="4" w:space="0" w:color="auto"/>
              <w:bottom w:val="nil"/>
              <w:right w:val="nil"/>
            </w:tcBorders>
            <w:shd w:val="clear" w:color="auto" w:fill="auto"/>
            <w:noWrap/>
            <w:vAlign w:val="bottom"/>
            <w:hideMark/>
          </w:tcPr>
          <w:p w14:paraId="7060DA0B" w14:textId="77777777" w:rsidR="00A530CE" w:rsidRPr="002F79B0" w:rsidRDefault="00A530CE" w:rsidP="008C1AA1">
            <w:pPr>
              <w:spacing w:after="0" w:line="240" w:lineRule="auto"/>
              <w:jc w:val="both"/>
              <w:rPr>
                <w:rFonts w:ascii="Calibri" w:hAnsi="Calibri" w:cs="Calibri"/>
                <w:color w:val="000000"/>
                <w:sz w:val="22"/>
                <w:szCs w:val="22"/>
              </w:rPr>
            </w:pPr>
            <w:r w:rsidRPr="002F79B0">
              <w:rPr>
                <w:rFonts w:ascii="Calibri" w:hAnsi="Calibri" w:cs="Calibri"/>
                <w:color w:val="000000"/>
                <w:sz w:val="22"/>
                <w:szCs w:val="22"/>
              </w:rPr>
              <w:t>činnost</w:t>
            </w:r>
          </w:p>
        </w:tc>
        <w:tc>
          <w:tcPr>
            <w:tcW w:w="1189" w:type="dxa"/>
            <w:tcBorders>
              <w:top w:val="nil"/>
              <w:left w:val="single" w:sz="4" w:space="0" w:color="auto"/>
              <w:bottom w:val="nil"/>
              <w:right w:val="single" w:sz="4" w:space="0" w:color="auto"/>
            </w:tcBorders>
            <w:shd w:val="clear" w:color="auto" w:fill="auto"/>
            <w:noWrap/>
            <w:vAlign w:val="bottom"/>
            <w:hideMark/>
          </w:tcPr>
          <w:p w14:paraId="4E99C949" w14:textId="77777777" w:rsidR="00A530CE" w:rsidRPr="002F79B0" w:rsidRDefault="002A648D" w:rsidP="008C1AA1">
            <w:pPr>
              <w:spacing w:after="0" w:line="240" w:lineRule="auto"/>
              <w:jc w:val="center"/>
              <w:rPr>
                <w:rFonts w:ascii="Calibri" w:hAnsi="Calibri" w:cs="Calibri"/>
                <w:color w:val="000000"/>
                <w:sz w:val="22"/>
                <w:szCs w:val="22"/>
              </w:rPr>
            </w:pPr>
            <w:r>
              <w:rPr>
                <w:rFonts w:ascii="Calibri" w:hAnsi="Calibri" w:cs="Calibri"/>
                <w:color w:val="000000"/>
                <w:sz w:val="22"/>
                <w:szCs w:val="22"/>
              </w:rPr>
              <w:t>417</w:t>
            </w:r>
          </w:p>
        </w:tc>
        <w:tc>
          <w:tcPr>
            <w:tcW w:w="917" w:type="dxa"/>
            <w:tcBorders>
              <w:top w:val="nil"/>
              <w:left w:val="nil"/>
              <w:bottom w:val="nil"/>
              <w:right w:val="single" w:sz="4" w:space="0" w:color="auto"/>
            </w:tcBorders>
            <w:shd w:val="clear" w:color="auto" w:fill="auto"/>
            <w:noWrap/>
            <w:vAlign w:val="bottom"/>
            <w:hideMark/>
          </w:tcPr>
          <w:p w14:paraId="7CCBE7EF" w14:textId="77777777" w:rsidR="00A530CE" w:rsidRPr="002F79B0" w:rsidRDefault="002A648D" w:rsidP="008C1AA1">
            <w:pPr>
              <w:spacing w:after="0" w:line="240" w:lineRule="auto"/>
              <w:jc w:val="center"/>
              <w:rPr>
                <w:rFonts w:ascii="Calibri" w:hAnsi="Calibri" w:cs="Calibri"/>
                <w:color w:val="000000"/>
                <w:sz w:val="22"/>
                <w:szCs w:val="22"/>
              </w:rPr>
            </w:pPr>
            <w:r>
              <w:rPr>
                <w:rFonts w:ascii="Calibri" w:hAnsi="Calibri" w:cs="Calibri"/>
                <w:color w:val="000000"/>
                <w:sz w:val="22"/>
                <w:szCs w:val="22"/>
              </w:rPr>
              <w:t>2,4</w:t>
            </w:r>
          </w:p>
        </w:tc>
      </w:tr>
      <w:tr w:rsidR="00A530CE" w:rsidRPr="002F79B0" w14:paraId="2878D6F9" w14:textId="77777777" w:rsidTr="008C1AA1">
        <w:trPr>
          <w:trHeight w:val="300"/>
        </w:trPr>
        <w:tc>
          <w:tcPr>
            <w:tcW w:w="5549" w:type="dxa"/>
            <w:tcBorders>
              <w:top w:val="nil"/>
              <w:left w:val="single" w:sz="4" w:space="0" w:color="auto"/>
              <w:bottom w:val="nil"/>
              <w:right w:val="nil"/>
            </w:tcBorders>
            <w:shd w:val="clear" w:color="auto" w:fill="auto"/>
            <w:noWrap/>
            <w:vAlign w:val="bottom"/>
            <w:hideMark/>
          </w:tcPr>
          <w:p w14:paraId="15CCF466" w14:textId="77777777" w:rsidR="00A530CE" w:rsidRPr="002F79B0" w:rsidRDefault="00A530CE" w:rsidP="008C1AA1">
            <w:pPr>
              <w:spacing w:after="0" w:line="240" w:lineRule="auto"/>
              <w:jc w:val="both"/>
              <w:rPr>
                <w:rFonts w:ascii="Calibri" w:hAnsi="Calibri" w:cs="Calibri"/>
                <w:color w:val="000000"/>
                <w:sz w:val="22"/>
                <w:szCs w:val="22"/>
              </w:rPr>
            </w:pPr>
            <w:r w:rsidRPr="002F79B0">
              <w:rPr>
                <w:rFonts w:ascii="Calibri" w:hAnsi="Calibri" w:cs="Calibri"/>
                <w:color w:val="000000"/>
                <w:sz w:val="22"/>
                <w:szCs w:val="22"/>
              </w:rPr>
              <w:t>Osobní a provozní služby</w:t>
            </w:r>
          </w:p>
        </w:tc>
        <w:tc>
          <w:tcPr>
            <w:tcW w:w="1189" w:type="dxa"/>
            <w:tcBorders>
              <w:top w:val="nil"/>
              <w:left w:val="single" w:sz="4" w:space="0" w:color="auto"/>
              <w:bottom w:val="nil"/>
              <w:right w:val="single" w:sz="4" w:space="0" w:color="auto"/>
            </w:tcBorders>
            <w:shd w:val="clear" w:color="auto" w:fill="auto"/>
            <w:noWrap/>
            <w:vAlign w:val="bottom"/>
            <w:hideMark/>
          </w:tcPr>
          <w:p w14:paraId="72C8AAA5" w14:textId="77777777" w:rsidR="00A530CE" w:rsidRPr="002F79B0" w:rsidRDefault="002A648D" w:rsidP="008C1AA1">
            <w:pPr>
              <w:spacing w:after="0" w:line="240" w:lineRule="auto"/>
              <w:jc w:val="center"/>
              <w:rPr>
                <w:rFonts w:ascii="Calibri" w:hAnsi="Calibri" w:cs="Calibri"/>
                <w:color w:val="000000"/>
                <w:sz w:val="22"/>
                <w:szCs w:val="22"/>
              </w:rPr>
            </w:pPr>
            <w:r>
              <w:rPr>
                <w:rFonts w:ascii="Calibri" w:hAnsi="Calibri" w:cs="Calibri"/>
                <w:color w:val="000000"/>
                <w:sz w:val="22"/>
                <w:szCs w:val="22"/>
              </w:rPr>
              <w:t>579</w:t>
            </w:r>
          </w:p>
        </w:tc>
        <w:tc>
          <w:tcPr>
            <w:tcW w:w="917" w:type="dxa"/>
            <w:tcBorders>
              <w:top w:val="nil"/>
              <w:left w:val="nil"/>
              <w:bottom w:val="nil"/>
              <w:right w:val="single" w:sz="4" w:space="0" w:color="auto"/>
            </w:tcBorders>
            <w:shd w:val="clear" w:color="auto" w:fill="auto"/>
            <w:noWrap/>
            <w:vAlign w:val="bottom"/>
            <w:hideMark/>
          </w:tcPr>
          <w:p w14:paraId="1747619F" w14:textId="77777777" w:rsidR="00A530CE" w:rsidRPr="002F79B0" w:rsidRDefault="002A648D" w:rsidP="008C1AA1">
            <w:pPr>
              <w:spacing w:after="0" w:line="240" w:lineRule="auto"/>
              <w:jc w:val="center"/>
              <w:rPr>
                <w:rFonts w:ascii="Calibri" w:hAnsi="Calibri" w:cs="Calibri"/>
                <w:color w:val="000000"/>
                <w:sz w:val="22"/>
                <w:szCs w:val="22"/>
              </w:rPr>
            </w:pPr>
            <w:r>
              <w:rPr>
                <w:rFonts w:ascii="Calibri" w:hAnsi="Calibri" w:cs="Calibri"/>
                <w:color w:val="000000"/>
                <w:sz w:val="22"/>
                <w:szCs w:val="22"/>
              </w:rPr>
              <w:t>3,4</w:t>
            </w:r>
          </w:p>
        </w:tc>
      </w:tr>
      <w:tr w:rsidR="00A530CE" w:rsidRPr="002F79B0" w14:paraId="191361C0" w14:textId="77777777" w:rsidTr="008C1AA1">
        <w:trPr>
          <w:trHeight w:val="300"/>
        </w:trPr>
        <w:tc>
          <w:tcPr>
            <w:tcW w:w="5549" w:type="dxa"/>
            <w:tcBorders>
              <w:top w:val="nil"/>
              <w:left w:val="single" w:sz="4" w:space="0" w:color="auto"/>
              <w:bottom w:val="nil"/>
              <w:right w:val="nil"/>
            </w:tcBorders>
            <w:shd w:val="clear" w:color="auto" w:fill="auto"/>
            <w:noWrap/>
            <w:vAlign w:val="bottom"/>
            <w:hideMark/>
          </w:tcPr>
          <w:p w14:paraId="3EDBC980" w14:textId="77777777" w:rsidR="00A530CE" w:rsidRPr="002F79B0" w:rsidRDefault="00A530CE" w:rsidP="008C1AA1">
            <w:pPr>
              <w:spacing w:after="0" w:line="240" w:lineRule="auto"/>
              <w:jc w:val="both"/>
              <w:rPr>
                <w:rFonts w:ascii="Calibri" w:hAnsi="Calibri" w:cs="Calibri"/>
                <w:color w:val="000000"/>
                <w:sz w:val="22"/>
                <w:szCs w:val="22"/>
              </w:rPr>
            </w:pPr>
            <w:r w:rsidRPr="002F79B0">
              <w:rPr>
                <w:rFonts w:ascii="Calibri" w:hAnsi="Calibri" w:cs="Calibri"/>
                <w:color w:val="000000"/>
                <w:sz w:val="22"/>
                <w:szCs w:val="22"/>
              </w:rPr>
              <w:t>Obecně odborná příprava</w:t>
            </w:r>
          </w:p>
        </w:tc>
        <w:tc>
          <w:tcPr>
            <w:tcW w:w="1189" w:type="dxa"/>
            <w:tcBorders>
              <w:top w:val="nil"/>
              <w:left w:val="single" w:sz="4" w:space="0" w:color="auto"/>
              <w:bottom w:val="nil"/>
              <w:right w:val="single" w:sz="4" w:space="0" w:color="auto"/>
            </w:tcBorders>
            <w:shd w:val="clear" w:color="auto" w:fill="auto"/>
            <w:noWrap/>
            <w:vAlign w:val="bottom"/>
            <w:hideMark/>
          </w:tcPr>
          <w:p w14:paraId="10CE1270" w14:textId="77777777" w:rsidR="00A530CE" w:rsidRPr="002F79B0" w:rsidRDefault="002A648D" w:rsidP="008C1AA1">
            <w:pPr>
              <w:spacing w:after="0" w:line="240" w:lineRule="auto"/>
              <w:jc w:val="center"/>
              <w:rPr>
                <w:rFonts w:ascii="Calibri" w:hAnsi="Calibri" w:cs="Calibri"/>
                <w:color w:val="000000"/>
                <w:sz w:val="22"/>
                <w:szCs w:val="22"/>
              </w:rPr>
            </w:pPr>
            <w:r>
              <w:rPr>
                <w:rFonts w:ascii="Calibri" w:hAnsi="Calibri" w:cs="Calibri"/>
                <w:color w:val="000000"/>
                <w:sz w:val="22"/>
                <w:szCs w:val="22"/>
              </w:rPr>
              <w:t>545</w:t>
            </w:r>
          </w:p>
        </w:tc>
        <w:tc>
          <w:tcPr>
            <w:tcW w:w="917" w:type="dxa"/>
            <w:tcBorders>
              <w:top w:val="nil"/>
              <w:left w:val="nil"/>
              <w:bottom w:val="nil"/>
              <w:right w:val="single" w:sz="4" w:space="0" w:color="auto"/>
            </w:tcBorders>
            <w:shd w:val="clear" w:color="auto" w:fill="auto"/>
            <w:noWrap/>
            <w:vAlign w:val="bottom"/>
            <w:hideMark/>
          </w:tcPr>
          <w:p w14:paraId="4CA60B7C" w14:textId="77777777" w:rsidR="00A530CE" w:rsidRPr="002F79B0" w:rsidRDefault="002A648D" w:rsidP="008C1AA1">
            <w:pPr>
              <w:spacing w:after="0" w:line="240" w:lineRule="auto"/>
              <w:jc w:val="center"/>
              <w:rPr>
                <w:rFonts w:ascii="Calibri" w:hAnsi="Calibri" w:cs="Calibri"/>
                <w:color w:val="000000"/>
                <w:sz w:val="22"/>
                <w:szCs w:val="22"/>
              </w:rPr>
            </w:pPr>
            <w:r>
              <w:rPr>
                <w:rFonts w:ascii="Calibri" w:hAnsi="Calibri" w:cs="Calibri"/>
                <w:color w:val="000000"/>
                <w:sz w:val="22"/>
                <w:szCs w:val="22"/>
              </w:rPr>
              <w:t>3,2</w:t>
            </w:r>
          </w:p>
        </w:tc>
      </w:tr>
      <w:tr w:rsidR="00A530CE" w:rsidRPr="002F79B0" w14:paraId="2E7F103F" w14:textId="77777777" w:rsidTr="008C1AA1">
        <w:trPr>
          <w:trHeight w:val="300"/>
        </w:trPr>
        <w:tc>
          <w:tcPr>
            <w:tcW w:w="5549" w:type="dxa"/>
            <w:tcBorders>
              <w:top w:val="nil"/>
              <w:left w:val="single" w:sz="4" w:space="0" w:color="auto"/>
              <w:bottom w:val="nil"/>
              <w:right w:val="nil"/>
            </w:tcBorders>
            <w:shd w:val="clear" w:color="auto" w:fill="auto"/>
            <w:noWrap/>
            <w:vAlign w:val="bottom"/>
            <w:hideMark/>
          </w:tcPr>
          <w:p w14:paraId="1799C417" w14:textId="77777777" w:rsidR="00A530CE" w:rsidRPr="002F79B0" w:rsidRDefault="00A530CE" w:rsidP="008C1AA1">
            <w:pPr>
              <w:spacing w:after="0" w:line="240" w:lineRule="auto"/>
              <w:jc w:val="both"/>
              <w:rPr>
                <w:rFonts w:ascii="Calibri" w:hAnsi="Calibri" w:cs="Calibri"/>
                <w:color w:val="000000"/>
                <w:sz w:val="22"/>
                <w:szCs w:val="22"/>
              </w:rPr>
            </w:pPr>
            <w:r w:rsidRPr="002F79B0">
              <w:rPr>
                <w:rFonts w:ascii="Calibri" w:hAnsi="Calibri" w:cs="Calibri"/>
                <w:color w:val="000000"/>
                <w:sz w:val="22"/>
                <w:szCs w:val="22"/>
              </w:rPr>
              <w:t>Obecná příprava (gymnázia)</w:t>
            </w:r>
          </w:p>
        </w:tc>
        <w:tc>
          <w:tcPr>
            <w:tcW w:w="1189" w:type="dxa"/>
            <w:tcBorders>
              <w:top w:val="nil"/>
              <w:left w:val="single" w:sz="4" w:space="0" w:color="auto"/>
              <w:bottom w:val="nil"/>
              <w:right w:val="single" w:sz="4" w:space="0" w:color="auto"/>
            </w:tcBorders>
            <w:shd w:val="clear" w:color="auto" w:fill="auto"/>
            <w:noWrap/>
            <w:vAlign w:val="bottom"/>
            <w:hideMark/>
          </w:tcPr>
          <w:p w14:paraId="010468D2" w14:textId="77777777" w:rsidR="00A530CE" w:rsidRPr="002F79B0" w:rsidRDefault="002A648D" w:rsidP="008C1AA1">
            <w:pPr>
              <w:spacing w:after="0" w:line="240" w:lineRule="auto"/>
              <w:jc w:val="center"/>
              <w:rPr>
                <w:rFonts w:ascii="Calibri" w:hAnsi="Calibri" w:cs="Calibri"/>
                <w:color w:val="000000"/>
                <w:sz w:val="22"/>
                <w:szCs w:val="22"/>
              </w:rPr>
            </w:pPr>
            <w:r>
              <w:rPr>
                <w:rFonts w:ascii="Calibri" w:hAnsi="Calibri" w:cs="Calibri"/>
                <w:color w:val="000000"/>
                <w:sz w:val="22"/>
                <w:szCs w:val="22"/>
              </w:rPr>
              <w:t>3 842</w:t>
            </w:r>
          </w:p>
        </w:tc>
        <w:tc>
          <w:tcPr>
            <w:tcW w:w="917" w:type="dxa"/>
            <w:tcBorders>
              <w:top w:val="nil"/>
              <w:left w:val="nil"/>
              <w:bottom w:val="nil"/>
              <w:right w:val="single" w:sz="4" w:space="0" w:color="auto"/>
            </w:tcBorders>
            <w:shd w:val="clear" w:color="auto" w:fill="auto"/>
            <w:noWrap/>
            <w:vAlign w:val="bottom"/>
            <w:hideMark/>
          </w:tcPr>
          <w:p w14:paraId="2135F830" w14:textId="77777777" w:rsidR="00A530CE" w:rsidRPr="002F79B0" w:rsidRDefault="002A648D" w:rsidP="008C1AA1">
            <w:pPr>
              <w:spacing w:after="0" w:line="240" w:lineRule="auto"/>
              <w:jc w:val="center"/>
              <w:rPr>
                <w:rFonts w:ascii="Calibri" w:hAnsi="Calibri" w:cs="Calibri"/>
                <w:color w:val="000000"/>
                <w:sz w:val="22"/>
                <w:szCs w:val="22"/>
              </w:rPr>
            </w:pPr>
            <w:r>
              <w:rPr>
                <w:rFonts w:ascii="Calibri" w:hAnsi="Calibri" w:cs="Calibri"/>
                <w:color w:val="000000"/>
                <w:sz w:val="22"/>
                <w:szCs w:val="22"/>
              </w:rPr>
              <w:t>22,4</w:t>
            </w:r>
          </w:p>
        </w:tc>
      </w:tr>
      <w:tr w:rsidR="00A530CE" w:rsidRPr="002F79B0" w14:paraId="185F8400" w14:textId="77777777" w:rsidTr="008C1AA1">
        <w:trPr>
          <w:trHeight w:val="300"/>
        </w:trPr>
        <w:tc>
          <w:tcPr>
            <w:tcW w:w="5549" w:type="dxa"/>
            <w:tcBorders>
              <w:top w:val="nil"/>
              <w:left w:val="single" w:sz="4" w:space="0" w:color="auto"/>
              <w:bottom w:val="nil"/>
              <w:right w:val="nil"/>
            </w:tcBorders>
            <w:shd w:val="clear" w:color="auto" w:fill="auto"/>
            <w:noWrap/>
            <w:vAlign w:val="bottom"/>
            <w:hideMark/>
          </w:tcPr>
          <w:p w14:paraId="5B9F18D0" w14:textId="77777777" w:rsidR="00A530CE" w:rsidRPr="002F79B0" w:rsidRDefault="00A530CE" w:rsidP="008C1AA1">
            <w:pPr>
              <w:spacing w:after="0" w:line="240" w:lineRule="auto"/>
              <w:jc w:val="both"/>
              <w:rPr>
                <w:rFonts w:ascii="Calibri" w:hAnsi="Calibri" w:cs="Calibri"/>
                <w:color w:val="000000"/>
                <w:sz w:val="22"/>
                <w:szCs w:val="22"/>
              </w:rPr>
            </w:pPr>
            <w:r w:rsidRPr="002F79B0">
              <w:rPr>
                <w:rFonts w:ascii="Calibri" w:hAnsi="Calibri" w:cs="Calibri"/>
                <w:color w:val="000000"/>
                <w:sz w:val="22"/>
                <w:szCs w:val="22"/>
              </w:rPr>
              <w:t>Umění a užité umění</w:t>
            </w:r>
          </w:p>
        </w:tc>
        <w:tc>
          <w:tcPr>
            <w:tcW w:w="1189" w:type="dxa"/>
            <w:tcBorders>
              <w:top w:val="nil"/>
              <w:left w:val="single" w:sz="4" w:space="0" w:color="auto"/>
              <w:bottom w:val="nil"/>
              <w:right w:val="single" w:sz="4" w:space="0" w:color="auto"/>
            </w:tcBorders>
            <w:shd w:val="clear" w:color="auto" w:fill="auto"/>
            <w:noWrap/>
            <w:vAlign w:val="bottom"/>
            <w:hideMark/>
          </w:tcPr>
          <w:p w14:paraId="0187D68B" w14:textId="77777777" w:rsidR="00A530CE" w:rsidRPr="002F79B0" w:rsidRDefault="002A648D" w:rsidP="008C1AA1">
            <w:pPr>
              <w:spacing w:after="0" w:line="240" w:lineRule="auto"/>
              <w:jc w:val="center"/>
              <w:rPr>
                <w:rFonts w:ascii="Calibri" w:hAnsi="Calibri" w:cs="Calibri"/>
                <w:color w:val="000000"/>
                <w:sz w:val="22"/>
                <w:szCs w:val="22"/>
              </w:rPr>
            </w:pPr>
            <w:r>
              <w:rPr>
                <w:rFonts w:ascii="Calibri" w:hAnsi="Calibri" w:cs="Calibri"/>
                <w:color w:val="000000"/>
                <w:sz w:val="22"/>
                <w:szCs w:val="22"/>
              </w:rPr>
              <w:t>541</w:t>
            </w:r>
          </w:p>
        </w:tc>
        <w:tc>
          <w:tcPr>
            <w:tcW w:w="917" w:type="dxa"/>
            <w:tcBorders>
              <w:top w:val="nil"/>
              <w:left w:val="nil"/>
              <w:bottom w:val="nil"/>
              <w:right w:val="single" w:sz="4" w:space="0" w:color="auto"/>
            </w:tcBorders>
            <w:shd w:val="clear" w:color="auto" w:fill="auto"/>
            <w:noWrap/>
            <w:vAlign w:val="bottom"/>
            <w:hideMark/>
          </w:tcPr>
          <w:p w14:paraId="533E4EBD" w14:textId="77777777" w:rsidR="00A530CE" w:rsidRPr="002F79B0" w:rsidRDefault="002A648D" w:rsidP="008C1AA1">
            <w:pPr>
              <w:spacing w:after="0" w:line="240" w:lineRule="auto"/>
              <w:jc w:val="center"/>
              <w:rPr>
                <w:rFonts w:ascii="Calibri" w:hAnsi="Calibri" w:cs="Calibri"/>
                <w:color w:val="000000"/>
                <w:sz w:val="22"/>
                <w:szCs w:val="22"/>
              </w:rPr>
            </w:pPr>
            <w:r>
              <w:rPr>
                <w:rFonts w:ascii="Calibri" w:hAnsi="Calibri" w:cs="Calibri"/>
                <w:color w:val="000000"/>
                <w:sz w:val="22"/>
                <w:szCs w:val="22"/>
              </w:rPr>
              <w:t>3,0</w:t>
            </w:r>
          </w:p>
        </w:tc>
      </w:tr>
      <w:tr w:rsidR="00A530CE" w:rsidRPr="002F79B0" w14:paraId="00FC1BAE" w14:textId="77777777" w:rsidTr="008C1AA1">
        <w:trPr>
          <w:trHeight w:val="300"/>
        </w:trPr>
        <w:tc>
          <w:tcPr>
            <w:tcW w:w="5549" w:type="dxa"/>
            <w:tcBorders>
              <w:top w:val="nil"/>
              <w:left w:val="single" w:sz="4" w:space="0" w:color="auto"/>
              <w:bottom w:val="nil"/>
              <w:right w:val="nil"/>
            </w:tcBorders>
            <w:shd w:val="clear" w:color="auto" w:fill="auto"/>
            <w:noWrap/>
            <w:vAlign w:val="bottom"/>
            <w:hideMark/>
          </w:tcPr>
          <w:p w14:paraId="2357C30D" w14:textId="77777777" w:rsidR="00A530CE" w:rsidRPr="002F79B0" w:rsidRDefault="00A530CE" w:rsidP="008C1AA1">
            <w:pPr>
              <w:spacing w:after="0" w:line="240" w:lineRule="auto"/>
              <w:jc w:val="both"/>
              <w:rPr>
                <w:rFonts w:ascii="Calibri" w:hAnsi="Calibri" w:cs="Calibri"/>
                <w:color w:val="000000"/>
                <w:sz w:val="22"/>
                <w:szCs w:val="22"/>
              </w:rPr>
            </w:pPr>
            <w:r w:rsidRPr="002F79B0">
              <w:rPr>
                <w:rFonts w:ascii="Calibri" w:hAnsi="Calibri" w:cs="Calibri"/>
                <w:color w:val="000000"/>
                <w:sz w:val="22"/>
                <w:szCs w:val="22"/>
              </w:rPr>
              <w:t>Ostatní</w:t>
            </w:r>
          </w:p>
        </w:tc>
        <w:tc>
          <w:tcPr>
            <w:tcW w:w="1189" w:type="dxa"/>
            <w:tcBorders>
              <w:top w:val="nil"/>
              <w:left w:val="single" w:sz="4" w:space="0" w:color="auto"/>
              <w:bottom w:val="nil"/>
              <w:right w:val="single" w:sz="4" w:space="0" w:color="auto"/>
            </w:tcBorders>
            <w:shd w:val="clear" w:color="auto" w:fill="auto"/>
            <w:noWrap/>
            <w:vAlign w:val="bottom"/>
            <w:hideMark/>
          </w:tcPr>
          <w:p w14:paraId="78E29566" w14:textId="77777777" w:rsidR="00A530CE" w:rsidRPr="002F79B0" w:rsidRDefault="002A648D" w:rsidP="008C1AA1">
            <w:pPr>
              <w:spacing w:after="0" w:line="240" w:lineRule="auto"/>
              <w:jc w:val="center"/>
              <w:rPr>
                <w:rFonts w:ascii="Calibri" w:hAnsi="Calibri" w:cs="Calibri"/>
                <w:color w:val="000000"/>
                <w:sz w:val="22"/>
                <w:szCs w:val="22"/>
              </w:rPr>
            </w:pPr>
            <w:r>
              <w:rPr>
                <w:rFonts w:ascii="Calibri" w:hAnsi="Calibri" w:cs="Calibri"/>
                <w:color w:val="000000"/>
                <w:sz w:val="22"/>
                <w:szCs w:val="22"/>
              </w:rPr>
              <w:t>2 362</w:t>
            </w:r>
          </w:p>
        </w:tc>
        <w:tc>
          <w:tcPr>
            <w:tcW w:w="917" w:type="dxa"/>
            <w:tcBorders>
              <w:top w:val="nil"/>
              <w:left w:val="nil"/>
              <w:bottom w:val="nil"/>
              <w:right w:val="single" w:sz="4" w:space="0" w:color="auto"/>
            </w:tcBorders>
            <w:shd w:val="clear" w:color="auto" w:fill="auto"/>
            <w:noWrap/>
            <w:vAlign w:val="bottom"/>
            <w:hideMark/>
          </w:tcPr>
          <w:p w14:paraId="278A556E" w14:textId="77777777" w:rsidR="00A530CE" w:rsidRPr="002F79B0" w:rsidRDefault="002A648D" w:rsidP="008C1AA1">
            <w:pPr>
              <w:spacing w:after="0" w:line="240" w:lineRule="auto"/>
              <w:jc w:val="center"/>
              <w:rPr>
                <w:rFonts w:ascii="Calibri" w:hAnsi="Calibri" w:cs="Calibri"/>
                <w:color w:val="000000"/>
                <w:sz w:val="22"/>
                <w:szCs w:val="22"/>
              </w:rPr>
            </w:pPr>
            <w:r>
              <w:rPr>
                <w:rFonts w:ascii="Calibri" w:hAnsi="Calibri" w:cs="Calibri"/>
                <w:color w:val="000000"/>
                <w:sz w:val="22"/>
                <w:szCs w:val="22"/>
              </w:rPr>
              <w:t>13,7</w:t>
            </w:r>
          </w:p>
        </w:tc>
      </w:tr>
      <w:tr w:rsidR="00A530CE" w:rsidRPr="002F79B0" w14:paraId="02B0C7B4" w14:textId="77777777" w:rsidTr="008C1AA1">
        <w:trPr>
          <w:trHeight w:val="300"/>
        </w:trPr>
        <w:tc>
          <w:tcPr>
            <w:tcW w:w="5549" w:type="dxa"/>
            <w:tcBorders>
              <w:top w:val="single" w:sz="4" w:space="0" w:color="auto"/>
              <w:left w:val="single" w:sz="4" w:space="0" w:color="auto"/>
              <w:bottom w:val="single" w:sz="4" w:space="0" w:color="auto"/>
              <w:right w:val="nil"/>
            </w:tcBorders>
            <w:shd w:val="clear" w:color="auto" w:fill="auto"/>
            <w:noWrap/>
            <w:vAlign w:val="bottom"/>
            <w:hideMark/>
          </w:tcPr>
          <w:p w14:paraId="62BE96F5" w14:textId="77777777" w:rsidR="00A530CE" w:rsidRPr="002F79B0" w:rsidRDefault="00A530CE" w:rsidP="008C1AA1">
            <w:pPr>
              <w:spacing w:after="0" w:line="240" w:lineRule="auto"/>
              <w:jc w:val="both"/>
              <w:rPr>
                <w:rFonts w:ascii="Calibri" w:hAnsi="Calibri" w:cs="Calibri"/>
                <w:b/>
                <w:bCs/>
                <w:color w:val="000000"/>
                <w:sz w:val="22"/>
                <w:szCs w:val="22"/>
              </w:rPr>
            </w:pPr>
            <w:r w:rsidRPr="002F79B0">
              <w:rPr>
                <w:rFonts w:ascii="Calibri" w:hAnsi="Calibri" w:cs="Calibri"/>
                <w:b/>
                <w:bCs/>
                <w:color w:val="000000"/>
                <w:sz w:val="22"/>
                <w:szCs w:val="22"/>
              </w:rPr>
              <w:t xml:space="preserve">Celkem </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23069" w14:textId="77777777" w:rsidR="00A530CE" w:rsidRPr="002F79B0" w:rsidRDefault="002A648D" w:rsidP="008C1AA1">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17 184</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14:paraId="02F817AC" w14:textId="77777777" w:rsidR="00A530CE" w:rsidRPr="002F79B0" w:rsidRDefault="00A530CE" w:rsidP="008C1AA1">
            <w:pPr>
              <w:spacing w:after="0" w:line="240" w:lineRule="auto"/>
              <w:jc w:val="center"/>
              <w:rPr>
                <w:rFonts w:ascii="Calibri" w:hAnsi="Calibri" w:cs="Calibri"/>
                <w:b/>
                <w:bCs/>
                <w:color w:val="000000"/>
                <w:sz w:val="22"/>
                <w:szCs w:val="22"/>
              </w:rPr>
            </w:pPr>
            <w:r w:rsidRPr="002F79B0">
              <w:rPr>
                <w:rFonts w:ascii="Calibri" w:hAnsi="Calibri" w:cs="Calibri"/>
                <w:b/>
                <w:bCs/>
                <w:color w:val="000000"/>
                <w:sz w:val="22"/>
                <w:szCs w:val="22"/>
              </w:rPr>
              <w:t>100</w:t>
            </w:r>
          </w:p>
        </w:tc>
      </w:tr>
    </w:tbl>
    <w:p w14:paraId="52E9E9EE" w14:textId="77777777" w:rsidR="00A530CE" w:rsidRDefault="003774BD" w:rsidP="008C1AA1">
      <w:pPr>
        <w:spacing w:after="0" w:line="240" w:lineRule="auto"/>
        <w:jc w:val="both"/>
        <w:rPr>
          <w:rFonts w:cs="Arial"/>
          <w:sz w:val="16"/>
          <w:szCs w:val="16"/>
        </w:rPr>
      </w:pPr>
      <w:r>
        <w:rPr>
          <w:rFonts w:cs="Arial"/>
          <w:sz w:val="16"/>
          <w:szCs w:val="16"/>
        </w:rPr>
        <w:t>Pozn.: Jde</w:t>
      </w:r>
      <w:r w:rsidR="00A530CE">
        <w:rPr>
          <w:rFonts w:cs="Arial"/>
          <w:sz w:val="16"/>
          <w:szCs w:val="16"/>
        </w:rPr>
        <w:t xml:space="preserve"> o studia, ne o fyzické osoby</w:t>
      </w:r>
      <w:r w:rsidR="00AB7C5B">
        <w:rPr>
          <w:rFonts w:cs="Arial"/>
          <w:sz w:val="16"/>
          <w:szCs w:val="16"/>
        </w:rPr>
        <w:t xml:space="preserve">                                                                                         Zdroj: MŠMT</w:t>
      </w:r>
    </w:p>
    <w:p w14:paraId="72C0405F" w14:textId="77777777" w:rsidR="00A530CE" w:rsidRPr="006F625F" w:rsidRDefault="00A530CE" w:rsidP="00A530CE">
      <w:pPr>
        <w:spacing w:line="240" w:lineRule="auto"/>
        <w:ind w:left="1418" w:firstLine="709"/>
        <w:jc w:val="both"/>
        <w:rPr>
          <w:rFonts w:cs="Arial"/>
          <w:sz w:val="16"/>
          <w:szCs w:val="16"/>
        </w:rPr>
      </w:pPr>
      <w:r>
        <w:rPr>
          <w:rFonts w:cs="Arial"/>
          <w:sz w:val="16"/>
          <w:szCs w:val="16"/>
        </w:rPr>
        <w:t xml:space="preserve">                                                                               </w:t>
      </w:r>
      <w:r w:rsidR="00AB7C5B">
        <w:rPr>
          <w:rFonts w:cs="Arial"/>
          <w:sz w:val="16"/>
          <w:szCs w:val="16"/>
        </w:rPr>
        <w:t xml:space="preserve">                    </w:t>
      </w:r>
      <w:r>
        <w:rPr>
          <w:rFonts w:cs="Arial"/>
          <w:sz w:val="16"/>
          <w:szCs w:val="16"/>
        </w:rPr>
        <w:t xml:space="preserve">                       </w:t>
      </w:r>
    </w:p>
    <w:p w14:paraId="54726ACE" w14:textId="6DD1128D" w:rsidR="009531DB" w:rsidRDefault="00A530CE" w:rsidP="00A530CE">
      <w:pPr>
        <w:spacing w:line="360" w:lineRule="auto"/>
        <w:jc w:val="both"/>
        <w:rPr>
          <w:rFonts w:cs="Arial"/>
          <w:szCs w:val="20"/>
        </w:rPr>
      </w:pPr>
      <w:r>
        <w:rPr>
          <w:rFonts w:cs="Arial"/>
          <w:szCs w:val="20"/>
        </w:rPr>
        <w:tab/>
      </w:r>
      <w:r w:rsidR="001C62FD">
        <w:rPr>
          <w:rFonts w:cs="Arial"/>
          <w:szCs w:val="20"/>
        </w:rPr>
        <w:t>Celkem 56,3</w:t>
      </w:r>
      <w:r w:rsidR="00C77DB7">
        <w:rPr>
          <w:rFonts w:cs="Arial"/>
          <w:szCs w:val="20"/>
        </w:rPr>
        <w:t> %</w:t>
      </w:r>
      <w:r>
        <w:rPr>
          <w:rFonts w:cs="Arial"/>
          <w:szCs w:val="20"/>
        </w:rPr>
        <w:t xml:space="preserve"> z celkového počtu cizinců-žáků středních škol mělo v minulém školním roce v ČR udělen trvalý pobyt, což je ve srovnání s cizinci-ž</w:t>
      </w:r>
      <w:r w:rsidR="001C62FD">
        <w:rPr>
          <w:rFonts w:cs="Arial"/>
          <w:szCs w:val="20"/>
        </w:rPr>
        <w:t>áky mateřských škol méně (o 4,1</w:t>
      </w:r>
      <w:r>
        <w:rPr>
          <w:rFonts w:cs="Arial"/>
          <w:szCs w:val="20"/>
        </w:rPr>
        <w:t xml:space="preserve"> p. b.). Srovnáme-li odpovídající číslo za cizince-žáky základních škol, je však tato hodnot</w:t>
      </w:r>
      <w:r w:rsidR="001C62FD">
        <w:rPr>
          <w:rFonts w:cs="Arial"/>
          <w:szCs w:val="20"/>
        </w:rPr>
        <w:t>a vyšší, přičemž rozdíl činí 20,4</w:t>
      </w:r>
      <w:r>
        <w:rPr>
          <w:rFonts w:cs="Arial"/>
          <w:szCs w:val="20"/>
        </w:rPr>
        <w:t xml:space="preserve"> p. b.</w:t>
      </w:r>
      <w:r w:rsidR="006D2784">
        <w:rPr>
          <w:rFonts w:cs="Arial"/>
          <w:szCs w:val="20"/>
        </w:rPr>
        <w:t xml:space="preserve"> </w:t>
      </w:r>
    </w:p>
    <w:p w14:paraId="5C305329" w14:textId="77777777" w:rsidR="00817780" w:rsidRPr="00587974" w:rsidRDefault="00817780" w:rsidP="006E7B48">
      <w:pPr>
        <w:spacing w:after="0" w:line="360" w:lineRule="auto"/>
        <w:jc w:val="both"/>
        <w:rPr>
          <w:rFonts w:cs="Arial"/>
          <w:szCs w:val="20"/>
        </w:rPr>
      </w:pPr>
    </w:p>
    <w:p w14:paraId="44784910" w14:textId="77777777" w:rsidR="00A530CE" w:rsidRPr="00262F9A" w:rsidRDefault="008C7897" w:rsidP="00A530CE">
      <w:pPr>
        <w:spacing w:line="360" w:lineRule="auto"/>
        <w:jc w:val="both"/>
        <w:rPr>
          <w:rFonts w:cs="Arial"/>
          <w:b/>
          <w:sz w:val="28"/>
          <w:szCs w:val="28"/>
        </w:rPr>
      </w:pPr>
      <w:r>
        <w:rPr>
          <w:rFonts w:cs="Arial"/>
          <w:b/>
          <w:sz w:val="28"/>
          <w:szCs w:val="28"/>
        </w:rPr>
        <w:t>4</w:t>
      </w:r>
      <w:r w:rsidR="00A530CE" w:rsidRPr="00262F9A">
        <w:rPr>
          <w:rFonts w:cs="Arial"/>
          <w:b/>
          <w:sz w:val="28"/>
          <w:szCs w:val="28"/>
        </w:rPr>
        <w:t>.4 Vysoké školy</w:t>
      </w:r>
    </w:p>
    <w:p w14:paraId="5597B7B0" w14:textId="630E4D48" w:rsidR="004039E9" w:rsidRDefault="00A530CE" w:rsidP="00A530CE">
      <w:pPr>
        <w:spacing w:line="360" w:lineRule="auto"/>
        <w:jc w:val="both"/>
        <w:rPr>
          <w:rFonts w:cs="Arial"/>
          <w:szCs w:val="20"/>
        </w:rPr>
      </w:pPr>
      <w:r>
        <w:rPr>
          <w:rFonts w:cs="Arial"/>
          <w:b/>
          <w:sz w:val="24"/>
        </w:rPr>
        <w:tab/>
      </w:r>
      <w:r w:rsidR="002A648D">
        <w:rPr>
          <w:rFonts w:cs="Arial"/>
          <w:szCs w:val="20"/>
        </w:rPr>
        <w:t>V roce 2023</w:t>
      </w:r>
      <w:r>
        <w:rPr>
          <w:rFonts w:cs="Arial"/>
          <w:szCs w:val="20"/>
        </w:rPr>
        <w:t xml:space="preserve"> studovalo podle údajů MŠMT některou z v</w:t>
      </w:r>
      <w:r w:rsidR="004039E9">
        <w:rPr>
          <w:rFonts w:cs="Arial"/>
          <w:szCs w:val="20"/>
        </w:rPr>
        <w:t>ysokých škol v ČR celkem 308 640</w:t>
      </w:r>
      <w:r>
        <w:rPr>
          <w:rFonts w:cs="Arial"/>
          <w:szCs w:val="20"/>
        </w:rPr>
        <w:t xml:space="preserve"> studentů; z toho počet za</w:t>
      </w:r>
      <w:r w:rsidR="004039E9">
        <w:rPr>
          <w:rFonts w:cs="Arial"/>
          <w:szCs w:val="20"/>
        </w:rPr>
        <w:t>hraničních studentů činil 55 493 osob a dosáhl tak 18,0</w:t>
      </w:r>
      <w:r w:rsidR="00C77DB7">
        <w:rPr>
          <w:rFonts w:cs="Arial"/>
          <w:szCs w:val="20"/>
        </w:rPr>
        <w:t> %</w:t>
      </w:r>
      <w:r w:rsidR="00990C0B">
        <w:rPr>
          <w:rFonts w:cs="Arial"/>
          <w:szCs w:val="20"/>
        </w:rPr>
        <w:t xml:space="preserve"> z celkového počtu studentů vysokých škol.</w:t>
      </w:r>
      <w:r w:rsidR="004039E9">
        <w:rPr>
          <w:rFonts w:cs="Arial"/>
          <w:szCs w:val="20"/>
        </w:rPr>
        <w:t xml:space="preserve"> Mezi zahraničními studenty vysokých škol převažovali cizinci z třetích zemí; jejich podíl dosáhl v roce 2023 hodnoty 53,4</w:t>
      </w:r>
      <w:r w:rsidR="00C77DB7">
        <w:rPr>
          <w:rFonts w:cs="Arial"/>
          <w:szCs w:val="20"/>
        </w:rPr>
        <w:t> %</w:t>
      </w:r>
      <w:r w:rsidR="004039E9">
        <w:rPr>
          <w:rFonts w:cs="Arial"/>
          <w:szCs w:val="20"/>
        </w:rPr>
        <w:t>.</w:t>
      </w:r>
      <w:r>
        <w:rPr>
          <w:rFonts w:cs="Arial"/>
          <w:szCs w:val="20"/>
        </w:rPr>
        <w:tab/>
      </w:r>
    </w:p>
    <w:p w14:paraId="386EC2B7" w14:textId="1EDF8461" w:rsidR="00A530CE" w:rsidRDefault="00A530CE" w:rsidP="004039E9">
      <w:pPr>
        <w:spacing w:line="360" w:lineRule="auto"/>
        <w:ind w:firstLine="708"/>
        <w:jc w:val="both"/>
        <w:rPr>
          <w:rFonts w:cs="Arial"/>
          <w:szCs w:val="20"/>
        </w:rPr>
      </w:pPr>
      <w:r>
        <w:rPr>
          <w:rFonts w:cs="Arial"/>
          <w:szCs w:val="20"/>
        </w:rPr>
        <w:t>Z hlediska meziročního srovnání je patrné, že celkový počet cizinců-stude</w:t>
      </w:r>
      <w:r w:rsidR="004039E9">
        <w:rPr>
          <w:rFonts w:cs="Arial"/>
          <w:szCs w:val="20"/>
        </w:rPr>
        <w:t xml:space="preserve">ntů vysokých škol mezi roky 2022 </w:t>
      </w:r>
      <w:r w:rsidR="00817780">
        <w:rPr>
          <w:rFonts w:cs="Arial"/>
          <w:szCs w:val="20"/>
        </w:rPr>
        <w:t xml:space="preserve">a </w:t>
      </w:r>
      <w:r w:rsidR="004039E9">
        <w:rPr>
          <w:rFonts w:cs="Arial"/>
          <w:szCs w:val="20"/>
        </w:rPr>
        <w:t>2023 o něco</w:t>
      </w:r>
      <w:r>
        <w:rPr>
          <w:rFonts w:cs="Arial"/>
          <w:szCs w:val="20"/>
        </w:rPr>
        <w:t xml:space="preserve"> vzrostl, </w:t>
      </w:r>
      <w:r w:rsidR="004039E9">
        <w:rPr>
          <w:rFonts w:cs="Arial"/>
          <w:szCs w:val="20"/>
        </w:rPr>
        <w:t>a to o 1,6</w:t>
      </w:r>
      <w:r w:rsidR="00C77DB7">
        <w:rPr>
          <w:rFonts w:cs="Arial"/>
          <w:szCs w:val="20"/>
        </w:rPr>
        <w:t> %</w:t>
      </w:r>
      <w:r w:rsidR="004039E9">
        <w:rPr>
          <w:rFonts w:cs="Arial"/>
          <w:szCs w:val="20"/>
        </w:rPr>
        <w:t xml:space="preserve"> (tj. o 869</w:t>
      </w:r>
      <w:r>
        <w:rPr>
          <w:rFonts w:cs="Arial"/>
          <w:szCs w:val="20"/>
        </w:rPr>
        <w:t xml:space="preserve"> osob), přičemž</w:t>
      </w:r>
      <w:r w:rsidR="00817780">
        <w:rPr>
          <w:rFonts w:cs="Arial"/>
          <w:szCs w:val="20"/>
        </w:rPr>
        <w:t xml:space="preserve"> více se rozrostla</w:t>
      </w:r>
      <w:r>
        <w:rPr>
          <w:rFonts w:cs="Arial"/>
          <w:szCs w:val="20"/>
        </w:rPr>
        <w:t xml:space="preserve"> skupina cizinců-obč</w:t>
      </w:r>
      <w:r w:rsidR="004039E9">
        <w:rPr>
          <w:rFonts w:cs="Arial"/>
          <w:szCs w:val="20"/>
        </w:rPr>
        <w:t>anů zemí EU-27, a to o 3,2</w:t>
      </w:r>
      <w:r w:rsidR="00C77DB7">
        <w:rPr>
          <w:rFonts w:cs="Arial"/>
          <w:szCs w:val="20"/>
        </w:rPr>
        <w:t> %</w:t>
      </w:r>
      <w:r w:rsidR="004039E9">
        <w:rPr>
          <w:rFonts w:cs="Arial"/>
          <w:szCs w:val="20"/>
        </w:rPr>
        <w:t xml:space="preserve"> (o 802 osob). S</w:t>
      </w:r>
      <w:r>
        <w:rPr>
          <w:rFonts w:cs="Arial"/>
          <w:szCs w:val="20"/>
        </w:rPr>
        <w:t>kupina cizinců z třetích zemí zaznamenala</w:t>
      </w:r>
      <w:r w:rsidR="009531DB">
        <w:rPr>
          <w:rFonts w:cs="Arial"/>
          <w:szCs w:val="20"/>
        </w:rPr>
        <w:t xml:space="preserve"> </w:t>
      </w:r>
      <w:r w:rsidR="00AE6961">
        <w:rPr>
          <w:rFonts w:cs="Arial"/>
          <w:szCs w:val="20"/>
        </w:rPr>
        <w:t>nárůst pouze</w:t>
      </w:r>
      <w:r w:rsidR="006E7B48">
        <w:rPr>
          <w:rFonts w:cs="Arial"/>
          <w:szCs w:val="20"/>
        </w:rPr>
        <w:t xml:space="preserve"> o 0,2</w:t>
      </w:r>
      <w:r w:rsidR="00C77DB7">
        <w:rPr>
          <w:rFonts w:cs="Arial"/>
          <w:szCs w:val="20"/>
        </w:rPr>
        <w:t> %</w:t>
      </w:r>
      <w:r w:rsidR="006E7B48">
        <w:rPr>
          <w:rFonts w:cs="Arial"/>
          <w:szCs w:val="20"/>
        </w:rPr>
        <w:t xml:space="preserve"> (o</w:t>
      </w:r>
      <w:r w:rsidR="004039E9">
        <w:rPr>
          <w:rFonts w:cs="Arial"/>
          <w:szCs w:val="20"/>
        </w:rPr>
        <w:t> 67</w:t>
      </w:r>
      <w:r>
        <w:rPr>
          <w:rFonts w:cs="Arial"/>
          <w:szCs w:val="20"/>
        </w:rPr>
        <w:t xml:space="preserve"> osob).</w:t>
      </w:r>
    </w:p>
    <w:p w14:paraId="0C30AFEA" w14:textId="7FE643AB" w:rsidR="00A530CE" w:rsidRDefault="00A530CE" w:rsidP="00A530CE">
      <w:pPr>
        <w:spacing w:line="360" w:lineRule="auto"/>
        <w:jc w:val="both"/>
        <w:rPr>
          <w:rFonts w:cs="Arial"/>
          <w:szCs w:val="20"/>
        </w:rPr>
      </w:pPr>
      <w:r>
        <w:rPr>
          <w:rFonts w:cs="Arial"/>
          <w:szCs w:val="20"/>
        </w:rPr>
        <w:t xml:space="preserve"> </w:t>
      </w:r>
      <w:r>
        <w:rPr>
          <w:rFonts w:cs="Arial"/>
          <w:szCs w:val="20"/>
        </w:rPr>
        <w:tab/>
        <w:t xml:space="preserve">Během uplynulého desetiletého období </w:t>
      </w:r>
      <w:r w:rsidR="00016583">
        <w:rPr>
          <w:rFonts w:cs="Arial"/>
          <w:szCs w:val="20"/>
        </w:rPr>
        <w:t xml:space="preserve">byl </w:t>
      </w:r>
      <w:r>
        <w:rPr>
          <w:rFonts w:cs="Arial"/>
          <w:szCs w:val="20"/>
        </w:rPr>
        <w:t>u cizinců studujících na vysokých školách v ČR patrný cel</w:t>
      </w:r>
      <w:r w:rsidR="00AE6961">
        <w:rPr>
          <w:rFonts w:cs="Arial"/>
          <w:szCs w:val="20"/>
        </w:rPr>
        <w:t>kem dynamický vývoj. V roce 2013</w:t>
      </w:r>
      <w:r>
        <w:rPr>
          <w:rFonts w:cs="Arial"/>
          <w:szCs w:val="20"/>
        </w:rPr>
        <w:t xml:space="preserve"> dosahoval jejich počet jen</w:t>
      </w:r>
      <w:r w:rsidR="00AE6961">
        <w:rPr>
          <w:rFonts w:cs="Arial"/>
          <w:szCs w:val="20"/>
        </w:rPr>
        <w:t xml:space="preserve"> o málo více než 40 tisíc (40 836)</w:t>
      </w:r>
      <w:r w:rsidR="00E61DAC">
        <w:rPr>
          <w:rFonts w:cs="Arial"/>
          <w:szCs w:val="20"/>
        </w:rPr>
        <w:t>, o dva roky</w:t>
      </w:r>
      <w:r>
        <w:rPr>
          <w:rFonts w:cs="Arial"/>
          <w:szCs w:val="20"/>
        </w:rPr>
        <w:t xml:space="preserve"> pozd</w:t>
      </w:r>
      <w:r w:rsidR="00E61DAC">
        <w:rPr>
          <w:rFonts w:cs="Arial"/>
          <w:szCs w:val="20"/>
        </w:rPr>
        <w:t>ěji se však již přehoupl přes 42</w:t>
      </w:r>
      <w:r>
        <w:rPr>
          <w:rFonts w:cs="Arial"/>
          <w:szCs w:val="20"/>
        </w:rPr>
        <w:t xml:space="preserve"> tisíc a rostoucí trend pokračoval i </w:t>
      </w:r>
      <w:r w:rsidR="00AE6961">
        <w:rPr>
          <w:rFonts w:cs="Arial"/>
          <w:szCs w:val="20"/>
        </w:rPr>
        <w:t>v dalších letech až do roku 2023</w:t>
      </w:r>
      <w:r>
        <w:rPr>
          <w:rFonts w:cs="Arial"/>
          <w:szCs w:val="20"/>
        </w:rPr>
        <w:t>, kdy dosáhl proza</w:t>
      </w:r>
      <w:r w:rsidR="00AE6961">
        <w:rPr>
          <w:rFonts w:cs="Arial"/>
          <w:szCs w:val="20"/>
        </w:rPr>
        <w:t>tímního maxima, zmíněných 55 493</w:t>
      </w:r>
      <w:r>
        <w:rPr>
          <w:rFonts w:cs="Arial"/>
          <w:szCs w:val="20"/>
        </w:rPr>
        <w:t xml:space="preserve"> osob. Ve srovnání s</w:t>
      </w:r>
      <w:r w:rsidR="00AE6961">
        <w:rPr>
          <w:rFonts w:cs="Arial"/>
          <w:szCs w:val="20"/>
        </w:rPr>
        <w:t> rokem 2013</w:t>
      </w:r>
      <w:r>
        <w:rPr>
          <w:rFonts w:cs="Arial"/>
          <w:szCs w:val="20"/>
        </w:rPr>
        <w:t xml:space="preserve"> tak v loňském roce studovalo na českýc</w:t>
      </w:r>
      <w:r w:rsidR="00AE6961">
        <w:rPr>
          <w:rFonts w:cs="Arial"/>
          <w:szCs w:val="20"/>
        </w:rPr>
        <w:t>h vysokých školách o zhruba 14,7</w:t>
      </w:r>
      <w:r>
        <w:rPr>
          <w:rFonts w:cs="Arial"/>
          <w:szCs w:val="20"/>
        </w:rPr>
        <w:t xml:space="preserve"> tisíc zahraničních studentů více, což představuje zvýšení </w:t>
      </w:r>
      <w:r w:rsidR="00AE6961">
        <w:rPr>
          <w:rFonts w:cs="Arial"/>
          <w:szCs w:val="20"/>
        </w:rPr>
        <w:t>o více než jednu třetinu (o 35,9</w:t>
      </w:r>
      <w:r w:rsidR="00C77DB7">
        <w:rPr>
          <w:rFonts w:cs="Arial"/>
          <w:szCs w:val="20"/>
        </w:rPr>
        <w:t> %</w:t>
      </w:r>
      <w:r>
        <w:rPr>
          <w:rFonts w:cs="Arial"/>
          <w:szCs w:val="20"/>
        </w:rPr>
        <w:t>).</w:t>
      </w:r>
    </w:p>
    <w:p w14:paraId="42D957C9" w14:textId="0547B49F" w:rsidR="00A530CE" w:rsidRPr="00FD4FAE" w:rsidRDefault="00E61DAC" w:rsidP="00A530CE">
      <w:pPr>
        <w:spacing w:line="360" w:lineRule="auto"/>
        <w:jc w:val="both"/>
        <w:rPr>
          <w:rFonts w:cs="Arial"/>
          <w:szCs w:val="20"/>
        </w:rPr>
      </w:pPr>
      <w:r>
        <w:rPr>
          <w:rFonts w:cs="Arial"/>
          <w:szCs w:val="20"/>
        </w:rPr>
        <w:tab/>
        <w:t>Nadpoloviční většinu, 55,4</w:t>
      </w:r>
      <w:r w:rsidR="00C77DB7">
        <w:rPr>
          <w:rFonts w:cs="Arial"/>
          <w:szCs w:val="20"/>
        </w:rPr>
        <w:t> %</w:t>
      </w:r>
      <w:r w:rsidR="00A530CE">
        <w:rPr>
          <w:rFonts w:cs="Arial"/>
          <w:szCs w:val="20"/>
        </w:rPr>
        <w:t>, z celkového počtu cizinců-studentů vysokých ško</w:t>
      </w:r>
      <w:r>
        <w:rPr>
          <w:rFonts w:cs="Arial"/>
          <w:szCs w:val="20"/>
        </w:rPr>
        <w:t>l, tvořily v roce 2023</w:t>
      </w:r>
      <w:r w:rsidR="00A530CE">
        <w:rPr>
          <w:rFonts w:cs="Arial"/>
          <w:szCs w:val="20"/>
        </w:rPr>
        <w:t xml:space="preserve"> ženy. </w:t>
      </w:r>
      <w:r w:rsidR="00990C0B">
        <w:rPr>
          <w:rFonts w:cs="Arial"/>
          <w:szCs w:val="20"/>
        </w:rPr>
        <w:t>Jejich podíl se však</w:t>
      </w:r>
      <w:r>
        <w:rPr>
          <w:rFonts w:cs="Arial"/>
          <w:szCs w:val="20"/>
        </w:rPr>
        <w:t xml:space="preserve"> od roku 2013</w:t>
      </w:r>
      <w:r w:rsidR="00A530CE">
        <w:rPr>
          <w:rFonts w:cs="Arial"/>
          <w:szCs w:val="20"/>
        </w:rPr>
        <w:t xml:space="preserve"> snížil o 0,8 p. b.</w:t>
      </w:r>
    </w:p>
    <w:p w14:paraId="27098134" w14:textId="7E18388F" w:rsidR="00A530CE" w:rsidRDefault="00A530CE" w:rsidP="00A530CE">
      <w:pPr>
        <w:spacing w:line="360" w:lineRule="auto"/>
        <w:jc w:val="both"/>
        <w:rPr>
          <w:rFonts w:cs="Arial"/>
          <w:szCs w:val="20"/>
        </w:rPr>
      </w:pPr>
      <w:r>
        <w:rPr>
          <w:rFonts w:cs="Arial"/>
          <w:sz w:val="28"/>
          <w:szCs w:val="28"/>
        </w:rPr>
        <w:tab/>
      </w:r>
      <w:r>
        <w:rPr>
          <w:rFonts w:cs="Arial"/>
          <w:szCs w:val="20"/>
        </w:rPr>
        <w:t>Počty zahraničních studentů-občanů zemí EU rostly do roku 2011, poté do roku 2015 meziročně klesaly, přičemž v letech 2016</w:t>
      </w:r>
      <w:r w:rsidR="00016583">
        <w:rPr>
          <w:rFonts w:cs="Arial"/>
          <w:szCs w:val="20"/>
        </w:rPr>
        <w:t>–</w:t>
      </w:r>
      <w:r>
        <w:rPr>
          <w:rFonts w:cs="Arial"/>
          <w:szCs w:val="20"/>
        </w:rPr>
        <w:t>2017 relativně stagnovaly. Od roku 2018</w:t>
      </w:r>
      <w:r w:rsidR="002E4A05">
        <w:rPr>
          <w:rFonts w:cs="Arial"/>
          <w:szCs w:val="20"/>
        </w:rPr>
        <w:t xml:space="preserve"> do roku 2021</w:t>
      </w:r>
      <w:r>
        <w:rPr>
          <w:rFonts w:cs="Arial"/>
          <w:szCs w:val="20"/>
        </w:rPr>
        <w:t xml:space="preserve"> pak </w:t>
      </w:r>
      <w:r w:rsidR="00016583">
        <w:rPr>
          <w:rFonts w:cs="Arial"/>
          <w:szCs w:val="20"/>
        </w:rPr>
        <w:t xml:space="preserve">pokračoval </w:t>
      </w:r>
      <w:r w:rsidR="002E4A05">
        <w:rPr>
          <w:rFonts w:cs="Arial"/>
          <w:szCs w:val="20"/>
        </w:rPr>
        <w:t xml:space="preserve">klesající trend, který se </w:t>
      </w:r>
      <w:r w:rsidR="00016583">
        <w:rPr>
          <w:rFonts w:cs="Arial"/>
          <w:szCs w:val="20"/>
        </w:rPr>
        <w:t xml:space="preserve">obrátil </w:t>
      </w:r>
      <w:r w:rsidR="002E4A05">
        <w:rPr>
          <w:rFonts w:cs="Arial"/>
          <w:szCs w:val="20"/>
        </w:rPr>
        <w:t>v roce 2022.</w:t>
      </w:r>
      <w:r>
        <w:rPr>
          <w:rFonts w:cs="Arial"/>
          <w:szCs w:val="20"/>
        </w:rPr>
        <w:t xml:space="preserve"> Oproti tomu počty studentů-cizinců ze třetích zemí rostly po celé sledované období. Na poklesu počtu cizinců ze zemí EU</w:t>
      </w:r>
      <w:r w:rsidR="006B3156">
        <w:rPr>
          <w:rFonts w:cs="Arial"/>
          <w:szCs w:val="20"/>
        </w:rPr>
        <w:t xml:space="preserve"> mezi roky 2018</w:t>
      </w:r>
      <w:r w:rsidR="00016583">
        <w:rPr>
          <w:rFonts w:cs="Arial"/>
          <w:szCs w:val="20"/>
        </w:rPr>
        <w:t xml:space="preserve"> a </w:t>
      </w:r>
      <w:r w:rsidR="006B3156">
        <w:rPr>
          <w:rFonts w:cs="Arial"/>
          <w:szCs w:val="20"/>
        </w:rPr>
        <w:t>2020</w:t>
      </w:r>
      <w:r>
        <w:rPr>
          <w:rFonts w:cs="Arial"/>
          <w:szCs w:val="20"/>
        </w:rPr>
        <w:t xml:space="preserve"> se významnou měrou podílel úbytek </w:t>
      </w:r>
      <w:r w:rsidR="00016583">
        <w:rPr>
          <w:rFonts w:cs="Arial"/>
          <w:szCs w:val="20"/>
        </w:rPr>
        <w:t xml:space="preserve">nových </w:t>
      </w:r>
      <w:r>
        <w:rPr>
          <w:rFonts w:cs="Arial"/>
          <w:szCs w:val="20"/>
        </w:rPr>
        <w:t>studentů ze Slovenska.</w:t>
      </w:r>
    </w:p>
    <w:p w14:paraId="390B7D95" w14:textId="429B6B98" w:rsidR="007E501D" w:rsidRDefault="00A530CE" w:rsidP="00587974">
      <w:pPr>
        <w:spacing w:line="360" w:lineRule="auto"/>
        <w:jc w:val="both"/>
        <w:rPr>
          <w:rFonts w:cs="Arial"/>
          <w:szCs w:val="20"/>
        </w:rPr>
      </w:pPr>
      <w:r>
        <w:rPr>
          <w:rFonts w:cs="Arial"/>
          <w:szCs w:val="20"/>
        </w:rPr>
        <w:tab/>
        <w:t xml:space="preserve">Z hlediska zastoupení zahraničních studentů podle státního občanství dominují mezi cizinci-studenty vysokých škol u nás stále občané Slovenska, </w:t>
      </w:r>
      <w:r w:rsidR="002E4A05">
        <w:rPr>
          <w:rFonts w:cs="Arial"/>
          <w:szCs w:val="20"/>
        </w:rPr>
        <w:t>jejichž počet dosáhl v roce 2023 celkem 21 798</w:t>
      </w:r>
      <w:r>
        <w:rPr>
          <w:rFonts w:cs="Arial"/>
          <w:szCs w:val="20"/>
        </w:rPr>
        <w:t xml:space="preserve"> osob. Počty studentů z dalších členských zemí </w:t>
      </w:r>
      <w:r w:rsidR="002E4A05">
        <w:rPr>
          <w:rFonts w:cs="Arial"/>
          <w:szCs w:val="20"/>
        </w:rPr>
        <w:t xml:space="preserve">EU nedosahují ani tisíce osob. </w:t>
      </w:r>
      <w:r>
        <w:rPr>
          <w:rFonts w:cs="Arial"/>
          <w:szCs w:val="20"/>
        </w:rPr>
        <w:t xml:space="preserve">Mezi cizinci-studenty vysokých škol z třetích zemí převažovali </w:t>
      </w:r>
      <w:r w:rsidR="002E4A05">
        <w:rPr>
          <w:rFonts w:cs="Arial"/>
          <w:szCs w:val="20"/>
        </w:rPr>
        <w:t>v roce 2023 občané Ukrajiny (6 780</w:t>
      </w:r>
      <w:r>
        <w:rPr>
          <w:rFonts w:cs="Arial"/>
          <w:szCs w:val="20"/>
        </w:rPr>
        <w:t>),</w:t>
      </w:r>
      <w:r w:rsidR="002E4A05">
        <w:rPr>
          <w:rFonts w:cs="Arial"/>
          <w:szCs w:val="20"/>
        </w:rPr>
        <w:t xml:space="preserve"> kteří nahradili na dříve na prvním místě občany Ruska</w:t>
      </w:r>
      <w:r>
        <w:rPr>
          <w:rFonts w:cs="Arial"/>
          <w:szCs w:val="20"/>
        </w:rPr>
        <w:t xml:space="preserve"> </w:t>
      </w:r>
      <w:r w:rsidR="002E4A05">
        <w:rPr>
          <w:rFonts w:cs="Arial"/>
          <w:szCs w:val="20"/>
        </w:rPr>
        <w:t>(6 272). Dále následovali občané Kazachstánu (3 017), Indie (1 863) a Běloruska (908</w:t>
      </w:r>
      <w:r>
        <w:rPr>
          <w:rFonts w:cs="Arial"/>
          <w:szCs w:val="20"/>
        </w:rPr>
        <w:t>). Podíl občanů výše uvedených států činil dohroma</w:t>
      </w:r>
      <w:r w:rsidR="008D45B6">
        <w:rPr>
          <w:rFonts w:cs="Arial"/>
          <w:szCs w:val="20"/>
        </w:rPr>
        <w:t>dy 63,6</w:t>
      </w:r>
      <w:r w:rsidR="00C77DB7">
        <w:rPr>
          <w:rFonts w:cs="Arial"/>
          <w:szCs w:val="20"/>
        </w:rPr>
        <w:t> %</w:t>
      </w:r>
      <w:r>
        <w:rPr>
          <w:rFonts w:cs="Arial"/>
          <w:szCs w:val="20"/>
        </w:rPr>
        <w:t xml:space="preserve"> z celkového počtu studentů-cizinců ze třetích zemí.</w:t>
      </w:r>
    </w:p>
    <w:p w14:paraId="32AE70CC" w14:textId="782831CD" w:rsidR="00A530CE" w:rsidRDefault="00587974" w:rsidP="00587974">
      <w:pPr>
        <w:spacing w:line="360" w:lineRule="auto"/>
        <w:jc w:val="both"/>
        <w:rPr>
          <w:rFonts w:cs="Arial"/>
          <w:szCs w:val="20"/>
        </w:rPr>
      </w:pPr>
      <w:r>
        <w:rPr>
          <w:rFonts w:cs="Arial"/>
          <w:szCs w:val="20"/>
        </w:rPr>
        <w:tab/>
      </w:r>
      <w:r w:rsidR="006B3156">
        <w:rPr>
          <w:noProof/>
        </w:rPr>
        <w:drawing>
          <wp:inline distT="0" distB="0" distL="0" distR="0" wp14:anchorId="680F8EBA" wp14:editId="16642D5E">
            <wp:extent cx="6010275" cy="3533775"/>
            <wp:effectExtent l="0" t="0" r="9525" b="9525"/>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2A11D5" w14:textId="6B472790" w:rsidR="00A530CE" w:rsidRPr="0011181C" w:rsidRDefault="00A530CE" w:rsidP="00A530CE">
      <w:pPr>
        <w:spacing w:line="360" w:lineRule="auto"/>
        <w:jc w:val="both"/>
        <w:rPr>
          <w:rFonts w:cs="Arial"/>
          <w:szCs w:val="20"/>
        </w:rPr>
      </w:pPr>
      <w:r>
        <w:rPr>
          <w:rFonts w:cs="Arial"/>
          <w:szCs w:val="20"/>
        </w:rPr>
        <w:tab/>
        <w:t>Z výše uvedeného grafu je patrné, že zatímco počty slovenských studentů v posledních letech (od roku 2012 klesaly</w:t>
      </w:r>
      <w:r w:rsidR="006B3156">
        <w:rPr>
          <w:rFonts w:cs="Arial"/>
          <w:szCs w:val="20"/>
        </w:rPr>
        <w:t xml:space="preserve"> a po mírném zvýšení v roce 2021</w:t>
      </w:r>
      <w:r>
        <w:rPr>
          <w:rFonts w:cs="Arial"/>
          <w:szCs w:val="20"/>
        </w:rPr>
        <w:t xml:space="preserve"> relativně stagnují, počty studentů přicházejících z </w:t>
      </w:r>
      <w:r w:rsidR="006B3156">
        <w:rPr>
          <w:rFonts w:cs="Arial"/>
          <w:szCs w:val="20"/>
        </w:rPr>
        <w:t>Ukrajiny, Kazachstánu a Indie</w:t>
      </w:r>
      <w:r w:rsidR="009531DB">
        <w:rPr>
          <w:rFonts w:cs="Arial"/>
          <w:szCs w:val="20"/>
        </w:rPr>
        <w:t xml:space="preserve"> kontinuálně rostly</w:t>
      </w:r>
      <w:r>
        <w:rPr>
          <w:rFonts w:cs="Arial"/>
          <w:szCs w:val="20"/>
        </w:rPr>
        <w:t>.</w:t>
      </w:r>
    </w:p>
    <w:p w14:paraId="0DFAFC69" w14:textId="0C9382E6" w:rsidR="00A530CE" w:rsidRDefault="00A530CE" w:rsidP="00A530CE">
      <w:pPr>
        <w:spacing w:line="360" w:lineRule="auto"/>
        <w:ind w:firstLine="709"/>
        <w:jc w:val="both"/>
        <w:rPr>
          <w:rFonts w:cs="Arial"/>
          <w:szCs w:val="20"/>
        </w:rPr>
      </w:pPr>
      <w:r w:rsidRPr="00652637">
        <w:rPr>
          <w:rFonts w:cs="Arial"/>
          <w:szCs w:val="20"/>
        </w:rPr>
        <w:t>Drtivá většina z</w:t>
      </w:r>
      <w:r>
        <w:rPr>
          <w:rFonts w:cs="Arial"/>
          <w:szCs w:val="20"/>
        </w:rPr>
        <w:t>ahraničních studentů studuje v Č</w:t>
      </w:r>
      <w:r w:rsidRPr="00652637">
        <w:rPr>
          <w:rFonts w:cs="Arial"/>
          <w:szCs w:val="20"/>
        </w:rPr>
        <w:t>R na veřejných vysokých školách. V</w:t>
      </w:r>
      <w:r>
        <w:rPr>
          <w:rFonts w:cs="Arial"/>
          <w:szCs w:val="20"/>
        </w:rPr>
        <w:t> </w:t>
      </w:r>
      <w:r w:rsidRPr="00652637">
        <w:rPr>
          <w:rFonts w:cs="Arial"/>
          <w:szCs w:val="20"/>
        </w:rPr>
        <w:t>roc</w:t>
      </w:r>
      <w:r w:rsidR="006B3156">
        <w:rPr>
          <w:rFonts w:cs="Arial"/>
          <w:szCs w:val="20"/>
        </w:rPr>
        <w:t>e 2023</w:t>
      </w:r>
      <w:r>
        <w:rPr>
          <w:rFonts w:cs="Arial"/>
          <w:szCs w:val="20"/>
        </w:rPr>
        <w:t xml:space="preserve"> studovalo na některé z českých ve</w:t>
      </w:r>
      <w:r w:rsidR="002277F0">
        <w:rPr>
          <w:rFonts w:cs="Arial"/>
          <w:szCs w:val="20"/>
        </w:rPr>
        <w:t xml:space="preserve">řejných vysokých škol celkem 47 </w:t>
      </w:r>
      <w:r>
        <w:rPr>
          <w:rFonts w:cs="Arial"/>
          <w:szCs w:val="20"/>
        </w:rPr>
        <w:t xml:space="preserve">137 zahraničních </w:t>
      </w:r>
      <w:r w:rsidR="008D45B6">
        <w:rPr>
          <w:rFonts w:cs="Arial"/>
          <w:szCs w:val="20"/>
        </w:rPr>
        <w:t>studentů, což představovalo 90,0</w:t>
      </w:r>
      <w:r w:rsidR="00C77DB7">
        <w:rPr>
          <w:rFonts w:cs="Arial"/>
          <w:szCs w:val="20"/>
        </w:rPr>
        <w:t> %</w:t>
      </w:r>
      <w:r>
        <w:rPr>
          <w:rFonts w:cs="Arial"/>
          <w:szCs w:val="20"/>
        </w:rPr>
        <w:t xml:space="preserve"> z jejich celkového počtu. Nejvíce (8 893) zahraničních studentů studovalo na veřejných vysokých školách v oboru Zdravotní a sociální péče, péče o příznivé životní podmínky</w:t>
      </w:r>
      <w:r w:rsidR="00800EDB">
        <w:rPr>
          <w:rFonts w:cs="Arial"/>
          <w:szCs w:val="20"/>
        </w:rPr>
        <w:t xml:space="preserve"> (9 168)</w:t>
      </w:r>
      <w:r>
        <w:rPr>
          <w:rFonts w:cs="Arial"/>
          <w:szCs w:val="20"/>
        </w:rPr>
        <w:t>, následovaly obory Obchod, administrativa a p</w:t>
      </w:r>
      <w:r w:rsidR="00800EDB">
        <w:rPr>
          <w:rFonts w:cs="Arial"/>
          <w:szCs w:val="20"/>
        </w:rPr>
        <w:t>rávo (8 972</w:t>
      </w:r>
      <w:r>
        <w:rPr>
          <w:rFonts w:cs="Arial"/>
          <w:szCs w:val="20"/>
        </w:rPr>
        <w:t>) a Informační a te</w:t>
      </w:r>
      <w:r w:rsidR="00800EDB">
        <w:rPr>
          <w:rFonts w:cs="Arial"/>
          <w:szCs w:val="20"/>
        </w:rPr>
        <w:t>lekomunikační technologie (7 632</w:t>
      </w:r>
      <w:r>
        <w:rPr>
          <w:rFonts w:cs="Arial"/>
          <w:szCs w:val="20"/>
        </w:rPr>
        <w:t>). Nejvyšší procentní zastoupení z celkového počtu všech studujících měli na veřejných školách cizinci v oboru Informační a komunikační technologie, kde jejic</w:t>
      </w:r>
      <w:r w:rsidR="00800EDB">
        <w:rPr>
          <w:rFonts w:cs="Arial"/>
          <w:szCs w:val="20"/>
        </w:rPr>
        <w:t>h podíl dosáhl v roce 2023 32,5</w:t>
      </w:r>
      <w:r w:rsidR="00C77DB7">
        <w:rPr>
          <w:rFonts w:cs="Arial"/>
          <w:szCs w:val="20"/>
        </w:rPr>
        <w:t> %</w:t>
      </w:r>
      <w:r>
        <w:rPr>
          <w:rFonts w:cs="Arial"/>
          <w:szCs w:val="20"/>
        </w:rPr>
        <w:t>. Vyššího procentního zastoupení dosáhli zahraniční studenti rovněž v oborech Zdravotní a sociální péče, péče o</w:t>
      </w:r>
      <w:r w:rsidR="00800EDB">
        <w:rPr>
          <w:rFonts w:cs="Arial"/>
          <w:szCs w:val="20"/>
        </w:rPr>
        <w:t> příznivé životní podmínky (22,8</w:t>
      </w:r>
      <w:r w:rsidR="00C77DB7">
        <w:rPr>
          <w:rFonts w:cs="Arial"/>
          <w:szCs w:val="20"/>
        </w:rPr>
        <w:t> %</w:t>
      </w:r>
      <w:r>
        <w:rPr>
          <w:rFonts w:cs="Arial"/>
          <w:szCs w:val="20"/>
        </w:rPr>
        <w:t>) a Přírodní věd</w:t>
      </w:r>
      <w:r w:rsidR="00800EDB">
        <w:rPr>
          <w:rFonts w:cs="Arial"/>
          <w:szCs w:val="20"/>
        </w:rPr>
        <w:t>y, matematika a statistika (22,7</w:t>
      </w:r>
      <w:r w:rsidR="00C77DB7">
        <w:rPr>
          <w:rFonts w:cs="Arial"/>
          <w:szCs w:val="20"/>
        </w:rPr>
        <w:t> %</w:t>
      </w:r>
      <w:r>
        <w:rPr>
          <w:rFonts w:cs="Arial"/>
          <w:szCs w:val="20"/>
        </w:rPr>
        <w:t>). Podíváme-li se na cizince-studenty soukromých vysokých škol v ČR, je vidět, že nejví</w:t>
      </w:r>
      <w:r w:rsidR="00F82F85">
        <w:rPr>
          <w:rFonts w:cs="Arial"/>
          <w:szCs w:val="20"/>
        </w:rPr>
        <w:t>ce zahraničních studentů stud</w:t>
      </w:r>
      <w:r w:rsidR="00800EDB">
        <w:rPr>
          <w:rFonts w:cs="Arial"/>
          <w:szCs w:val="20"/>
        </w:rPr>
        <w:t>ovalo</w:t>
      </w:r>
      <w:r>
        <w:rPr>
          <w:rFonts w:cs="Arial"/>
          <w:szCs w:val="20"/>
        </w:rPr>
        <w:t xml:space="preserve"> v oborech Obcho</w:t>
      </w:r>
      <w:r w:rsidR="00800EDB">
        <w:rPr>
          <w:rFonts w:cs="Arial"/>
          <w:szCs w:val="20"/>
        </w:rPr>
        <w:t>d, administrativa a právo (2 910 v roce 2023</w:t>
      </w:r>
      <w:r>
        <w:rPr>
          <w:rFonts w:cs="Arial"/>
          <w:szCs w:val="20"/>
        </w:rPr>
        <w:t>) a Společenské vědy, žurna</w:t>
      </w:r>
      <w:r w:rsidR="00800EDB">
        <w:rPr>
          <w:rFonts w:cs="Arial"/>
          <w:szCs w:val="20"/>
        </w:rPr>
        <w:t>listika a informační vědy (1 207</w:t>
      </w:r>
      <w:r>
        <w:rPr>
          <w:rFonts w:cs="Arial"/>
          <w:szCs w:val="20"/>
        </w:rPr>
        <w:t>). Nejvyšších podílů z celkového počtu studujících na soukromý</w:t>
      </w:r>
      <w:r w:rsidR="00990C0B">
        <w:rPr>
          <w:rFonts w:cs="Arial"/>
          <w:szCs w:val="20"/>
        </w:rPr>
        <w:t>ch vysokých školách pak dosahovali</w:t>
      </w:r>
      <w:r>
        <w:rPr>
          <w:rFonts w:cs="Arial"/>
          <w:szCs w:val="20"/>
        </w:rPr>
        <w:t xml:space="preserve"> cizinci v oborech Techn</w:t>
      </w:r>
      <w:r w:rsidR="00800EDB">
        <w:rPr>
          <w:rFonts w:cs="Arial"/>
          <w:szCs w:val="20"/>
        </w:rPr>
        <w:t>ika, výroba a stavebnictví (78,8</w:t>
      </w:r>
      <w:r w:rsidR="00C77DB7">
        <w:rPr>
          <w:rFonts w:cs="Arial"/>
          <w:szCs w:val="20"/>
        </w:rPr>
        <w:t> %</w:t>
      </w:r>
      <w:r w:rsidR="00F82F85">
        <w:rPr>
          <w:rFonts w:cs="Arial"/>
          <w:szCs w:val="20"/>
        </w:rPr>
        <w:t>). S odstupem následují</w:t>
      </w:r>
      <w:r>
        <w:rPr>
          <w:rFonts w:cs="Arial"/>
          <w:szCs w:val="20"/>
        </w:rPr>
        <w:t xml:space="preserve"> Informační</w:t>
      </w:r>
      <w:r w:rsidR="00F82F85">
        <w:rPr>
          <w:rFonts w:cs="Arial"/>
          <w:szCs w:val="20"/>
        </w:rPr>
        <w:t xml:space="preserve"> a komunikační technologie (33,3</w:t>
      </w:r>
      <w:r w:rsidR="00C77DB7">
        <w:rPr>
          <w:rFonts w:cs="Arial"/>
          <w:szCs w:val="20"/>
        </w:rPr>
        <w:t> %</w:t>
      </w:r>
      <w:r>
        <w:rPr>
          <w:rFonts w:cs="Arial"/>
          <w:szCs w:val="20"/>
        </w:rPr>
        <w:t>)</w:t>
      </w:r>
      <w:r w:rsidR="00F82F85">
        <w:rPr>
          <w:rFonts w:cs="Arial"/>
          <w:szCs w:val="20"/>
        </w:rPr>
        <w:t>, Umění a humanitní vědy (31,1</w:t>
      </w:r>
      <w:r w:rsidR="00C77DB7">
        <w:rPr>
          <w:rFonts w:cs="Arial"/>
          <w:szCs w:val="20"/>
        </w:rPr>
        <w:t> %</w:t>
      </w:r>
      <w:r w:rsidR="00F82F85">
        <w:rPr>
          <w:rFonts w:cs="Arial"/>
          <w:szCs w:val="20"/>
        </w:rPr>
        <w:t xml:space="preserve">) </w:t>
      </w:r>
      <w:r>
        <w:rPr>
          <w:rFonts w:cs="Arial"/>
          <w:szCs w:val="20"/>
        </w:rPr>
        <w:t>a Společenské vědy, žurn</w:t>
      </w:r>
      <w:r w:rsidR="00F82F85">
        <w:rPr>
          <w:rFonts w:cs="Arial"/>
          <w:szCs w:val="20"/>
        </w:rPr>
        <w:t>alistika a informační vědy (30,9</w:t>
      </w:r>
      <w:r w:rsidR="00C77DB7">
        <w:rPr>
          <w:rFonts w:cs="Arial"/>
          <w:szCs w:val="20"/>
        </w:rPr>
        <w:t> %</w:t>
      </w:r>
      <w:r>
        <w:rPr>
          <w:rFonts w:cs="Arial"/>
          <w:szCs w:val="20"/>
        </w:rPr>
        <w:t>).</w:t>
      </w:r>
    </w:p>
    <w:p w14:paraId="70B20E6D" w14:textId="71DAFD1B" w:rsidR="00A530CE" w:rsidRDefault="00F82F85" w:rsidP="00A530CE">
      <w:pPr>
        <w:spacing w:line="360" w:lineRule="auto"/>
        <w:ind w:firstLine="709"/>
        <w:jc w:val="both"/>
        <w:rPr>
          <w:rFonts w:cs="Arial"/>
          <w:szCs w:val="20"/>
        </w:rPr>
      </w:pPr>
      <w:r>
        <w:rPr>
          <w:rFonts w:cs="Arial"/>
          <w:szCs w:val="20"/>
        </w:rPr>
        <w:t>Nejvíce cizinců, 27 791 z celkového počtu 55 493</w:t>
      </w:r>
      <w:r w:rsidR="00A530CE">
        <w:rPr>
          <w:rFonts w:cs="Arial"/>
          <w:szCs w:val="20"/>
        </w:rPr>
        <w:t xml:space="preserve"> cizinců studujících na vysokých ško</w:t>
      </w:r>
      <w:r>
        <w:rPr>
          <w:rFonts w:cs="Arial"/>
          <w:szCs w:val="20"/>
        </w:rPr>
        <w:t>lách v ČR, studovalo v roce 2023</w:t>
      </w:r>
      <w:r w:rsidR="00A530CE">
        <w:rPr>
          <w:rFonts w:cs="Arial"/>
          <w:szCs w:val="20"/>
        </w:rPr>
        <w:t xml:space="preserve"> pre</w:t>
      </w:r>
      <w:r w:rsidR="00016583">
        <w:rPr>
          <w:rFonts w:cs="Arial"/>
          <w:szCs w:val="20"/>
        </w:rPr>
        <w:t>z</w:t>
      </w:r>
      <w:r w:rsidR="00A530CE">
        <w:rPr>
          <w:rFonts w:cs="Arial"/>
          <w:szCs w:val="20"/>
        </w:rPr>
        <w:t>enční formu studia v bakalářském studijním pro</w:t>
      </w:r>
      <w:r>
        <w:rPr>
          <w:rFonts w:cs="Arial"/>
          <w:szCs w:val="20"/>
        </w:rPr>
        <w:t>gramu. Naopak nejméně cizinců (4</w:t>
      </w:r>
      <w:r w:rsidR="00A530CE">
        <w:rPr>
          <w:rFonts w:cs="Arial"/>
          <w:szCs w:val="20"/>
        </w:rPr>
        <w:t>) bylo evidováno v distanční a kombinované formě studia, v magisterském studijním programu.</w:t>
      </w:r>
    </w:p>
    <w:p w14:paraId="79E053F8" w14:textId="503D97AE" w:rsidR="00A530CE" w:rsidRDefault="00F82F85" w:rsidP="00A530CE">
      <w:pPr>
        <w:spacing w:line="360" w:lineRule="auto"/>
        <w:ind w:firstLine="709"/>
        <w:jc w:val="both"/>
        <w:rPr>
          <w:rFonts w:cs="Arial"/>
          <w:szCs w:val="20"/>
        </w:rPr>
      </w:pPr>
      <w:r>
        <w:rPr>
          <w:rFonts w:cs="Arial"/>
          <w:szCs w:val="20"/>
        </w:rPr>
        <w:t>Celkem 10 052 neboli 18,1</w:t>
      </w:r>
      <w:r w:rsidR="00C77DB7">
        <w:rPr>
          <w:rFonts w:cs="Arial"/>
          <w:szCs w:val="20"/>
        </w:rPr>
        <w:t> %</w:t>
      </w:r>
      <w:r w:rsidR="00A530CE">
        <w:rPr>
          <w:rFonts w:cs="Arial"/>
          <w:szCs w:val="20"/>
        </w:rPr>
        <w:t xml:space="preserve"> z celkového počtu zahraničních studentů vysokých</w:t>
      </w:r>
      <w:r>
        <w:rPr>
          <w:rFonts w:cs="Arial"/>
          <w:szCs w:val="20"/>
        </w:rPr>
        <w:t xml:space="preserve"> škol v ČR připadalo v roce 2023</w:t>
      </w:r>
      <w:r w:rsidR="00A530CE">
        <w:rPr>
          <w:rFonts w:cs="Arial"/>
          <w:szCs w:val="20"/>
        </w:rPr>
        <w:t xml:space="preserve"> na samo</w:t>
      </w:r>
      <w:r>
        <w:rPr>
          <w:rFonts w:cs="Arial"/>
          <w:szCs w:val="20"/>
        </w:rPr>
        <w:t>plátce. V porovnání s rokem 2013 se jejich počet navýšil o 5 421</w:t>
      </w:r>
      <w:r w:rsidR="00A530CE">
        <w:rPr>
          <w:rFonts w:cs="Arial"/>
          <w:szCs w:val="20"/>
        </w:rPr>
        <w:t xml:space="preserve"> osob, přičem</w:t>
      </w:r>
      <w:r>
        <w:rPr>
          <w:rFonts w:cs="Arial"/>
          <w:szCs w:val="20"/>
        </w:rPr>
        <w:t>ž podíl samoplátců vzrostl o 4,8</w:t>
      </w:r>
      <w:r w:rsidR="00A530CE">
        <w:rPr>
          <w:rFonts w:cs="Arial"/>
          <w:szCs w:val="20"/>
        </w:rPr>
        <w:t xml:space="preserve"> p. b. Nejvyšší počty zahraničních studentů platících za studium na vysoké</w:t>
      </w:r>
      <w:r>
        <w:rPr>
          <w:rFonts w:cs="Arial"/>
          <w:szCs w:val="20"/>
        </w:rPr>
        <w:t xml:space="preserve"> škole u nás byly v roce 2023</w:t>
      </w:r>
      <w:r w:rsidR="00A530CE">
        <w:rPr>
          <w:rFonts w:cs="Arial"/>
          <w:szCs w:val="20"/>
        </w:rPr>
        <w:t xml:space="preserve"> zazname</w:t>
      </w:r>
      <w:r>
        <w:rPr>
          <w:rFonts w:cs="Arial"/>
          <w:szCs w:val="20"/>
        </w:rPr>
        <w:t>nány v případě občanů Indie (1 028, tj. 55,2</w:t>
      </w:r>
      <w:r w:rsidR="00C77DB7">
        <w:rPr>
          <w:rFonts w:cs="Arial"/>
          <w:szCs w:val="20"/>
        </w:rPr>
        <w:t> %</w:t>
      </w:r>
      <w:r w:rsidR="00016583">
        <w:rPr>
          <w:rFonts w:cs="Arial"/>
          <w:szCs w:val="20"/>
        </w:rPr>
        <w:t xml:space="preserve"> </w:t>
      </w:r>
      <w:r w:rsidR="00A530CE">
        <w:rPr>
          <w:rFonts w:cs="Arial"/>
          <w:szCs w:val="20"/>
        </w:rPr>
        <w:t>z celkového počtu indických studentů vysokých škol u nás),</w:t>
      </w:r>
      <w:r w:rsidR="0052197E">
        <w:rPr>
          <w:rFonts w:cs="Arial"/>
          <w:szCs w:val="20"/>
        </w:rPr>
        <w:t xml:space="preserve"> Itálie (600 osob, neboli 71,3</w:t>
      </w:r>
      <w:r w:rsidR="00C77DB7">
        <w:rPr>
          <w:rFonts w:cs="Arial"/>
          <w:szCs w:val="20"/>
        </w:rPr>
        <w:t> %</w:t>
      </w:r>
      <w:r w:rsidR="0052197E">
        <w:rPr>
          <w:rFonts w:cs="Arial"/>
          <w:szCs w:val="20"/>
        </w:rPr>
        <w:t>) a Německa (554 osob, čili 68,4</w:t>
      </w:r>
      <w:r w:rsidR="00C77DB7">
        <w:rPr>
          <w:rFonts w:cs="Arial"/>
          <w:szCs w:val="20"/>
        </w:rPr>
        <w:t> %</w:t>
      </w:r>
      <w:r w:rsidR="00A530CE">
        <w:rPr>
          <w:rFonts w:cs="Arial"/>
          <w:szCs w:val="20"/>
        </w:rPr>
        <w:t xml:space="preserve">). Oproti tomu </w:t>
      </w:r>
      <w:r w:rsidR="00016583">
        <w:rPr>
          <w:rFonts w:cs="Arial"/>
          <w:szCs w:val="20"/>
        </w:rPr>
        <w:t>nejnižší</w:t>
      </w:r>
      <w:r w:rsidR="00A530CE">
        <w:rPr>
          <w:rFonts w:cs="Arial"/>
          <w:szCs w:val="20"/>
        </w:rPr>
        <w:t xml:space="preserve"> podíl</w:t>
      </w:r>
      <w:r w:rsidR="0052197E">
        <w:rPr>
          <w:rFonts w:cs="Arial"/>
          <w:szCs w:val="20"/>
        </w:rPr>
        <w:t xml:space="preserve"> samoplátců připadá</w:t>
      </w:r>
      <w:r w:rsidR="00A530CE">
        <w:rPr>
          <w:rFonts w:cs="Arial"/>
          <w:szCs w:val="20"/>
        </w:rPr>
        <w:t xml:space="preserve"> na o</w:t>
      </w:r>
      <w:r w:rsidR="0052197E">
        <w:rPr>
          <w:rFonts w:cs="Arial"/>
          <w:szCs w:val="20"/>
        </w:rPr>
        <w:t>bčany Slovenska, kde v roce 2023 dosáhl pouze 0,9</w:t>
      </w:r>
      <w:r w:rsidR="00C77DB7">
        <w:rPr>
          <w:rFonts w:cs="Arial"/>
          <w:szCs w:val="20"/>
        </w:rPr>
        <w:t> %</w:t>
      </w:r>
      <w:r w:rsidR="00A530CE">
        <w:rPr>
          <w:rFonts w:cs="Arial"/>
          <w:szCs w:val="20"/>
        </w:rPr>
        <w:t xml:space="preserve"> z celkového počtu Slováků studujících vysokou školu v ČR.</w:t>
      </w:r>
    </w:p>
    <w:p w14:paraId="2E025259" w14:textId="62EF389B" w:rsidR="00A530CE" w:rsidRPr="00652637" w:rsidRDefault="00A530CE" w:rsidP="0052197E">
      <w:pPr>
        <w:spacing w:line="360" w:lineRule="auto"/>
        <w:ind w:firstLine="709"/>
        <w:jc w:val="both"/>
        <w:rPr>
          <w:rFonts w:cs="Arial"/>
          <w:szCs w:val="20"/>
        </w:rPr>
      </w:pPr>
      <w:r>
        <w:rPr>
          <w:rFonts w:cs="Arial"/>
          <w:szCs w:val="20"/>
        </w:rPr>
        <w:t>Z regionálního pohledu odpovídá zastoupení zahraničních studentů úměrně velikosti měst a počtu vysokých škol, které jsou na jeho území koncentrovány. Nejvíce zahraniční</w:t>
      </w:r>
      <w:r w:rsidR="0052197E">
        <w:rPr>
          <w:rFonts w:cs="Arial"/>
          <w:szCs w:val="20"/>
        </w:rPr>
        <w:t>ch studentů tak bylo v roce 2023</w:t>
      </w:r>
      <w:r>
        <w:rPr>
          <w:rFonts w:cs="Arial"/>
          <w:szCs w:val="20"/>
        </w:rPr>
        <w:t xml:space="preserve"> registrováno v Pr</w:t>
      </w:r>
      <w:r w:rsidR="0052197E">
        <w:rPr>
          <w:rFonts w:cs="Arial"/>
          <w:szCs w:val="20"/>
        </w:rPr>
        <w:t>aze, kde studovalo celkem 27 660 (49,8</w:t>
      </w:r>
      <w:r w:rsidR="00C77DB7">
        <w:rPr>
          <w:rFonts w:cs="Arial"/>
          <w:szCs w:val="20"/>
        </w:rPr>
        <w:t> %</w:t>
      </w:r>
      <w:r>
        <w:rPr>
          <w:rFonts w:cs="Arial"/>
          <w:szCs w:val="20"/>
        </w:rPr>
        <w:t>) z celkového počtu cizinců-studentů vysokých</w:t>
      </w:r>
      <w:r w:rsidR="0052197E">
        <w:rPr>
          <w:rFonts w:cs="Arial"/>
          <w:szCs w:val="20"/>
        </w:rPr>
        <w:t xml:space="preserve"> škol. Následovalo Brno s 14 945 (26,9</w:t>
      </w:r>
      <w:r w:rsidR="00C77DB7">
        <w:rPr>
          <w:rFonts w:cs="Arial"/>
          <w:szCs w:val="20"/>
        </w:rPr>
        <w:t> %</w:t>
      </w:r>
      <w:r>
        <w:rPr>
          <w:rFonts w:cs="Arial"/>
          <w:szCs w:val="20"/>
        </w:rPr>
        <w:t xml:space="preserve">) </w:t>
      </w:r>
      <w:r w:rsidR="00016583">
        <w:rPr>
          <w:rFonts w:cs="Arial"/>
          <w:szCs w:val="20"/>
        </w:rPr>
        <w:t xml:space="preserve">zahraničními </w:t>
      </w:r>
      <w:r>
        <w:rPr>
          <w:rFonts w:cs="Arial"/>
          <w:szCs w:val="20"/>
        </w:rPr>
        <w:t>student</w:t>
      </w:r>
      <w:r w:rsidR="00016583">
        <w:rPr>
          <w:rFonts w:cs="Arial"/>
          <w:szCs w:val="20"/>
        </w:rPr>
        <w:t>y</w:t>
      </w:r>
      <w:r>
        <w:rPr>
          <w:rFonts w:cs="Arial"/>
          <w:szCs w:val="20"/>
        </w:rPr>
        <w:t>. Na dalších místech žebříčku se pak s </w:t>
      </w:r>
      <w:r w:rsidR="0052197E">
        <w:rPr>
          <w:rFonts w:cs="Arial"/>
          <w:szCs w:val="20"/>
        </w:rPr>
        <w:t>odstupem umístily Olomouc (2 672</w:t>
      </w:r>
      <w:r>
        <w:rPr>
          <w:rFonts w:cs="Arial"/>
          <w:szCs w:val="20"/>
        </w:rPr>
        <w:t xml:space="preserve"> osob, tj. 4,8</w:t>
      </w:r>
      <w:r w:rsidR="00C77DB7">
        <w:rPr>
          <w:rFonts w:cs="Arial"/>
          <w:szCs w:val="20"/>
        </w:rPr>
        <w:t> %</w:t>
      </w:r>
      <w:r>
        <w:rPr>
          <w:rFonts w:cs="Arial"/>
          <w:szCs w:val="20"/>
        </w:rPr>
        <w:t xml:space="preserve"> z celkového počtu zahraničn</w:t>
      </w:r>
      <w:r w:rsidR="0052197E">
        <w:rPr>
          <w:rFonts w:cs="Arial"/>
          <w:szCs w:val="20"/>
        </w:rPr>
        <w:t>ích studentů VŠ), Ostrava (2</w:t>
      </w:r>
      <w:r w:rsidR="009531DB">
        <w:rPr>
          <w:rFonts w:cs="Arial"/>
          <w:szCs w:val="20"/>
        </w:rPr>
        <w:t> </w:t>
      </w:r>
      <w:r w:rsidR="0052197E">
        <w:rPr>
          <w:rFonts w:cs="Arial"/>
          <w:szCs w:val="20"/>
        </w:rPr>
        <w:t>307 osob, čili 4,2</w:t>
      </w:r>
      <w:r w:rsidR="00C77DB7">
        <w:rPr>
          <w:rFonts w:cs="Arial"/>
          <w:szCs w:val="20"/>
        </w:rPr>
        <w:t> %</w:t>
      </w:r>
      <w:r w:rsidR="0052197E">
        <w:rPr>
          <w:rFonts w:cs="Arial"/>
          <w:szCs w:val="20"/>
        </w:rPr>
        <w:t>), Plzeň (1 428, čili 2,6</w:t>
      </w:r>
      <w:r w:rsidR="00C77DB7">
        <w:rPr>
          <w:rFonts w:cs="Arial"/>
          <w:szCs w:val="20"/>
        </w:rPr>
        <w:t> %</w:t>
      </w:r>
      <w:r w:rsidR="0052197E">
        <w:rPr>
          <w:rFonts w:cs="Arial"/>
          <w:szCs w:val="20"/>
        </w:rPr>
        <w:t>) a Hradec Králové (1 427, čili 2,6</w:t>
      </w:r>
      <w:r w:rsidR="00C77DB7">
        <w:rPr>
          <w:rFonts w:cs="Arial"/>
          <w:szCs w:val="20"/>
        </w:rPr>
        <w:t> %</w:t>
      </w:r>
      <w:r>
        <w:rPr>
          <w:rFonts w:cs="Arial"/>
          <w:szCs w:val="20"/>
        </w:rPr>
        <w:t xml:space="preserve">). </w:t>
      </w:r>
    </w:p>
    <w:p w14:paraId="2A1DE08C" w14:textId="77777777" w:rsidR="00394B6E" w:rsidRPr="00394B6E" w:rsidRDefault="00394B6E" w:rsidP="00394B6E">
      <w:pPr>
        <w:spacing w:after="60" w:line="360" w:lineRule="auto"/>
        <w:ind w:firstLine="709"/>
        <w:jc w:val="both"/>
        <w:rPr>
          <w:szCs w:val="20"/>
        </w:rPr>
      </w:pPr>
    </w:p>
    <w:p w14:paraId="573C27E2" w14:textId="77777777" w:rsidR="008F343E" w:rsidRDefault="008F343E" w:rsidP="008F343E">
      <w:pPr>
        <w:spacing w:line="360" w:lineRule="auto"/>
        <w:ind w:firstLine="708"/>
        <w:jc w:val="both"/>
        <w:rPr>
          <w:szCs w:val="20"/>
        </w:rPr>
      </w:pPr>
    </w:p>
    <w:p w14:paraId="39D2FED1" w14:textId="77777777" w:rsidR="008F343E" w:rsidRDefault="008F343E" w:rsidP="00BA3763">
      <w:pPr>
        <w:spacing w:line="360" w:lineRule="auto"/>
        <w:ind w:firstLine="708"/>
        <w:jc w:val="both"/>
        <w:rPr>
          <w:szCs w:val="20"/>
        </w:rPr>
      </w:pPr>
    </w:p>
    <w:p w14:paraId="6E86591C" w14:textId="77777777" w:rsidR="00E9128F" w:rsidRPr="00525904" w:rsidRDefault="00E9128F" w:rsidP="00BA3763">
      <w:pPr>
        <w:spacing w:line="360" w:lineRule="auto"/>
        <w:ind w:firstLine="708"/>
        <w:jc w:val="both"/>
        <w:rPr>
          <w:rFonts w:cs="Arial"/>
          <w:szCs w:val="20"/>
        </w:rPr>
      </w:pPr>
    </w:p>
    <w:p w14:paraId="3315886D" w14:textId="77777777" w:rsidR="00E9128F" w:rsidRPr="00E9128F" w:rsidRDefault="00E9128F" w:rsidP="00286B55">
      <w:pPr>
        <w:rPr>
          <w:szCs w:val="20"/>
        </w:rPr>
      </w:pPr>
      <w:r>
        <w:rPr>
          <w:b/>
          <w:sz w:val="32"/>
          <w:szCs w:val="32"/>
        </w:rPr>
        <w:tab/>
      </w:r>
    </w:p>
    <w:p w14:paraId="5C1F7DCF" w14:textId="77777777" w:rsidR="00FC61CE" w:rsidRDefault="00FC61CE" w:rsidP="00286B55">
      <w:pPr>
        <w:spacing w:line="360" w:lineRule="auto"/>
        <w:jc w:val="both"/>
        <w:rPr>
          <w:b/>
          <w:sz w:val="28"/>
          <w:szCs w:val="28"/>
        </w:rPr>
      </w:pPr>
    </w:p>
    <w:bookmarkEnd w:id="1"/>
    <w:p w14:paraId="3F2A6197" w14:textId="77777777" w:rsidR="0027084F" w:rsidRDefault="0027084F" w:rsidP="00525904">
      <w:pPr>
        <w:spacing w:line="360" w:lineRule="auto"/>
        <w:jc w:val="both"/>
        <w:rPr>
          <w:rFonts w:cs="Arial"/>
          <w:b/>
          <w:sz w:val="32"/>
          <w:szCs w:val="32"/>
        </w:rPr>
      </w:pPr>
    </w:p>
    <w:p w14:paraId="57EEAD34" w14:textId="77777777" w:rsidR="0027084F" w:rsidRDefault="0027084F" w:rsidP="00525904">
      <w:pPr>
        <w:spacing w:line="360" w:lineRule="auto"/>
        <w:jc w:val="both"/>
        <w:rPr>
          <w:rFonts w:cs="Arial"/>
          <w:b/>
          <w:sz w:val="32"/>
          <w:szCs w:val="32"/>
        </w:rPr>
      </w:pPr>
    </w:p>
    <w:p w14:paraId="7A778B70" w14:textId="77777777" w:rsidR="0027084F" w:rsidRDefault="0027084F" w:rsidP="00525904">
      <w:pPr>
        <w:spacing w:line="360" w:lineRule="auto"/>
        <w:jc w:val="both"/>
        <w:rPr>
          <w:rFonts w:cs="Arial"/>
          <w:b/>
          <w:sz w:val="32"/>
          <w:szCs w:val="32"/>
        </w:rPr>
      </w:pPr>
    </w:p>
    <w:p w14:paraId="572D48F0" w14:textId="77777777" w:rsidR="0027084F" w:rsidRDefault="0027084F" w:rsidP="00525904">
      <w:pPr>
        <w:spacing w:line="360" w:lineRule="auto"/>
        <w:jc w:val="both"/>
        <w:rPr>
          <w:rFonts w:cs="Arial"/>
          <w:b/>
          <w:sz w:val="32"/>
          <w:szCs w:val="32"/>
        </w:rPr>
      </w:pPr>
    </w:p>
    <w:p w14:paraId="7F5405C3" w14:textId="77777777" w:rsidR="0027084F" w:rsidRDefault="0027084F" w:rsidP="00525904">
      <w:pPr>
        <w:spacing w:line="360" w:lineRule="auto"/>
        <w:jc w:val="both"/>
        <w:rPr>
          <w:rFonts w:cs="Arial"/>
          <w:b/>
          <w:sz w:val="32"/>
          <w:szCs w:val="32"/>
        </w:rPr>
      </w:pPr>
    </w:p>
    <w:p w14:paraId="556DFD3A" w14:textId="77777777" w:rsidR="0027084F" w:rsidRDefault="0027084F" w:rsidP="00525904">
      <w:pPr>
        <w:spacing w:line="360" w:lineRule="auto"/>
        <w:jc w:val="both"/>
        <w:rPr>
          <w:rFonts w:cs="Arial"/>
          <w:b/>
          <w:sz w:val="32"/>
          <w:szCs w:val="32"/>
        </w:rPr>
      </w:pPr>
    </w:p>
    <w:p w14:paraId="77988FC8" w14:textId="77777777" w:rsidR="0027084F" w:rsidRDefault="0027084F" w:rsidP="00525904">
      <w:pPr>
        <w:spacing w:line="360" w:lineRule="auto"/>
        <w:jc w:val="both"/>
        <w:rPr>
          <w:rFonts w:cs="Arial"/>
          <w:b/>
          <w:sz w:val="32"/>
          <w:szCs w:val="32"/>
        </w:rPr>
      </w:pPr>
    </w:p>
    <w:p w14:paraId="32D0D335" w14:textId="77777777" w:rsidR="0027084F" w:rsidRDefault="0027084F" w:rsidP="00525904">
      <w:pPr>
        <w:spacing w:line="360" w:lineRule="auto"/>
        <w:jc w:val="both"/>
        <w:rPr>
          <w:rFonts w:cs="Arial"/>
          <w:b/>
          <w:sz w:val="32"/>
          <w:szCs w:val="32"/>
        </w:rPr>
      </w:pPr>
    </w:p>
    <w:p w14:paraId="1043734C" w14:textId="77777777" w:rsidR="0027084F" w:rsidRDefault="0027084F" w:rsidP="00525904">
      <w:pPr>
        <w:spacing w:line="360" w:lineRule="auto"/>
        <w:jc w:val="both"/>
        <w:rPr>
          <w:rFonts w:cs="Arial"/>
          <w:b/>
          <w:sz w:val="32"/>
          <w:szCs w:val="32"/>
        </w:rPr>
      </w:pPr>
    </w:p>
    <w:p w14:paraId="06AAD253" w14:textId="77777777" w:rsidR="0027084F" w:rsidRDefault="0027084F" w:rsidP="00525904">
      <w:pPr>
        <w:spacing w:line="360" w:lineRule="auto"/>
        <w:jc w:val="both"/>
        <w:rPr>
          <w:rFonts w:cs="Arial"/>
          <w:b/>
          <w:sz w:val="32"/>
          <w:szCs w:val="32"/>
        </w:rPr>
      </w:pPr>
    </w:p>
    <w:p w14:paraId="625377F7" w14:textId="77777777" w:rsidR="00525904" w:rsidRPr="00BE3097" w:rsidRDefault="00525904" w:rsidP="006E7B48">
      <w:pPr>
        <w:spacing w:line="360" w:lineRule="auto"/>
        <w:jc w:val="both"/>
        <w:rPr>
          <w:rFonts w:cs="Arial"/>
          <w:b/>
          <w:sz w:val="32"/>
          <w:szCs w:val="32"/>
        </w:rPr>
      </w:pPr>
      <w:r w:rsidRPr="00BE3097">
        <w:rPr>
          <w:rFonts w:cs="Arial"/>
          <w:b/>
          <w:sz w:val="32"/>
          <w:szCs w:val="32"/>
        </w:rPr>
        <w:t xml:space="preserve">Seznam </w:t>
      </w:r>
      <w:r w:rsidR="00AA01B0" w:rsidRPr="00BE3097">
        <w:rPr>
          <w:rFonts w:cs="Arial"/>
          <w:b/>
          <w:sz w:val="32"/>
          <w:szCs w:val="32"/>
        </w:rPr>
        <w:t xml:space="preserve">použitých </w:t>
      </w:r>
      <w:r w:rsidRPr="00BE3097">
        <w:rPr>
          <w:rFonts w:cs="Arial"/>
          <w:b/>
          <w:sz w:val="32"/>
          <w:szCs w:val="32"/>
        </w:rPr>
        <w:t>zkratek</w:t>
      </w:r>
    </w:p>
    <w:p w14:paraId="372E3950" w14:textId="77777777" w:rsidR="009C7D12" w:rsidRDefault="009C7D12" w:rsidP="006E7B48">
      <w:pPr>
        <w:spacing w:after="0" w:line="360" w:lineRule="auto"/>
        <w:jc w:val="both"/>
        <w:rPr>
          <w:rFonts w:cs="Arial"/>
          <w:szCs w:val="20"/>
        </w:rPr>
      </w:pPr>
      <w:r>
        <w:rPr>
          <w:rFonts w:cs="Arial"/>
          <w:szCs w:val="20"/>
        </w:rPr>
        <w:t>KKOV  =   Klasifikace kmenových oborů vzdělání</w:t>
      </w:r>
    </w:p>
    <w:p w14:paraId="152B9137" w14:textId="77777777" w:rsidR="00051CBD" w:rsidRPr="00610B7F" w:rsidRDefault="00051CBD" w:rsidP="00051CBD">
      <w:pPr>
        <w:tabs>
          <w:tab w:val="left" w:pos="2550"/>
        </w:tabs>
        <w:spacing w:after="0" w:line="360" w:lineRule="auto"/>
        <w:rPr>
          <w:szCs w:val="20"/>
        </w:rPr>
      </w:pPr>
      <w:r>
        <w:rPr>
          <w:szCs w:val="20"/>
        </w:rPr>
        <w:t>MPO    =   Ministerstvo průmyslu a obchodu</w:t>
      </w:r>
    </w:p>
    <w:p w14:paraId="03599233" w14:textId="5D4EC92C" w:rsidR="00072CE9" w:rsidRDefault="00494214" w:rsidP="006E7B48">
      <w:pPr>
        <w:spacing w:after="0" w:line="360" w:lineRule="auto"/>
        <w:jc w:val="both"/>
        <w:rPr>
          <w:rFonts w:cs="Arial"/>
          <w:szCs w:val="20"/>
        </w:rPr>
      </w:pPr>
      <w:r>
        <w:rPr>
          <w:rFonts w:cs="Arial"/>
          <w:szCs w:val="20"/>
        </w:rPr>
        <w:t>MPSV  =   Ministerstvo práce a sociálních věcí</w:t>
      </w:r>
    </w:p>
    <w:p w14:paraId="26E0AF10" w14:textId="77777777" w:rsidR="00587974" w:rsidRDefault="00587974" w:rsidP="006E7B48">
      <w:pPr>
        <w:spacing w:after="0" w:line="360" w:lineRule="auto"/>
        <w:jc w:val="both"/>
        <w:rPr>
          <w:rFonts w:cs="Arial"/>
          <w:szCs w:val="20"/>
        </w:rPr>
      </w:pPr>
      <w:r>
        <w:rPr>
          <w:rFonts w:cs="Arial"/>
          <w:szCs w:val="20"/>
        </w:rPr>
        <w:t>MŠMT  =   Ministerstvo školství, mládeže a tělovýchovy</w:t>
      </w:r>
    </w:p>
    <w:p w14:paraId="14A8C026" w14:textId="77777777" w:rsidR="00525904" w:rsidRDefault="009C7D12" w:rsidP="006E7B48">
      <w:pPr>
        <w:spacing w:after="0" w:line="360" w:lineRule="auto"/>
        <w:jc w:val="both"/>
        <w:rPr>
          <w:rFonts w:cs="Arial"/>
          <w:szCs w:val="20"/>
        </w:rPr>
      </w:pPr>
      <w:r>
        <w:rPr>
          <w:rFonts w:cs="Arial"/>
          <w:szCs w:val="20"/>
        </w:rPr>
        <w:t>Ř</w:t>
      </w:r>
      <w:r w:rsidR="00525904">
        <w:rPr>
          <w:rFonts w:cs="Arial"/>
          <w:szCs w:val="20"/>
        </w:rPr>
        <w:t>SCP  =   Ředitelství služby cizinecké policie</w:t>
      </w:r>
    </w:p>
    <w:p w14:paraId="28E02249" w14:textId="77777777" w:rsidR="009C7D12" w:rsidRDefault="009C7D12" w:rsidP="006E7B48">
      <w:pPr>
        <w:spacing w:after="0" w:line="360" w:lineRule="auto"/>
        <w:jc w:val="both"/>
        <w:rPr>
          <w:rFonts w:cs="Arial"/>
          <w:szCs w:val="20"/>
        </w:rPr>
      </w:pPr>
      <w:r>
        <w:rPr>
          <w:rFonts w:cs="Arial"/>
          <w:szCs w:val="20"/>
        </w:rPr>
        <w:t>ÚP       =   Úřad práce</w:t>
      </w:r>
    </w:p>
    <w:p w14:paraId="39901200" w14:textId="594B573A" w:rsidR="00072CE9" w:rsidRDefault="00072CE9" w:rsidP="006E7B48">
      <w:pPr>
        <w:spacing w:after="0" w:line="360" w:lineRule="auto"/>
        <w:jc w:val="both"/>
        <w:rPr>
          <w:rFonts w:cs="Arial"/>
          <w:szCs w:val="20"/>
        </w:rPr>
      </w:pPr>
      <w:r>
        <w:rPr>
          <w:rFonts w:cs="Arial"/>
          <w:szCs w:val="20"/>
        </w:rPr>
        <w:t xml:space="preserve">p. b.    </w:t>
      </w:r>
      <w:r w:rsidR="007E501D">
        <w:rPr>
          <w:rFonts w:cs="Arial"/>
          <w:szCs w:val="20"/>
        </w:rPr>
        <w:t xml:space="preserve"> </w:t>
      </w:r>
      <w:r>
        <w:rPr>
          <w:rFonts w:cs="Arial"/>
          <w:szCs w:val="20"/>
        </w:rPr>
        <w:t>=   procentní body</w:t>
      </w:r>
    </w:p>
    <w:sectPr w:rsidR="00072CE9" w:rsidSect="00EC14E8">
      <w:headerReference w:type="even" r:id="rId15"/>
      <w:headerReference w:type="default" r:id="rId16"/>
      <w:footerReference w:type="even" r:id="rId17"/>
      <w:footerReference w:type="default" r:id="rId18"/>
      <w:pgSz w:w="11906" w:h="16838" w:code="9"/>
      <w:pgMar w:top="1134" w:right="1134" w:bottom="1418" w:left="1134" w:header="51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ED2E6" w14:textId="77777777" w:rsidR="006A542B" w:rsidRDefault="006A542B" w:rsidP="00E71A58">
      <w:r>
        <w:separator/>
      </w:r>
    </w:p>
  </w:endnote>
  <w:endnote w:type="continuationSeparator" w:id="0">
    <w:p w14:paraId="67776085" w14:textId="77777777" w:rsidR="006A542B" w:rsidRDefault="006A542B"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946C6" w14:textId="6AFC3B4D" w:rsidR="00AF60C4" w:rsidRPr="00F1639F" w:rsidRDefault="00AF60C4" w:rsidP="00A418BC">
    <w:pPr>
      <w:pStyle w:val="Zpat"/>
      <w:rPr>
        <w:szCs w:val="16"/>
      </w:rPr>
    </w:pPr>
    <w:r>
      <w:rPr>
        <w:lang w:eastAsia="cs-CZ"/>
      </w:rPr>
      <w:drawing>
        <wp:anchor distT="0" distB="0" distL="114300" distR="114300" simplePos="0" relativeHeight="251658240" behindDoc="0" locked="0" layoutInCell="1" allowOverlap="1" wp14:anchorId="44BAEB73" wp14:editId="51E77045">
          <wp:simplePos x="0" y="0"/>
          <wp:positionH relativeFrom="column">
            <wp:align>right</wp:align>
          </wp:positionH>
          <wp:positionV relativeFrom="paragraph">
            <wp:posOffset>-64770</wp:posOffset>
          </wp:positionV>
          <wp:extent cx="424815" cy="202565"/>
          <wp:effectExtent l="0" t="0" r="0" b="0"/>
          <wp:wrapNone/>
          <wp:docPr id="13" name="obrázek 13" descr="CSU RGB C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SU RGB C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202565"/>
                  </a:xfrm>
                  <a:prstGeom prst="rect">
                    <a:avLst/>
                  </a:prstGeom>
                  <a:noFill/>
                </pic:spPr>
              </pic:pic>
            </a:graphicData>
          </a:graphic>
          <wp14:sizeRelH relativeFrom="page">
            <wp14:pctWidth>0</wp14:pctWidth>
          </wp14:sizeRelH>
          <wp14:sizeRelV relativeFrom="page">
            <wp14:pctHeight>0</wp14:pctHeight>
          </wp14:sizeRelV>
        </wp:anchor>
      </w:drawing>
    </w:r>
    <w:r w:rsidRPr="00F1639F">
      <w:rPr>
        <w:szCs w:val="16"/>
      </w:rPr>
      <w:fldChar w:fldCharType="begin"/>
    </w:r>
    <w:r w:rsidRPr="00F1639F">
      <w:rPr>
        <w:szCs w:val="16"/>
      </w:rPr>
      <w:instrText>PAGE   \* MERGEFORMAT</w:instrText>
    </w:r>
    <w:r w:rsidRPr="00F1639F">
      <w:rPr>
        <w:szCs w:val="16"/>
      </w:rPr>
      <w:fldChar w:fldCharType="separate"/>
    </w:r>
    <w:r w:rsidR="00797A8A">
      <w:rPr>
        <w:szCs w:val="16"/>
      </w:rPr>
      <w:t>2</w:t>
    </w:r>
    <w:r w:rsidRPr="00F1639F">
      <w:rPr>
        <w:szCs w:val="16"/>
      </w:rPr>
      <w:fldChar w:fldCharType="end"/>
    </w:r>
    <w:r>
      <w:rPr>
        <w:szCs w:val="16"/>
      </w:rPr>
      <w:tab/>
      <w:t>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A7BE" w14:textId="52021CE4" w:rsidR="00AF60C4" w:rsidRPr="00F1639F" w:rsidRDefault="00AF60C4" w:rsidP="00A418BC">
    <w:pPr>
      <w:pStyle w:val="Zpat"/>
      <w:rPr>
        <w:szCs w:val="16"/>
      </w:rPr>
    </w:pPr>
    <w:r>
      <w:rPr>
        <w:lang w:eastAsia="cs-CZ"/>
      </w:rPr>
      <w:drawing>
        <wp:anchor distT="0" distB="0" distL="114300" distR="114300" simplePos="0" relativeHeight="251657216" behindDoc="0" locked="0" layoutInCell="1" allowOverlap="1" wp14:anchorId="36CAEA92" wp14:editId="2195C546">
          <wp:simplePos x="0" y="0"/>
          <wp:positionH relativeFrom="column">
            <wp:align>left</wp:align>
          </wp:positionH>
          <wp:positionV relativeFrom="paragraph">
            <wp:posOffset>-122555</wp:posOffset>
          </wp:positionV>
          <wp:extent cx="514350" cy="271780"/>
          <wp:effectExtent l="0" t="0" r="0" b="0"/>
          <wp:wrapNone/>
          <wp:docPr id="12" name="obrázek 12" descr="CSU RGB C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C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271780"/>
                  </a:xfrm>
                  <a:prstGeom prst="rect">
                    <a:avLst/>
                  </a:prstGeom>
                  <a:noFill/>
                </pic:spPr>
              </pic:pic>
            </a:graphicData>
          </a:graphic>
          <wp14:sizeRelH relativeFrom="page">
            <wp14:pctWidth>0</wp14:pctWidth>
          </wp14:sizeRelH>
          <wp14:sizeRelV relativeFrom="page">
            <wp14:pctHeight>0</wp14:pctHeight>
          </wp14:sizeRelV>
        </wp:anchor>
      </w:drawing>
    </w:r>
    <w:r w:rsidRPr="00F1639F">
      <w:rPr>
        <w:szCs w:val="16"/>
      </w:rPr>
      <w:tab/>
    </w:r>
    <w:r>
      <w:rPr>
        <w:rStyle w:val="ZpatChar"/>
        <w:szCs w:val="16"/>
      </w:rPr>
      <w:t>2024</w:t>
    </w:r>
    <w:r w:rsidRPr="00F1639F">
      <w:rPr>
        <w:szCs w:val="16"/>
      </w:rPr>
      <w:tab/>
    </w:r>
    <w:r w:rsidRPr="00F1639F">
      <w:rPr>
        <w:rStyle w:val="ZpatChar"/>
        <w:szCs w:val="16"/>
      </w:rPr>
      <w:fldChar w:fldCharType="begin"/>
    </w:r>
    <w:r w:rsidRPr="00F1639F">
      <w:rPr>
        <w:rStyle w:val="ZpatChar"/>
        <w:szCs w:val="16"/>
      </w:rPr>
      <w:instrText>PAGE   \* MERGEFORMAT</w:instrText>
    </w:r>
    <w:r w:rsidRPr="00F1639F">
      <w:rPr>
        <w:rStyle w:val="ZpatChar"/>
        <w:szCs w:val="16"/>
      </w:rPr>
      <w:fldChar w:fldCharType="separate"/>
    </w:r>
    <w:r w:rsidR="00797A8A">
      <w:rPr>
        <w:rStyle w:val="ZpatChar"/>
        <w:szCs w:val="16"/>
      </w:rPr>
      <w:t>3</w:t>
    </w:r>
    <w:r w:rsidRPr="00F1639F">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661C1" w14:textId="77777777" w:rsidR="006A542B" w:rsidRDefault="006A542B" w:rsidP="00E71A58">
      <w:r>
        <w:separator/>
      </w:r>
    </w:p>
  </w:footnote>
  <w:footnote w:type="continuationSeparator" w:id="0">
    <w:p w14:paraId="1706ECAB" w14:textId="77777777" w:rsidR="006A542B" w:rsidRDefault="006A542B"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82894" w14:textId="77777777" w:rsidR="00AF60C4" w:rsidRPr="00937AE2" w:rsidRDefault="00AF60C4" w:rsidP="00937AE2">
    <w:pPr>
      <w:pStyle w:val="Zhlav"/>
    </w:pPr>
    <w:r>
      <w:t>Život cizinců v ČR</w:t>
    </w:r>
  </w:p>
  <w:p w14:paraId="374999CC" w14:textId="77777777" w:rsidR="00AF60C4" w:rsidRPr="00937AE2" w:rsidRDefault="00AF60C4" w:rsidP="00937AE2">
    <w:pPr>
      <w:pStyle w:val="Zhlav"/>
      <w:rPr>
        <w: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8FDB4" w14:textId="77777777" w:rsidR="00AF60C4" w:rsidRPr="00937AE2" w:rsidRDefault="00AF60C4" w:rsidP="00937AE2">
    <w:pPr>
      <w:pStyle w:val="Zhlav"/>
    </w:pPr>
    <w:r>
      <w:t>Život cizinců v ČR</w:t>
    </w:r>
  </w:p>
  <w:p w14:paraId="4419BD34" w14:textId="77777777" w:rsidR="00AF60C4" w:rsidRPr="00937AE2" w:rsidRDefault="00AF60C4" w:rsidP="00937AE2">
    <w:pPr>
      <w:pStyle w:val="Zhlav"/>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2310FB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B6415"/>
    <w:multiLevelType w:val="hybridMultilevel"/>
    <w:tmpl w:val="D5B2BD4E"/>
    <w:lvl w:ilvl="0" w:tplc="8402BEC4">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1FF23BFA"/>
    <w:multiLevelType w:val="hybridMultilevel"/>
    <w:tmpl w:val="5112AB96"/>
    <w:lvl w:ilvl="0" w:tplc="26B8B006">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4"/>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8D0"/>
    <w:rsid w:val="0000209D"/>
    <w:rsid w:val="00003DFA"/>
    <w:rsid w:val="00004D37"/>
    <w:rsid w:val="00004D5A"/>
    <w:rsid w:val="000056D5"/>
    <w:rsid w:val="000059BC"/>
    <w:rsid w:val="00005BCC"/>
    <w:rsid w:val="0000767A"/>
    <w:rsid w:val="00010702"/>
    <w:rsid w:val="00011679"/>
    <w:rsid w:val="00012C27"/>
    <w:rsid w:val="00012DBB"/>
    <w:rsid w:val="00015A62"/>
    <w:rsid w:val="000164C8"/>
    <w:rsid w:val="00016583"/>
    <w:rsid w:val="000209D3"/>
    <w:rsid w:val="00022091"/>
    <w:rsid w:val="000234D6"/>
    <w:rsid w:val="00023D29"/>
    <w:rsid w:val="00025C29"/>
    <w:rsid w:val="00026389"/>
    <w:rsid w:val="00026B97"/>
    <w:rsid w:val="00031AE0"/>
    <w:rsid w:val="000322EF"/>
    <w:rsid w:val="00033FCD"/>
    <w:rsid w:val="00034B4C"/>
    <w:rsid w:val="00041CEC"/>
    <w:rsid w:val="00043075"/>
    <w:rsid w:val="0004395B"/>
    <w:rsid w:val="000444DD"/>
    <w:rsid w:val="00044CC4"/>
    <w:rsid w:val="0004694F"/>
    <w:rsid w:val="00051CBD"/>
    <w:rsid w:val="000522E4"/>
    <w:rsid w:val="00053F1D"/>
    <w:rsid w:val="000542A9"/>
    <w:rsid w:val="0005491D"/>
    <w:rsid w:val="00054DC6"/>
    <w:rsid w:val="00055566"/>
    <w:rsid w:val="000577E5"/>
    <w:rsid w:val="00060C89"/>
    <w:rsid w:val="000610E1"/>
    <w:rsid w:val="00062EC5"/>
    <w:rsid w:val="00062F22"/>
    <w:rsid w:val="0006561C"/>
    <w:rsid w:val="000661E3"/>
    <w:rsid w:val="00067703"/>
    <w:rsid w:val="000712B3"/>
    <w:rsid w:val="000717D2"/>
    <w:rsid w:val="00072CE9"/>
    <w:rsid w:val="00072F34"/>
    <w:rsid w:val="00073D94"/>
    <w:rsid w:val="00074D45"/>
    <w:rsid w:val="000752A6"/>
    <w:rsid w:val="000777FE"/>
    <w:rsid w:val="00077F6B"/>
    <w:rsid w:val="0008263E"/>
    <w:rsid w:val="00082AFF"/>
    <w:rsid w:val="00082C19"/>
    <w:rsid w:val="000831CA"/>
    <w:rsid w:val="00085395"/>
    <w:rsid w:val="00086B46"/>
    <w:rsid w:val="00087634"/>
    <w:rsid w:val="00087F2B"/>
    <w:rsid w:val="00091AA4"/>
    <w:rsid w:val="000930E5"/>
    <w:rsid w:val="00093BEB"/>
    <w:rsid w:val="00096EFD"/>
    <w:rsid w:val="000974D1"/>
    <w:rsid w:val="0009799E"/>
    <w:rsid w:val="000A1183"/>
    <w:rsid w:val="000A256D"/>
    <w:rsid w:val="000A2F2C"/>
    <w:rsid w:val="000A3A2C"/>
    <w:rsid w:val="000A5DE4"/>
    <w:rsid w:val="000B3420"/>
    <w:rsid w:val="000B42BA"/>
    <w:rsid w:val="000B7472"/>
    <w:rsid w:val="000C3408"/>
    <w:rsid w:val="000C4E87"/>
    <w:rsid w:val="000C6AFD"/>
    <w:rsid w:val="000D5637"/>
    <w:rsid w:val="000D61B3"/>
    <w:rsid w:val="000E6FBD"/>
    <w:rsid w:val="000F32C2"/>
    <w:rsid w:val="000F680B"/>
    <w:rsid w:val="000F7611"/>
    <w:rsid w:val="00100F5C"/>
    <w:rsid w:val="00101065"/>
    <w:rsid w:val="0010113C"/>
    <w:rsid w:val="001019C6"/>
    <w:rsid w:val="001036EF"/>
    <w:rsid w:val="00104C4C"/>
    <w:rsid w:val="00107204"/>
    <w:rsid w:val="001106BC"/>
    <w:rsid w:val="0011181C"/>
    <w:rsid w:val="0012192F"/>
    <w:rsid w:val="001248B1"/>
    <w:rsid w:val="00125D69"/>
    <w:rsid w:val="00131B51"/>
    <w:rsid w:val="001345F1"/>
    <w:rsid w:val="001348A0"/>
    <w:rsid w:val="00137C68"/>
    <w:rsid w:val="001405FA"/>
    <w:rsid w:val="001424A3"/>
    <w:rsid w:val="001425C3"/>
    <w:rsid w:val="0014298B"/>
    <w:rsid w:val="00144468"/>
    <w:rsid w:val="0015443E"/>
    <w:rsid w:val="001547CF"/>
    <w:rsid w:val="0015531B"/>
    <w:rsid w:val="00155898"/>
    <w:rsid w:val="001600AA"/>
    <w:rsid w:val="0016038F"/>
    <w:rsid w:val="0016256B"/>
    <w:rsid w:val="00163511"/>
    <w:rsid w:val="00163793"/>
    <w:rsid w:val="00163B30"/>
    <w:rsid w:val="00164DE9"/>
    <w:rsid w:val="001676D2"/>
    <w:rsid w:val="00167C7B"/>
    <w:rsid w:val="001706D6"/>
    <w:rsid w:val="001714F2"/>
    <w:rsid w:val="00176405"/>
    <w:rsid w:val="00180B0B"/>
    <w:rsid w:val="00180BC7"/>
    <w:rsid w:val="001816D0"/>
    <w:rsid w:val="00181756"/>
    <w:rsid w:val="00183EBB"/>
    <w:rsid w:val="00184B08"/>
    <w:rsid w:val="00185010"/>
    <w:rsid w:val="00191164"/>
    <w:rsid w:val="00193B38"/>
    <w:rsid w:val="00194B6E"/>
    <w:rsid w:val="00197708"/>
    <w:rsid w:val="00197B26"/>
    <w:rsid w:val="001A1DB4"/>
    <w:rsid w:val="001A32F7"/>
    <w:rsid w:val="001A3E0A"/>
    <w:rsid w:val="001A3F36"/>
    <w:rsid w:val="001A552F"/>
    <w:rsid w:val="001A798E"/>
    <w:rsid w:val="001B2CA9"/>
    <w:rsid w:val="001B3110"/>
    <w:rsid w:val="001B4729"/>
    <w:rsid w:val="001B6C09"/>
    <w:rsid w:val="001B7D98"/>
    <w:rsid w:val="001C05CD"/>
    <w:rsid w:val="001C108C"/>
    <w:rsid w:val="001C10DD"/>
    <w:rsid w:val="001C4016"/>
    <w:rsid w:val="001C62FD"/>
    <w:rsid w:val="001C7F82"/>
    <w:rsid w:val="001D0E9D"/>
    <w:rsid w:val="001D683C"/>
    <w:rsid w:val="001D68B2"/>
    <w:rsid w:val="001D72D7"/>
    <w:rsid w:val="001D7BEB"/>
    <w:rsid w:val="001E54D2"/>
    <w:rsid w:val="001E56F4"/>
    <w:rsid w:val="001F4597"/>
    <w:rsid w:val="001F6A35"/>
    <w:rsid w:val="002014BA"/>
    <w:rsid w:val="00202EC2"/>
    <w:rsid w:val="0020348A"/>
    <w:rsid w:val="00204214"/>
    <w:rsid w:val="002069FA"/>
    <w:rsid w:val="002118B9"/>
    <w:rsid w:val="002126E1"/>
    <w:rsid w:val="00217C5B"/>
    <w:rsid w:val="0022139E"/>
    <w:rsid w:val="002247B6"/>
    <w:rsid w:val="002252E0"/>
    <w:rsid w:val="002255F6"/>
    <w:rsid w:val="00226B43"/>
    <w:rsid w:val="002277F0"/>
    <w:rsid w:val="00227850"/>
    <w:rsid w:val="00230C6E"/>
    <w:rsid w:val="00233411"/>
    <w:rsid w:val="002357A9"/>
    <w:rsid w:val="00236443"/>
    <w:rsid w:val="002436BA"/>
    <w:rsid w:val="00243DC9"/>
    <w:rsid w:val="00244A06"/>
    <w:rsid w:val="00244A15"/>
    <w:rsid w:val="00244BEC"/>
    <w:rsid w:val="002456B2"/>
    <w:rsid w:val="00245F90"/>
    <w:rsid w:val="00247319"/>
    <w:rsid w:val="0024799E"/>
    <w:rsid w:val="0025194F"/>
    <w:rsid w:val="00251AE4"/>
    <w:rsid w:val="00253C0F"/>
    <w:rsid w:val="0025476B"/>
    <w:rsid w:val="002559DD"/>
    <w:rsid w:val="00260E82"/>
    <w:rsid w:val="00261235"/>
    <w:rsid w:val="00262F9A"/>
    <w:rsid w:val="00266083"/>
    <w:rsid w:val="0027084F"/>
    <w:rsid w:val="00271465"/>
    <w:rsid w:val="002746D9"/>
    <w:rsid w:val="002774FC"/>
    <w:rsid w:val="0028004B"/>
    <w:rsid w:val="002836CB"/>
    <w:rsid w:val="00285412"/>
    <w:rsid w:val="002860F9"/>
    <w:rsid w:val="00286B55"/>
    <w:rsid w:val="00291FE8"/>
    <w:rsid w:val="00292EC7"/>
    <w:rsid w:val="002956FA"/>
    <w:rsid w:val="002A16D4"/>
    <w:rsid w:val="002A230C"/>
    <w:rsid w:val="002A2CF6"/>
    <w:rsid w:val="002A6219"/>
    <w:rsid w:val="002A648D"/>
    <w:rsid w:val="002A6A9A"/>
    <w:rsid w:val="002B125F"/>
    <w:rsid w:val="002B3E6E"/>
    <w:rsid w:val="002B7541"/>
    <w:rsid w:val="002C43BD"/>
    <w:rsid w:val="002D0E59"/>
    <w:rsid w:val="002D713A"/>
    <w:rsid w:val="002D7564"/>
    <w:rsid w:val="002E02A1"/>
    <w:rsid w:val="002E1160"/>
    <w:rsid w:val="002E4A05"/>
    <w:rsid w:val="002E4E4C"/>
    <w:rsid w:val="002E57D3"/>
    <w:rsid w:val="002F0678"/>
    <w:rsid w:val="002F5CA0"/>
    <w:rsid w:val="002F6241"/>
    <w:rsid w:val="002F79B0"/>
    <w:rsid w:val="003008F8"/>
    <w:rsid w:val="00304771"/>
    <w:rsid w:val="003052D4"/>
    <w:rsid w:val="00305E47"/>
    <w:rsid w:val="00306868"/>
    <w:rsid w:val="00306C5B"/>
    <w:rsid w:val="00312DEE"/>
    <w:rsid w:val="00314954"/>
    <w:rsid w:val="0031771B"/>
    <w:rsid w:val="00317E29"/>
    <w:rsid w:val="00317EAA"/>
    <w:rsid w:val="003207F2"/>
    <w:rsid w:val="003209D6"/>
    <w:rsid w:val="00322370"/>
    <w:rsid w:val="003249BC"/>
    <w:rsid w:val="0032599F"/>
    <w:rsid w:val="0032656E"/>
    <w:rsid w:val="0033211F"/>
    <w:rsid w:val="00332190"/>
    <w:rsid w:val="0033564E"/>
    <w:rsid w:val="003429FE"/>
    <w:rsid w:val="00344668"/>
    <w:rsid w:val="003462D9"/>
    <w:rsid w:val="00354F00"/>
    <w:rsid w:val="00357B26"/>
    <w:rsid w:val="003609A8"/>
    <w:rsid w:val="003657F3"/>
    <w:rsid w:val="00370207"/>
    <w:rsid w:val="003703A7"/>
    <w:rsid w:val="003774BD"/>
    <w:rsid w:val="003818DC"/>
    <w:rsid w:val="00381BEF"/>
    <w:rsid w:val="003855F0"/>
    <w:rsid w:val="00385D98"/>
    <w:rsid w:val="003872B8"/>
    <w:rsid w:val="00392330"/>
    <w:rsid w:val="0039454D"/>
    <w:rsid w:val="00394B6E"/>
    <w:rsid w:val="00397E82"/>
    <w:rsid w:val="003A1D38"/>
    <w:rsid w:val="003A1F0A"/>
    <w:rsid w:val="003A2B4D"/>
    <w:rsid w:val="003A478C"/>
    <w:rsid w:val="003A5525"/>
    <w:rsid w:val="003A6B38"/>
    <w:rsid w:val="003A78AF"/>
    <w:rsid w:val="003B072C"/>
    <w:rsid w:val="003B0814"/>
    <w:rsid w:val="003B5A32"/>
    <w:rsid w:val="003B647E"/>
    <w:rsid w:val="003B6B26"/>
    <w:rsid w:val="003B70F6"/>
    <w:rsid w:val="003B74AD"/>
    <w:rsid w:val="003C0915"/>
    <w:rsid w:val="003C3490"/>
    <w:rsid w:val="003C45E7"/>
    <w:rsid w:val="003C66A1"/>
    <w:rsid w:val="003C6F29"/>
    <w:rsid w:val="003D09EB"/>
    <w:rsid w:val="003D3BEB"/>
    <w:rsid w:val="003D4684"/>
    <w:rsid w:val="003D6920"/>
    <w:rsid w:val="003E0E12"/>
    <w:rsid w:val="003E4C91"/>
    <w:rsid w:val="003F0932"/>
    <w:rsid w:val="003F121C"/>
    <w:rsid w:val="003F313C"/>
    <w:rsid w:val="003F551C"/>
    <w:rsid w:val="004039E9"/>
    <w:rsid w:val="0040771C"/>
    <w:rsid w:val="00407C13"/>
    <w:rsid w:val="00410638"/>
    <w:rsid w:val="00411BFC"/>
    <w:rsid w:val="00415988"/>
    <w:rsid w:val="0041671F"/>
    <w:rsid w:val="004229F8"/>
    <w:rsid w:val="00423688"/>
    <w:rsid w:val="00427721"/>
    <w:rsid w:val="00432A58"/>
    <w:rsid w:val="00432CF2"/>
    <w:rsid w:val="00434617"/>
    <w:rsid w:val="0043612E"/>
    <w:rsid w:val="00437665"/>
    <w:rsid w:val="00437891"/>
    <w:rsid w:val="004401DC"/>
    <w:rsid w:val="00440900"/>
    <w:rsid w:val="004441A0"/>
    <w:rsid w:val="0044519E"/>
    <w:rsid w:val="00447455"/>
    <w:rsid w:val="00451FA4"/>
    <w:rsid w:val="004521CD"/>
    <w:rsid w:val="004523CE"/>
    <w:rsid w:val="004571D3"/>
    <w:rsid w:val="00460874"/>
    <w:rsid w:val="00461DA5"/>
    <w:rsid w:val="00473734"/>
    <w:rsid w:val="00476240"/>
    <w:rsid w:val="00476439"/>
    <w:rsid w:val="0047735C"/>
    <w:rsid w:val="004776BC"/>
    <w:rsid w:val="00480325"/>
    <w:rsid w:val="00480F6B"/>
    <w:rsid w:val="0048139F"/>
    <w:rsid w:val="00481E40"/>
    <w:rsid w:val="00482D26"/>
    <w:rsid w:val="00484ECE"/>
    <w:rsid w:val="0048588F"/>
    <w:rsid w:val="00490060"/>
    <w:rsid w:val="00491033"/>
    <w:rsid w:val="004915CB"/>
    <w:rsid w:val="00491A87"/>
    <w:rsid w:val="00494214"/>
    <w:rsid w:val="00494367"/>
    <w:rsid w:val="004958FE"/>
    <w:rsid w:val="004A11A0"/>
    <w:rsid w:val="004A1719"/>
    <w:rsid w:val="004A1B0D"/>
    <w:rsid w:val="004A290F"/>
    <w:rsid w:val="004A3212"/>
    <w:rsid w:val="004A4158"/>
    <w:rsid w:val="004A5BFF"/>
    <w:rsid w:val="004A61C5"/>
    <w:rsid w:val="004A77DF"/>
    <w:rsid w:val="004A7A5A"/>
    <w:rsid w:val="004B1417"/>
    <w:rsid w:val="004B55B7"/>
    <w:rsid w:val="004B6468"/>
    <w:rsid w:val="004B64F9"/>
    <w:rsid w:val="004C0F90"/>
    <w:rsid w:val="004C384C"/>
    <w:rsid w:val="004C3867"/>
    <w:rsid w:val="004C4CD0"/>
    <w:rsid w:val="004C5CA7"/>
    <w:rsid w:val="004C6669"/>
    <w:rsid w:val="004C70DC"/>
    <w:rsid w:val="004C7A25"/>
    <w:rsid w:val="004C7DF3"/>
    <w:rsid w:val="004C7FEF"/>
    <w:rsid w:val="004D0211"/>
    <w:rsid w:val="004D0794"/>
    <w:rsid w:val="004E00C4"/>
    <w:rsid w:val="004E08D7"/>
    <w:rsid w:val="004E299E"/>
    <w:rsid w:val="004E3F90"/>
    <w:rsid w:val="004F06F5"/>
    <w:rsid w:val="004F33A0"/>
    <w:rsid w:val="004F350F"/>
    <w:rsid w:val="004F78D0"/>
    <w:rsid w:val="004F7A06"/>
    <w:rsid w:val="00500426"/>
    <w:rsid w:val="005057E2"/>
    <w:rsid w:val="00505BD2"/>
    <w:rsid w:val="005108C0"/>
    <w:rsid w:val="00511873"/>
    <w:rsid w:val="00511F5D"/>
    <w:rsid w:val="0051204F"/>
    <w:rsid w:val="00512A2F"/>
    <w:rsid w:val="00513B7E"/>
    <w:rsid w:val="0051566C"/>
    <w:rsid w:val="00515C74"/>
    <w:rsid w:val="00516F86"/>
    <w:rsid w:val="005170F8"/>
    <w:rsid w:val="0052007E"/>
    <w:rsid w:val="0052197E"/>
    <w:rsid w:val="005219A0"/>
    <w:rsid w:val="005227B7"/>
    <w:rsid w:val="0052337A"/>
    <w:rsid w:val="00525137"/>
    <w:rsid w:val="005251DD"/>
    <w:rsid w:val="00525904"/>
    <w:rsid w:val="005319FE"/>
    <w:rsid w:val="00532CE7"/>
    <w:rsid w:val="0053324C"/>
    <w:rsid w:val="00534715"/>
    <w:rsid w:val="00534A28"/>
    <w:rsid w:val="00541508"/>
    <w:rsid w:val="005442C1"/>
    <w:rsid w:val="00547901"/>
    <w:rsid w:val="00551A0E"/>
    <w:rsid w:val="0055599F"/>
    <w:rsid w:val="00556D68"/>
    <w:rsid w:val="005647BF"/>
    <w:rsid w:val="005648AD"/>
    <w:rsid w:val="00567381"/>
    <w:rsid w:val="0056745B"/>
    <w:rsid w:val="00570758"/>
    <w:rsid w:val="00572002"/>
    <w:rsid w:val="005727F3"/>
    <w:rsid w:val="0057364B"/>
    <w:rsid w:val="00574773"/>
    <w:rsid w:val="005830A3"/>
    <w:rsid w:val="00583D5A"/>
    <w:rsid w:val="00583FFD"/>
    <w:rsid w:val="00587974"/>
    <w:rsid w:val="00590827"/>
    <w:rsid w:val="005911BE"/>
    <w:rsid w:val="00592266"/>
    <w:rsid w:val="00593152"/>
    <w:rsid w:val="005A10F2"/>
    <w:rsid w:val="005A21E0"/>
    <w:rsid w:val="005A28FF"/>
    <w:rsid w:val="005A30DD"/>
    <w:rsid w:val="005A3AB5"/>
    <w:rsid w:val="005A3DF8"/>
    <w:rsid w:val="005A5549"/>
    <w:rsid w:val="005A73B8"/>
    <w:rsid w:val="005B02C1"/>
    <w:rsid w:val="005B121D"/>
    <w:rsid w:val="005B386D"/>
    <w:rsid w:val="005B5132"/>
    <w:rsid w:val="005C06ED"/>
    <w:rsid w:val="005C3A9F"/>
    <w:rsid w:val="005D0A5B"/>
    <w:rsid w:val="005D3C85"/>
    <w:rsid w:val="005D4A52"/>
    <w:rsid w:val="005D5802"/>
    <w:rsid w:val="005D7890"/>
    <w:rsid w:val="005D7B15"/>
    <w:rsid w:val="005E2A93"/>
    <w:rsid w:val="005E3920"/>
    <w:rsid w:val="005E3E61"/>
    <w:rsid w:val="005E7C78"/>
    <w:rsid w:val="005F27C2"/>
    <w:rsid w:val="005F3D78"/>
    <w:rsid w:val="005F3EB1"/>
    <w:rsid w:val="00602875"/>
    <w:rsid w:val="00604307"/>
    <w:rsid w:val="00604381"/>
    <w:rsid w:val="0060487F"/>
    <w:rsid w:val="00604EAD"/>
    <w:rsid w:val="00605ACA"/>
    <w:rsid w:val="006104FB"/>
    <w:rsid w:val="00610B7F"/>
    <w:rsid w:val="00612A2F"/>
    <w:rsid w:val="00613020"/>
    <w:rsid w:val="0061461C"/>
    <w:rsid w:val="00616E05"/>
    <w:rsid w:val="00624093"/>
    <w:rsid w:val="006242DA"/>
    <w:rsid w:val="00626A4A"/>
    <w:rsid w:val="00634231"/>
    <w:rsid w:val="0063540D"/>
    <w:rsid w:val="006354A7"/>
    <w:rsid w:val="006404A7"/>
    <w:rsid w:val="0064241F"/>
    <w:rsid w:val="00643DEB"/>
    <w:rsid w:val="006451E4"/>
    <w:rsid w:val="00645B33"/>
    <w:rsid w:val="006500E1"/>
    <w:rsid w:val="00650D9E"/>
    <w:rsid w:val="00650F2D"/>
    <w:rsid w:val="006516CB"/>
    <w:rsid w:val="00652637"/>
    <w:rsid w:val="006531A2"/>
    <w:rsid w:val="00657E87"/>
    <w:rsid w:val="006630CE"/>
    <w:rsid w:val="00664803"/>
    <w:rsid w:val="0066499A"/>
    <w:rsid w:val="00664F80"/>
    <w:rsid w:val="00665BA4"/>
    <w:rsid w:val="00667AF2"/>
    <w:rsid w:val="00671078"/>
    <w:rsid w:val="006710C9"/>
    <w:rsid w:val="00674D89"/>
    <w:rsid w:val="00675E37"/>
    <w:rsid w:val="00676445"/>
    <w:rsid w:val="006807F4"/>
    <w:rsid w:val="00680B90"/>
    <w:rsid w:val="0068174E"/>
    <w:rsid w:val="00681DCE"/>
    <w:rsid w:val="0068260E"/>
    <w:rsid w:val="00682B3E"/>
    <w:rsid w:val="0069299B"/>
    <w:rsid w:val="00695BEF"/>
    <w:rsid w:val="006977F6"/>
    <w:rsid w:val="00697A13"/>
    <w:rsid w:val="006A109C"/>
    <w:rsid w:val="006A1A26"/>
    <w:rsid w:val="006A234E"/>
    <w:rsid w:val="006A2DAB"/>
    <w:rsid w:val="006A2EE3"/>
    <w:rsid w:val="006A542B"/>
    <w:rsid w:val="006A5825"/>
    <w:rsid w:val="006A6488"/>
    <w:rsid w:val="006B308C"/>
    <w:rsid w:val="006B3156"/>
    <w:rsid w:val="006B344A"/>
    <w:rsid w:val="006B379A"/>
    <w:rsid w:val="006B7535"/>
    <w:rsid w:val="006B78D8"/>
    <w:rsid w:val="006C0D39"/>
    <w:rsid w:val="006C113F"/>
    <w:rsid w:val="006C13DE"/>
    <w:rsid w:val="006C360F"/>
    <w:rsid w:val="006C56D4"/>
    <w:rsid w:val="006C6924"/>
    <w:rsid w:val="006C6CAD"/>
    <w:rsid w:val="006C7CA6"/>
    <w:rsid w:val="006D13FE"/>
    <w:rsid w:val="006D1822"/>
    <w:rsid w:val="006D2784"/>
    <w:rsid w:val="006D2E33"/>
    <w:rsid w:val="006D3E8A"/>
    <w:rsid w:val="006D61F6"/>
    <w:rsid w:val="006E14DB"/>
    <w:rsid w:val="006E279A"/>
    <w:rsid w:val="006E2858"/>
    <w:rsid w:val="006E313B"/>
    <w:rsid w:val="006E7B48"/>
    <w:rsid w:val="006F02A9"/>
    <w:rsid w:val="006F0D3F"/>
    <w:rsid w:val="006F1DE5"/>
    <w:rsid w:val="006F625F"/>
    <w:rsid w:val="00703833"/>
    <w:rsid w:val="007056E0"/>
    <w:rsid w:val="00706AD4"/>
    <w:rsid w:val="007140BE"/>
    <w:rsid w:val="007152CE"/>
    <w:rsid w:val="007211F5"/>
    <w:rsid w:val="00723CF6"/>
    <w:rsid w:val="007242B0"/>
    <w:rsid w:val="00725BB5"/>
    <w:rsid w:val="00730AE8"/>
    <w:rsid w:val="00731C33"/>
    <w:rsid w:val="007408AB"/>
    <w:rsid w:val="00741493"/>
    <w:rsid w:val="00745E4A"/>
    <w:rsid w:val="00750AD5"/>
    <w:rsid w:val="00751D33"/>
    <w:rsid w:val="00752180"/>
    <w:rsid w:val="007528B8"/>
    <w:rsid w:val="0075377A"/>
    <w:rsid w:val="00754BFB"/>
    <w:rsid w:val="00755202"/>
    <w:rsid w:val="00755BA8"/>
    <w:rsid w:val="00755D3A"/>
    <w:rsid w:val="007578D3"/>
    <w:rsid w:val="00757983"/>
    <w:rsid w:val="007609C6"/>
    <w:rsid w:val="00760E15"/>
    <w:rsid w:val="00761F2A"/>
    <w:rsid w:val="0076240B"/>
    <w:rsid w:val="00763626"/>
    <w:rsid w:val="0076521E"/>
    <w:rsid w:val="007661E9"/>
    <w:rsid w:val="007736C0"/>
    <w:rsid w:val="00773A57"/>
    <w:rsid w:val="00776169"/>
    <w:rsid w:val="00776527"/>
    <w:rsid w:val="00780EF1"/>
    <w:rsid w:val="00780F5B"/>
    <w:rsid w:val="0078279D"/>
    <w:rsid w:val="00782994"/>
    <w:rsid w:val="007837E6"/>
    <w:rsid w:val="007842C8"/>
    <w:rsid w:val="00784A8B"/>
    <w:rsid w:val="00784C33"/>
    <w:rsid w:val="007850B4"/>
    <w:rsid w:val="00790374"/>
    <w:rsid w:val="00790764"/>
    <w:rsid w:val="00793816"/>
    <w:rsid w:val="007941FD"/>
    <w:rsid w:val="0079453C"/>
    <w:rsid w:val="00794677"/>
    <w:rsid w:val="00795ED5"/>
    <w:rsid w:val="007963DE"/>
    <w:rsid w:val="00796625"/>
    <w:rsid w:val="00797A8A"/>
    <w:rsid w:val="007A1209"/>
    <w:rsid w:val="007A2A14"/>
    <w:rsid w:val="007B1998"/>
    <w:rsid w:val="007B28BA"/>
    <w:rsid w:val="007B302E"/>
    <w:rsid w:val="007B57E5"/>
    <w:rsid w:val="007B5A25"/>
    <w:rsid w:val="007B6689"/>
    <w:rsid w:val="007B6DFD"/>
    <w:rsid w:val="007C3FE1"/>
    <w:rsid w:val="007C5672"/>
    <w:rsid w:val="007D40DF"/>
    <w:rsid w:val="007D44D2"/>
    <w:rsid w:val="007D481E"/>
    <w:rsid w:val="007D5BA4"/>
    <w:rsid w:val="007E501D"/>
    <w:rsid w:val="007E7E61"/>
    <w:rsid w:val="007E7FD0"/>
    <w:rsid w:val="007F0845"/>
    <w:rsid w:val="007F0E4A"/>
    <w:rsid w:val="007F2EB2"/>
    <w:rsid w:val="007F5C69"/>
    <w:rsid w:val="007F70B7"/>
    <w:rsid w:val="007F734D"/>
    <w:rsid w:val="00800306"/>
    <w:rsid w:val="00800EDB"/>
    <w:rsid w:val="00807C82"/>
    <w:rsid w:val="00807ED4"/>
    <w:rsid w:val="00814CA1"/>
    <w:rsid w:val="0081603B"/>
    <w:rsid w:val="00816662"/>
    <w:rsid w:val="00816905"/>
    <w:rsid w:val="00817780"/>
    <w:rsid w:val="00820855"/>
    <w:rsid w:val="00821FF6"/>
    <w:rsid w:val="008226DE"/>
    <w:rsid w:val="008250EA"/>
    <w:rsid w:val="0083143E"/>
    <w:rsid w:val="008316D8"/>
    <w:rsid w:val="00831CDE"/>
    <w:rsid w:val="00834304"/>
    <w:rsid w:val="00834D9A"/>
    <w:rsid w:val="00834FAA"/>
    <w:rsid w:val="00836086"/>
    <w:rsid w:val="00840540"/>
    <w:rsid w:val="0084356B"/>
    <w:rsid w:val="00843BDC"/>
    <w:rsid w:val="00845B2D"/>
    <w:rsid w:val="0084708F"/>
    <w:rsid w:val="008477C8"/>
    <w:rsid w:val="00850983"/>
    <w:rsid w:val="00850CA5"/>
    <w:rsid w:val="0085114D"/>
    <w:rsid w:val="00852217"/>
    <w:rsid w:val="00853A71"/>
    <w:rsid w:val="00853BB3"/>
    <w:rsid w:val="00854CFD"/>
    <w:rsid w:val="00855408"/>
    <w:rsid w:val="008556EF"/>
    <w:rsid w:val="00856D65"/>
    <w:rsid w:val="008610FB"/>
    <w:rsid w:val="00861B41"/>
    <w:rsid w:val="00863265"/>
    <w:rsid w:val="008632C1"/>
    <w:rsid w:val="00863434"/>
    <w:rsid w:val="0086482A"/>
    <w:rsid w:val="00865E4C"/>
    <w:rsid w:val="008701E4"/>
    <w:rsid w:val="0087025E"/>
    <w:rsid w:val="00875A32"/>
    <w:rsid w:val="00876086"/>
    <w:rsid w:val="008761BE"/>
    <w:rsid w:val="00877702"/>
    <w:rsid w:val="00881BE6"/>
    <w:rsid w:val="00883A77"/>
    <w:rsid w:val="00884704"/>
    <w:rsid w:val="00884CEF"/>
    <w:rsid w:val="00885E38"/>
    <w:rsid w:val="008873D4"/>
    <w:rsid w:val="00893E85"/>
    <w:rsid w:val="00894031"/>
    <w:rsid w:val="00896F2F"/>
    <w:rsid w:val="008A193F"/>
    <w:rsid w:val="008B00B7"/>
    <w:rsid w:val="008B2D46"/>
    <w:rsid w:val="008B3790"/>
    <w:rsid w:val="008B3E90"/>
    <w:rsid w:val="008B4D2A"/>
    <w:rsid w:val="008B7C02"/>
    <w:rsid w:val="008B7D2B"/>
    <w:rsid w:val="008C0049"/>
    <w:rsid w:val="008C0E88"/>
    <w:rsid w:val="008C106B"/>
    <w:rsid w:val="008C1AA1"/>
    <w:rsid w:val="008C7897"/>
    <w:rsid w:val="008C7C0E"/>
    <w:rsid w:val="008C7D51"/>
    <w:rsid w:val="008D1240"/>
    <w:rsid w:val="008D1E6A"/>
    <w:rsid w:val="008D2A16"/>
    <w:rsid w:val="008D45B6"/>
    <w:rsid w:val="008D6D78"/>
    <w:rsid w:val="008D74FD"/>
    <w:rsid w:val="008E0D24"/>
    <w:rsid w:val="008E1696"/>
    <w:rsid w:val="008E2677"/>
    <w:rsid w:val="008E2C57"/>
    <w:rsid w:val="008E30DB"/>
    <w:rsid w:val="008E31FF"/>
    <w:rsid w:val="008E3487"/>
    <w:rsid w:val="008E6F06"/>
    <w:rsid w:val="008F029B"/>
    <w:rsid w:val="008F343E"/>
    <w:rsid w:val="008F3FC9"/>
    <w:rsid w:val="008F585B"/>
    <w:rsid w:val="009003A8"/>
    <w:rsid w:val="00902500"/>
    <w:rsid w:val="00902EFF"/>
    <w:rsid w:val="009034FE"/>
    <w:rsid w:val="009035E2"/>
    <w:rsid w:val="00907B2C"/>
    <w:rsid w:val="0091155E"/>
    <w:rsid w:val="00912A92"/>
    <w:rsid w:val="0091728D"/>
    <w:rsid w:val="0091747B"/>
    <w:rsid w:val="0092180B"/>
    <w:rsid w:val="00921B7A"/>
    <w:rsid w:val="00921F14"/>
    <w:rsid w:val="009240DB"/>
    <w:rsid w:val="009241D0"/>
    <w:rsid w:val="00924AC8"/>
    <w:rsid w:val="00925977"/>
    <w:rsid w:val="0092597A"/>
    <w:rsid w:val="00930CFE"/>
    <w:rsid w:val="00931AB5"/>
    <w:rsid w:val="00931DB3"/>
    <w:rsid w:val="0093680B"/>
    <w:rsid w:val="00937AE2"/>
    <w:rsid w:val="009440F7"/>
    <w:rsid w:val="0094427A"/>
    <w:rsid w:val="00951A11"/>
    <w:rsid w:val="009531DB"/>
    <w:rsid w:val="00953DF2"/>
    <w:rsid w:val="00953FC6"/>
    <w:rsid w:val="00956240"/>
    <w:rsid w:val="00956655"/>
    <w:rsid w:val="00956F5D"/>
    <w:rsid w:val="009577F5"/>
    <w:rsid w:val="00961544"/>
    <w:rsid w:val="0096172D"/>
    <w:rsid w:val="009627F6"/>
    <w:rsid w:val="00966DAB"/>
    <w:rsid w:val="009708B6"/>
    <w:rsid w:val="0097129A"/>
    <w:rsid w:val="0097228A"/>
    <w:rsid w:val="009726F5"/>
    <w:rsid w:val="00974923"/>
    <w:rsid w:val="00975434"/>
    <w:rsid w:val="00980D3D"/>
    <w:rsid w:val="00983C28"/>
    <w:rsid w:val="00986E23"/>
    <w:rsid w:val="00990103"/>
    <w:rsid w:val="00990C0B"/>
    <w:rsid w:val="00992CF3"/>
    <w:rsid w:val="00993B15"/>
    <w:rsid w:val="00993FBD"/>
    <w:rsid w:val="009959C6"/>
    <w:rsid w:val="009968D6"/>
    <w:rsid w:val="0099731B"/>
    <w:rsid w:val="009A1907"/>
    <w:rsid w:val="009A1CAB"/>
    <w:rsid w:val="009A1FBC"/>
    <w:rsid w:val="009A3BAC"/>
    <w:rsid w:val="009A60D1"/>
    <w:rsid w:val="009B6FD3"/>
    <w:rsid w:val="009C127D"/>
    <w:rsid w:val="009C1750"/>
    <w:rsid w:val="009C2E29"/>
    <w:rsid w:val="009C301A"/>
    <w:rsid w:val="009C554B"/>
    <w:rsid w:val="009C719E"/>
    <w:rsid w:val="009C7D12"/>
    <w:rsid w:val="009D05D0"/>
    <w:rsid w:val="009D09D9"/>
    <w:rsid w:val="009D1245"/>
    <w:rsid w:val="009D2168"/>
    <w:rsid w:val="009D3ACD"/>
    <w:rsid w:val="009D3CDA"/>
    <w:rsid w:val="009E36F8"/>
    <w:rsid w:val="009E5C12"/>
    <w:rsid w:val="009E5DDB"/>
    <w:rsid w:val="009F4CA7"/>
    <w:rsid w:val="009F5657"/>
    <w:rsid w:val="00A0103C"/>
    <w:rsid w:val="00A04B17"/>
    <w:rsid w:val="00A069A9"/>
    <w:rsid w:val="00A1007F"/>
    <w:rsid w:val="00A101F5"/>
    <w:rsid w:val="00A10D66"/>
    <w:rsid w:val="00A13D4C"/>
    <w:rsid w:val="00A14114"/>
    <w:rsid w:val="00A14B9B"/>
    <w:rsid w:val="00A15E7F"/>
    <w:rsid w:val="00A17523"/>
    <w:rsid w:val="00A178C4"/>
    <w:rsid w:val="00A23A63"/>
    <w:rsid w:val="00A23DDA"/>
    <w:rsid w:val="00A23E43"/>
    <w:rsid w:val="00A2536B"/>
    <w:rsid w:val="00A30DD5"/>
    <w:rsid w:val="00A30F65"/>
    <w:rsid w:val="00A3166D"/>
    <w:rsid w:val="00A3320C"/>
    <w:rsid w:val="00A33FC6"/>
    <w:rsid w:val="00A4110A"/>
    <w:rsid w:val="00A418BC"/>
    <w:rsid w:val="00A425C2"/>
    <w:rsid w:val="00A45CF7"/>
    <w:rsid w:val="00A46DE0"/>
    <w:rsid w:val="00A46FA0"/>
    <w:rsid w:val="00A47101"/>
    <w:rsid w:val="00A50D73"/>
    <w:rsid w:val="00A51A31"/>
    <w:rsid w:val="00A52CAD"/>
    <w:rsid w:val="00A530CE"/>
    <w:rsid w:val="00A53FC7"/>
    <w:rsid w:val="00A62CE1"/>
    <w:rsid w:val="00A6362C"/>
    <w:rsid w:val="00A63E03"/>
    <w:rsid w:val="00A6741E"/>
    <w:rsid w:val="00A7469B"/>
    <w:rsid w:val="00A749E3"/>
    <w:rsid w:val="00A75E40"/>
    <w:rsid w:val="00A77334"/>
    <w:rsid w:val="00A77352"/>
    <w:rsid w:val="00A77CD9"/>
    <w:rsid w:val="00A77D1D"/>
    <w:rsid w:val="00A8382D"/>
    <w:rsid w:val="00A84782"/>
    <w:rsid w:val="00A84DE7"/>
    <w:rsid w:val="00A857C0"/>
    <w:rsid w:val="00A90EC7"/>
    <w:rsid w:val="00AA01B0"/>
    <w:rsid w:val="00AA0408"/>
    <w:rsid w:val="00AA268F"/>
    <w:rsid w:val="00AA2996"/>
    <w:rsid w:val="00AA52BF"/>
    <w:rsid w:val="00AA559A"/>
    <w:rsid w:val="00AA63B9"/>
    <w:rsid w:val="00AB2AF1"/>
    <w:rsid w:val="00AB7C5B"/>
    <w:rsid w:val="00AC55FB"/>
    <w:rsid w:val="00AD0229"/>
    <w:rsid w:val="00AD252A"/>
    <w:rsid w:val="00AD306C"/>
    <w:rsid w:val="00AD6EF9"/>
    <w:rsid w:val="00AD7582"/>
    <w:rsid w:val="00AD7C7C"/>
    <w:rsid w:val="00AE09B3"/>
    <w:rsid w:val="00AE1A83"/>
    <w:rsid w:val="00AE4176"/>
    <w:rsid w:val="00AE6961"/>
    <w:rsid w:val="00AE6D53"/>
    <w:rsid w:val="00AE6E99"/>
    <w:rsid w:val="00AE716D"/>
    <w:rsid w:val="00AF1447"/>
    <w:rsid w:val="00AF60C4"/>
    <w:rsid w:val="00B00913"/>
    <w:rsid w:val="00B01593"/>
    <w:rsid w:val="00B05010"/>
    <w:rsid w:val="00B0687B"/>
    <w:rsid w:val="00B10A4D"/>
    <w:rsid w:val="00B112D8"/>
    <w:rsid w:val="00B12B5B"/>
    <w:rsid w:val="00B17E71"/>
    <w:rsid w:val="00B17FDE"/>
    <w:rsid w:val="00B23447"/>
    <w:rsid w:val="00B2379C"/>
    <w:rsid w:val="00B24F85"/>
    <w:rsid w:val="00B2687D"/>
    <w:rsid w:val="00B27827"/>
    <w:rsid w:val="00B32DDB"/>
    <w:rsid w:val="00B34528"/>
    <w:rsid w:val="00B402FC"/>
    <w:rsid w:val="00B405CF"/>
    <w:rsid w:val="00B40D02"/>
    <w:rsid w:val="00B4181D"/>
    <w:rsid w:val="00B43DA8"/>
    <w:rsid w:val="00B44920"/>
    <w:rsid w:val="00B46604"/>
    <w:rsid w:val="00B51A92"/>
    <w:rsid w:val="00B55F5E"/>
    <w:rsid w:val="00B5752E"/>
    <w:rsid w:val="00B62D6F"/>
    <w:rsid w:val="00B62E22"/>
    <w:rsid w:val="00B63613"/>
    <w:rsid w:val="00B63A11"/>
    <w:rsid w:val="00B64C24"/>
    <w:rsid w:val="00B65D18"/>
    <w:rsid w:val="00B6608F"/>
    <w:rsid w:val="00B66E29"/>
    <w:rsid w:val="00B679FB"/>
    <w:rsid w:val="00B717D4"/>
    <w:rsid w:val="00B71AFF"/>
    <w:rsid w:val="00B74E0B"/>
    <w:rsid w:val="00B7547A"/>
    <w:rsid w:val="00B7684D"/>
    <w:rsid w:val="00B76C8C"/>
    <w:rsid w:val="00B76D1E"/>
    <w:rsid w:val="00B80116"/>
    <w:rsid w:val="00B80EC6"/>
    <w:rsid w:val="00B86B13"/>
    <w:rsid w:val="00B92D1D"/>
    <w:rsid w:val="00B938C5"/>
    <w:rsid w:val="00B94B15"/>
    <w:rsid w:val="00B95940"/>
    <w:rsid w:val="00B97B00"/>
    <w:rsid w:val="00BA2464"/>
    <w:rsid w:val="00BA2F2C"/>
    <w:rsid w:val="00BA3763"/>
    <w:rsid w:val="00BA4AA5"/>
    <w:rsid w:val="00BB39D0"/>
    <w:rsid w:val="00BB46F3"/>
    <w:rsid w:val="00BB4CB1"/>
    <w:rsid w:val="00BB4F98"/>
    <w:rsid w:val="00BB6EDC"/>
    <w:rsid w:val="00BC7154"/>
    <w:rsid w:val="00BD1FA6"/>
    <w:rsid w:val="00BD366B"/>
    <w:rsid w:val="00BD6134"/>
    <w:rsid w:val="00BD6D50"/>
    <w:rsid w:val="00BD6E4C"/>
    <w:rsid w:val="00BD7EF2"/>
    <w:rsid w:val="00BE09F0"/>
    <w:rsid w:val="00BE17CF"/>
    <w:rsid w:val="00BE18B9"/>
    <w:rsid w:val="00BE2495"/>
    <w:rsid w:val="00BE24E5"/>
    <w:rsid w:val="00BE3097"/>
    <w:rsid w:val="00BE3108"/>
    <w:rsid w:val="00BE42C6"/>
    <w:rsid w:val="00BE5721"/>
    <w:rsid w:val="00BF1578"/>
    <w:rsid w:val="00BF4CB0"/>
    <w:rsid w:val="00C0160D"/>
    <w:rsid w:val="00C04AE9"/>
    <w:rsid w:val="00C05F09"/>
    <w:rsid w:val="00C06B8F"/>
    <w:rsid w:val="00C079C9"/>
    <w:rsid w:val="00C11E81"/>
    <w:rsid w:val="00C1329B"/>
    <w:rsid w:val="00C21F94"/>
    <w:rsid w:val="00C26413"/>
    <w:rsid w:val="00C27913"/>
    <w:rsid w:val="00C32542"/>
    <w:rsid w:val="00C33B68"/>
    <w:rsid w:val="00C35418"/>
    <w:rsid w:val="00C3578F"/>
    <w:rsid w:val="00C36A79"/>
    <w:rsid w:val="00C405D4"/>
    <w:rsid w:val="00C41856"/>
    <w:rsid w:val="00C41A32"/>
    <w:rsid w:val="00C4513B"/>
    <w:rsid w:val="00C45963"/>
    <w:rsid w:val="00C47CB8"/>
    <w:rsid w:val="00C5271E"/>
    <w:rsid w:val="00C54697"/>
    <w:rsid w:val="00C54A42"/>
    <w:rsid w:val="00C550E7"/>
    <w:rsid w:val="00C6002A"/>
    <w:rsid w:val="00C61EDD"/>
    <w:rsid w:val="00C70F5B"/>
    <w:rsid w:val="00C7195D"/>
    <w:rsid w:val="00C71A70"/>
    <w:rsid w:val="00C71F94"/>
    <w:rsid w:val="00C729BE"/>
    <w:rsid w:val="00C73885"/>
    <w:rsid w:val="00C747B1"/>
    <w:rsid w:val="00C75392"/>
    <w:rsid w:val="00C770C2"/>
    <w:rsid w:val="00C778DB"/>
    <w:rsid w:val="00C77DB7"/>
    <w:rsid w:val="00C82191"/>
    <w:rsid w:val="00C84B1F"/>
    <w:rsid w:val="00C86C0E"/>
    <w:rsid w:val="00C87AE2"/>
    <w:rsid w:val="00C90CF4"/>
    <w:rsid w:val="00C92EB6"/>
    <w:rsid w:val="00C93389"/>
    <w:rsid w:val="00C95E93"/>
    <w:rsid w:val="00C96D12"/>
    <w:rsid w:val="00CB3522"/>
    <w:rsid w:val="00CB3BDE"/>
    <w:rsid w:val="00CB4930"/>
    <w:rsid w:val="00CB523E"/>
    <w:rsid w:val="00CC23D3"/>
    <w:rsid w:val="00CC2976"/>
    <w:rsid w:val="00CC2E7D"/>
    <w:rsid w:val="00CD10A5"/>
    <w:rsid w:val="00CD12C1"/>
    <w:rsid w:val="00CD1B96"/>
    <w:rsid w:val="00CD2076"/>
    <w:rsid w:val="00CD73A0"/>
    <w:rsid w:val="00CE670B"/>
    <w:rsid w:val="00CF27A3"/>
    <w:rsid w:val="00CF31F4"/>
    <w:rsid w:val="00CF45F6"/>
    <w:rsid w:val="00CF4DEB"/>
    <w:rsid w:val="00CF51EC"/>
    <w:rsid w:val="00CF73AE"/>
    <w:rsid w:val="00D0027F"/>
    <w:rsid w:val="00D040DD"/>
    <w:rsid w:val="00D042EE"/>
    <w:rsid w:val="00D10812"/>
    <w:rsid w:val="00D11812"/>
    <w:rsid w:val="00D13986"/>
    <w:rsid w:val="00D144EE"/>
    <w:rsid w:val="00D20053"/>
    <w:rsid w:val="00D2097D"/>
    <w:rsid w:val="00D23107"/>
    <w:rsid w:val="00D2493B"/>
    <w:rsid w:val="00D24ACA"/>
    <w:rsid w:val="00D25F28"/>
    <w:rsid w:val="00D27973"/>
    <w:rsid w:val="00D326E0"/>
    <w:rsid w:val="00D36B21"/>
    <w:rsid w:val="00D429EB"/>
    <w:rsid w:val="00D444E8"/>
    <w:rsid w:val="00D50F46"/>
    <w:rsid w:val="00D542C3"/>
    <w:rsid w:val="00D61790"/>
    <w:rsid w:val="00D62149"/>
    <w:rsid w:val="00D66223"/>
    <w:rsid w:val="00D665D1"/>
    <w:rsid w:val="00D73BC9"/>
    <w:rsid w:val="00D74C35"/>
    <w:rsid w:val="00D8084C"/>
    <w:rsid w:val="00D820E2"/>
    <w:rsid w:val="00D82DCE"/>
    <w:rsid w:val="00D926B6"/>
    <w:rsid w:val="00D95BEA"/>
    <w:rsid w:val="00DA1D59"/>
    <w:rsid w:val="00DA1F4F"/>
    <w:rsid w:val="00DA336E"/>
    <w:rsid w:val="00DA3AD5"/>
    <w:rsid w:val="00DA4C0F"/>
    <w:rsid w:val="00DA7053"/>
    <w:rsid w:val="00DA7C0C"/>
    <w:rsid w:val="00DA7CEF"/>
    <w:rsid w:val="00DB2EC8"/>
    <w:rsid w:val="00DB5695"/>
    <w:rsid w:val="00DC16E1"/>
    <w:rsid w:val="00DC5B3B"/>
    <w:rsid w:val="00DC678E"/>
    <w:rsid w:val="00DD129F"/>
    <w:rsid w:val="00DD1FAB"/>
    <w:rsid w:val="00DD3B2B"/>
    <w:rsid w:val="00DD685B"/>
    <w:rsid w:val="00DE0272"/>
    <w:rsid w:val="00DE0BBF"/>
    <w:rsid w:val="00DE0CA5"/>
    <w:rsid w:val="00DE2666"/>
    <w:rsid w:val="00DE6D5A"/>
    <w:rsid w:val="00DE6E24"/>
    <w:rsid w:val="00DF0411"/>
    <w:rsid w:val="00DF100A"/>
    <w:rsid w:val="00DF2010"/>
    <w:rsid w:val="00DF42FF"/>
    <w:rsid w:val="00DF5217"/>
    <w:rsid w:val="00DF77CB"/>
    <w:rsid w:val="00E01C0E"/>
    <w:rsid w:val="00E01E1F"/>
    <w:rsid w:val="00E03F9A"/>
    <w:rsid w:val="00E04694"/>
    <w:rsid w:val="00E11183"/>
    <w:rsid w:val="00E12B1E"/>
    <w:rsid w:val="00E1498B"/>
    <w:rsid w:val="00E14ED3"/>
    <w:rsid w:val="00E17262"/>
    <w:rsid w:val="00E17423"/>
    <w:rsid w:val="00E253A2"/>
    <w:rsid w:val="00E30DA3"/>
    <w:rsid w:val="00E3309D"/>
    <w:rsid w:val="00E339A4"/>
    <w:rsid w:val="00E34032"/>
    <w:rsid w:val="00E40092"/>
    <w:rsid w:val="00E50156"/>
    <w:rsid w:val="00E53470"/>
    <w:rsid w:val="00E534B0"/>
    <w:rsid w:val="00E538A2"/>
    <w:rsid w:val="00E539F6"/>
    <w:rsid w:val="00E53B0D"/>
    <w:rsid w:val="00E54A88"/>
    <w:rsid w:val="00E55C81"/>
    <w:rsid w:val="00E56149"/>
    <w:rsid w:val="00E57D28"/>
    <w:rsid w:val="00E619C5"/>
    <w:rsid w:val="00E61DAC"/>
    <w:rsid w:val="00E62917"/>
    <w:rsid w:val="00E63AF1"/>
    <w:rsid w:val="00E6519D"/>
    <w:rsid w:val="00E65DD6"/>
    <w:rsid w:val="00E66C19"/>
    <w:rsid w:val="00E67696"/>
    <w:rsid w:val="00E71A58"/>
    <w:rsid w:val="00E72083"/>
    <w:rsid w:val="00E72A7A"/>
    <w:rsid w:val="00E756B7"/>
    <w:rsid w:val="00E75C94"/>
    <w:rsid w:val="00E768C3"/>
    <w:rsid w:val="00E81A21"/>
    <w:rsid w:val="00E868CF"/>
    <w:rsid w:val="00E87B6E"/>
    <w:rsid w:val="00E90C42"/>
    <w:rsid w:val="00E9128F"/>
    <w:rsid w:val="00E9169A"/>
    <w:rsid w:val="00E91DF2"/>
    <w:rsid w:val="00E927C3"/>
    <w:rsid w:val="00E93820"/>
    <w:rsid w:val="00E938AB"/>
    <w:rsid w:val="00E96E34"/>
    <w:rsid w:val="00E97EB7"/>
    <w:rsid w:val="00E97EE4"/>
    <w:rsid w:val="00EA0C68"/>
    <w:rsid w:val="00EB144E"/>
    <w:rsid w:val="00EB2AB8"/>
    <w:rsid w:val="00EB3FAC"/>
    <w:rsid w:val="00EC03D7"/>
    <w:rsid w:val="00EC14E8"/>
    <w:rsid w:val="00EC1790"/>
    <w:rsid w:val="00EC4C1D"/>
    <w:rsid w:val="00EC6727"/>
    <w:rsid w:val="00EC7C04"/>
    <w:rsid w:val="00ED2658"/>
    <w:rsid w:val="00ED62C6"/>
    <w:rsid w:val="00ED64C1"/>
    <w:rsid w:val="00ED6E81"/>
    <w:rsid w:val="00EE0956"/>
    <w:rsid w:val="00EE3446"/>
    <w:rsid w:val="00EE3E78"/>
    <w:rsid w:val="00EE4B1B"/>
    <w:rsid w:val="00EF0D47"/>
    <w:rsid w:val="00EF150D"/>
    <w:rsid w:val="00EF1F5A"/>
    <w:rsid w:val="00EF286C"/>
    <w:rsid w:val="00EF6A51"/>
    <w:rsid w:val="00EF6ACE"/>
    <w:rsid w:val="00EF7BE6"/>
    <w:rsid w:val="00F00666"/>
    <w:rsid w:val="00F04811"/>
    <w:rsid w:val="00F0488C"/>
    <w:rsid w:val="00F0585C"/>
    <w:rsid w:val="00F05B9E"/>
    <w:rsid w:val="00F13F4C"/>
    <w:rsid w:val="00F15AAA"/>
    <w:rsid w:val="00F15BEF"/>
    <w:rsid w:val="00F1639F"/>
    <w:rsid w:val="00F23093"/>
    <w:rsid w:val="00F239F6"/>
    <w:rsid w:val="00F23A89"/>
    <w:rsid w:val="00F24407"/>
    <w:rsid w:val="00F24FAA"/>
    <w:rsid w:val="00F3364D"/>
    <w:rsid w:val="00F405A5"/>
    <w:rsid w:val="00F40BC8"/>
    <w:rsid w:val="00F42810"/>
    <w:rsid w:val="00F437CC"/>
    <w:rsid w:val="00F43B7D"/>
    <w:rsid w:val="00F43CF3"/>
    <w:rsid w:val="00F44314"/>
    <w:rsid w:val="00F47067"/>
    <w:rsid w:val="00F510D8"/>
    <w:rsid w:val="00F525EB"/>
    <w:rsid w:val="00F621F0"/>
    <w:rsid w:val="00F63DDE"/>
    <w:rsid w:val="00F63FB7"/>
    <w:rsid w:val="00F649D2"/>
    <w:rsid w:val="00F6602B"/>
    <w:rsid w:val="00F66749"/>
    <w:rsid w:val="00F73A0C"/>
    <w:rsid w:val="00F73E10"/>
    <w:rsid w:val="00F748A5"/>
    <w:rsid w:val="00F756DB"/>
    <w:rsid w:val="00F7739C"/>
    <w:rsid w:val="00F77AA2"/>
    <w:rsid w:val="00F82326"/>
    <w:rsid w:val="00F82761"/>
    <w:rsid w:val="00F82F85"/>
    <w:rsid w:val="00F85066"/>
    <w:rsid w:val="00F903D4"/>
    <w:rsid w:val="00F92871"/>
    <w:rsid w:val="00F96E15"/>
    <w:rsid w:val="00F97F16"/>
    <w:rsid w:val="00FA03C7"/>
    <w:rsid w:val="00FA3880"/>
    <w:rsid w:val="00FA5D4D"/>
    <w:rsid w:val="00FB05F6"/>
    <w:rsid w:val="00FB38E4"/>
    <w:rsid w:val="00FC0E5F"/>
    <w:rsid w:val="00FC1A95"/>
    <w:rsid w:val="00FC2E18"/>
    <w:rsid w:val="00FC311A"/>
    <w:rsid w:val="00FC45CD"/>
    <w:rsid w:val="00FC56DE"/>
    <w:rsid w:val="00FC61CE"/>
    <w:rsid w:val="00FC684B"/>
    <w:rsid w:val="00FD4FAE"/>
    <w:rsid w:val="00FD757C"/>
    <w:rsid w:val="00FE2F78"/>
    <w:rsid w:val="00FE329D"/>
    <w:rsid w:val="00FE3D1F"/>
    <w:rsid w:val="00FE5159"/>
    <w:rsid w:val="00FE6FBE"/>
    <w:rsid w:val="00FF2AA4"/>
    <w:rsid w:val="00FF5C0A"/>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6E56BA42"/>
  <w15:chartTrackingRefBased/>
  <w15:docId w15:val="{B9B4AF8C-89A1-4C4E-839A-67C1CCB60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rPr>
      <w:rFonts w:ascii="Arial" w:eastAsia="Times New Roman" w:hAnsi="Arial"/>
      <w:szCs w:val="24"/>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lang w:eastAsia="en-US"/>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lang w:eastAsia="en-US"/>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textAlignment w:val="center"/>
    </w:pPr>
    <w:rPr>
      <w:rFonts w:ascii="Arial" w:hAnsi="Arial" w:cs="Minion Pro"/>
      <w:color w:val="000000"/>
      <w:szCs w:val="24"/>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rPr>
  </w:style>
  <w:style w:type="paragraph" w:customStyle="1" w:styleId="Box2">
    <w:name w:val="Box 2"/>
    <w:qFormat/>
    <w:rsid w:val="00F0585C"/>
    <w:pPr>
      <w:spacing w:before="240" w:after="240" w:line="288" w:lineRule="auto"/>
      <w:ind w:left="709"/>
      <w:contextualSpacing/>
    </w:pPr>
    <w:rPr>
      <w:rFonts w:ascii="Arial" w:hAnsi="Arial" w:cs="Arial"/>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rPr>
  </w:style>
  <w:style w:type="paragraph" w:styleId="Nzev">
    <w:name w:val="Title"/>
    <w:link w:val="NzevChar"/>
    <w:uiPriority w:val="10"/>
    <w:qFormat/>
    <w:rsid w:val="000E6FBD"/>
    <w:pPr>
      <w:spacing w:line="288" w:lineRule="auto"/>
    </w:pPr>
    <w:rPr>
      <w:rFonts w:ascii="Arial" w:eastAsia="Times New Roman" w:hAnsi="Arial"/>
      <w:b/>
      <w:bCs/>
      <w:caps/>
      <w:kern w:val="28"/>
      <w:sz w:val="56"/>
      <w:szCs w:val="32"/>
    </w:rPr>
  </w:style>
  <w:style w:type="character" w:customStyle="1" w:styleId="NzevChar">
    <w:name w:val="Název Char"/>
    <w:link w:val="Nzev"/>
    <w:uiPriority w:val="10"/>
    <w:rsid w:val="000E6FBD"/>
    <w:rPr>
      <w:rFonts w:ascii="Arial" w:eastAsia="Times New Roman" w:hAnsi="Arial"/>
      <w:b/>
      <w:bCs/>
      <w:caps/>
      <w:kern w:val="28"/>
      <w:sz w:val="56"/>
      <w:szCs w:val="32"/>
    </w:rPr>
  </w:style>
  <w:style w:type="paragraph" w:customStyle="1" w:styleId="Podtitul1">
    <w:name w:val="Podtitul1"/>
    <w:link w:val="PodtitulChar"/>
    <w:uiPriority w:val="11"/>
    <w:qFormat/>
    <w:rsid w:val="0012192F"/>
    <w:pPr>
      <w:spacing w:line="288" w:lineRule="auto"/>
    </w:pPr>
    <w:rPr>
      <w:rFonts w:ascii="Arial" w:eastAsia="Times New Roman" w:hAnsi="Arial" w:cs="Arial"/>
      <w:b/>
      <w:sz w:val="28"/>
      <w:szCs w:val="24"/>
    </w:rPr>
  </w:style>
  <w:style w:type="character" w:customStyle="1" w:styleId="PodtitulChar">
    <w:name w:val="Podtitul Char"/>
    <w:link w:val="Podtitul1"/>
    <w:uiPriority w:val="11"/>
    <w:rsid w:val="0012192F"/>
    <w:rPr>
      <w:rFonts w:ascii="Arial" w:eastAsia="Times New Roman" w:hAnsi="Arial" w:cs="Arial"/>
      <w:b/>
      <w:sz w:val="28"/>
      <w:szCs w:val="24"/>
    </w:rPr>
  </w:style>
  <w:style w:type="paragraph" w:styleId="Odstavecseseznamem">
    <w:name w:val="List Paragraph"/>
    <w:basedOn w:val="Normln"/>
    <w:uiPriority w:val="34"/>
    <w:qFormat/>
    <w:rsid w:val="00CC2976"/>
    <w:pPr>
      <w:spacing w:after="0" w:line="240" w:lineRule="auto"/>
      <w:ind w:left="720"/>
      <w:contextualSpacing/>
      <w:jc w:val="both"/>
    </w:pPr>
    <w:rPr>
      <w:rFonts w:ascii="Times New Roman" w:hAnsi="Times New Roman"/>
      <w:sz w:val="24"/>
      <w:szCs w:val="20"/>
    </w:rPr>
  </w:style>
  <w:style w:type="paragraph" w:styleId="Zkladntext3">
    <w:name w:val="Body Text 3"/>
    <w:basedOn w:val="Normln"/>
    <w:link w:val="Zkladntext3Char"/>
    <w:semiHidden/>
    <w:rsid w:val="00180B0B"/>
    <w:pPr>
      <w:spacing w:after="0" w:line="240" w:lineRule="auto"/>
    </w:pPr>
    <w:rPr>
      <w:rFonts w:ascii="Times New Roman" w:hAnsi="Times New Roman"/>
      <w:sz w:val="22"/>
      <w:szCs w:val="20"/>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Zkladntext3Char">
    <w:name w:val="Základní text 3 Char"/>
    <w:link w:val="Zkladntext3"/>
    <w:semiHidden/>
    <w:rsid w:val="00180B0B"/>
    <w:rPr>
      <w:rFonts w:ascii="Times New Roman" w:eastAsia="Times New Roman" w:hAnsi="Times New Roman"/>
      <w:sz w:val="22"/>
    </w:rPr>
  </w:style>
  <w:style w:type="paragraph" w:styleId="Textpoznpodarou">
    <w:name w:val="footnote text"/>
    <w:basedOn w:val="Normln"/>
    <w:link w:val="TextpoznpodarouChar"/>
    <w:uiPriority w:val="99"/>
    <w:semiHidden/>
    <w:unhideWhenUsed/>
    <w:rsid w:val="00F40BC8"/>
    <w:rPr>
      <w:szCs w:val="20"/>
    </w:rPr>
  </w:style>
  <w:style w:type="character" w:customStyle="1" w:styleId="TextpoznpodarouChar">
    <w:name w:val="Text pozn. pod čarou Char"/>
    <w:link w:val="Textpoznpodarou"/>
    <w:uiPriority w:val="99"/>
    <w:semiHidden/>
    <w:rsid w:val="00F40BC8"/>
    <w:rPr>
      <w:rFonts w:ascii="Arial" w:eastAsia="Times New Roman" w:hAnsi="Arial"/>
    </w:rPr>
  </w:style>
  <w:style w:type="character" w:styleId="Znakapoznpodarou">
    <w:name w:val="footnote reference"/>
    <w:uiPriority w:val="99"/>
    <w:semiHidden/>
    <w:unhideWhenUsed/>
    <w:rsid w:val="00F40BC8"/>
    <w:rPr>
      <w:vertAlign w:val="superscript"/>
    </w:rPr>
  </w:style>
  <w:style w:type="paragraph" w:styleId="Titulek">
    <w:name w:val="caption"/>
    <w:basedOn w:val="Normln"/>
    <w:next w:val="Normln"/>
    <w:uiPriority w:val="35"/>
    <w:unhideWhenUsed/>
    <w:qFormat/>
    <w:rsid w:val="008556EF"/>
    <w:pPr>
      <w:spacing w:after="200" w:line="240" w:lineRule="auto"/>
    </w:pPr>
    <w:rPr>
      <w:i/>
      <w:iCs/>
      <w:color w:val="44546A" w:themeColor="text2"/>
      <w:sz w:val="18"/>
      <w:szCs w:val="18"/>
    </w:rPr>
  </w:style>
  <w:style w:type="character" w:styleId="Odkaznakoment">
    <w:name w:val="annotation reference"/>
    <w:basedOn w:val="Standardnpsmoodstavce"/>
    <w:uiPriority w:val="99"/>
    <w:semiHidden/>
    <w:unhideWhenUsed/>
    <w:rsid w:val="00AE6D53"/>
    <w:rPr>
      <w:sz w:val="16"/>
      <w:szCs w:val="16"/>
    </w:rPr>
  </w:style>
  <w:style w:type="paragraph" w:styleId="Textkomente">
    <w:name w:val="annotation text"/>
    <w:basedOn w:val="Normln"/>
    <w:link w:val="TextkomenteChar"/>
    <w:uiPriority w:val="99"/>
    <w:semiHidden/>
    <w:unhideWhenUsed/>
    <w:rsid w:val="00AE6D53"/>
    <w:pPr>
      <w:spacing w:line="240" w:lineRule="auto"/>
    </w:pPr>
    <w:rPr>
      <w:szCs w:val="20"/>
    </w:rPr>
  </w:style>
  <w:style w:type="character" w:customStyle="1" w:styleId="TextkomenteChar">
    <w:name w:val="Text komentáře Char"/>
    <w:basedOn w:val="Standardnpsmoodstavce"/>
    <w:link w:val="Textkomente"/>
    <w:uiPriority w:val="99"/>
    <w:semiHidden/>
    <w:rsid w:val="00AE6D53"/>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AE6D53"/>
    <w:rPr>
      <w:b/>
      <w:bCs/>
    </w:rPr>
  </w:style>
  <w:style w:type="character" w:customStyle="1" w:styleId="PedmtkomenteChar">
    <w:name w:val="Předmět komentáře Char"/>
    <w:basedOn w:val="TextkomenteChar"/>
    <w:link w:val="Pedmtkomente"/>
    <w:uiPriority w:val="99"/>
    <w:semiHidden/>
    <w:rsid w:val="00AE6D53"/>
    <w:rPr>
      <w:rFonts w:ascii="Arial" w:eastAsia="Times New Roman" w:hAnsi="Arial"/>
      <w:b/>
      <w:bCs/>
    </w:rPr>
  </w:style>
  <w:style w:type="table" w:styleId="Mkatabulky">
    <w:name w:val="Table Grid"/>
    <w:basedOn w:val="Normlntabulka"/>
    <w:uiPriority w:val="59"/>
    <w:rsid w:val="00F96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71"/>
    <w:rsid w:val="00953DF2"/>
    <w:pPr>
      <w:spacing w:after="0" w:line="240" w:lineRule="auto"/>
    </w:pPr>
    <w:rPr>
      <w:rFonts w:ascii="Arial" w:eastAsia="Times New Roman"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07910682">
      <w:bodyDiv w:val="1"/>
      <w:marLeft w:val="0"/>
      <w:marRight w:val="0"/>
      <w:marTop w:val="0"/>
      <w:marBottom w:val="0"/>
      <w:divBdr>
        <w:top w:val="none" w:sz="0" w:space="0" w:color="auto"/>
        <w:left w:val="none" w:sz="0" w:space="0" w:color="auto"/>
        <w:bottom w:val="none" w:sz="0" w:space="0" w:color="auto"/>
        <w:right w:val="none" w:sz="0" w:space="0" w:color="auto"/>
      </w:divBdr>
    </w:div>
    <w:div w:id="239874641">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279266265">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24175238">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6114918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318605355">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29023475">
      <w:bodyDiv w:val="1"/>
      <w:marLeft w:val="0"/>
      <w:marRight w:val="0"/>
      <w:marTop w:val="0"/>
      <w:marBottom w:val="0"/>
      <w:divBdr>
        <w:top w:val="none" w:sz="0" w:space="0" w:color="auto"/>
        <w:left w:val="none" w:sz="0" w:space="0" w:color="auto"/>
        <w:bottom w:val="none" w:sz="0" w:space="0" w:color="auto"/>
        <w:right w:val="none" w:sz="0" w:space="0" w:color="auto"/>
      </w:divBdr>
    </w:div>
    <w:div w:id="1597129568">
      <w:bodyDiv w:val="1"/>
      <w:marLeft w:val="0"/>
      <w:marRight w:val="0"/>
      <w:marTop w:val="0"/>
      <w:marBottom w:val="0"/>
      <w:divBdr>
        <w:top w:val="none" w:sz="0" w:space="0" w:color="auto"/>
        <w:left w:val="none" w:sz="0" w:space="0" w:color="auto"/>
        <w:bottom w:val="none" w:sz="0" w:space="0" w:color="auto"/>
        <w:right w:val="none" w:sz="0" w:space="0" w:color="auto"/>
      </w:divBdr>
    </w:div>
    <w:div w:id="1717120458">
      <w:bodyDiv w:val="1"/>
      <w:marLeft w:val="0"/>
      <w:marRight w:val="0"/>
      <w:marTop w:val="0"/>
      <w:marBottom w:val="0"/>
      <w:divBdr>
        <w:top w:val="none" w:sz="0" w:space="0" w:color="auto"/>
        <w:left w:val="none" w:sz="0" w:space="0" w:color="auto"/>
        <w:bottom w:val="none" w:sz="0" w:space="0" w:color="auto"/>
        <w:right w:val="none" w:sz="0" w:space="0" w:color="auto"/>
      </w:divBdr>
    </w:div>
    <w:div w:id="1823086352">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file:///D:\maresova16607\Documents\Dokumenty\grafy%202015.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D:\maresova16607\Documents\Dokumenty\grafy%202015.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maresova16607\Documents\Dokumenty\Podklady_tiskovka.2020.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maresova16607\Documents\Dokumenty\Podklady_tiskovka.2020.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D:\maresova16607\Documents\Dokumenty\grafy%202015.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5.xml"/></Relationships>
</file>

<file path=word/charts/_rels/chart6.xml.rels><?xml version="1.0" encoding="UTF-8" standalone="yes"?>
<Relationships xmlns="http://schemas.openxmlformats.org/package/2006/relationships"><Relationship Id="rId3" Type="http://schemas.openxmlformats.org/officeDocument/2006/relationships/oleObject" Target="file:///D:\maresova16607\Documents\Dokumenty\grafy%202015.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6.xml"/></Relationships>
</file>

<file path=word/charts/_rels/chart7.xml.rels><?xml version="1.0" encoding="UTF-8" standalone="yes"?>
<Relationships xmlns="http://schemas.openxmlformats.org/package/2006/relationships"><Relationship Id="rId3" Type="http://schemas.openxmlformats.org/officeDocument/2006/relationships/oleObject" Target="file:///D:\maresova16607\Documents\Dokumenty\grafy%202015.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cs-CZ" sz="1200" baseline="0">
                <a:latin typeface="Arial" panose="020B0604020202020204" pitchFamily="34" charset="0"/>
                <a:cs typeface="Arial" panose="020B0604020202020204" pitchFamily="34" charset="0"/>
              </a:rPr>
              <a:t>Graf 1: Cizinci v ČR podle kategorie pobytu - údaje k  31. 12. 2023</a:t>
            </a:r>
          </a:p>
        </c:rich>
      </c:tx>
      <c:layout>
        <c:manualLayout>
          <c:xMode val="edge"/>
          <c:yMode val="edge"/>
          <c:x val="6.0247110461403306E-3"/>
          <c:y val="1.502347417840375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endParaRPr lang="cs-CZ"/>
        </a:p>
      </c:txPr>
    </c:title>
    <c:autoTitleDeleted val="0"/>
    <c:plotArea>
      <c:layout>
        <c:manualLayout>
          <c:layoutTarget val="inner"/>
          <c:xMode val="edge"/>
          <c:yMode val="edge"/>
          <c:x val="0.1692206743387846"/>
          <c:y val="0.21304877067797251"/>
          <c:w val="0.52875721784776908"/>
          <c:h val="0.65245106572475353"/>
        </c:manualLayout>
      </c:layout>
      <c:doughnutChart>
        <c:varyColors val="1"/>
        <c:ser>
          <c:idx val="0"/>
          <c:order val="0"/>
          <c:dPt>
            <c:idx val="0"/>
            <c:bubble3D val="0"/>
            <c:spPr>
              <a:solidFill>
                <a:schemeClr val="dk1">
                  <a:tint val="88500"/>
                </a:schemeClr>
              </a:solidFill>
              <a:ln w="9525" cap="flat" cmpd="sng" algn="ctr">
                <a:solidFill>
                  <a:schemeClr val="lt1">
                    <a:shade val="95000"/>
                    <a:satMod val="105000"/>
                  </a:schemeClr>
                </a:solidFill>
                <a:prstDash val="solid"/>
                <a:round/>
              </a:ln>
              <a:effectLst>
                <a:outerShdw blurRad="40000" dist="20000" dir="5400000" rotWithShape="0">
                  <a:srgbClr val="000000">
                    <a:alpha val="38000"/>
                  </a:srgbClr>
                </a:outerShdw>
              </a:effectLst>
            </c:spPr>
            <c:extLst>
              <c:ext xmlns:c16="http://schemas.microsoft.com/office/drawing/2014/chart" uri="{C3380CC4-5D6E-409C-BE32-E72D297353CC}">
                <c16:uniqueId val="{00000001-04F4-4BA4-8924-9DEC9D472CC5}"/>
              </c:ext>
            </c:extLst>
          </c:dPt>
          <c:dPt>
            <c:idx val="1"/>
            <c:bubble3D val="0"/>
            <c:spPr>
              <a:solidFill>
                <a:schemeClr val="dk1">
                  <a:tint val="55000"/>
                </a:schemeClr>
              </a:solidFill>
              <a:ln w="9525" cap="flat" cmpd="sng" algn="ctr">
                <a:solidFill>
                  <a:schemeClr val="lt1">
                    <a:shade val="95000"/>
                    <a:satMod val="105000"/>
                  </a:schemeClr>
                </a:solidFill>
                <a:prstDash val="solid"/>
                <a:round/>
              </a:ln>
              <a:effectLst>
                <a:outerShdw blurRad="40000" dist="20000" dir="5400000" rotWithShape="0">
                  <a:srgbClr val="000000">
                    <a:alpha val="38000"/>
                  </a:srgbClr>
                </a:outerShdw>
              </a:effectLst>
            </c:spPr>
            <c:extLst>
              <c:ext xmlns:c16="http://schemas.microsoft.com/office/drawing/2014/chart" uri="{C3380CC4-5D6E-409C-BE32-E72D297353CC}">
                <c16:uniqueId val="{00000003-04F4-4BA4-8924-9DEC9D472CC5}"/>
              </c:ext>
            </c:extLst>
          </c:dPt>
          <c:dPt>
            <c:idx val="2"/>
            <c:bubble3D val="0"/>
            <c:spPr>
              <a:solidFill>
                <a:schemeClr val="dk1">
                  <a:tint val="75000"/>
                </a:schemeClr>
              </a:solidFill>
              <a:ln w="9525" cap="flat" cmpd="sng" algn="ctr">
                <a:solidFill>
                  <a:schemeClr val="lt1">
                    <a:shade val="95000"/>
                    <a:satMod val="105000"/>
                  </a:schemeClr>
                </a:solidFill>
                <a:prstDash val="solid"/>
                <a:round/>
              </a:ln>
              <a:effectLst>
                <a:outerShdw blurRad="40000" dist="20000" dir="5400000" rotWithShape="0">
                  <a:srgbClr val="000000">
                    <a:alpha val="38000"/>
                  </a:srgbClr>
                </a:outerShdw>
              </a:effectLst>
            </c:spPr>
            <c:extLst>
              <c:ext xmlns:c16="http://schemas.microsoft.com/office/drawing/2014/chart" uri="{C3380CC4-5D6E-409C-BE32-E72D297353CC}">
                <c16:uniqueId val="{00000005-04F4-4BA4-8924-9DEC9D472CC5}"/>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15:layout/>
              </c:ext>
            </c:extLst>
          </c:dLbls>
          <c:cat>
            <c:strRef>
              <c:f>List1!$E$58:$E$60</c:f>
              <c:strCache>
                <c:ptCount val="3"/>
                <c:pt idx="0">
                  <c:v>Trvalý pobyt</c:v>
                </c:pt>
                <c:pt idx="1">
                  <c:v>Přechodný pobyt</c:v>
                </c:pt>
                <c:pt idx="2">
                  <c:v> Pobyt držitele mezinárodní ochrany</c:v>
                </c:pt>
              </c:strCache>
            </c:strRef>
          </c:cat>
          <c:val>
            <c:numRef>
              <c:f>List1!$G$58:$G$60</c:f>
              <c:numCache>
                <c:formatCode>0.0%</c:formatCode>
                <c:ptCount val="3"/>
                <c:pt idx="0">
                  <c:v>0.32700000000000001</c:v>
                </c:pt>
                <c:pt idx="1">
                  <c:v>0.67100000000000004</c:v>
                </c:pt>
                <c:pt idx="2">
                  <c:v>2E-3</c:v>
                </c:pt>
              </c:numCache>
            </c:numRef>
          </c:val>
          <c:extLst>
            <c:ext xmlns:c16="http://schemas.microsoft.com/office/drawing/2014/chart" uri="{C3380CC4-5D6E-409C-BE32-E72D297353CC}">
              <c16:uniqueId val="{00000006-04F4-4BA4-8924-9DEC9D472CC5}"/>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r"/>
      <c:layout>
        <c:manualLayout>
          <c:xMode val="edge"/>
          <c:yMode val="edge"/>
          <c:x val="0.62633644631630347"/>
          <c:y val="0.46611177925525882"/>
          <c:w val="0.35428370872245618"/>
          <c:h val="0.3006675894619800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cs-CZ"/>
        </a:p>
      </c:txPr>
    </c:legend>
    <c:plotVisOnly val="1"/>
    <c:dispBlanksAs val="gap"/>
    <c:showDLblsOverMax val="0"/>
  </c:chart>
  <c:spPr>
    <a:solidFill>
      <a:schemeClr val="bg1"/>
    </a:solidFill>
    <a:ln w="9525" cap="flat" cmpd="sng" algn="ctr">
      <a:noFill/>
      <a:prstDash val="solid"/>
      <a:round/>
    </a:ln>
    <a:effectLst/>
  </c:spPr>
  <c:txPr>
    <a:bodyPr/>
    <a:lstStyle/>
    <a:p>
      <a:pPr>
        <a:defRPr/>
      </a:pPr>
      <a:endParaRPr lang="cs-CZ"/>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lgn="ctr">
              <a:defRPr sz="1800" b="1" i="0" u="none" strike="noStrike" kern="1200" baseline="0">
                <a:solidFill>
                  <a:schemeClr val="tx1"/>
                </a:solidFill>
                <a:latin typeface="+mn-lt"/>
                <a:ea typeface="+mn-ea"/>
                <a:cs typeface="+mn-cs"/>
              </a:defRPr>
            </a:pPr>
            <a:r>
              <a:rPr lang="cs-CZ" sz="1100">
                <a:latin typeface="Arial" panose="020B0604020202020204" pitchFamily="34" charset="0"/>
                <a:cs typeface="Arial" panose="020B0604020202020204" pitchFamily="34" charset="0"/>
              </a:rPr>
              <a:t>Graf 2: Cizinci v ČR podle kategorie</a:t>
            </a:r>
            <a:r>
              <a:rPr lang="cs-CZ" sz="1100" baseline="0">
                <a:latin typeface="Arial" panose="020B0604020202020204" pitchFamily="34" charset="0"/>
                <a:cs typeface="Arial" panose="020B0604020202020204" pitchFamily="34" charset="0"/>
              </a:rPr>
              <a:t> pobytu v letech 2010-2023</a:t>
            </a:r>
            <a:endParaRPr lang="cs-CZ" sz="1100">
              <a:latin typeface="Arial" panose="020B0604020202020204" pitchFamily="34" charset="0"/>
              <a:cs typeface="Arial" panose="020B0604020202020204" pitchFamily="34" charset="0"/>
            </a:endParaRPr>
          </a:p>
        </c:rich>
      </c:tx>
      <c:layout>
        <c:manualLayout>
          <c:xMode val="edge"/>
          <c:yMode val="edge"/>
          <c:x val="1.3277340332458443E-3"/>
          <c:y val="7.4671916010498685E-3"/>
        </c:manualLayout>
      </c:layout>
      <c:overlay val="0"/>
      <c:spPr>
        <a:noFill/>
        <a:ln>
          <a:noFill/>
        </a:ln>
        <a:effectLst/>
      </c:spPr>
      <c:txPr>
        <a:bodyPr rot="0" spcFirstLastPara="1" vertOverflow="ellipsis" vert="horz" wrap="square" anchor="ctr" anchorCtr="1"/>
        <a:lstStyle/>
        <a:p>
          <a:pPr algn="ctr">
            <a:defRPr sz="1800" b="1" i="0" u="none" strike="noStrike" kern="1200" baseline="0">
              <a:solidFill>
                <a:schemeClr val="tx1"/>
              </a:solidFill>
              <a:latin typeface="+mn-lt"/>
              <a:ea typeface="+mn-ea"/>
              <a:cs typeface="+mn-cs"/>
            </a:defRPr>
          </a:pPr>
          <a:endParaRPr lang="cs-CZ"/>
        </a:p>
      </c:txPr>
    </c:title>
    <c:autoTitleDeleted val="0"/>
    <c:plotArea>
      <c:layout>
        <c:manualLayout>
          <c:layoutTarget val="inner"/>
          <c:xMode val="edge"/>
          <c:yMode val="edge"/>
          <c:x val="0.10641996305193477"/>
          <c:y val="0.15244917914672435"/>
          <c:w val="0.62225345987350744"/>
          <c:h val="0.75031238742216033"/>
        </c:manualLayout>
      </c:layout>
      <c:barChart>
        <c:barDir val="col"/>
        <c:grouping val="clustered"/>
        <c:varyColors val="0"/>
        <c:ser>
          <c:idx val="0"/>
          <c:order val="0"/>
          <c:tx>
            <c:strRef>
              <c:f>List1!$B$6</c:f>
              <c:strCache>
                <c:ptCount val="1"/>
                <c:pt idx="0">
                  <c:v>Trvalý</c:v>
                </c:pt>
              </c:strCache>
            </c:strRef>
          </c:tx>
          <c:spPr>
            <a:solidFill>
              <a:schemeClr val="dk1">
                <a:tint val="88500"/>
              </a:schemeClr>
            </a:solidFill>
            <a:ln>
              <a:noFill/>
            </a:ln>
            <a:effectLst/>
          </c:spPr>
          <c:invertIfNegative val="0"/>
          <c:cat>
            <c:numRef>
              <c:f>List1!$C$5:$P$5</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f>List1!$C$6:$P$6</c:f>
              <c:numCache>
                <c:formatCode>General</c:formatCode>
                <c:ptCount val="14"/>
                <c:pt idx="0">
                  <c:v>189</c:v>
                </c:pt>
                <c:pt idx="1">
                  <c:v>196.4</c:v>
                </c:pt>
                <c:pt idx="2">
                  <c:v>212.5</c:v>
                </c:pt>
                <c:pt idx="3">
                  <c:v>236.5</c:v>
                </c:pt>
                <c:pt idx="4">
                  <c:v>249.9</c:v>
                </c:pt>
                <c:pt idx="5" formatCode="0.0">
                  <c:v>260</c:v>
                </c:pt>
                <c:pt idx="6" formatCode="0.0">
                  <c:v>272</c:v>
                </c:pt>
                <c:pt idx="7">
                  <c:v>281.5</c:v>
                </c:pt>
                <c:pt idx="8">
                  <c:v>289.5</c:v>
                </c:pt>
                <c:pt idx="9">
                  <c:v>299.5</c:v>
                </c:pt>
                <c:pt idx="10">
                  <c:v>308.39999999999998</c:v>
                </c:pt>
                <c:pt idx="11">
                  <c:v>320.5</c:v>
                </c:pt>
                <c:pt idx="12">
                  <c:v>332.7</c:v>
                </c:pt>
                <c:pt idx="13" formatCode="#\ ##0.0">
                  <c:v>348.6</c:v>
                </c:pt>
              </c:numCache>
            </c:numRef>
          </c:val>
          <c:extLst>
            <c:ext xmlns:c16="http://schemas.microsoft.com/office/drawing/2014/chart" uri="{C3380CC4-5D6E-409C-BE32-E72D297353CC}">
              <c16:uniqueId val="{00000000-151C-4E7C-A1A5-AF96EF6B8068}"/>
            </c:ext>
          </c:extLst>
        </c:ser>
        <c:ser>
          <c:idx val="1"/>
          <c:order val="1"/>
          <c:tx>
            <c:strRef>
              <c:f>List1!$B$7</c:f>
              <c:strCache>
                <c:ptCount val="1"/>
                <c:pt idx="0">
                  <c:v>Přechodný</c:v>
                </c:pt>
              </c:strCache>
            </c:strRef>
          </c:tx>
          <c:spPr>
            <a:solidFill>
              <a:schemeClr val="dk1">
                <a:tint val="55000"/>
              </a:schemeClr>
            </a:solidFill>
            <a:ln>
              <a:noFill/>
            </a:ln>
            <a:effectLst/>
          </c:spPr>
          <c:invertIfNegative val="0"/>
          <c:cat>
            <c:numRef>
              <c:f>List1!$C$5:$P$5</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f>List1!$C$7:$P$7</c:f>
              <c:numCache>
                <c:formatCode>General</c:formatCode>
                <c:ptCount val="14"/>
                <c:pt idx="0">
                  <c:v>235.3</c:v>
                </c:pt>
                <c:pt idx="1">
                  <c:v>237.7</c:v>
                </c:pt>
                <c:pt idx="2">
                  <c:v>223.5</c:v>
                </c:pt>
                <c:pt idx="3">
                  <c:v>202.6</c:v>
                </c:pt>
                <c:pt idx="4">
                  <c:v>199.5</c:v>
                </c:pt>
                <c:pt idx="5">
                  <c:v>204.6</c:v>
                </c:pt>
                <c:pt idx="6">
                  <c:v>221.5</c:v>
                </c:pt>
                <c:pt idx="7">
                  <c:v>242.7</c:v>
                </c:pt>
                <c:pt idx="8">
                  <c:v>274.89999999999998</c:v>
                </c:pt>
                <c:pt idx="9">
                  <c:v>293.89999999999998</c:v>
                </c:pt>
                <c:pt idx="10">
                  <c:v>324.2</c:v>
                </c:pt>
                <c:pt idx="11">
                  <c:v>338.1</c:v>
                </c:pt>
                <c:pt idx="12">
                  <c:v>780.9</c:v>
                </c:pt>
                <c:pt idx="13">
                  <c:v>714.6</c:v>
                </c:pt>
              </c:numCache>
            </c:numRef>
          </c:val>
          <c:extLst>
            <c:ext xmlns:c16="http://schemas.microsoft.com/office/drawing/2014/chart" uri="{C3380CC4-5D6E-409C-BE32-E72D297353CC}">
              <c16:uniqueId val="{00000001-151C-4E7C-A1A5-AF96EF6B8068}"/>
            </c:ext>
          </c:extLst>
        </c:ser>
        <c:ser>
          <c:idx val="2"/>
          <c:order val="2"/>
          <c:tx>
            <c:strRef>
              <c:f>List1!$B$8</c:f>
              <c:strCache>
                <c:ptCount val="1"/>
                <c:pt idx="0">
                  <c:v>Pobyt držitele mezinárodní ochrany</c:v>
                </c:pt>
              </c:strCache>
            </c:strRef>
          </c:tx>
          <c:spPr>
            <a:solidFill>
              <a:schemeClr val="dk1">
                <a:tint val="75000"/>
              </a:schemeClr>
            </a:solidFill>
            <a:ln>
              <a:noFill/>
            </a:ln>
            <a:effectLst/>
          </c:spPr>
          <c:invertIfNegative val="0"/>
          <c:cat>
            <c:numRef>
              <c:f>List1!$C$5:$P$5</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f>List1!$C$8:$P$8</c:f>
              <c:numCache>
                <c:formatCode>General</c:formatCode>
                <c:ptCount val="14"/>
                <c:pt idx="0">
                  <c:v>2.1</c:v>
                </c:pt>
                <c:pt idx="1">
                  <c:v>2.2000000000000002</c:v>
                </c:pt>
                <c:pt idx="2">
                  <c:v>2.1</c:v>
                </c:pt>
                <c:pt idx="3">
                  <c:v>2.2999999999999998</c:v>
                </c:pt>
                <c:pt idx="4">
                  <c:v>2.6</c:v>
                </c:pt>
                <c:pt idx="5">
                  <c:v>2.9</c:v>
                </c:pt>
                <c:pt idx="6" formatCode="0.0">
                  <c:v>3</c:v>
                </c:pt>
                <c:pt idx="7">
                  <c:v>2.7</c:v>
                </c:pt>
                <c:pt idx="8">
                  <c:v>2.6</c:v>
                </c:pt>
                <c:pt idx="9">
                  <c:v>2.5</c:v>
                </c:pt>
                <c:pt idx="10">
                  <c:v>2.2000000000000002</c:v>
                </c:pt>
                <c:pt idx="11">
                  <c:v>2.2999999999999998</c:v>
                </c:pt>
                <c:pt idx="12">
                  <c:v>2.5</c:v>
                </c:pt>
                <c:pt idx="13">
                  <c:v>2.5</c:v>
                </c:pt>
              </c:numCache>
            </c:numRef>
          </c:val>
          <c:extLst>
            <c:ext xmlns:c16="http://schemas.microsoft.com/office/drawing/2014/chart" uri="{C3380CC4-5D6E-409C-BE32-E72D297353CC}">
              <c16:uniqueId val="{00000002-151C-4E7C-A1A5-AF96EF6B8068}"/>
            </c:ext>
          </c:extLst>
        </c:ser>
        <c:dLbls>
          <c:showLegendKey val="0"/>
          <c:showVal val="0"/>
          <c:showCatName val="0"/>
          <c:showSerName val="0"/>
          <c:showPercent val="0"/>
          <c:showBubbleSize val="0"/>
        </c:dLbls>
        <c:gapWidth val="150"/>
        <c:axId val="98457856"/>
        <c:axId val="98471936"/>
      </c:barChart>
      <c:catAx>
        <c:axId val="98457856"/>
        <c:scaling>
          <c:orientation val="minMax"/>
        </c:scaling>
        <c:delete val="0"/>
        <c:axPos val="b"/>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crossAx val="98471936"/>
        <c:crosses val="autoZero"/>
        <c:auto val="1"/>
        <c:lblAlgn val="ctr"/>
        <c:lblOffset val="100"/>
        <c:noMultiLvlLbl val="0"/>
      </c:catAx>
      <c:valAx>
        <c:axId val="98471936"/>
        <c:scaling>
          <c:orientation val="minMax"/>
          <c:max val="800"/>
        </c:scaling>
        <c:delete val="0"/>
        <c:axPos val="l"/>
        <c:majorGridlines>
          <c:spPr>
            <a:ln w="9525" cap="flat" cmpd="sng" algn="ctr">
              <a:solidFill>
                <a:schemeClr val="tx1">
                  <a:tint val="75000"/>
                  <a:shade val="95000"/>
                  <a:satMod val="105000"/>
                </a:schemeClr>
              </a:solidFill>
              <a:prstDash val="solid"/>
              <a:round/>
            </a:ln>
            <a:effectLst/>
          </c:spPr>
        </c:majorGridlines>
        <c:title>
          <c:tx>
            <c:rich>
              <a:bodyPr rot="-5400000" spcFirstLastPara="1" vertOverflow="ellipsis" vert="horz" wrap="square" anchor="ctr" anchorCtr="1"/>
              <a:lstStyle/>
              <a:p>
                <a:pPr>
                  <a:defRPr sz="800" b="0" i="0" u="none" strike="noStrike" kern="1200" baseline="0">
                    <a:solidFill>
                      <a:schemeClr val="tx1"/>
                    </a:solidFill>
                    <a:latin typeface="Verdana" panose="020B0604030504040204" pitchFamily="34" charset="0"/>
                    <a:ea typeface="Verdana" panose="020B0604030504040204" pitchFamily="34" charset="0"/>
                    <a:cs typeface="Verdana" panose="020B0604030504040204" pitchFamily="34" charset="0"/>
                  </a:defRPr>
                </a:pPr>
                <a:r>
                  <a:rPr lang="en-US" sz="800" b="0" baseline="0">
                    <a:latin typeface="Verdana" panose="020B0604030504040204" pitchFamily="34" charset="0"/>
                    <a:ea typeface="Verdana" panose="020B0604030504040204" pitchFamily="34" charset="0"/>
                    <a:cs typeface="Verdana" panose="020B0604030504040204" pitchFamily="34" charset="0"/>
                  </a:rPr>
                  <a:t>t</a:t>
                </a:r>
                <a:r>
                  <a:rPr lang="cs-CZ" sz="800" b="0" baseline="0">
                    <a:latin typeface="Verdana" panose="020B0604030504040204" pitchFamily="34" charset="0"/>
                    <a:ea typeface="Verdana" panose="020B0604030504040204" pitchFamily="34" charset="0"/>
                    <a:cs typeface="Verdana" panose="020B0604030504040204" pitchFamily="34" charset="0"/>
                  </a:rPr>
                  <a:t>isíce</a:t>
                </a:r>
                <a:endParaRPr lang="en-US" sz="800" b="0" baseline="0">
                  <a:latin typeface="Verdana" panose="020B0604030504040204" pitchFamily="34" charset="0"/>
                  <a:ea typeface="Verdana" panose="020B0604030504040204" pitchFamily="34" charset="0"/>
                  <a:cs typeface="Verdana" panose="020B0604030504040204" pitchFamily="34" charset="0"/>
                </a:endParaRPr>
              </a:p>
            </c:rich>
          </c:tx>
          <c:layout>
            <c:manualLayout>
              <c:xMode val="edge"/>
              <c:yMode val="edge"/>
              <c:x val="2.4444444444444446E-2"/>
              <c:y val="0.40898744274612731"/>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solidFill>
                  <a:latin typeface="Verdana" panose="020B0604030504040204" pitchFamily="34" charset="0"/>
                  <a:ea typeface="Verdana" panose="020B0604030504040204" pitchFamily="34" charset="0"/>
                  <a:cs typeface="Verdana" panose="020B0604030504040204" pitchFamily="34" charset="0"/>
                </a:defRPr>
              </a:pPr>
              <a:endParaRPr lang="cs-CZ"/>
            </a:p>
          </c:txPr>
        </c:title>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crossAx val="98457856"/>
        <c:crosses val="autoZero"/>
        <c:crossBetween val="between"/>
      </c:valAx>
      <c:spPr>
        <a:solidFill>
          <a:schemeClr val="bg1"/>
        </a:solidFill>
        <a:ln>
          <a:noFill/>
        </a:ln>
        <a:effectLst/>
      </c:spPr>
    </c:plotArea>
    <c:legend>
      <c:legendPos val="r"/>
      <c:layout>
        <c:manualLayout>
          <c:xMode val="edge"/>
          <c:yMode val="edge"/>
          <c:x val="0.72579457567804018"/>
          <c:y val="0.49780917091245946"/>
          <c:w val="0.23511076115485563"/>
          <c:h val="0.2200674180433328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cs-CZ"/>
        </a:p>
      </c:txPr>
    </c:legend>
    <c:plotVisOnly val="1"/>
    <c:dispBlanksAs val="gap"/>
    <c:showDLblsOverMax val="0"/>
  </c:chart>
  <c:spPr>
    <a:solidFill>
      <a:schemeClr val="bg1"/>
    </a:solidFill>
    <a:ln w="9525" cap="flat" cmpd="sng" algn="ctr">
      <a:noFill/>
      <a:prstDash val="solid"/>
      <a:round/>
    </a:ln>
    <a:effectLst/>
  </c:spPr>
  <c:txPr>
    <a:bodyPr/>
    <a:lstStyle/>
    <a:p>
      <a:pPr>
        <a:defRPr/>
      </a:pPr>
      <a:endParaRPr lang="cs-CZ"/>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aseline="0"/>
            </a:pPr>
            <a:r>
              <a:rPr lang="cs-CZ" sz="1100" baseline="0">
                <a:latin typeface="Arial" panose="020B0604020202020204" pitchFamily="34" charset="0"/>
                <a:cs typeface="Arial" panose="020B0604020202020204" pitchFamily="34" charset="0"/>
              </a:rPr>
              <a:t>Graf 3: Zahraniční pracovníci v ČR v letech 2010–2023</a:t>
            </a:r>
          </a:p>
        </c:rich>
      </c:tx>
      <c:layout>
        <c:manualLayout>
          <c:xMode val="edge"/>
          <c:yMode val="edge"/>
          <c:x val="6.2771542434556142E-3"/>
          <c:y val="5.5847568988173453E-2"/>
        </c:manualLayout>
      </c:layout>
      <c:overlay val="0"/>
    </c:title>
    <c:autoTitleDeleted val="0"/>
    <c:plotArea>
      <c:layout>
        <c:manualLayout>
          <c:layoutTarget val="inner"/>
          <c:xMode val="edge"/>
          <c:yMode val="edge"/>
          <c:x val="0.11516532058320282"/>
          <c:y val="0.21550452550771243"/>
          <c:w val="0.73515624517523548"/>
          <c:h val="0.68908153626190405"/>
        </c:manualLayout>
      </c:layout>
      <c:barChart>
        <c:barDir val="col"/>
        <c:grouping val="clustered"/>
        <c:varyColors val="0"/>
        <c:ser>
          <c:idx val="0"/>
          <c:order val="0"/>
          <c:tx>
            <c:strRef>
              <c:f>List4!$B$4</c:f>
              <c:strCache>
                <c:ptCount val="1"/>
                <c:pt idx="0">
                  <c:v>zaměstnanci</c:v>
                </c:pt>
              </c:strCache>
            </c:strRef>
          </c:tx>
          <c:spPr>
            <a:solidFill>
              <a:schemeClr val="bg1">
                <a:lumMod val="65000"/>
              </a:schemeClr>
            </a:solidFill>
          </c:spPr>
          <c:invertIfNegative val="0"/>
          <c:dPt>
            <c:idx val="5"/>
            <c:invertIfNegative val="0"/>
            <c:bubble3D val="0"/>
            <c:spPr>
              <a:solidFill>
                <a:schemeClr val="bg1">
                  <a:lumMod val="65000"/>
                </a:schemeClr>
              </a:solidFill>
            </c:spPr>
            <c:extLst>
              <c:ext xmlns:c16="http://schemas.microsoft.com/office/drawing/2014/chart" uri="{C3380CC4-5D6E-409C-BE32-E72D297353CC}">
                <c16:uniqueId val="{00000001-B204-4B95-9E33-BCE8EE2FF178}"/>
              </c:ext>
            </c:extLst>
          </c:dPt>
          <c:dPt>
            <c:idx val="6"/>
            <c:invertIfNegative val="0"/>
            <c:bubble3D val="0"/>
            <c:spPr>
              <a:solidFill>
                <a:schemeClr val="bg1">
                  <a:lumMod val="65000"/>
                </a:schemeClr>
              </a:solidFill>
            </c:spPr>
            <c:extLst>
              <c:ext xmlns:c16="http://schemas.microsoft.com/office/drawing/2014/chart" uri="{C3380CC4-5D6E-409C-BE32-E72D297353CC}">
                <c16:uniqueId val="{00000003-B204-4B95-9E33-BCE8EE2FF178}"/>
              </c:ext>
            </c:extLst>
          </c:dPt>
          <c:dPt>
            <c:idx val="7"/>
            <c:invertIfNegative val="0"/>
            <c:bubble3D val="0"/>
            <c:spPr>
              <a:solidFill>
                <a:schemeClr val="bg1">
                  <a:lumMod val="65000"/>
                </a:schemeClr>
              </a:solidFill>
            </c:spPr>
            <c:extLst>
              <c:ext xmlns:c16="http://schemas.microsoft.com/office/drawing/2014/chart" uri="{C3380CC4-5D6E-409C-BE32-E72D297353CC}">
                <c16:uniqueId val="{00000005-B204-4B95-9E33-BCE8EE2FF178}"/>
              </c:ext>
            </c:extLst>
          </c:dPt>
          <c:cat>
            <c:numRef>
              <c:f>List4!$C$3:$P$3</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f>List4!$C$4:$P$4</c:f>
              <c:numCache>
                <c:formatCode>#,##0</c:formatCode>
                <c:ptCount val="14"/>
                <c:pt idx="0">
                  <c:v>215367</c:v>
                </c:pt>
                <c:pt idx="1">
                  <c:v>217862</c:v>
                </c:pt>
                <c:pt idx="2">
                  <c:v>269394</c:v>
                </c:pt>
                <c:pt idx="3">
                  <c:v>234159</c:v>
                </c:pt>
                <c:pt idx="4">
                  <c:v>260999</c:v>
                </c:pt>
                <c:pt idx="5">
                  <c:v>323244</c:v>
                </c:pt>
                <c:pt idx="6">
                  <c:v>382889</c:v>
                </c:pt>
                <c:pt idx="7">
                  <c:v>472354</c:v>
                </c:pt>
                <c:pt idx="8">
                  <c:v>568649</c:v>
                </c:pt>
                <c:pt idx="9">
                  <c:v>621870</c:v>
                </c:pt>
                <c:pt idx="10">
                  <c:v>644164</c:v>
                </c:pt>
                <c:pt idx="11">
                  <c:v>701830</c:v>
                </c:pt>
                <c:pt idx="12">
                  <c:v>793290</c:v>
                </c:pt>
                <c:pt idx="13">
                  <c:v>823945</c:v>
                </c:pt>
              </c:numCache>
            </c:numRef>
          </c:val>
          <c:extLst>
            <c:ext xmlns:c16="http://schemas.microsoft.com/office/drawing/2014/chart" uri="{C3380CC4-5D6E-409C-BE32-E72D297353CC}">
              <c16:uniqueId val="{00000006-B204-4B95-9E33-BCE8EE2FF178}"/>
            </c:ext>
          </c:extLst>
        </c:ser>
        <c:ser>
          <c:idx val="1"/>
          <c:order val="1"/>
          <c:tx>
            <c:strRef>
              <c:f>List4!$B$5</c:f>
              <c:strCache>
                <c:ptCount val="1"/>
                <c:pt idx="0">
                  <c:v>držitelé ŽO</c:v>
                </c:pt>
              </c:strCache>
            </c:strRef>
          </c:tx>
          <c:spPr>
            <a:solidFill>
              <a:schemeClr val="tx1">
                <a:lumMod val="65000"/>
                <a:lumOff val="35000"/>
              </a:schemeClr>
            </a:solidFill>
          </c:spPr>
          <c:invertIfNegative val="0"/>
          <c:cat>
            <c:numRef>
              <c:f>List4!$C$3:$P$3</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f>List4!$C$5:$P$5</c:f>
              <c:numCache>
                <c:formatCode>#,##0</c:formatCode>
                <c:ptCount val="14"/>
                <c:pt idx="0">
                  <c:v>90983</c:v>
                </c:pt>
                <c:pt idx="1">
                  <c:v>93059</c:v>
                </c:pt>
                <c:pt idx="2">
                  <c:v>91040</c:v>
                </c:pt>
                <c:pt idx="3">
                  <c:v>85887</c:v>
                </c:pt>
                <c:pt idx="4">
                  <c:v>83569</c:v>
                </c:pt>
                <c:pt idx="5">
                  <c:v>83862</c:v>
                </c:pt>
                <c:pt idx="6">
                  <c:v>85628</c:v>
                </c:pt>
                <c:pt idx="7">
                  <c:v>87228</c:v>
                </c:pt>
                <c:pt idx="8">
                  <c:v>89843</c:v>
                </c:pt>
                <c:pt idx="9">
                  <c:v>93781</c:v>
                </c:pt>
                <c:pt idx="10">
                  <c:v>97803</c:v>
                </c:pt>
                <c:pt idx="11">
                  <c:v>102422</c:v>
                </c:pt>
                <c:pt idx="12">
                  <c:v>111693</c:v>
                </c:pt>
                <c:pt idx="13">
                  <c:v>118383</c:v>
                </c:pt>
              </c:numCache>
            </c:numRef>
          </c:val>
          <c:extLst>
            <c:ext xmlns:c16="http://schemas.microsoft.com/office/drawing/2014/chart" uri="{C3380CC4-5D6E-409C-BE32-E72D297353CC}">
              <c16:uniqueId val="{00000007-B204-4B95-9E33-BCE8EE2FF178}"/>
            </c:ext>
          </c:extLst>
        </c:ser>
        <c:dLbls>
          <c:showLegendKey val="0"/>
          <c:showVal val="0"/>
          <c:showCatName val="0"/>
          <c:showSerName val="0"/>
          <c:showPercent val="0"/>
          <c:showBubbleSize val="0"/>
        </c:dLbls>
        <c:gapWidth val="150"/>
        <c:axId val="102705408"/>
        <c:axId val="102715392"/>
      </c:barChart>
      <c:catAx>
        <c:axId val="102705408"/>
        <c:scaling>
          <c:orientation val="minMax"/>
        </c:scaling>
        <c:delete val="0"/>
        <c:axPos val="b"/>
        <c:numFmt formatCode="General" sourceLinked="1"/>
        <c:majorTickMark val="out"/>
        <c:minorTickMark val="none"/>
        <c:tickLblPos val="nextTo"/>
        <c:txPr>
          <a:bodyPr/>
          <a:lstStyle/>
          <a:p>
            <a:pPr>
              <a:defRPr sz="900" baseline="0"/>
            </a:pPr>
            <a:endParaRPr lang="cs-CZ"/>
          </a:p>
        </c:txPr>
        <c:crossAx val="102715392"/>
        <c:crosses val="autoZero"/>
        <c:auto val="1"/>
        <c:lblAlgn val="ctr"/>
        <c:lblOffset val="100"/>
        <c:noMultiLvlLbl val="0"/>
      </c:catAx>
      <c:valAx>
        <c:axId val="102715392"/>
        <c:scaling>
          <c:orientation val="minMax"/>
        </c:scaling>
        <c:delete val="0"/>
        <c:axPos val="l"/>
        <c:majorGridlines/>
        <c:numFmt formatCode="#,##0" sourceLinked="1"/>
        <c:majorTickMark val="out"/>
        <c:minorTickMark val="none"/>
        <c:tickLblPos val="nextTo"/>
        <c:crossAx val="102705408"/>
        <c:crosses val="autoZero"/>
        <c:crossBetween val="between"/>
      </c:valAx>
    </c:plotArea>
    <c:legend>
      <c:legendPos val="r"/>
      <c:layout>
        <c:manualLayout>
          <c:xMode val="edge"/>
          <c:yMode val="edge"/>
          <c:x val="0.85122637354894393"/>
          <c:y val="0.50092983068498487"/>
          <c:w val="0.13451337878067254"/>
          <c:h val="0.12825070673351663"/>
        </c:manualLayout>
      </c:layout>
      <c:overlay val="0"/>
      <c:txPr>
        <a:bodyPr/>
        <a:lstStyle/>
        <a:p>
          <a:pPr>
            <a:defRPr sz="900" baseline="0"/>
          </a:pPr>
          <a:endParaRPr lang="cs-CZ"/>
        </a:p>
      </c:txPr>
    </c:legend>
    <c:plotVisOnly val="1"/>
    <c:dispBlanksAs val="gap"/>
    <c:showDLblsOverMax val="0"/>
  </c:chart>
  <c:spPr>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endParaRPr lang="cs-CZ" sz="1400"/>
          </a:p>
          <a:p>
            <a:pPr>
              <a:defRPr/>
            </a:pPr>
            <a:r>
              <a:rPr lang="cs-CZ" sz="1100">
                <a:latin typeface="Arial" panose="020B0604020202020204" pitchFamily="34" charset="0"/>
                <a:cs typeface="Arial" panose="020B0604020202020204" pitchFamily="34" charset="0"/>
              </a:rPr>
              <a:t>Graf</a:t>
            </a:r>
            <a:r>
              <a:rPr lang="cs-CZ" sz="1100" baseline="0">
                <a:latin typeface="Arial" panose="020B0604020202020204" pitchFamily="34" charset="0"/>
                <a:cs typeface="Arial" panose="020B0604020202020204" pitchFamily="34" charset="0"/>
              </a:rPr>
              <a:t> 4: Cizinci registrovaní ÚP podle CZ-ISCO</a:t>
            </a:r>
            <a:endParaRPr lang="cs-CZ" sz="1100">
              <a:latin typeface="Arial" panose="020B0604020202020204" pitchFamily="34" charset="0"/>
              <a:cs typeface="Arial" panose="020B0604020202020204" pitchFamily="34" charset="0"/>
            </a:endParaRPr>
          </a:p>
        </c:rich>
      </c:tx>
      <c:layout>
        <c:manualLayout>
          <c:xMode val="edge"/>
          <c:yMode val="edge"/>
          <c:x val="1.3143202460517236E-3"/>
          <c:y val="1.2044773815037825E-2"/>
        </c:manualLayout>
      </c:layout>
      <c:overlay val="0"/>
    </c:title>
    <c:autoTitleDeleted val="0"/>
    <c:plotArea>
      <c:layout>
        <c:manualLayout>
          <c:layoutTarget val="inner"/>
          <c:xMode val="edge"/>
          <c:yMode val="edge"/>
          <c:x val="0.14580423256912803"/>
          <c:y val="0.21588656774486389"/>
          <c:w val="0.51170158675220545"/>
          <c:h val="0.68587423211062859"/>
        </c:manualLayout>
      </c:layout>
      <c:barChart>
        <c:barDir val="col"/>
        <c:grouping val="stacked"/>
        <c:varyColors val="0"/>
        <c:ser>
          <c:idx val="0"/>
          <c:order val="0"/>
          <c:tx>
            <c:strRef>
              <c:f>List10!$B$18</c:f>
              <c:strCache>
                <c:ptCount val="1"/>
                <c:pt idx="0">
                  <c:v>Kvalifikované práce (ISCO 1-3)</c:v>
                </c:pt>
              </c:strCache>
            </c:strRef>
          </c:tx>
          <c:spPr>
            <a:solidFill>
              <a:schemeClr val="tx1">
                <a:lumMod val="75000"/>
                <a:lumOff val="2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List10!$C$17:$E$17</c:f>
              <c:numCache>
                <c:formatCode>General</c:formatCode>
                <c:ptCount val="3"/>
                <c:pt idx="0">
                  <c:v>2018</c:v>
                </c:pt>
                <c:pt idx="1">
                  <c:v>2020</c:v>
                </c:pt>
                <c:pt idx="2">
                  <c:v>2023</c:v>
                </c:pt>
              </c:numCache>
            </c:numRef>
          </c:cat>
          <c:val>
            <c:numRef>
              <c:f>List10!$C$18:$E$18</c:f>
              <c:numCache>
                <c:formatCode>General</c:formatCode>
                <c:ptCount val="3"/>
                <c:pt idx="0">
                  <c:v>113</c:v>
                </c:pt>
                <c:pt idx="1">
                  <c:v>125</c:v>
                </c:pt>
                <c:pt idx="2">
                  <c:v>149</c:v>
                </c:pt>
              </c:numCache>
            </c:numRef>
          </c:val>
          <c:extLst>
            <c:ext xmlns:c16="http://schemas.microsoft.com/office/drawing/2014/chart" uri="{C3380CC4-5D6E-409C-BE32-E72D297353CC}">
              <c16:uniqueId val="{00000000-2416-4079-86EF-EF7A5B7DC8B8}"/>
            </c:ext>
          </c:extLst>
        </c:ser>
        <c:ser>
          <c:idx val="1"/>
          <c:order val="1"/>
          <c:tx>
            <c:strRef>
              <c:f>List10!$B$19</c:f>
              <c:strCache>
                <c:ptCount val="1"/>
                <c:pt idx="0">
                  <c:v>Polo-kvalifikované práce (ISCO 4-8)</c:v>
                </c:pt>
              </c:strCache>
            </c:strRef>
          </c:tx>
          <c:spPr>
            <a:solidFill>
              <a:schemeClr val="tx1">
                <a:lumMod val="65000"/>
                <a:lumOff val="3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List10!$C$17:$E$17</c:f>
              <c:numCache>
                <c:formatCode>General</c:formatCode>
                <c:ptCount val="3"/>
                <c:pt idx="0">
                  <c:v>2018</c:v>
                </c:pt>
                <c:pt idx="1">
                  <c:v>2020</c:v>
                </c:pt>
                <c:pt idx="2">
                  <c:v>2023</c:v>
                </c:pt>
              </c:numCache>
            </c:numRef>
          </c:cat>
          <c:val>
            <c:numRef>
              <c:f>List10!$C$19:$E$19</c:f>
              <c:numCache>
                <c:formatCode>General</c:formatCode>
                <c:ptCount val="3"/>
                <c:pt idx="0">
                  <c:v>282</c:v>
                </c:pt>
                <c:pt idx="1">
                  <c:v>334</c:v>
                </c:pt>
                <c:pt idx="2">
                  <c:v>443</c:v>
                </c:pt>
              </c:numCache>
            </c:numRef>
          </c:val>
          <c:extLst>
            <c:ext xmlns:c16="http://schemas.microsoft.com/office/drawing/2014/chart" uri="{C3380CC4-5D6E-409C-BE32-E72D297353CC}">
              <c16:uniqueId val="{00000001-2416-4079-86EF-EF7A5B7DC8B8}"/>
            </c:ext>
          </c:extLst>
        </c:ser>
        <c:ser>
          <c:idx val="2"/>
          <c:order val="2"/>
          <c:tx>
            <c:strRef>
              <c:f>List10!$B$20</c:f>
              <c:strCache>
                <c:ptCount val="1"/>
                <c:pt idx="0">
                  <c:v>Nekvalifikované práce (ISCO 9)</c:v>
                </c:pt>
              </c:strCache>
            </c:strRef>
          </c:tx>
          <c:spPr>
            <a:solidFill>
              <a:schemeClr val="bg1">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List10!$C$17:$E$17</c:f>
              <c:numCache>
                <c:formatCode>General</c:formatCode>
                <c:ptCount val="3"/>
                <c:pt idx="0">
                  <c:v>2018</c:v>
                </c:pt>
                <c:pt idx="1">
                  <c:v>2020</c:v>
                </c:pt>
                <c:pt idx="2">
                  <c:v>2023</c:v>
                </c:pt>
              </c:numCache>
            </c:numRef>
          </c:cat>
          <c:val>
            <c:numRef>
              <c:f>List10!$C$20:$E$20</c:f>
              <c:numCache>
                <c:formatCode>General</c:formatCode>
                <c:ptCount val="3"/>
                <c:pt idx="0">
                  <c:v>172</c:v>
                </c:pt>
                <c:pt idx="1">
                  <c:v>185</c:v>
                </c:pt>
                <c:pt idx="2">
                  <c:v>231</c:v>
                </c:pt>
              </c:numCache>
            </c:numRef>
          </c:val>
          <c:extLst>
            <c:ext xmlns:c16="http://schemas.microsoft.com/office/drawing/2014/chart" uri="{C3380CC4-5D6E-409C-BE32-E72D297353CC}">
              <c16:uniqueId val="{00000002-2416-4079-86EF-EF7A5B7DC8B8}"/>
            </c:ext>
          </c:extLst>
        </c:ser>
        <c:dLbls>
          <c:showLegendKey val="0"/>
          <c:showVal val="0"/>
          <c:showCatName val="0"/>
          <c:showSerName val="0"/>
          <c:showPercent val="0"/>
          <c:showBubbleSize val="0"/>
        </c:dLbls>
        <c:gapWidth val="150"/>
        <c:overlap val="100"/>
        <c:axId val="108160128"/>
        <c:axId val="108161664"/>
      </c:barChart>
      <c:catAx>
        <c:axId val="108160128"/>
        <c:scaling>
          <c:orientation val="minMax"/>
        </c:scaling>
        <c:delete val="0"/>
        <c:axPos val="b"/>
        <c:numFmt formatCode="General" sourceLinked="1"/>
        <c:majorTickMark val="out"/>
        <c:minorTickMark val="none"/>
        <c:tickLblPos val="nextTo"/>
        <c:crossAx val="108161664"/>
        <c:crosses val="autoZero"/>
        <c:auto val="1"/>
        <c:lblAlgn val="ctr"/>
        <c:lblOffset val="100"/>
        <c:noMultiLvlLbl val="0"/>
      </c:catAx>
      <c:valAx>
        <c:axId val="108161664"/>
        <c:scaling>
          <c:orientation val="minMax"/>
        </c:scaling>
        <c:delete val="0"/>
        <c:axPos val="l"/>
        <c:majorGridlines/>
        <c:title>
          <c:tx>
            <c:rich>
              <a:bodyPr rot="-5400000" vert="horz"/>
              <a:lstStyle/>
              <a:p>
                <a:pPr>
                  <a:defRPr b="0" i="0" baseline="0"/>
                </a:pPr>
                <a:r>
                  <a:rPr lang="en-US" b="0" i="0" baseline="0"/>
                  <a:t>v tisících</a:t>
                </a:r>
              </a:p>
            </c:rich>
          </c:tx>
          <c:layout/>
          <c:overlay val="0"/>
        </c:title>
        <c:numFmt formatCode="General" sourceLinked="1"/>
        <c:majorTickMark val="out"/>
        <c:minorTickMark val="none"/>
        <c:tickLblPos val="nextTo"/>
        <c:crossAx val="108160128"/>
        <c:crosses val="autoZero"/>
        <c:crossBetween val="between"/>
      </c:valAx>
    </c:plotArea>
    <c:legend>
      <c:legendPos val="r"/>
      <c:layout>
        <c:manualLayout>
          <c:xMode val="edge"/>
          <c:yMode val="edge"/>
          <c:x val="0.71525861465119056"/>
          <c:y val="0.39549525487211235"/>
          <c:w val="0.23241276159161423"/>
          <c:h val="0.43233665319885073"/>
        </c:manualLayout>
      </c:layout>
      <c:overlay val="0"/>
    </c:legend>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lgn="l">
              <a:defRPr sz="1400" b="1" i="0" u="none" strike="noStrike" kern="1200" spc="0" baseline="0">
                <a:solidFill>
                  <a:schemeClr val="tx1">
                    <a:lumMod val="65000"/>
                    <a:lumOff val="35000"/>
                  </a:schemeClr>
                </a:solidFill>
                <a:latin typeface="+mn-lt"/>
                <a:ea typeface="+mn-ea"/>
                <a:cs typeface="+mn-cs"/>
              </a:defRPr>
            </a:pPr>
            <a:r>
              <a:rPr lang="cs-CZ" sz="1100" b="1" i="0" baseline="0">
                <a:solidFill>
                  <a:sysClr val="windowText" lastClr="000000"/>
                </a:solidFill>
                <a:latin typeface="Arial" panose="020B0604020202020204" pitchFamily="34" charset="0"/>
                <a:cs typeface="Arial" panose="020B0604020202020204" pitchFamily="34" charset="0"/>
              </a:rPr>
              <a:t>Graf 5: Cizinci v mateřských školách podle vybraných skupin státního občanství a školního roku</a:t>
            </a:r>
          </a:p>
        </c:rich>
      </c:tx>
      <c:layout>
        <c:manualLayout>
          <c:xMode val="edge"/>
          <c:yMode val="edge"/>
          <c:x val="5.303256011917422E-3"/>
          <c:y val="7.575757575757576E-3"/>
        </c:manualLayout>
      </c:layout>
      <c:overlay val="0"/>
      <c:spPr>
        <a:noFill/>
        <a:ln>
          <a:noFill/>
        </a:ln>
        <a:effectLst/>
      </c:spPr>
      <c:txPr>
        <a:bodyPr rot="0" spcFirstLastPara="1" vertOverflow="ellipsis" vert="horz" wrap="square" anchor="ctr" anchorCtr="1"/>
        <a:lstStyle/>
        <a:p>
          <a:pPr algn="l">
            <a:defRPr sz="1400" b="1"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9.533735310113263E-2"/>
          <c:y val="0.16734848484848486"/>
          <c:w val="0.87823622047244099"/>
          <c:h val="0.61254414220949649"/>
        </c:manualLayout>
      </c:layout>
      <c:barChart>
        <c:barDir val="col"/>
        <c:grouping val="stacked"/>
        <c:varyColors val="0"/>
        <c:ser>
          <c:idx val="0"/>
          <c:order val="0"/>
          <c:tx>
            <c:strRef>
              <c:f>List10!$C$5</c:f>
              <c:strCache>
                <c:ptCount val="1"/>
                <c:pt idx="0">
                  <c:v>občané EU</c:v>
                </c:pt>
              </c:strCache>
            </c:strRef>
          </c:tx>
          <c:spPr>
            <a:solidFill>
              <a:schemeClr val="dk1">
                <a:tint val="88500"/>
              </a:schemeClr>
            </a:solidFill>
            <a:ln>
              <a:noFill/>
            </a:ln>
            <a:effectLst/>
          </c:spPr>
          <c:invertIfNegative val="0"/>
          <c:cat>
            <c:strRef>
              <c:f>List10!$D$4:$N$4</c:f>
              <c:strCache>
                <c:ptCount val="11"/>
                <c:pt idx="0">
                  <c:v>2013/2014</c:v>
                </c:pt>
                <c:pt idx="1">
                  <c:v>214/2015</c:v>
                </c:pt>
                <c:pt idx="2">
                  <c:v>2015/2016</c:v>
                </c:pt>
                <c:pt idx="3">
                  <c:v>2016/2017</c:v>
                </c:pt>
                <c:pt idx="4">
                  <c:v>2017/2018</c:v>
                </c:pt>
                <c:pt idx="5">
                  <c:v>2018/2019</c:v>
                </c:pt>
                <c:pt idx="6">
                  <c:v>2019/2020</c:v>
                </c:pt>
                <c:pt idx="7">
                  <c:v>2020/2021</c:v>
                </c:pt>
                <c:pt idx="8">
                  <c:v>2021/2022</c:v>
                </c:pt>
                <c:pt idx="9">
                  <c:v>2022/2023</c:v>
                </c:pt>
                <c:pt idx="10">
                  <c:v>2023/2024</c:v>
                </c:pt>
              </c:strCache>
            </c:strRef>
          </c:cat>
          <c:val>
            <c:numRef>
              <c:f>List10!$D$5:$N$5</c:f>
              <c:numCache>
                <c:formatCode>#,##0</c:formatCode>
                <c:ptCount val="11"/>
                <c:pt idx="0">
                  <c:v>1746</c:v>
                </c:pt>
                <c:pt idx="1">
                  <c:v>2110</c:v>
                </c:pt>
                <c:pt idx="2">
                  <c:v>2481</c:v>
                </c:pt>
                <c:pt idx="3">
                  <c:v>2712</c:v>
                </c:pt>
                <c:pt idx="4">
                  <c:v>3032</c:v>
                </c:pt>
                <c:pt idx="5">
                  <c:v>3351</c:v>
                </c:pt>
                <c:pt idx="6">
                  <c:v>3539</c:v>
                </c:pt>
                <c:pt idx="7">
                  <c:v>3504</c:v>
                </c:pt>
                <c:pt idx="8">
                  <c:v>3672</c:v>
                </c:pt>
                <c:pt idx="9">
                  <c:v>3633</c:v>
                </c:pt>
                <c:pt idx="10">
                  <c:v>3781</c:v>
                </c:pt>
              </c:numCache>
            </c:numRef>
          </c:val>
          <c:extLst>
            <c:ext xmlns:c16="http://schemas.microsoft.com/office/drawing/2014/chart" uri="{C3380CC4-5D6E-409C-BE32-E72D297353CC}">
              <c16:uniqueId val="{00000000-7D7A-4894-88E0-397420679C39}"/>
            </c:ext>
          </c:extLst>
        </c:ser>
        <c:ser>
          <c:idx val="1"/>
          <c:order val="1"/>
          <c:tx>
            <c:strRef>
              <c:f>List10!$C$6</c:f>
              <c:strCache>
                <c:ptCount val="1"/>
                <c:pt idx="0">
                  <c:v>občané ostatních evropských zemí</c:v>
                </c:pt>
              </c:strCache>
            </c:strRef>
          </c:tx>
          <c:spPr>
            <a:solidFill>
              <a:schemeClr val="dk1">
                <a:tint val="55000"/>
              </a:schemeClr>
            </a:solidFill>
            <a:ln>
              <a:noFill/>
            </a:ln>
            <a:effectLst/>
          </c:spPr>
          <c:invertIfNegative val="0"/>
          <c:cat>
            <c:strRef>
              <c:f>List10!$D$4:$N$4</c:f>
              <c:strCache>
                <c:ptCount val="11"/>
                <c:pt idx="0">
                  <c:v>2013/2014</c:v>
                </c:pt>
                <c:pt idx="1">
                  <c:v>214/2015</c:v>
                </c:pt>
                <c:pt idx="2">
                  <c:v>2015/2016</c:v>
                </c:pt>
                <c:pt idx="3">
                  <c:v>2016/2017</c:v>
                </c:pt>
                <c:pt idx="4">
                  <c:v>2017/2018</c:v>
                </c:pt>
                <c:pt idx="5">
                  <c:v>2018/2019</c:v>
                </c:pt>
                <c:pt idx="6">
                  <c:v>2019/2020</c:v>
                </c:pt>
                <c:pt idx="7">
                  <c:v>2020/2021</c:v>
                </c:pt>
                <c:pt idx="8">
                  <c:v>2021/2022</c:v>
                </c:pt>
                <c:pt idx="9">
                  <c:v>2022/2023</c:v>
                </c:pt>
                <c:pt idx="10">
                  <c:v>2023/2024</c:v>
                </c:pt>
              </c:strCache>
            </c:strRef>
          </c:cat>
          <c:val>
            <c:numRef>
              <c:f>List10!$D$6:$N$6</c:f>
              <c:numCache>
                <c:formatCode>#,##0</c:formatCode>
                <c:ptCount val="11"/>
                <c:pt idx="0">
                  <c:v>2215</c:v>
                </c:pt>
                <c:pt idx="1">
                  <c:v>2509</c:v>
                </c:pt>
                <c:pt idx="2">
                  <c:v>2833</c:v>
                </c:pt>
                <c:pt idx="3">
                  <c:v>3259</c:v>
                </c:pt>
                <c:pt idx="4">
                  <c:v>3573</c:v>
                </c:pt>
                <c:pt idx="5">
                  <c:v>3834</c:v>
                </c:pt>
                <c:pt idx="6">
                  <c:v>4269</c:v>
                </c:pt>
                <c:pt idx="7">
                  <c:v>4242</c:v>
                </c:pt>
                <c:pt idx="8">
                  <c:v>4358</c:v>
                </c:pt>
                <c:pt idx="9">
                  <c:v>11998</c:v>
                </c:pt>
                <c:pt idx="10">
                  <c:v>11704</c:v>
                </c:pt>
              </c:numCache>
            </c:numRef>
          </c:val>
          <c:extLst>
            <c:ext xmlns:c16="http://schemas.microsoft.com/office/drawing/2014/chart" uri="{C3380CC4-5D6E-409C-BE32-E72D297353CC}">
              <c16:uniqueId val="{00000001-7D7A-4894-88E0-397420679C39}"/>
            </c:ext>
          </c:extLst>
        </c:ser>
        <c:ser>
          <c:idx val="2"/>
          <c:order val="2"/>
          <c:tx>
            <c:strRef>
              <c:f>List10!$C$7</c:f>
              <c:strCache>
                <c:ptCount val="1"/>
                <c:pt idx="0">
                  <c:v>občané mimoevropských zemí</c:v>
                </c:pt>
              </c:strCache>
            </c:strRef>
          </c:tx>
          <c:spPr>
            <a:solidFill>
              <a:schemeClr val="dk1">
                <a:tint val="75000"/>
              </a:schemeClr>
            </a:solidFill>
            <a:ln>
              <a:noFill/>
            </a:ln>
            <a:effectLst/>
          </c:spPr>
          <c:invertIfNegative val="0"/>
          <c:cat>
            <c:strRef>
              <c:f>List10!$D$4:$N$4</c:f>
              <c:strCache>
                <c:ptCount val="11"/>
                <c:pt idx="0">
                  <c:v>2013/2014</c:v>
                </c:pt>
                <c:pt idx="1">
                  <c:v>214/2015</c:v>
                </c:pt>
                <c:pt idx="2">
                  <c:v>2015/2016</c:v>
                </c:pt>
                <c:pt idx="3">
                  <c:v>2016/2017</c:v>
                </c:pt>
                <c:pt idx="4">
                  <c:v>2017/2018</c:v>
                </c:pt>
                <c:pt idx="5">
                  <c:v>2018/2019</c:v>
                </c:pt>
                <c:pt idx="6">
                  <c:v>2019/2020</c:v>
                </c:pt>
                <c:pt idx="7">
                  <c:v>2020/2021</c:v>
                </c:pt>
                <c:pt idx="8">
                  <c:v>2021/2022</c:v>
                </c:pt>
                <c:pt idx="9">
                  <c:v>2022/2023</c:v>
                </c:pt>
                <c:pt idx="10">
                  <c:v>2023/2024</c:v>
                </c:pt>
              </c:strCache>
            </c:strRef>
          </c:cat>
          <c:val>
            <c:numRef>
              <c:f>List10!$D$7:$N$7</c:f>
              <c:numCache>
                <c:formatCode>#,##0</c:formatCode>
                <c:ptCount val="11"/>
                <c:pt idx="0">
                  <c:v>2346</c:v>
                </c:pt>
                <c:pt idx="1">
                  <c:v>2595</c:v>
                </c:pt>
                <c:pt idx="2">
                  <c:v>2988</c:v>
                </c:pt>
                <c:pt idx="3">
                  <c:v>3523</c:v>
                </c:pt>
                <c:pt idx="4">
                  <c:v>3864</c:v>
                </c:pt>
                <c:pt idx="5">
                  <c:v>4158</c:v>
                </c:pt>
                <c:pt idx="6">
                  <c:v>4134</c:v>
                </c:pt>
                <c:pt idx="7">
                  <c:v>4118</c:v>
                </c:pt>
                <c:pt idx="8">
                  <c:v>4073</c:v>
                </c:pt>
                <c:pt idx="9">
                  <c:v>3946</c:v>
                </c:pt>
                <c:pt idx="10">
                  <c:v>3924</c:v>
                </c:pt>
              </c:numCache>
            </c:numRef>
          </c:val>
          <c:extLst>
            <c:ext xmlns:c16="http://schemas.microsoft.com/office/drawing/2014/chart" uri="{C3380CC4-5D6E-409C-BE32-E72D297353CC}">
              <c16:uniqueId val="{00000002-7D7A-4894-88E0-397420679C39}"/>
            </c:ext>
          </c:extLst>
        </c:ser>
        <c:dLbls>
          <c:showLegendKey val="0"/>
          <c:showVal val="0"/>
          <c:showCatName val="0"/>
          <c:showSerName val="0"/>
          <c:showPercent val="0"/>
          <c:showBubbleSize val="0"/>
        </c:dLbls>
        <c:gapWidth val="150"/>
        <c:overlap val="100"/>
        <c:axId val="331756544"/>
        <c:axId val="331754464"/>
      </c:barChart>
      <c:catAx>
        <c:axId val="331756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cs-CZ"/>
          </a:p>
        </c:txPr>
        <c:crossAx val="331754464"/>
        <c:crosses val="autoZero"/>
        <c:auto val="1"/>
        <c:lblAlgn val="ctr"/>
        <c:lblOffset val="100"/>
        <c:noMultiLvlLbl val="0"/>
      </c:catAx>
      <c:valAx>
        <c:axId val="331754464"/>
        <c:scaling>
          <c:orientation val="minMax"/>
          <c:max val="2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3317565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lgn="l">
              <a:defRPr sz="1360" b="0" i="0" u="none" strike="noStrike" kern="1200" spc="0" baseline="0">
                <a:solidFill>
                  <a:sysClr val="windowText" lastClr="000000"/>
                </a:solidFill>
                <a:latin typeface="+mn-lt"/>
                <a:ea typeface="+mn-ea"/>
                <a:cs typeface="+mn-cs"/>
              </a:defRPr>
            </a:pPr>
            <a:r>
              <a:rPr lang="en-US" sz="1100" b="1" baseline="0">
                <a:solidFill>
                  <a:sysClr val="windowText" lastClr="000000"/>
                </a:solidFill>
                <a:latin typeface="Arial" panose="020B0604020202020204" pitchFamily="34" charset="0"/>
                <a:cs typeface="Arial" panose="020B0604020202020204" pitchFamily="34" charset="0"/>
              </a:rPr>
              <a:t>Graf</a:t>
            </a:r>
            <a:r>
              <a:rPr lang="cs-CZ" sz="1100" b="1" baseline="0">
                <a:solidFill>
                  <a:sysClr val="windowText" lastClr="000000"/>
                </a:solidFill>
                <a:latin typeface="Arial" panose="020B0604020202020204" pitchFamily="34" charset="0"/>
                <a:cs typeface="Arial" panose="020B0604020202020204" pitchFamily="34" charset="0"/>
              </a:rPr>
              <a:t> 6: Cizinci-žáci základních škol podle vybraných státních občanství a školního roku</a:t>
            </a:r>
            <a:endParaRPr lang="en-US" sz="1100" b="1" baseline="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
          <c:y val="1.7316017316017316E-2"/>
        </c:manualLayout>
      </c:layout>
      <c:overlay val="0"/>
      <c:spPr>
        <a:noFill/>
        <a:ln>
          <a:noFill/>
        </a:ln>
        <a:effectLst/>
      </c:spPr>
      <c:txPr>
        <a:bodyPr rot="0" spcFirstLastPara="1" vertOverflow="ellipsis" vert="horz" wrap="square" anchor="ctr" anchorCtr="1"/>
        <a:lstStyle/>
        <a:p>
          <a:pPr algn="l">
            <a:defRPr sz="1360" b="0" i="0" u="none" strike="noStrike" kern="1200" spc="0" baseline="0">
              <a:solidFill>
                <a:sysClr val="windowText" lastClr="000000"/>
              </a:solidFill>
              <a:latin typeface="+mn-lt"/>
              <a:ea typeface="+mn-ea"/>
              <a:cs typeface="+mn-cs"/>
            </a:defRPr>
          </a:pPr>
          <a:endParaRPr lang="cs-CZ"/>
        </a:p>
      </c:txPr>
    </c:title>
    <c:autoTitleDeleted val="0"/>
    <c:plotArea>
      <c:layout>
        <c:manualLayout>
          <c:layoutTarget val="inner"/>
          <c:xMode val="edge"/>
          <c:yMode val="edge"/>
          <c:x val="0.11500087218618538"/>
          <c:y val="0.18070995670995671"/>
          <c:w val="0.83674053880822852"/>
          <c:h val="0.65972853393325837"/>
        </c:manualLayout>
      </c:layout>
      <c:barChart>
        <c:barDir val="bar"/>
        <c:grouping val="stacked"/>
        <c:varyColors val="0"/>
        <c:ser>
          <c:idx val="0"/>
          <c:order val="0"/>
          <c:tx>
            <c:strRef>
              <c:f>List7!$C$66</c:f>
              <c:strCache>
                <c:ptCount val="1"/>
                <c:pt idx="0">
                  <c:v>Ukrajina</c:v>
                </c:pt>
              </c:strCache>
            </c:strRef>
          </c:tx>
          <c:spPr>
            <a:solidFill>
              <a:schemeClr val="dk1">
                <a:tint val="88500"/>
              </a:schemeClr>
            </a:solidFill>
            <a:ln>
              <a:noFill/>
            </a:ln>
            <a:effectLst/>
          </c:spPr>
          <c:invertIfNegative val="0"/>
          <c:cat>
            <c:strRef>
              <c:f>List7!$D$65:$N$65</c:f>
              <c:strCache>
                <c:ptCount val="11"/>
                <c:pt idx="0">
                  <c:v>2013/2014</c:v>
                </c:pt>
                <c:pt idx="1">
                  <c:v>2014/2015</c:v>
                </c:pt>
                <c:pt idx="2">
                  <c:v>2015/2016</c:v>
                </c:pt>
                <c:pt idx="3">
                  <c:v>2016/2017</c:v>
                </c:pt>
                <c:pt idx="4">
                  <c:v>2017/2018</c:v>
                </c:pt>
                <c:pt idx="5">
                  <c:v>2018/2019</c:v>
                </c:pt>
                <c:pt idx="6">
                  <c:v>2019/2020</c:v>
                </c:pt>
                <c:pt idx="7">
                  <c:v>2020/2021</c:v>
                </c:pt>
                <c:pt idx="8">
                  <c:v>2021/2022</c:v>
                </c:pt>
                <c:pt idx="9">
                  <c:v>2022/2023</c:v>
                </c:pt>
                <c:pt idx="10">
                  <c:v>2023/2024</c:v>
                </c:pt>
              </c:strCache>
            </c:strRef>
          </c:cat>
          <c:val>
            <c:numRef>
              <c:f>List7!$D$66:$N$66</c:f>
              <c:numCache>
                <c:formatCode>#,##0</c:formatCode>
                <c:ptCount val="11"/>
                <c:pt idx="0">
                  <c:v>3589</c:v>
                </c:pt>
                <c:pt idx="1">
                  <c:v>4039</c:v>
                </c:pt>
                <c:pt idx="2">
                  <c:v>4716</c:v>
                </c:pt>
                <c:pt idx="3">
                  <c:v>5332</c:v>
                </c:pt>
                <c:pt idx="4" formatCode="General">
                  <c:v>5893</c:v>
                </c:pt>
                <c:pt idx="5">
                  <c:v>6619</c:v>
                </c:pt>
                <c:pt idx="6">
                  <c:v>7569</c:v>
                </c:pt>
                <c:pt idx="7">
                  <c:v>8408</c:v>
                </c:pt>
                <c:pt idx="8">
                  <c:v>9646</c:v>
                </c:pt>
                <c:pt idx="9">
                  <c:v>50849</c:v>
                </c:pt>
                <c:pt idx="10">
                  <c:v>47858</c:v>
                </c:pt>
              </c:numCache>
            </c:numRef>
          </c:val>
          <c:extLst>
            <c:ext xmlns:c16="http://schemas.microsoft.com/office/drawing/2014/chart" uri="{C3380CC4-5D6E-409C-BE32-E72D297353CC}">
              <c16:uniqueId val="{00000000-75B0-457F-BFC1-FCF67386092C}"/>
            </c:ext>
          </c:extLst>
        </c:ser>
        <c:ser>
          <c:idx val="1"/>
          <c:order val="1"/>
          <c:tx>
            <c:strRef>
              <c:f>List7!$C$67</c:f>
              <c:strCache>
                <c:ptCount val="1"/>
                <c:pt idx="0">
                  <c:v>Slovensko</c:v>
                </c:pt>
              </c:strCache>
            </c:strRef>
          </c:tx>
          <c:spPr>
            <a:solidFill>
              <a:schemeClr val="dk1">
                <a:tint val="55000"/>
              </a:schemeClr>
            </a:solidFill>
            <a:ln>
              <a:noFill/>
            </a:ln>
            <a:effectLst/>
          </c:spPr>
          <c:invertIfNegative val="0"/>
          <c:cat>
            <c:strRef>
              <c:f>List7!$D$65:$N$65</c:f>
              <c:strCache>
                <c:ptCount val="11"/>
                <c:pt idx="0">
                  <c:v>2013/2014</c:v>
                </c:pt>
                <c:pt idx="1">
                  <c:v>2014/2015</c:v>
                </c:pt>
                <c:pt idx="2">
                  <c:v>2015/2016</c:v>
                </c:pt>
                <c:pt idx="3">
                  <c:v>2016/2017</c:v>
                </c:pt>
                <c:pt idx="4">
                  <c:v>2017/2018</c:v>
                </c:pt>
                <c:pt idx="5">
                  <c:v>2018/2019</c:v>
                </c:pt>
                <c:pt idx="6">
                  <c:v>2019/2020</c:v>
                </c:pt>
                <c:pt idx="7">
                  <c:v>2020/2021</c:v>
                </c:pt>
                <c:pt idx="8">
                  <c:v>2021/2022</c:v>
                </c:pt>
                <c:pt idx="9">
                  <c:v>2022/2023</c:v>
                </c:pt>
                <c:pt idx="10">
                  <c:v>2023/2024</c:v>
                </c:pt>
              </c:strCache>
            </c:strRef>
          </c:cat>
          <c:val>
            <c:numRef>
              <c:f>List7!$D$67:$N$67</c:f>
              <c:numCache>
                <c:formatCode>#,##0</c:formatCode>
                <c:ptCount val="11"/>
                <c:pt idx="0">
                  <c:v>3439</c:v>
                </c:pt>
                <c:pt idx="1">
                  <c:v>3775</c:v>
                </c:pt>
                <c:pt idx="2">
                  <c:v>4112</c:v>
                </c:pt>
                <c:pt idx="3">
                  <c:v>4505</c:v>
                </c:pt>
                <c:pt idx="4" formatCode="General">
                  <c:v>4861</c:v>
                </c:pt>
                <c:pt idx="5">
                  <c:v>5181</c:v>
                </c:pt>
                <c:pt idx="6">
                  <c:v>5418</c:v>
                </c:pt>
                <c:pt idx="7">
                  <c:v>5569</c:v>
                </c:pt>
                <c:pt idx="8">
                  <c:v>5848</c:v>
                </c:pt>
                <c:pt idx="9">
                  <c:v>5828</c:v>
                </c:pt>
                <c:pt idx="10">
                  <c:v>5966</c:v>
                </c:pt>
              </c:numCache>
            </c:numRef>
          </c:val>
          <c:extLst>
            <c:ext xmlns:c16="http://schemas.microsoft.com/office/drawing/2014/chart" uri="{C3380CC4-5D6E-409C-BE32-E72D297353CC}">
              <c16:uniqueId val="{00000001-75B0-457F-BFC1-FCF67386092C}"/>
            </c:ext>
          </c:extLst>
        </c:ser>
        <c:ser>
          <c:idx val="2"/>
          <c:order val="2"/>
          <c:tx>
            <c:strRef>
              <c:f>List7!$C$68</c:f>
              <c:strCache>
                <c:ptCount val="1"/>
                <c:pt idx="0">
                  <c:v>Vietnam</c:v>
                </c:pt>
              </c:strCache>
            </c:strRef>
          </c:tx>
          <c:spPr>
            <a:solidFill>
              <a:schemeClr val="dk1">
                <a:tint val="75000"/>
              </a:schemeClr>
            </a:solidFill>
            <a:ln>
              <a:noFill/>
            </a:ln>
            <a:effectLst/>
          </c:spPr>
          <c:invertIfNegative val="0"/>
          <c:cat>
            <c:strRef>
              <c:f>List7!$D$65:$N$65</c:f>
              <c:strCache>
                <c:ptCount val="11"/>
                <c:pt idx="0">
                  <c:v>2013/2014</c:v>
                </c:pt>
                <c:pt idx="1">
                  <c:v>2014/2015</c:v>
                </c:pt>
                <c:pt idx="2">
                  <c:v>2015/2016</c:v>
                </c:pt>
                <c:pt idx="3">
                  <c:v>2016/2017</c:v>
                </c:pt>
                <c:pt idx="4">
                  <c:v>2017/2018</c:v>
                </c:pt>
                <c:pt idx="5">
                  <c:v>2018/2019</c:v>
                </c:pt>
                <c:pt idx="6">
                  <c:v>2019/2020</c:v>
                </c:pt>
                <c:pt idx="7">
                  <c:v>2020/2021</c:v>
                </c:pt>
                <c:pt idx="8">
                  <c:v>2021/2022</c:v>
                </c:pt>
                <c:pt idx="9">
                  <c:v>2022/2023</c:v>
                </c:pt>
                <c:pt idx="10">
                  <c:v>2023/2024</c:v>
                </c:pt>
              </c:strCache>
            </c:strRef>
          </c:cat>
          <c:val>
            <c:numRef>
              <c:f>List7!$D$68:$N$68</c:f>
              <c:numCache>
                <c:formatCode>#,##0</c:formatCode>
                <c:ptCount val="11"/>
                <c:pt idx="0">
                  <c:v>2906</c:v>
                </c:pt>
                <c:pt idx="1">
                  <c:v>3220</c:v>
                </c:pt>
                <c:pt idx="2">
                  <c:v>3626</c:v>
                </c:pt>
                <c:pt idx="3">
                  <c:v>4003</c:v>
                </c:pt>
                <c:pt idx="4">
                  <c:v>4318</c:v>
                </c:pt>
                <c:pt idx="5">
                  <c:v>4631</c:v>
                </c:pt>
                <c:pt idx="6">
                  <c:v>5119</c:v>
                </c:pt>
                <c:pt idx="7">
                  <c:v>5497</c:v>
                </c:pt>
                <c:pt idx="8">
                  <c:v>5664</c:v>
                </c:pt>
                <c:pt idx="9">
                  <c:v>6031</c:v>
                </c:pt>
                <c:pt idx="10">
                  <c:v>6273</c:v>
                </c:pt>
              </c:numCache>
            </c:numRef>
          </c:val>
          <c:extLst>
            <c:ext xmlns:c16="http://schemas.microsoft.com/office/drawing/2014/chart" uri="{C3380CC4-5D6E-409C-BE32-E72D297353CC}">
              <c16:uniqueId val="{00000002-75B0-457F-BFC1-FCF67386092C}"/>
            </c:ext>
          </c:extLst>
        </c:ser>
        <c:ser>
          <c:idx val="3"/>
          <c:order val="3"/>
          <c:tx>
            <c:strRef>
              <c:f>List7!$C$69</c:f>
              <c:strCache>
                <c:ptCount val="1"/>
                <c:pt idx="0">
                  <c:v>Rusko</c:v>
                </c:pt>
              </c:strCache>
            </c:strRef>
          </c:tx>
          <c:spPr>
            <a:solidFill>
              <a:schemeClr val="dk1">
                <a:tint val="98500"/>
              </a:schemeClr>
            </a:solidFill>
            <a:ln>
              <a:noFill/>
            </a:ln>
            <a:effectLst/>
          </c:spPr>
          <c:invertIfNegative val="0"/>
          <c:cat>
            <c:strRef>
              <c:f>List7!$D$65:$N$65</c:f>
              <c:strCache>
                <c:ptCount val="11"/>
                <c:pt idx="0">
                  <c:v>2013/2014</c:v>
                </c:pt>
                <c:pt idx="1">
                  <c:v>2014/2015</c:v>
                </c:pt>
                <c:pt idx="2">
                  <c:v>2015/2016</c:v>
                </c:pt>
                <c:pt idx="3">
                  <c:v>2016/2017</c:v>
                </c:pt>
                <c:pt idx="4">
                  <c:v>2017/2018</c:v>
                </c:pt>
                <c:pt idx="5">
                  <c:v>2018/2019</c:v>
                </c:pt>
                <c:pt idx="6">
                  <c:v>2019/2020</c:v>
                </c:pt>
                <c:pt idx="7">
                  <c:v>2020/2021</c:v>
                </c:pt>
                <c:pt idx="8">
                  <c:v>2021/2022</c:v>
                </c:pt>
                <c:pt idx="9">
                  <c:v>2022/2023</c:v>
                </c:pt>
                <c:pt idx="10">
                  <c:v>2023/2024</c:v>
                </c:pt>
              </c:strCache>
            </c:strRef>
          </c:cat>
          <c:val>
            <c:numRef>
              <c:f>List7!$D$69:$N$69</c:f>
              <c:numCache>
                <c:formatCode>#,##0</c:formatCode>
                <c:ptCount val="11"/>
                <c:pt idx="0">
                  <c:v>1263</c:v>
                </c:pt>
                <c:pt idx="1">
                  <c:v>1321</c:v>
                </c:pt>
                <c:pt idx="2">
                  <c:v>1377</c:v>
                </c:pt>
                <c:pt idx="3">
                  <c:v>1484</c:v>
                </c:pt>
                <c:pt idx="4">
                  <c:v>1500</c:v>
                </c:pt>
                <c:pt idx="5">
                  <c:v>1582</c:v>
                </c:pt>
                <c:pt idx="6">
                  <c:v>1708</c:v>
                </c:pt>
                <c:pt idx="7">
                  <c:v>1703</c:v>
                </c:pt>
                <c:pt idx="8">
                  <c:v>1775</c:v>
                </c:pt>
                <c:pt idx="9">
                  <c:v>1830</c:v>
                </c:pt>
                <c:pt idx="10">
                  <c:v>1782</c:v>
                </c:pt>
              </c:numCache>
            </c:numRef>
          </c:val>
          <c:extLst>
            <c:ext xmlns:c16="http://schemas.microsoft.com/office/drawing/2014/chart" uri="{C3380CC4-5D6E-409C-BE32-E72D297353CC}">
              <c16:uniqueId val="{00000003-75B0-457F-BFC1-FCF67386092C}"/>
            </c:ext>
          </c:extLst>
        </c:ser>
        <c:ser>
          <c:idx val="4"/>
          <c:order val="4"/>
          <c:tx>
            <c:strRef>
              <c:f>List7!$C$70</c:f>
              <c:strCache>
                <c:ptCount val="1"/>
                <c:pt idx="0">
                  <c:v>Mongolsko</c:v>
                </c:pt>
              </c:strCache>
            </c:strRef>
          </c:tx>
          <c:spPr>
            <a:solidFill>
              <a:schemeClr val="dk1">
                <a:tint val="30000"/>
              </a:schemeClr>
            </a:solidFill>
            <a:ln>
              <a:noFill/>
            </a:ln>
            <a:effectLst/>
          </c:spPr>
          <c:invertIfNegative val="0"/>
          <c:cat>
            <c:strRef>
              <c:f>List7!$D$65:$N$65</c:f>
              <c:strCache>
                <c:ptCount val="11"/>
                <c:pt idx="0">
                  <c:v>2013/2014</c:v>
                </c:pt>
                <c:pt idx="1">
                  <c:v>2014/2015</c:v>
                </c:pt>
                <c:pt idx="2">
                  <c:v>2015/2016</c:v>
                </c:pt>
                <c:pt idx="3">
                  <c:v>2016/2017</c:v>
                </c:pt>
                <c:pt idx="4">
                  <c:v>2017/2018</c:v>
                </c:pt>
                <c:pt idx="5">
                  <c:v>2018/2019</c:v>
                </c:pt>
                <c:pt idx="6">
                  <c:v>2019/2020</c:v>
                </c:pt>
                <c:pt idx="7">
                  <c:v>2020/2021</c:v>
                </c:pt>
                <c:pt idx="8">
                  <c:v>2021/2022</c:v>
                </c:pt>
                <c:pt idx="9">
                  <c:v>2022/2023</c:v>
                </c:pt>
                <c:pt idx="10">
                  <c:v>2023/2024</c:v>
                </c:pt>
              </c:strCache>
            </c:strRef>
          </c:cat>
          <c:val>
            <c:numRef>
              <c:f>List7!$D$70:$N$70</c:f>
              <c:numCache>
                <c:formatCode>#,##0</c:formatCode>
                <c:ptCount val="11"/>
                <c:pt idx="0">
                  <c:v>350</c:v>
                </c:pt>
                <c:pt idx="1">
                  <c:v>343</c:v>
                </c:pt>
                <c:pt idx="2">
                  <c:v>333</c:v>
                </c:pt>
                <c:pt idx="3">
                  <c:v>413</c:v>
                </c:pt>
                <c:pt idx="4" formatCode="General">
                  <c:v>413</c:v>
                </c:pt>
                <c:pt idx="5">
                  <c:v>515</c:v>
                </c:pt>
                <c:pt idx="6">
                  <c:v>709</c:v>
                </c:pt>
                <c:pt idx="7">
                  <c:v>925</c:v>
                </c:pt>
                <c:pt idx="8">
                  <c:v>667</c:v>
                </c:pt>
                <c:pt idx="9">
                  <c:v>1213</c:v>
                </c:pt>
                <c:pt idx="10">
                  <c:v>1402</c:v>
                </c:pt>
              </c:numCache>
            </c:numRef>
          </c:val>
          <c:extLst>
            <c:ext xmlns:c16="http://schemas.microsoft.com/office/drawing/2014/chart" uri="{C3380CC4-5D6E-409C-BE32-E72D297353CC}">
              <c16:uniqueId val="{00000004-75B0-457F-BFC1-FCF67386092C}"/>
            </c:ext>
          </c:extLst>
        </c:ser>
        <c:dLbls>
          <c:showLegendKey val="0"/>
          <c:showVal val="0"/>
          <c:showCatName val="0"/>
          <c:showSerName val="0"/>
          <c:showPercent val="0"/>
          <c:showBubbleSize val="0"/>
        </c:dLbls>
        <c:gapWidth val="150"/>
        <c:overlap val="100"/>
        <c:axId val="533231504"/>
        <c:axId val="533208144"/>
      </c:barChart>
      <c:catAx>
        <c:axId val="5332315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533208144"/>
        <c:crosses val="autoZero"/>
        <c:auto val="1"/>
        <c:lblAlgn val="ctr"/>
        <c:lblOffset val="100"/>
        <c:noMultiLvlLbl val="0"/>
      </c:catAx>
      <c:valAx>
        <c:axId val="5332081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5332315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pPr>
      <a:endParaRPr lang="cs-CZ"/>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lgn="l">
              <a:defRPr sz="1200" b="1" i="0" u="none" strike="noStrike" kern="1200" baseline="0">
                <a:solidFill>
                  <a:schemeClr val="tx1"/>
                </a:solidFill>
                <a:latin typeface="+mn-lt"/>
                <a:ea typeface="+mn-ea"/>
                <a:cs typeface="+mn-cs"/>
              </a:defRPr>
            </a:pPr>
            <a:r>
              <a:rPr lang="cs-CZ" sz="1100">
                <a:latin typeface="Arial" panose="020B0604020202020204" pitchFamily="34" charset="0"/>
                <a:cs typeface="Arial" panose="020B0604020202020204" pitchFamily="34" charset="0"/>
              </a:rPr>
              <a:t>Graf 7:</a:t>
            </a:r>
            <a:r>
              <a:rPr lang="cs-CZ" sz="1100" baseline="0">
                <a:latin typeface="Arial" panose="020B0604020202020204" pitchFamily="34" charset="0"/>
                <a:cs typeface="Arial" panose="020B0604020202020204" pitchFamily="34" charset="0"/>
              </a:rPr>
              <a:t> C</a:t>
            </a:r>
            <a:r>
              <a:rPr lang="cs-CZ" sz="1100">
                <a:latin typeface="Arial" panose="020B0604020202020204" pitchFamily="34" charset="0"/>
                <a:cs typeface="Arial" panose="020B0604020202020204" pitchFamily="34" charset="0"/>
              </a:rPr>
              <a:t>izinci-studenti vysokých škol podle vybraných</a:t>
            </a:r>
            <a:r>
              <a:rPr lang="cs-CZ" sz="1100" baseline="0">
                <a:latin typeface="Arial" panose="020B0604020202020204" pitchFamily="34" charset="0"/>
                <a:cs typeface="Arial" panose="020B0604020202020204" pitchFamily="34" charset="0"/>
              </a:rPr>
              <a:t> </a:t>
            </a:r>
            <a:r>
              <a:rPr lang="cs-CZ" sz="1100">
                <a:latin typeface="Arial" panose="020B0604020202020204" pitchFamily="34" charset="0"/>
                <a:cs typeface="Arial" panose="020B0604020202020204" pitchFamily="34" charset="0"/>
              </a:rPr>
              <a:t>státních občanství a akademického roku</a:t>
            </a:r>
          </a:p>
        </c:rich>
      </c:tx>
      <c:layout>
        <c:manualLayout>
          <c:xMode val="edge"/>
          <c:yMode val="edge"/>
          <c:x val="1.4426960496815879E-3"/>
          <c:y val="1.3844401525281038E-2"/>
        </c:manualLayout>
      </c:layout>
      <c:overlay val="0"/>
      <c:spPr>
        <a:noFill/>
        <a:ln>
          <a:noFill/>
        </a:ln>
        <a:effectLst/>
      </c:spPr>
      <c:txPr>
        <a:bodyPr rot="0" spcFirstLastPara="1" vertOverflow="ellipsis" vert="horz" wrap="square" anchor="ctr" anchorCtr="1"/>
        <a:lstStyle/>
        <a:p>
          <a:pPr algn="l">
            <a:defRPr sz="1200" b="1" i="0" u="none" strike="noStrike" kern="1200" baseline="0">
              <a:solidFill>
                <a:schemeClr val="tx1"/>
              </a:solidFill>
              <a:latin typeface="+mn-lt"/>
              <a:ea typeface="+mn-ea"/>
              <a:cs typeface="+mn-cs"/>
            </a:defRPr>
          </a:pPr>
          <a:endParaRPr lang="cs-CZ"/>
        </a:p>
      </c:txPr>
    </c:title>
    <c:autoTitleDeleted val="0"/>
    <c:plotArea>
      <c:layout>
        <c:manualLayout>
          <c:layoutTarget val="inner"/>
          <c:xMode val="edge"/>
          <c:yMode val="edge"/>
          <c:x val="0.11941961623729072"/>
          <c:y val="0.15604064957772573"/>
          <c:w val="0.77111817045813824"/>
          <c:h val="0.72756882594233319"/>
        </c:manualLayout>
      </c:layout>
      <c:barChart>
        <c:barDir val="col"/>
        <c:grouping val="clustered"/>
        <c:varyColors val="0"/>
        <c:ser>
          <c:idx val="0"/>
          <c:order val="0"/>
          <c:tx>
            <c:strRef>
              <c:f>List7!$C$93</c:f>
              <c:strCache>
                <c:ptCount val="1"/>
                <c:pt idx="0">
                  <c:v>2012</c:v>
                </c:pt>
              </c:strCache>
            </c:strRef>
          </c:tx>
          <c:spPr>
            <a:solidFill>
              <a:schemeClr val="dk1">
                <a:tint val="88500"/>
              </a:schemeClr>
            </a:solidFill>
            <a:ln>
              <a:noFill/>
            </a:ln>
            <a:effectLst/>
          </c:spPr>
          <c:invertIfNegative val="0"/>
          <c:cat>
            <c:strRef>
              <c:f>List7!$B$94:$B$99</c:f>
              <c:strCache>
                <c:ptCount val="6"/>
                <c:pt idx="0">
                  <c:v>Slovensko</c:v>
                </c:pt>
                <c:pt idx="1">
                  <c:v>Ukrajina</c:v>
                </c:pt>
                <c:pt idx="2">
                  <c:v>Rusko</c:v>
                </c:pt>
                <c:pt idx="3">
                  <c:v>Kazachstán</c:v>
                </c:pt>
                <c:pt idx="4">
                  <c:v>Indie</c:v>
                </c:pt>
                <c:pt idx="5">
                  <c:v>Bělorusko</c:v>
                </c:pt>
              </c:strCache>
            </c:strRef>
          </c:cat>
          <c:val>
            <c:numRef>
              <c:f>List7!$C$94:$C$99</c:f>
              <c:numCache>
                <c:formatCode>General</c:formatCode>
                <c:ptCount val="6"/>
                <c:pt idx="0">
                  <c:v>24050</c:v>
                </c:pt>
                <c:pt idx="1">
                  <c:v>1737</c:v>
                </c:pt>
                <c:pt idx="2">
                  <c:v>3386</c:v>
                </c:pt>
                <c:pt idx="3">
                  <c:v>1158</c:v>
                </c:pt>
                <c:pt idx="4">
                  <c:v>178</c:v>
                </c:pt>
                <c:pt idx="5">
                  <c:v>570</c:v>
                </c:pt>
              </c:numCache>
            </c:numRef>
          </c:val>
          <c:extLst>
            <c:ext xmlns:c16="http://schemas.microsoft.com/office/drawing/2014/chart" uri="{C3380CC4-5D6E-409C-BE32-E72D297353CC}">
              <c16:uniqueId val="{00000000-6EC1-4A2C-B0EA-F7987EAC3583}"/>
            </c:ext>
          </c:extLst>
        </c:ser>
        <c:ser>
          <c:idx val="1"/>
          <c:order val="1"/>
          <c:tx>
            <c:strRef>
              <c:f>List7!$D$93</c:f>
              <c:strCache>
                <c:ptCount val="1"/>
                <c:pt idx="0">
                  <c:v>2014</c:v>
                </c:pt>
              </c:strCache>
            </c:strRef>
          </c:tx>
          <c:spPr>
            <a:solidFill>
              <a:schemeClr val="dk1">
                <a:tint val="55000"/>
              </a:schemeClr>
            </a:solidFill>
            <a:ln>
              <a:noFill/>
            </a:ln>
            <a:effectLst/>
          </c:spPr>
          <c:invertIfNegative val="0"/>
          <c:cat>
            <c:strRef>
              <c:f>List7!$B$94:$B$99</c:f>
              <c:strCache>
                <c:ptCount val="6"/>
                <c:pt idx="0">
                  <c:v>Slovensko</c:v>
                </c:pt>
                <c:pt idx="1">
                  <c:v>Ukrajina</c:v>
                </c:pt>
                <c:pt idx="2">
                  <c:v>Rusko</c:v>
                </c:pt>
                <c:pt idx="3">
                  <c:v>Kazachstán</c:v>
                </c:pt>
                <c:pt idx="4">
                  <c:v>Indie</c:v>
                </c:pt>
                <c:pt idx="5">
                  <c:v>Bělorusko</c:v>
                </c:pt>
              </c:strCache>
            </c:strRef>
          </c:cat>
          <c:val>
            <c:numRef>
              <c:f>List7!$D$94:$D$99</c:f>
              <c:numCache>
                <c:formatCode>General</c:formatCode>
                <c:ptCount val="6"/>
                <c:pt idx="0">
                  <c:v>22658</c:v>
                </c:pt>
                <c:pt idx="1">
                  <c:v>2214</c:v>
                </c:pt>
                <c:pt idx="2">
                  <c:v>4287</c:v>
                </c:pt>
                <c:pt idx="3">
                  <c:v>1422</c:v>
                </c:pt>
                <c:pt idx="4">
                  <c:v>243</c:v>
                </c:pt>
                <c:pt idx="5">
                  <c:v>636</c:v>
                </c:pt>
              </c:numCache>
            </c:numRef>
          </c:val>
          <c:extLst>
            <c:ext xmlns:c16="http://schemas.microsoft.com/office/drawing/2014/chart" uri="{C3380CC4-5D6E-409C-BE32-E72D297353CC}">
              <c16:uniqueId val="{00000001-6EC1-4A2C-B0EA-F7987EAC3583}"/>
            </c:ext>
          </c:extLst>
        </c:ser>
        <c:ser>
          <c:idx val="2"/>
          <c:order val="2"/>
          <c:tx>
            <c:strRef>
              <c:f>List7!$E$93</c:f>
              <c:strCache>
                <c:ptCount val="1"/>
                <c:pt idx="0">
                  <c:v>2016</c:v>
                </c:pt>
              </c:strCache>
            </c:strRef>
          </c:tx>
          <c:spPr>
            <a:solidFill>
              <a:schemeClr val="dk1">
                <a:tint val="75000"/>
              </a:schemeClr>
            </a:solidFill>
            <a:ln>
              <a:noFill/>
            </a:ln>
            <a:effectLst/>
          </c:spPr>
          <c:invertIfNegative val="0"/>
          <c:cat>
            <c:strRef>
              <c:f>List7!$B$94:$B$99</c:f>
              <c:strCache>
                <c:ptCount val="6"/>
                <c:pt idx="0">
                  <c:v>Slovensko</c:v>
                </c:pt>
                <c:pt idx="1">
                  <c:v>Ukrajina</c:v>
                </c:pt>
                <c:pt idx="2">
                  <c:v>Rusko</c:v>
                </c:pt>
                <c:pt idx="3">
                  <c:v>Kazachstán</c:v>
                </c:pt>
                <c:pt idx="4">
                  <c:v>Indie</c:v>
                </c:pt>
                <c:pt idx="5">
                  <c:v>Bělorusko</c:v>
                </c:pt>
              </c:strCache>
            </c:strRef>
          </c:cat>
          <c:val>
            <c:numRef>
              <c:f>List7!$E$94:$E$99</c:f>
              <c:numCache>
                <c:formatCode>General</c:formatCode>
                <c:ptCount val="6"/>
                <c:pt idx="0">
                  <c:v>22200</c:v>
                </c:pt>
                <c:pt idx="1">
                  <c:v>2908</c:v>
                </c:pt>
                <c:pt idx="2">
                  <c:v>5210</c:v>
                </c:pt>
                <c:pt idx="3">
                  <c:v>1618</c:v>
                </c:pt>
                <c:pt idx="4">
                  <c:v>504</c:v>
                </c:pt>
                <c:pt idx="5">
                  <c:v>738</c:v>
                </c:pt>
              </c:numCache>
            </c:numRef>
          </c:val>
          <c:extLst>
            <c:ext xmlns:c16="http://schemas.microsoft.com/office/drawing/2014/chart" uri="{C3380CC4-5D6E-409C-BE32-E72D297353CC}">
              <c16:uniqueId val="{00000002-6EC1-4A2C-B0EA-F7987EAC3583}"/>
            </c:ext>
          </c:extLst>
        </c:ser>
        <c:ser>
          <c:idx val="3"/>
          <c:order val="3"/>
          <c:tx>
            <c:strRef>
              <c:f>List7!$F$93</c:f>
              <c:strCache>
                <c:ptCount val="1"/>
                <c:pt idx="0">
                  <c:v>2018</c:v>
                </c:pt>
              </c:strCache>
            </c:strRef>
          </c:tx>
          <c:spPr>
            <a:solidFill>
              <a:schemeClr val="dk1">
                <a:tint val="98500"/>
              </a:schemeClr>
            </a:solidFill>
            <a:ln>
              <a:noFill/>
            </a:ln>
            <a:effectLst/>
          </c:spPr>
          <c:invertIfNegative val="0"/>
          <c:cat>
            <c:strRef>
              <c:f>List7!$B$94:$B$99</c:f>
              <c:strCache>
                <c:ptCount val="6"/>
                <c:pt idx="0">
                  <c:v>Slovensko</c:v>
                </c:pt>
                <c:pt idx="1">
                  <c:v>Ukrajina</c:v>
                </c:pt>
                <c:pt idx="2">
                  <c:v>Rusko</c:v>
                </c:pt>
                <c:pt idx="3">
                  <c:v>Kazachstán</c:v>
                </c:pt>
                <c:pt idx="4">
                  <c:v>Indie</c:v>
                </c:pt>
                <c:pt idx="5">
                  <c:v>Bělorusko</c:v>
                </c:pt>
              </c:strCache>
            </c:strRef>
          </c:cat>
          <c:val>
            <c:numRef>
              <c:f>List7!$F$94:$F$99</c:f>
              <c:numCache>
                <c:formatCode>General</c:formatCode>
                <c:ptCount val="6"/>
                <c:pt idx="0">
                  <c:v>21270</c:v>
                </c:pt>
                <c:pt idx="1">
                  <c:v>3338</c:v>
                </c:pt>
                <c:pt idx="2">
                  <c:v>5777</c:v>
                </c:pt>
                <c:pt idx="3">
                  <c:v>1673</c:v>
                </c:pt>
                <c:pt idx="4">
                  <c:v>815</c:v>
                </c:pt>
                <c:pt idx="5">
                  <c:v>759</c:v>
                </c:pt>
              </c:numCache>
            </c:numRef>
          </c:val>
          <c:extLst>
            <c:ext xmlns:c16="http://schemas.microsoft.com/office/drawing/2014/chart" uri="{C3380CC4-5D6E-409C-BE32-E72D297353CC}">
              <c16:uniqueId val="{00000003-6EC1-4A2C-B0EA-F7987EAC3583}"/>
            </c:ext>
          </c:extLst>
        </c:ser>
        <c:ser>
          <c:idx val="4"/>
          <c:order val="4"/>
          <c:tx>
            <c:strRef>
              <c:f>List7!$G$93</c:f>
              <c:strCache>
                <c:ptCount val="1"/>
                <c:pt idx="0">
                  <c:v>2021</c:v>
                </c:pt>
              </c:strCache>
            </c:strRef>
          </c:tx>
          <c:spPr>
            <a:solidFill>
              <a:schemeClr val="dk1">
                <a:tint val="30000"/>
              </a:schemeClr>
            </a:solidFill>
            <a:ln>
              <a:noFill/>
            </a:ln>
            <a:effectLst/>
          </c:spPr>
          <c:invertIfNegative val="0"/>
          <c:cat>
            <c:strRef>
              <c:f>List7!$B$94:$B$99</c:f>
              <c:strCache>
                <c:ptCount val="6"/>
                <c:pt idx="0">
                  <c:v>Slovensko</c:v>
                </c:pt>
                <c:pt idx="1">
                  <c:v>Ukrajina</c:v>
                </c:pt>
                <c:pt idx="2">
                  <c:v>Rusko</c:v>
                </c:pt>
                <c:pt idx="3">
                  <c:v>Kazachstán</c:v>
                </c:pt>
                <c:pt idx="4">
                  <c:v>Indie</c:v>
                </c:pt>
                <c:pt idx="5">
                  <c:v>Bělorusko</c:v>
                </c:pt>
              </c:strCache>
            </c:strRef>
          </c:cat>
          <c:val>
            <c:numRef>
              <c:f>List7!$G$94:$G$99</c:f>
              <c:numCache>
                <c:formatCode>General</c:formatCode>
                <c:ptCount val="6"/>
                <c:pt idx="0">
                  <c:v>21913</c:v>
                </c:pt>
                <c:pt idx="1">
                  <c:v>4613</c:v>
                </c:pt>
                <c:pt idx="2">
                  <c:v>8575</c:v>
                </c:pt>
                <c:pt idx="3">
                  <c:v>2720</c:v>
                </c:pt>
                <c:pt idx="4">
                  <c:v>1530</c:v>
                </c:pt>
                <c:pt idx="5">
                  <c:v>1067</c:v>
                </c:pt>
              </c:numCache>
            </c:numRef>
          </c:val>
          <c:extLst>
            <c:ext xmlns:c16="http://schemas.microsoft.com/office/drawing/2014/chart" uri="{C3380CC4-5D6E-409C-BE32-E72D297353CC}">
              <c16:uniqueId val="{00000004-6EC1-4A2C-B0EA-F7987EAC3583}"/>
            </c:ext>
          </c:extLst>
        </c:ser>
        <c:ser>
          <c:idx val="5"/>
          <c:order val="5"/>
          <c:tx>
            <c:strRef>
              <c:f>List7!$H$93</c:f>
              <c:strCache>
                <c:ptCount val="1"/>
                <c:pt idx="0">
                  <c:v>2023</c:v>
                </c:pt>
              </c:strCache>
            </c:strRef>
          </c:tx>
          <c:spPr>
            <a:solidFill>
              <a:schemeClr val="dk1">
                <a:tint val="60000"/>
              </a:schemeClr>
            </a:solidFill>
            <a:ln>
              <a:noFill/>
            </a:ln>
            <a:effectLst/>
          </c:spPr>
          <c:invertIfNegative val="0"/>
          <c:cat>
            <c:strRef>
              <c:f>List7!$B$94:$B$99</c:f>
              <c:strCache>
                <c:ptCount val="6"/>
                <c:pt idx="0">
                  <c:v>Slovensko</c:v>
                </c:pt>
                <c:pt idx="1">
                  <c:v>Ukrajina</c:v>
                </c:pt>
                <c:pt idx="2">
                  <c:v>Rusko</c:v>
                </c:pt>
                <c:pt idx="3">
                  <c:v>Kazachstán</c:v>
                </c:pt>
                <c:pt idx="4">
                  <c:v>Indie</c:v>
                </c:pt>
                <c:pt idx="5">
                  <c:v>Bělorusko</c:v>
                </c:pt>
              </c:strCache>
            </c:strRef>
          </c:cat>
          <c:val>
            <c:numRef>
              <c:f>List7!$H$94:$H$99</c:f>
              <c:numCache>
                <c:formatCode>General</c:formatCode>
                <c:ptCount val="6"/>
                <c:pt idx="0">
                  <c:v>21798</c:v>
                </c:pt>
                <c:pt idx="1">
                  <c:v>6780</c:v>
                </c:pt>
                <c:pt idx="2">
                  <c:v>6272</c:v>
                </c:pt>
                <c:pt idx="3">
                  <c:v>3017</c:v>
                </c:pt>
                <c:pt idx="4">
                  <c:v>1863</c:v>
                </c:pt>
                <c:pt idx="5">
                  <c:v>908</c:v>
                </c:pt>
              </c:numCache>
            </c:numRef>
          </c:val>
          <c:extLst>
            <c:ext xmlns:c16="http://schemas.microsoft.com/office/drawing/2014/chart" uri="{C3380CC4-5D6E-409C-BE32-E72D297353CC}">
              <c16:uniqueId val="{00000005-6EC1-4A2C-B0EA-F7987EAC3583}"/>
            </c:ext>
          </c:extLst>
        </c:ser>
        <c:dLbls>
          <c:showLegendKey val="0"/>
          <c:showVal val="0"/>
          <c:showCatName val="0"/>
          <c:showSerName val="0"/>
          <c:showPercent val="0"/>
          <c:showBubbleSize val="0"/>
        </c:dLbls>
        <c:gapWidth val="150"/>
        <c:axId val="110951808"/>
        <c:axId val="110961792"/>
      </c:barChart>
      <c:catAx>
        <c:axId val="110951808"/>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cs-CZ"/>
          </a:p>
        </c:txPr>
        <c:crossAx val="110961792"/>
        <c:crosses val="autoZero"/>
        <c:auto val="1"/>
        <c:lblAlgn val="ctr"/>
        <c:lblOffset val="100"/>
        <c:noMultiLvlLbl val="0"/>
      </c:catAx>
      <c:valAx>
        <c:axId val="110961792"/>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cs-CZ"/>
          </a:p>
        </c:txPr>
        <c:crossAx val="110951808"/>
        <c:crosses val="autoZero"/>
        <c:crossBetween val="between"/>
      </c:valAx>
      <c:spPr>
        <a:solidFill>
          <a:schemeClr val="bg1"/>
        </a:solidFill>
        <a:ln>
          <a:noFill/>
        </a:ln>
        <a:effectLst/>
      </c:spPr>
    </c:plotArea>
    <c:legend>
      <c:legendPos val="r"/>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cs-CZ"/>
        </a:p>
      </c:txPr>
    </c:legend>
    <c:plotVisOnly val="1"/>
    <c:dispBlanksAs val="gap"/>
    <c:showDLblsOverMax val="0"/>
  </c:chart>
  <c:spPr>
    <a:solidFill>
      <a:schemeClr val="bg1"/>
    </a:solidFill>
    <a:ln w="9525" cap="flat" cmpd="sng" algn="ctr">
      <a:noFill/>
      <a:prstDash val="solid"/>
      <a:round/>
    </a:ln>
    <a:effectLst/>
  </c:spPr>
  <c:txPr>
    <a:bodyPr/>
    <a:lstStyle/>
    <a:p>
      <a:pPr algn="l">
        <a:defRPr/>
      </a:pPr>
      <a:endParaRPr lang="cs-CZ"/>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9">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1">
      <a:schemeClr val="lt1"/>
    </cs:lnRef>
    <cs:fillRef idx="1">
      <cs:styleClr val="auto"/>
    </cs:fillRef>
    <cs:effectRef idx="1">
      <a:schemeClr val="dk1"/>
    </cs:effectRef>
    <cs:fontRef idx="minor">
      <a:schemeClr val="tx1"/>
    </cs:fontRef>
    <cs:spPr>
      <a:ln>
        <a:round/>
      </a:ln>
    </cs:spPr>
  </cs:dataPoint>
  <cs:dataPoint3D>
    <cs:lnRef idx="1">
      <a:schemeClr val="lt1"/>
    </cs:lnRef>
    <cs:fillRef idx="1">
      <cs:styleClr val="auto"/>
    </cs:fillRef>
    <cs:effectRef idx="1">
      <a:schemeClr val="dk1"/>
    </cs:effectRef>
    <cs:fontRef idx="minor">
      <a:schemeClr val="tx1"/>
    </cs:fontRef>
    <cs:spPr>
      <a:ln>
        <a:round/>
      </a:ln>
    </cs:spPr>
  </cs:dataPoint3D>
  <cs:dataPointLine>
    <cs:lnRef idx="1">
      <cs:styleClr val="auto"/>
    </cs:lnRef>
    <cs:lineWidthScale>5</cs:lineWidthScale>
    <cs:fillRef idx="0"/>
    <cs:effectRef idx="0"/>
    <cs:fontRef idx="minor">
      <a:schemeClr val="tx1"/>
    </cs:fontRef>
    <cs:spPr>
      <a:ln cap="rnd">
        <a:round/>
      </a:ln>
    </cs:spPr>
  </cs:dataPointLine>
  <cs:dataPointMarker>
    <cs:lnRef idx="1">
      <cs:styleClr val="auto"/>
    </cs:lnRef>
    <cs:fillRef idx="1">
      <cs:styleClr val="auto"/>
    </cs:fillRef>
    <cs:effectRef idx="1">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85000"/>
      </a:schemeClr>
    </cs:fillRef>
    <cs:effectRef idx="1">
      <a:schemeClr val="dk1"/>
    </cs:effectRef>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25000"/>
      </a:schemeClr>
    </cs:fillRef>
    <cs:effectRef idx="1">
      <a:schemeClr val="dk1"/>
    </cs:effectRef>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1">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8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2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0.8</cdr:x>
      <cdr:y>0.80208</cdr:y>
    </cdr:from>
    <cdr:to>
      <cdr:x>1</cdr:x>
      <cdr:y>1</cdr:y>
    </cdr:to>
    <cdr:sp macro="" textlink="">
      <cdr:nvSpPr>
        <cdr:cNvPr id="2" name="TextovéPole 1"/>
        <cdr:cNvSpPr txBox="1"/>
      </cdr:nvSpPr>
      <cdr:spPr>
        <a:xfrm xmlns:a="http://schemas.openxmlformats.org/drawingml/2006/main">
          <a:off x="3657600" y="2200274"/>
          <a:ext cx="914400" cy="5429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1100"/>
        </a:p>
      </cdr:txBody>
    </cdr:sp>
  </cdr:relSizeAnchor>
  <cdr:relSizeAnchor xmlns:cdr="http://schemas.openxmlformats.org/drawingml/2006/chartDrawing">
    <cdr:from>
      <cdr:x>0.83285</cdr:x>
      <cdr:y>0.875</cdr:y>
    </cdr:from>
    <cdr:to>
      <cdr:x>1</cdr:x>
      <cdr:y>1</cdr:y>
    </cdr:to>
    <cdr:sp macro="" textlink="">
      <cdr:nvSpPr>
        <cdr:cNvPr id="3" name="TextovéPole 2"/>
        <cdr:cNvSpPr txBox="1"/>
      </cdr:nvSpPr>
      <cdr:spPr>
        <a:xfrm xmlns:a="http://schemas.openxmlformats.org/drawingml/2006/main">
          <a:off x="5457824" y="2892028"/>
          <a:ext cx="1095375" cy="41314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800">
              <a:latin typeface="Arial" panose="020B0604020202020204" pitchFamily="34" charset="0"/>
              <a:cs typeface="Arial" panose="020B0604020202020204" pitchFamily="34" charset="0"/>
            </a:rPr>
            <a:t>Zdroj:</a:t>
          </a:r>
          <a:r>
            <a:rPr lang="cs-CZ" sz="800" baseline="0">
              <a:latin typeface="Arial" panose="020B0604020202020204" pitchFamily="34" charset="0"/>
              <a:cs typeface="Arial" panose="020B0604020202020204" pitchFamily="34" charset="0"/>
            </a:rPr>
            <a:t> ŘSCP</a:t>
          </a:r>
          <a:endParaRPr lang="cs-CZ" sz="8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0.8</cdr:x>
      <cdr:y>0.80208</cdr:y>
    </cdr:from>
    <cdr:to>
      <cdr:x>1</cdr:x>
      <cdr:y>1</cdr:y>
    </cdr:to>
    <cdr:sp macro="" textlink="">
      <cdr:nvSpPr>
        <cdr:cNvPr id="4" name="TextovéPole 1"/>
        <cdr:cNvSpPr txBox="1"/>
      </cdr:nvSpPr>
      <cdr:spPr>
        <a:xfrm xmlns:a="http://schemas.openxmlformats.org/drawingml/2006/main">
          <a:off x="3657600" y="2200274"/>
          <a:ext cx="914400" cy="5429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1100"/>
        </a:p>
      </cdr:txBody>
    </cdr:sp>
  </cdr:relSizeAnchor>
  <cdr:relSizeAnchor xmlns:cdr="http://schemas.openxmlformats.org/drawingml/2006/chartDrawing">
    <cdr:from>
      <cdr:x>0.86598</cdr:x>
      <cdr:y>0.91935</cdr:y>
    </cdr:from>
    <cdr:to>
      <cdr:x>1</cdr:x>
      <cdr:y>1</cdr:y>
    </cdr:to>
    <cdr:sp macro="" textlink="">
      <cdr:nvSpPr>
        <cdr:cNvPr id="5" name="TextovéPole 2"/>
        <cdr:cNvSpPr txBox="1"/>
      </cdr:nvSpPr>
      <cdr:spPr>
        <a:xfrm xmlns:a="http://schemas.openxmlformats.org/drawingml/2006/main">
          <a:off x="6048672" y="4104456"/>
          <a:ext cx="936104" cy="36004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1100" dirty="0"/>
        </a:p>
      </cdr:txBody>
    </cdr:sp>
  </cdr:relSizeAnchor>
</c:userShapes>
</file>

<file path=word/drawings/drawing2.xml><?xml version="1.0" encoding="utf-8"?>
<c:userShapes xmlns:c="http://schemas.openxmlformats.org/drawingml/2006/chart">
  <cdr:relSizeAnchor xmlns:cdr="http://schemas.openxmlformats.org/drawingml/2006/chartDrawing">
    <cdr:from>
      <cdr:x>0.77333</cdr:x>
      <cdr:y>0.93264</cdr:y>
    </cdr:from>
    <cdr:to>
      <cdr:x>1</cdr:x>
      <cdr:y>1</cdr:y>
    </cdr:to>
    <cdr:sp macro="" textlink="">
      <cdr:nvSpPr>
        <cdr:cNvPr id="2" name="TextovéPole 1"/>
        <cdr:cNvSpPr txBox="1"/>
      </cdr:nvSpPr>
      <cdr:spPr>
        <a:xfrm xmlns:a="http://schemas.openxmlformats.org/drawingml/2006/main">
          <a:off x="4419599" y="3428991"/>
          <a:ext cx="1295401" cy="24765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800">
            <a:latin typeface="Verdana" panose="020B0604030504040204" pitchFamily="34" charset="0"/>
            <a:ea typeface="Verdana" panose="020B0604030504040204" pitchFamily="34" charset="0"/>
            <a:cs typeface="Verdana" panose="020B0604030504040204" pitchFamily="34" charset="0"/>
          </a:endParaRPr>
        </a:p>
      </cdr:txBody>
    </cdr:sp>
  </cdr:relSizeAnchor>
  <cdr:relSizeAnchor xmlns:cdr="http://schemas.openxmlformats.org/drawingml/2006/chartDrawing">
    <cdr:from>
      <cdr:x>0.84</cdr:x>
      <cdr:y>0.92402</cdr:y>
    </cdr:from>
    <cdr:to>
      <cdr:x>1</cdr:x>
      <cdr:y>1</cdr:y>
    </cdr:to>
    <cdr:sp macro="" textlink="">
      <cdr:nvSpPr>
        <cdr:cNvPr id="3" name="TextovéPole 2"/>
        <cdr:cNvSpPr txBox="1"/>
      </cdr:nvSpPr>
      <cdr:spPr>
        <a:xfrm xmlns:a="http://schemas.openxmlformats.org/drawingml/2006/main">
          <a:off x="4800600" y="3590925"/>
          <a:ext cx="914400" cy="2952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1000"/>
            <a:t>Zdroj: ŘSCP</a:t>
          </a:r>
        </a:p>
      </cdr:txBody>
    </cdr:sp>
  </cdr:relSizeAnchor>
</c:userShapes>
</file>

<file path=word/drawings/drawing3.xml><?xml version="1.0" encoding="utf-8"?>
<c:userShapes xmlns:c="http://schemas.openxmlformats.org/drawingml/2006/chart">
  <cdr:relSizeAnchor xmlns:cdr="http://schemas.openxmlformats.org/drawingml/2006/chartDrawing">
    <cdr:from>
      <cdr:x>0.84042</cdr:x>
      <cdr:y>0.94076</cdr:y>
    </cdr:from>
    <cdr:to>
      <cdr:x>1</cdr:x>
      <cdr:y>1</cdr:y>
    </cdr:to>
    <cdr:sp macro="" textlink="">
      <cdr:nvSpPr>
        <cdr:cNvPr id="6" name="TextovéPole 5"/>
        <cdr:cNvSpPr txBox="1"/>
      </cdr:nvSpPr>
      <cdr:spPr>
        <a:xfrm xmlns:a="http://schemas.openxmlformats.org/drawingml/2006/main">
          <a:off x="5143500" y="3636865"/>
          <a:ext cx="976630" cy="22901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900">
              <a:latin typeface="+mn-lt"/>
              <a:cs typeface="Arial" panose="020B0604020202020204" pitchFamily="34" charset="0"/>
            </a:rPr>
            <a:t>Zdroj: </a:t>
          </a:r>
          <a:r>
            <a:rPr lang="cs-CZ" sz="900" baseline="0">
              <a:latin typeface="+mn-lt"/>
              <a:cs typeface="Arial" panose="020B0604020202020204" pitchFamily="34" charset="0"/>
            </a:rPr>
            <a:t>MPSV, MPO</a:t>
          </a:r>
        </a:p>
      </cdr:txBody>
    </cdr:sp>
  </cdr:relSizeAnchor>
</c:userShapes>
</file>

<file path=word/drawings/drawing4.xml><?xml version="1.0" encoding="utf-8"?>
<c:userShapes xmlns:c="http://schemas.openxmlformats.org/drawingml/2006/chart">
  <cdr:relSizeAnchor xmlns:cdr="http://schemas.openxmlformats.org/drawingml/2006/chartDrawing">
    <cdr:from>
      <cdr:x>0.70659</cdr:x>
      <cdr:y>0.84108</cdr:y>
    </cdr:from>
    <cdr:to>
      <cdr:x>0.98004</cdr:x>
      <cdr:y>1</cdr:y>
    </cdr:to>
    <cdr:sp macro="" textlink="">
      <cdr:nvSpPr>
        <cdr:cNvPr id="2" name="TextovéPole 1"/>
        <cdr:cNvSpPr txBox="1"/>
      </cdr:nvSpPr>
      <cdr:spPr>
        <a:xfrm xmlns:a="http://schemas.openxmlformats.org/drawingml/2006/main">
          <a:off x="3371849" y="2671762"/>
          <a:ext cx="1304925" cy="5048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1100"/>
        </a:p>
      </cdr:txBody>
    </cdr:sp>
  </cdr:relSizeAnchor>
  <cdr:relSizeAnchor xmlns:cdr="http://schemas.openxmlformats.org/drawingml/2006/chartDrawing">
    <cdr:from>
      <cdr:x>0.71257</cdr:x>
      <cdr:y>0.83808</cdr:y>
    </cdr:from>
    <cdr:to>
      <cdr:x>0.90419</cdr:x>
      <cdr:y>1</cdr:y>
    </cdr:to>
    <cdr:sp macro="" textlink="">
      <cdr:nvSpPr>
        <cdr:cNvPr id="3" name="TextovéPole 2"/>
        <cdr:cNvSpPr txBox="1"/>
      </cdr:nvSpPr>
      <cdr:spPr>
        <a:xfrm xmlns:a="http://schemas.openxmlformats.org/drawingml/2006/main">
          <a:off x="3400425" y="2662238"/>
          <a:ext cx="914400" cy="5143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1100"/>
        </a:p>
      </cdr:txBody>
    </cdr:sp>
  </cdr:relSizeAnchor>
  <cdr:relSizeAnchor xmlns:cdr="http://schemas.openxmlformats.org/drawingml/2006/chartDrawing">
    <cdr:from>
      <cdr:x>0.71257</cdr:x>
      <cdr:y>0.85607</cdr:y>
    </cdr:from>
    <cdr:to>
      <cdr:x>0.98204</cdr:x>
      <cdr:y>1</cdr:y>
    </cdr:to>
    <cdr:sp macro="" textlink="">
      <cdr:nvSpPr>
        <cdr:cNvPr id="5" name="TextovéPole 4"/>
        <cdr:cNvSpPr txBox="1"/>
      </cdr:nvSpPr>
      <cdr:spPr>
        <a:xfrm xmlns:a="http://schemas.openxmlformats.org/drawingml/2006/main">
          <a:off x="3400425" y="2719388"/>
          <a:ext cx="1285874" cy="4572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900"/>
        </a:p>
      </cdr:txBody>
    </cdr:sp>
  </cdr:relSizeAnchor>
  <cdr:relSizeAnchor xmlns:cdr="http://schemas.openxmlformats.org/drawingml/2006/chartDrawing">
    <cdr:from>
      <cdr:x>0.83333</cdr:x>
      <cdr:y>0.85549</cdr:y>
    </cdr:from>
    <cdr:to>
      <cdr:x>1</cdr:x>
      <cdr:y>1</cdr:y>
    </cdr:to>
    <cdr:sp macro="" textlink="">
      <cdr:nvSpPr>
        <cdr:cNvPr id="4" name="Textové pole 3"/>
        <cdr:cNvSpPr txBox="1"/>
      </cdr:nvSpPr>
      <cdr:spPr>
        <a:xfrm xmlns:a="http://schemas.openxmlformats.org/drawingml/2006/main">
          <a:off x="4572000" y="2819400"/>
          <a:ext cx="914400" cy="4762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1100"/>
        </a:p>
      </cdr:txBody>
    </cdr:sp>
  </cdr:relSizeAnchor>
  <cdr:relSizeAnchor xmlns:cdr="http://schemas.openxmlformats.org/drawingml/2006/chartDrawing">
    <cdr:from>
      <cdr:x>0.83333</cdr:x>
      <cdr:y>0.90751</cdr:y>
    </cdr:from>
    <cdr:to>
      <cdr:x>1</cdr:x>
      <cdr:y>1</cdr:y>
    </cdr:to>
    <cdr:sp macro="" textlink="">
      <cdr:nvSpPr>
        <cdr:cNvPr id="6" name="Textové pole 5"/>
        <cdr:cNvSpPr txBox="1"/>
      </cdr:nvSpPr>
      <cdr:spPr>
        <a:xfrm xmlns:a="http://schemas.openxmlformats.org/drawingml/2006/main">
          <a:off x="4572000" y="2990850"/>
          <a:ext cx="914400" cy="30479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800">
              <a:latin typeface="Arial" panose="020B0604020202020204" pitchFamily="34" charset="0"/>
              <a:cs typeface="Arial" panose="020B0604020202020204" pitchFamily="34" charset="0"/>
            </a:rPr>
            <a:t>Zdroj:</a:t>
          </a:r>
          <a:r>
            <a:rPr lang="cs-CZ" sz="800" baseline="0">
              <a:latin typeface="Arial" panose="020B0604020202020204" pitchFamily="34" charset="0"/>
              <a:cs typeface="Arial" panose="020B0604020202020204" pitchFamily="34" charset="0"/>
            </a:rPr>
            <a:t> MPSV</a:t>
          </a:r>
          <a:endParaRPr lang="cs-CZ" sz="800">
            <a:latin typeface="Arial" panose="020B0604020202020204" pitchFamily="34" charset="0"/>
            <a:cs typeface="Arial" panose="020B0604020202020204" pitchFamily="34"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0.85225</cdr:x>
      <cdr:y>0.9517</cdr:y>
    </cdr:from>
    <cdr:to>
      <cdr:x>1</cdr:x>
      <cdr:y>1</cdr:y>
    </cdr:to>
    <cdr:sp macro="" textlink="">
      <cdr:nvSpPr>
        <cdr:cNvPr id="2" name="TextovéPole 1"/>
        <cdr:cNvSpPr txBox="1"/>
      </cdr:nvSpPr>
      <cdr:spPr>
        <a:xfrm xmlns:a="http://schemas.openxmlformats.org/drawingml/2006/main">
          <a:off x="4505313" y="3462808"/>
          <a:ext cx="781062" cy="17574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800">
              <a:latin typeface="Arial" panose="020B0604020202020204" pitchFamily="34" charset="0"/>
              <a:cs typeface="Arial" panose="020B0604020202020204" pitchFamily="34" charset="0"/>
            </a:rPr>
            <a:t>Zdroj: MŠMT</a:t>
          </a:r>
        </a:p>
      </cdr:txBody>
    </cdr:sp>
  </cdr:relSizeAnchor>
</c:userShapes>
</file>

<file path=word/drawings/drawing6.xml><?xml version="1.0" encoding="utf-8"?>
<c:userShapes xmlns:c="http://schemas.openxmlformats.org/drawingml/2006/chart">
  <cdr:relSizeAnchor xmlns:cdr="http://schemas.openxmlformats.org/drawingml/2006/chartDrawing">
    <cdr:from>
      <cdr:x>0.87311</cdr:x>
      <cdr:y>0.93112</cdr:y>
    </cdr:from>
    <cdr:to>
      <cdr:x>0.99536</cdr:x>
      <cdr:y>1</cdr:y>
    </cdr:to>
    <cdr:sp macro="" textlink="">
      <cdr:nvSpPr>
        <cdr:cNvPr id="2" name="TextovéPole 1"/>
        <cdr:cNvSpPr txBox="1"/>
      </cdr:nvSpPr>
      <cdr:spPr>
        <a:xfrm xmlns:a="http://schemas.openxmlformats.org/drawingml/2006/main">
          <a:off x="5343525" y="3390900"/>
          <a:ext cx="748208" cy="2508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800" baseline="0">
              <a:latin typeface="Arial" panose="020B0604020202020204" pitchFamily="34" charset="0"/>
              <a:cs typeface="Arial" panose="020B0604020202020204" pitchFamily="34" charset="0"/>
            </a:rPr>
            <a:t>Zdroj: MŠMT</a:t>
          </a:r>
        </a:p>
      </cdr:txBody>
    </cdr:sp>
  </cdr:relSizeAnchor>
</c:userShapes>
</file>

<file path=word/drawings/drawing7.xml><?xml version="1.0" encoding="utf-8"?>
<c:userShapes xmlns:c="http://schemas.openxmlformats.org/drawingml/2006/chart">
  <cdr:relSizeAnchor xmlns:cdr="http://schemas.openxmlformats.org/drawingml/2006/chartDrawing">
    <cdr:from>
      <cdr:x>0.808</cdr:x>
      <cdr:y>0.93503</cdr:y>
    </cdr:from>
    <cdr:to>
      <cdr:x>1</cdr:x>
      <cdr:y>1</cdr:y>
    </cdr:to>
    <cdr:sp macro="" textlink="">
      <cdr:nvSpPr>
        <cdr:cNvPr id="2" name="TextovéPole 1"/>
        <cdr:cNvSpPr txBox="1"/>
      </cdr:nvSpPr>
      <cdr:spPr>
        <a:xfrm xmlns:a="http://schemas.openxmlformats.org/drawingml/2006/main">
          <a:off x="3848100" y="3152776"/>
          <a:ext cx="914400" cy="2190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1000"/>
            <a:t>       </a:t>
          </a:r>
          <a:r>
            <a:rPr lang="cs-CZ" sz="900"/>
            <a:t>Zdroj: MŠMT</a:t>
          </a:r>
        </a:p>
      </cdr:txBody>
    </cdr:sp>
  </cdr:relSizeAnchor>
</c:userShape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0F2DA-89D0-44D2-A289-4B252EF1A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6381</Words>
  <Characters>37650</Characters>
  <Application>Microsoft Office Word</Application>
  <DocSecurity>0</DocSecurity>
  <Lines>313</Lines>
  <Paragraphs>87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43944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Jarmila Marešová</dc:creator>
  <cp:keywords>cizinci</cp:keywords>
  <cp:lastModifiedBy>Mgr. Jaroslava Krejzová</cp:lastModifiedBy>
  <cp:revision>7</cp:revision>
  <cp:lastPrinted>2024-12-05T12:07:00Z</cp:lastPrinted>
  <dcterms:created xsi:type="dcterms:W3CDTF">2024-12-05T13:25:00Z</dcterms:created>
  <dcterms:modified xsi:type="dcterms:W3CDTF">2025-01-08T12:58:00Z</dcterms:modified>
</cp:coreProperties>
</file>