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B" w:rsidRDefault="00110E3B" w:rsidP="00110E3B">
      <w:pPr>
        <w:pStyle w:val="nazevtabulky"/>
        <w:spacing w:before="0" w:after="0"/>
      </w:pPr>
      <w:proofErr w:type="spellStart"/>
      <w:r>
        <w:t>Tab</w:t>
      </w:r>
      <w:proofErr w:type="spellEnd"/>
      <w:r>
        <w:t xml:space="preserve"> 2 Výdaje na zdravotní péči podle druhu péče a typu poskytovatele v roce 2013 (v </w:t>
      </w:r>
      <w:proofErr w:type="gramStart"/>
      <w:r>
        <w:t>mil.Kč</w:t>
      </w:r>
      <w:proofErr w:type="gramEnd"/>
      <w:r>
        <w:t>)</w:t>
      </w:r>
    </w:p>
    <w:p w:rsidR="00254100" w:rsidRDefault="00254100" w:rsidP="00110E3B">
      <w:pPr>
        <w:pStyle w:val="nazevtabulky"/>
        <w:spacing w:before="0" w:after="0"/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7"/>
        <w:gridCol w:w="900"/>
        <w:gridCol w:w="740"/>
        <w:gridCol w:w="840"/>
        <w:gridCol w:w="820"/>
        <w:gridCol w:w="820"/>
        <w:gridCol w:w="820"/>
        <w:gridCol w:w="840"/>
        <w:gridCol w:w="940"/>
        <w:gridCol w:w="840"/>
      </w:tblGrid>
      <w:tr w:rsidR="00254100" w:rsidTr="00254100">
        <w:trPr>
          <w:trHeight w:val="263"/>
        </w:trPr>
        <w:tc>
          <w:tcPr>
            <w:tcW w:w="1857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</w:rPr>
              <w:t>HC x HP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254100" w:rsidRDefault="00254100" w:rsidP="00C64B75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>1</w:t>
            </w:r>
          </w:p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>Nemocnice</w:t>
            </w:r>
          </w:p>
        </w:tc>
        <w:tc>
          <w:tcPr>
            <w:tcW w:w="74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>2       Ústavy</w:t>
            </w:r>
            <w:proofErr w:type="gramEnd"/>
          </w:p>
        </w:tc>
        <w:tc>
          <w:tcPr>
            <w:tcW w:w="84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Default="00254100" w:rsidP="00C64B75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  <w:p w:rsidR="00254100" w:rsidRDefault="00254100" w:rsidP="00C64B75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>3      Zařízení</w:t>
            </w:r>
            <w:proofErr w:type="gramEnd"/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 xml:space="preserve"> ambulantní péče</w:t>
            </w:r>
          </w:p>
        </w:tc>
        <w:tc>
          <w:tcPr>
            <w:tcW w:w="82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Default="00254100" w:rsidP="00C64B75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  <w:p w:rsidR="00254100" w:rsidRDefault="00254100" w:rsidP="00C64B75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  <w:p w:rsidR="00254100" w:rsidRPr="00254100" w:rsidRDefault="00254100" w:rsidP="00C64B75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proofErr w:type="gramStart"/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>4      Lékárny</w:t>
            </w:r>
            <w:proofErr w:type="gramEnd"/>
          </w:p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>a výdejny PZT</w:t>
            </w:r>
          </w:p>
        </w:tc>
        <w:tc>
          <w:tcPr>
            <w:tcW w:w="82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Default="00254100" w:rsidP="00C64B75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  <w:p w:rsidR="00254100" w:rsidRDefault="00254100" w:rsidP="00C64B75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</w:p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 xml:space="preserve">5      Provádění zdrav. </w:t>
            </w:r>
            <w:proofErr w:type="gramStart"/>
            <w:r w:rsidRPr="00254100">
              <w:rPr>
                <w:rFonts w:cs="Arial"/>
                <w:color w:val="000000" w:themeColor="text1"/>
                <w:sz w:val="14"/>
                <w:szCs w:val="14"/>
              </w:rPr>
              <w:t>programů</w:t>
            </w:r>
            <w:proofErr w:type="gramEnd"/>
          </w:p>
        </w:tc>
        <w:tc>
          <w:tcPr>
            <w:tcW w:w="82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254100">
              <w:rPr>
                <w:rFonts w:cs="Arial"/>
                <w:sz w:val="14"/>
                <w:szCs w:val="14"/>
              </w:rPr>
              <w:t>6        Správa</w:t>
            </w:r>
            <w:proofErr w:type="gramEnd"/>
          </w:p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r w:rsidRPr="00254100">
              <w:rPr>
                <w:rFonts w:cs="Arial"/>
                <w:sz w:val="14"/>
                <w:szCs w:val="14"/>
              </w:rPr>
              <w:t>a pojištění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r w:rsidRPr="00254100">
              <w:rPr>
                <w:rFonts w:cs="Arial"/>
                <w:sz w:val="14"/>
                <w:szCs w:val="14"/>
              </w:rPr>
              <w:t>7</w:t>
            </w:r>
          </w:p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r w:rsidRPr="00254100">
              <w:rPr>
                <w:rFonts w:cs="Arial"/>
                <w:sz w:val="14"/>
                <w:szCs w:val="14"/>
              </w:rPr>
              <w:t>Ostatní odvětví ekonomiky</w:t>
            </w:r>
          </w:p>
        </w:tc>
        <w:tc>
          <w:tcPr>
            <w:tcW w:w="94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Default="00254100" w:rsidP="00C64B75">
            <w:pPr>
              <w:jc w:val="center"/>
              <w:rPr>
                <w:rFonts w:eastAsia="Arial Unicode MS" w:cs="Arial"/>
                <w:sz w:val="14"/>
                <w:szCs w:val="14"/>
              </w:rPr>
            </w:pPr>
          </w:p>
          <w:p w:rsidR="00254100" w:rsidRPr="00254100" w:rsidRDefault="00254100" w:rsidP="00C64B75">
            <w:pPr>
              <w:jc w:val="center"/>
              <w:rPr>
                <w:rFonts w:eastAsia="Arial Unicode MS" w:cs="Arial"/>
                <w:sz w:val="14"/>
                <w:szCs w:val="14"/>
              </w:rPr>
            </w:pPr>
            <w:r w:rsidRPr="00254100">
              <w:rPr>
                <w:rFonts w:eastAsia="Arial Unicode MS" w:cs="Arial"/>
                <w:sz w:val="14"/>
                <w:szCs w:val="14"/>
              </w:rPr>
              <w:t>9</w:t>
            </w:r>
          </w:p>
          <w:p w:rsidR="00254100" w:rsidRPr="00254100" w:rsidRDefault="00254100" w:rsidP="00C64B75">
            <w:pPr>
              <w:jc w:val="center"/>
              <w:rPr>
                <w:rFonts w:cs="Arial"/>
                <w:sz w:val="14"/>
                <w:szCs w:val="14"/>
              </w:rPr>
            </w:pPr>
            <w:r w:rsidRPr="00254100">
              <w:rPr>
                <w:rFonts w:eastAsia="Arial Unicode MS" w:cs="Arial"/>
                <w:sz w:val="14"/>
                <w:szCs w:val="14"/>
              </w:rPr>
              <w:t>Neznámý poskytovatel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Default="00254100" w:rsidP="00C64B75">
            <w:pPr>
              <w:jc w:val="center"/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</w:pPr>
          </w:p>
          <w:p w:rsidR="00254100" w:rsidRPr="00254100" w:rsidRDefault="00254100" w:rsidP="00C64B75">
            <w:pPr>
              <w:jc w:val="center"/>
              <w:rPr>
                <w:rFonts w:cs="Arial"/>
                <w:sz w:val="16"/>
                <w:szCs w:val="16"/>
              </w:rPr>
            </w:pPr>
            <w:r w:rsidRPr="00254100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>Celkem</w:t>
            </w:r>
          </w:p>
        </w:tc>
      </w:tr>
      <w:tr w:rsidR="00254100" w:rsidTr="00254100">
        <w:trPr>
          <w:trHeight w:val="263"/>
        </w:trPr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Léčebná péče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107 061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53 480</w:t>
            </w: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2 632</w:t>
            </w: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1 504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164 815</w:t>
            </w:r>
          </w:p>
        </w:tc>
      </w:tr>
      <w:tr w:rsidR="00254100" w:rsidTr="00254100">
        <w:trPr>
          <w:trHeight w:val="263"/>
        </w:trPr>
        <w:tc>
          <w:tcPr>
            <w:tcW w:w="1857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1.1 Lůžková péče</w:t>
            </w:r>
          </w:p>
        </w:tc>
        <w:tc>
          <w:tcPr>
            <w:tcW w:w="90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76 655</w:t>
            </w:r>
          </w:p>
        </w:tc>
        <w:tc>
          <w:tcPr>
            <w:tcW w:w="74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4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82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1 100</w:t>
            </w:r>
          </w:p>
        </w:tc>
        <w:tc>
          <w:tcPr>
            <w:tcW w:w="82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940" w:type="dxa"/>
            <w:tcBorders>
              <w:top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840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A202A7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78 593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1.2 Denní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2 659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2 369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5 133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1.3 Ambulantní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27 734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50 647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1 423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1 049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80 902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1.4 Domácí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185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Rehabilitační péče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6 776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3 389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10 386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2.1 Lůžková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4 890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4 951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2.2 Denní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15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2.3 Ambulantní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1 875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3 381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5 420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Dlouhodobá péče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4 898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4 001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1 678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846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11 547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3.1 Lůžková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4 848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3 912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360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9 226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3.3 Domácí péče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1 318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843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2 321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 Podpůrné služby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589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15 114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514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468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16 863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4.1 Laboratoře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6 892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331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468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7 845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4.2 Zobrazování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1 105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1 304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4.3 Doprava a ZZS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7 117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7 714</w:t>
            </w:r>
          </w:p>
        </w:tc>
      </w:tr>
      <w:tr w:rsidR="00254100" w:rsidTr="00E8493B">
        <w:trPr>
          <w:trHeight w:val="345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 Léky a PZT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7 628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2 107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54 664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567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64 981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5.1 Léky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6 880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1 401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48 131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56 713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5.2 Prostředky zdravotnické techniky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706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6 533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8 267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Prevence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917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2 255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color w:val="000000" w:themeColor="text1"/>
                <w:sz w:val="16"/>
                <w:szCs w:val="16"/>
              </w:rPr>
              <w:t>2 388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6 676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6.1 Matka a dítě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336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614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6.3 Přenosné nemoci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908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909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6.4 Nepřenosné nemoci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1 910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1 476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3 724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6.5 Pracovní lékařství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1 001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6.9 Ostatní prevence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407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428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 Správa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9 505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9 505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7.1 Vláda + zdravotní pojišťovny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9 493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9 493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color w:val="000000"/>
                <w:sz w:val="16"/>
                <w:szCs w:val="16"/>
              </w:rPr>
              <w:t>7.2 Soukromé ZP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9 Neznámá péče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395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2 040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2 435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97C9B">
              <w:rPr>
                <w:rFonts w:cs="Arial"/>
                <w:b/>
                <w:bCs/>
                <w:sz w:val="16"/>
                <w:szCs w:val="16"/>
              </w:rPr>
              <w:t>Běžné výdaje na zdravotnictví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127 869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4 138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78 023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58 052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476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9 900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1 976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6 774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287 208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R.1 Tvorba</w:t>
            </w:r>
            <w:proofErr w:type="gramEnd"/>
            <w:r w:rsidRPr="00697C9B">
              <w:rPr>
                <w:rFonts w:cs="Arial"/>
                <w:sz w:val="16"/>
                <w:szCs w:val="16"/>
              </w:rPr>
              <w:t xml:space="preserve"> kapitálu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2 929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430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3 551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697C9B">
              <w:rPr>
                <w:rFonts w:cs="Arial"/>
                <w:b/>
                <w:bCs/>
                <w:sz w:val="16"/>
                <w:szCs w:val="16"/>
              </w:rPr>
              <w:t>Celkové výdaje na zdravotnictví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130 798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4 138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78 453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58 052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476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9 970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1 976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97C9B">
              <w:rPr>
                <w:rFonts w:cs="Arial"/>
                <w:b/>
                <w:color w:val="000000" w:themeColor="text1"/>
                <w:sz w:val="16"/>
                <w:szCs w:val="16"/>
              </w:rPr>
              <w:t>6 896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97C9B">
              <w:rPr>
                <w:rFonts w:cs="Arial"/>
                <w:b/>
                <w:sz w:val="16"/>
                <w:szCs w:val="16"/>
              </w:rPr>
              <w:t>290 759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R.2 Vzdělávání</w:t>
            </w:r>
            <w:proofErr w:type="gramEnd"/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236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R.3 Věda</w:t>
            </w:r>
            <w:proofErr w:type="gramEnd"/>
            <w:r w:rsidRPr="00697C9B">
              <w:rPr>
                <w:rFonts w:cs="Arial"/>
                <w:sz w:val="16"/>
                <w:szCs w:val="16"/>
              </w:rPr>
              <w:t xml:space="preserve"> a výzkum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1 272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1 272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R.4 Hygiena</w:t>
            </w:r>
            <w:proofErr w:type="gramEnd"/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202</w:t>
            </w:r>
          </w:p>
        </w:tc>
      </w:tr>
      <w:tr w:rsidR="00254100" w:rsidTr="00E8493B">
        <w:trPr>
          <w:trHeight w:val="263"/>
        </w:trPr>
        <w:tc>
          <w:tcPr>
            <w:tcW w:w="1857" w:type="dxa"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rPr>
                <w:rFonts w:eastAsia="Arial Unicode MS" w:cs="Arial"/>
                <w:sz w:val="16"/>
                <w:szCs w:val="16"/>
              </w:rPr>
            </w:pPr>
            <w:proofErr w:type="gramStart"/>
            <w:r w:rsidRPr="00697C9B">
              <w:rPr>
                <w:rFonts w:cs="Arial"/>
                <w:sz w:val="16"/>
                <w:szCs w:val="16"/>
              </w:rPr>
              <w:t>R.6 Sociální</w:t>
            </w:r>
            <w:proofErr w:type="gramEnd"/>
            <w:r w:rsidRPr="00697C9B">
              <w:rPr>
                <w:rFonts w:cs="Arial"/>
                <w:sz w:val="16"/>
                <w:szCs w:val="16"/>
              </w:rPr>
              <w:t xml:space="preserve"> služby</w:t>
            </w:r>
          </w:p>
        </w:tc>
        <w:tc>
          <w:tcPr>
            <w:tcW w:w="90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254100" w:rsidRPr="00697C9B" w:rsidRDefault="00254100" w:rsidP="00E8493B">
            <w:pPr>
              <w:jc w:val="right"/>
              <w:rPr>
                <w:rFonts w:cs="Arial"/>
                <w:sz w:val="16"/>
                <w:szCs w:val="16"/>
              </w:rPr>
            </w:pPr>
            <w:r w:rsidRPr="00697C9B">
              <w:rPr>
                <w:rFonts w:cs="Arial"/>
                <w:sz w:val="16"/>
                <w:szCs w:val="16"/>
              </w:rPr>
              <w:t>50</w:t>
            </w:r>
          </w:p>
        </w:tc>
      </w:tr>
    </w:tbl>
    <w:p w:rsidR="00697C9B" w:rsidRDefault="00697C9B" w:rsidP="00697C9B">
      <w:r w:rsidRPr="009552B1">
        <w:rPr>
          <w:rFonts w:cs="Arial"/>
          <w:sz w:val="16"/>
          <w:szCs w:val="16"/>
        </w:rPr>
        <w:t xml:space="preserve">Zdroj: </w:t>
      </w:r>
      <w:r>
        <w:rPr>
          <w:rFonts w:cs="Arial"/>
          <w:sz w:val="16"/>
          <w:szCs w:val="16"/>
        </w:rPr>
        <w:t xml:space="preserve"> Zdravotnické účty 2000-2013</w:t>
      </w:r>
    </w:p>
    <w:sectPr w:rsidR="00697C9B" w:rsidSect="0068069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15" w:rsidRDefault="00027515" w:rsidP="00E71A58">
      <w:r>
        <w:separator/>
      </w:r>
    </w:p>
  </w:endnote>
  <w:endnote w:type="continuationSeparator" w:id="0">
    <w:p w:rsidR="00027515" w:rsidRDefault="0002751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75714A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75714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left:0;text-align:left;margin-left:445.7pt;margin-top:-4.1pt;width:36.75pt;height:17.25pt;z-index:2;visibility:visible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68069C">
      <w:rPr>
        <w:rFonts w:ascii="Arial" w:hAnsi="Arial" w:cs="Arial"/>
        <w:noProof/>
        <w:sz w:val="16"/>
        <w:szCs w:val="16"/>
      </w:rPr>
      <w:t>10</w:t>
    </w:r>
    <w:r w:rsidRPr="005A21E0">
      <w:rPr>
        <w:rFonts w:ascii="Arial" w:hAnsi="Arial" w:cs="Arial"/>
        <w:sz w:val="16"/>
        <w:szCs w:val="16"/>
      </w:rPr>
      <w:fldChar w:fldCharType="end"/>
    </w:r>
    <w:r w:rsidR="006E3ED2">
      <w:rPr>
        <w:rFonts w:ascii="Arial" w:hAnsi="Arial" w:cs="Arial"/>
        <w:sz w:val="16"/>
        <w:szCs w:val="16"/>
      </w:rPr>
      <w:tab/>
      <w:t>2015</w:t>
    </w:r>
    <w:r w:rsidR="006E3ED2">
      <w:tab/>
    </w:r>
    <w:r w:rsidR="006E3ED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75714A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75714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left:0;text-align:left;margin-left:.3pt;margin-top:7.1pt;width:39pt;height:21pt;z-index:1;visibility:visible">
          <v:imagedata r:id="rId1" o:title="3"/>
        </v:shape>
      </w:pict>
    </w:r>
    <w:r w:rsidR="006E3ED2">
      <w:tab/>
    </w:r>
    <w:r w:rsidR="006E3ED2">
      <w:tab/>
    </w:r>
  </w:p>
  <w:p w:rsidR="006E3ED2" w:rsidRDefault="006E3ED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75714A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75714A" w:rsidRPr="00B6608F">
      <w:rPr>
        <w:rFonts w:ascii="Arial" w:hAnsi="Arial" w:cs="Arial"/>
        <w:sz w:val="16"/>
        <w:szCs w:val="16"/>
      </w:rPr>
      <w:fldChar w:fldCharType="separate"/>
    </w:r>
    <w:r w:rsidR="0068069C">
      <w:rPr>
        <w:rFonts w:ascii="Arial" w:hAnsi="Arial" w:cs="Arial"/>
        <w:noProof/>
        <w:sz w:val="16"/>
        <w:szCs w:val="16"/>
      </w:rPr>
      <w:t>33</w:t>
    </w:r>
    <w:r w:rsidR="0075714A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15" w:rsidRDefault="00027515" w:rsidP="00E71A58">
      <w:r>
        <w:separator/>
      </w:r>
    </w:p>
  </w:footnote>
  <w:footnote w:type="continuationSeparator" w:id="0">
    <w:p w:rsidR="00027515" w:rsidRDefault="00027515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41"/>
    <w:rsid w:val="0000767A"/>
    <w:rsid w:val="00010702"/>
    <w:rsid w:val="00027515"/>
    <w:rsid w:val="0004694F"/>
    <w:rsid w:val="00062EC5"/>
    <w:rsid w:val="00087634"/>
    <w:rsid w:val="000A1183"/>
    <w:rsid w:val="000C3408"/>
    <w:rsid w:val="000D21E1"/>
    <w:rsid w:val="000D5E39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E2E11"/>
    <w:rsid w:val="001F4597"/>
    <w:rsid w:val="00210AA5"/>
    <w:rsid w:val="002175EE"/>
    <w:rsid w:val="0022139E"/>
    <w:rsid w:val="002252E0"/>
    <w:rsid w:val="002255F6"/>
    <w:rsid w:val="00236443"/>
    <w:rsid w:val="002436BA"/>
    <w:rsid w:val="00244A15"/>
    <w:rsid w:val="0024799E"/>
    <w:rsid w:val="00254100"/>
    <w:rsid w:val="00264C1E"/>
    <w:rsid w:val="002B6C95"/>
    <w:rsid w:val="002C1EDC"/>
    <w:rsid w:val="002C43BD"/>
    <w:rsid w:val="002E02A1"/>
    <w:rsid w:val="00304771"/>
    <w:rsid w:val="00306C5B"/>
    <w:rsid w:val="0031042F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CC2"/>
    <w:rsid w:val="003E037E"/>
    <w:rsid w:val="003F313C"/>
    <w:rsid w:val="004004F4"/>
    <w:rsid w:val="004337FB"/>
    <w:rsid w:val="00476265"/>
    <w:rsid w:val="0048086F"/>
    <w:rsid w:val="0048139F"/>
    <w:rsid w:val="004A081C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83FFD"/>
    <w:rsid w:val="00586971"/>
    <w:rsid w:val="00593152"/>
    <w:rsid w:val="005A21E0"/>
    <w:rsid w:val="005D5802"/>
    <w:rsid w:val="005E0178"/>
    <w:rsid w:val="00604307"/>
    <w:rsid w:val="0060487F"/>
    <w:rsid w:val="00624093"/>
    <w:rsid w:val="00625E0F"/>
    <w:rsid w:val="00635B35"/>
    <w:rsid w:val="006404A7"/>
    <w:rsid w:val="006451E4"/>
    <w:rsid w:val="00657E87"/>
    <w:rsid w:val="006710C9"/>
    <w:rsid w:val="00675E37"/>
    <w:rsid w:val="0068069C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211F5"/>
    <w:rsid w:val="00730AE8"/>
    <w:rsid w:val="00741493"/>
    <w:rsid w:val="00752180"/>
    <w:rsid w:val="00755D3A"/>
    <w:rsid w:val="0075714A"/>
    <w:rsid w:val="007609C6"/>
    <w:rsid w:val="0077264D"/>
    <w:rsid w:val="00776527"/>
    <w:rsid w:val="007B47EE"/>
    <w:rsid w:val="007B60D9"/>
    <w:rsid w:val="007E12CE"/>
    <w:rsid w:val="007E7E61"/>
    <w:rsid w:val="00821FF6"/>
    <w:rsid w:val="0083143E"/>
    <w:rsid w:val="00834FAA"/>
    <w:rsid w:val="00836086"/>
    <w:rsid w:val="00857578"/>
    <w:rsid w:val="008620CA"/>
    <w:rsid w:val="00876086"/>
    <w:rsid w:val="008B7C02"/>
    <w:rsid w:val="008C0E88"/>
    <w:rsid w:val="008D2A16"/>
    <w:rsid w:val="008E31FF"/>
    <w:rsid w:val="009003A8"/>
    <w:rsid w:val="00902EFF"/>
    <w:rsid w:val="0090382A"/>
    <w:rsid w:val="00921F14"/>
    <w:rsid w:val="009233F1"/>
    <w:rsid w:val="0094427A"/>
    <w:rsid w:val="009552B1"/>
    <w:rsid w:val="00973454"/>
    <w:rsid w:val="00974923"/>
    <w:rsid w:val="009B6FD3"/>
    <w:rsid w:val="00A10D66"/>
    <w:rsid w:val="00A202A7"/>
    <w:rsid w:val="00A23E43"/>
    <w:rsid w:val="00A33EFD"/>
    <w:rsid w:val="00A34DA0"/>
    <w:rsid w:val="00A35033"/>
    <w:rsid w:val="00A46DE0"/>
    <w:rsid w:val="00A52EC2"/>
    <w:rsid w:val="00A62CE1"/>
    <w:rsid w:val="00A75E40"/>
    <w:rsid w:val="00A857C0"/>
    <w:rsid w:val="00AA559A"/>
    <w:rsid w:val="00AB2AF1"/>
    <w:rsid w:val="00AD306C"/>
    <w:rsid w:val="00AE33C2"/>
    <w:rsid w:val="00AF25EE"/>
    <w:rsid w:val="00B01CAD"/>
    <w:rsid w:val="00B17E71"/>
    <w:rsid w:val="00B17FDE"/>
    <w:rsid w:val="00B32DDB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C21F94"/>
    <w:rsid w:val="00C64B75"/>
    <w:rsid w:val="00C80F44"/>
    <w:rsid w:val="00C90CF4"/>
    <w:rsid w:val="00C93389"/>
    <w:rsid w:val="00CF51EC"/>
    <w:rsid w:val="00D040DD"/>
    <w:rsid w:val="00D26DB9"/>
    <w:rsid w:val="00D32AAF"/>
    <w:rsid w:val="00D67975"/>
    <w:rsid w:val="00DC5B3B"/>
    <w:rsid w:val="00DF00E1"/>
    <w:rsid w:val="00DF5641"/>
    <w:rsid w:val="00E01C0E"/>
    <w:rsid w:val="00E04694"/>
    <w:rsid w:val="00E069D1"/>
    <w:rsid w:val="00E71A58"/>
    <w:rsid w:val="00E8493B"/>
    <w:rsid w:val="00EA0C68"/>
    <w:rsid w:val="00ED286F"/>
    <w:rsid w:val="00EE3E78"/>
    <w:rsid w:val="00EF1F5A"/>
    <w:rsid w:val="00EF4D97"/>
    <w:rsid w:val="00F04811"/>
    <w:rsid w:val="00F0488C"/>
    <w:rsid w:val="00F15BEF"/>
    <w:rsid w:val="00F24FAA"/>
    <w:rsid w:val="00F3364D"/>
    <w:rsid w:val="00F63DDE"/>
    <w:rsid w:val="00F63FB7"/>
    <w:rsid w:val="00F6458A"/>
    <w:rsid w:val="00F73A0C"/>
    <w:rsid w:val="00FC0E5F"/>
    <w:rsid w:val="00FC56DE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hadow/>
      <w:sz w:val="36"/>
      <w:szCs w:val="20"/>
    </w:rPr>
  </w:style>
  <w:style w:type="paragraph" w:customStyle="1" w:styleId="Nadpisvlastn2">
    <w:name w:val="Nadpis vlastní 2"/>
    <w:basedOn w:val="Nadpisvlastn1"/>
    <w:rsid w:val="00110E3B"/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DF98-41E6-407E-9AA5-C8C58472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2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Vladimíra Kalnická</cp:lastModifiedBy>
  <cp:revision>3</cp:revision>
  <cp:lastPrinted>2015-03-27T12:41:00Z</cp:lastPrinted>
  <dcterms:created xsi:type="dcterms:W3CDTF">2015-03-30T11:05:00Z</dcterms:created>
  <dcterms:modified xsi:type="dcterms:W3CDTF">2015-03-30T11:06:00Z</dcterms:modified>
</cp:coreProperties>
</file>