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D4A79" w14:textId="77777777"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14:paraId="55AEE237" w14:textId="77777777" w:rsidR="00346C2F" w:rsidRDefault="00346C2F" w:rsidP="00346C2F">
      <w:pPr>
        <w:spacing w:after="0" w:line="240" w:lineRule="auto"/>
        <w:jc w:val="both"/>
        <w:rPr>
          <w:rFonts w:ascii="Arial" w:hAnsi="Arial"/>
          <w:i/>
          <w:iCs/>
          <w:sz w:val="20"/>
          <w:lang w:val="en-GB"/>
        </w:rPr>
      </w:pPr>
    </w:p>
    <w:p w14:paraId="31294527"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14:paraId="174EB599" w14:textId="77777777" w:rsidR="001C004D" w:rsidRDefault="001C004D" w:rsidP="00346C2F">
      <w:pPr>
        <w:pStyle w:val="Zkladntextodsazen"/>
        <w:spacing w:before="0" w:after="0"/>
        <w:ind w:firstLine="0"/>
        <w:rPr>
          <w:i/>
          <w:iCs/>
          <w:lang w:val="en-GB"/>
        </w:rPr>
      </w:pPr>
      <w:r>
        <w:rPr>
          <w:i/>
          <w:iCs/>
          <w:lang w:val="en-GB"/>
        </w:rPr>
        <w:t>The deadlines obligatory for member states of the EU for sending EAA data to Eurostat (Regulation (EC) No 138/2004 of the European Parliament and of the Council of 5 December 2003 on the economic accounts for agriculture in the Community):</w:t>
      </w:r>
    </w:p>
    <w:p w14:paraId="41996C8C" w14:textId="77777777" w:rsidR="001C004D" w:rsidRDefault="001C004D" w:rsidP="00346C2F">
      <w:pPr>
        <w:pStyle w:val="Zkladntextodsazen"/>
        <w:spacing w:before="0" w:after="0"/>
        <w:ind w:firstLine="708"/>
        <w:rPr>
          <w:i/>
          <w:iCs/>
          <w:lang w:val="en-GB"/>
        </w:rPr>
      </w:pPr>
      <w:r>
        <w:rPr>
          <w:i/>
          <w:iCs/>
          <w:lang w:val="en-GB"/>
        </w:rPr>
        <w:t>The 1</w:t>
      </w:r>
      <w:r>
        <w:rPr>
          <w:i/>
          <w:iCs/>
          <w:vertAlign w:val="superscript"/>
          <w:lang w:val="en-GB"/>
        </w:rPr>
        <w:t xml:space="preserve">st </w:t>
      </w:r>
      <w:proofErr w:type="gramStart"/>
      <w:r>
        <w:rPr>
          <w:i/>
          <w:iCs/>
          <w:lang w:val="en-GB"/>
        </w:rPr>
        <w:t>estimate</w:t>
      </w:r>
      <w:proofErr w:type="gramEnd"/>
      <w:r>
        <w:rPr>
          <w:i/>
          <w:iCs/>
          <w:lang w:val="en-GB"/>
        </w:rPr>
        <w:t xml:space="preserve"> of EAA for the year </w:t>
      </w:r>
      <w:r>
        <w:rPr>
          <w:lang w:val="en-GB"/>
        </w:rPr>
        <w:t>n</w:t>
      </w:r>
      <w:r>
        <w:rPr>
          <w:i/>
          <w:iCs/>
          <w:lang w:val="en-GB"/>
        </w:rPr>
        <w:t xml:space="preserve"> in November of the year </w:t>
      </w:r>
      <w:r>
        <w:rPr>
          <w:lang w:val="en-GB"/>
        </w:rPr>
        <w:t>n</w:t>
      </w:r>
      <w:r>
        <w:rPr>
          <w:i/>
          <w:iCs/>
          <w:lang w:val="en-GB"/>
        </w:rPr>
        <w:t>.</w:t>
      </w:r>
    </w:p>
    <w:p w14:paraId="35E61904" w14:textId="77777777" w:rsidR="001C004D" w:rsidRDefault="001C004D" w:rsidP="00346C2F">
      <w:pPr>
        <w:pStyle w:val="Zkladntextodsazen"/>
        <w:spacing w:before="0" w:after="0"/>
        <w:ind w:firstLine="708"/>
        <w:rPr>
          <w:i/>
          <w:iCs/>
          <w:lang w:val="en-GB"/>
        </w:rPr>
      </w:pPr>
      <w:r>
        <w:rPr>
          <w:i/>
          <w:iCs/>
          <w:lang w:val="en-GB"/>
        </w:rPr>
        <w:t>The 2</w:t>
      </w:r>
      <w:r>
        <w:rPr>
          <w:i/>
          <w:iCs/>
          <w:vertAlign w:val="superscript"/>
          <w:lang w:val="en-GB"/>
        </w:rPr>
        <w:t xml:space="preserve">nd </w:t>
      </w:r>
      <w:r>
        <w:rPr>
          <w:i/>
          <w:iCs/>
          <w:lang w:val="en-GB"/>
        </w:rPr>
        <w:t xml:space="preserve">estimate of EAA for the year </w:t>
      </w:r>
      <w:r>
        <w:rPr>
          <w:lang w:val="en-GB"/>
        </w:rPr>
        <w:t>n</w:t>
      </w:r>
      <w:r>
        <w:rPr>
          <w:i/>
          <w:iCs/>
          <w:lang w:val="en-GB"/>
        </w:rPr>
        <w:t xml:space="preserve"> in January of the year </w:t>
      </w:r>
      <w:r>
        <w:rPr>
          <w:lang w:val="en-GB"/>
        </w:rPr>
        <w:t>n+1.</w:t>
      </w:r>
    </w:p>
    <w:p w14:paraId="575A8658" w14:textId="77777777" w:rsidR="001C004D" w:rsidRDefault="001C004D" w:rsidP="00346C2F">
      <w:pPr>
        <w:pStyle w:val="Zkladntextodsazen"/>
        <w:spacing w:before="0" w:after="0"/>
        <w:ind w:firstLine="708"/>
        <w:rPr>
          <w:i/>
          <w:iCs/>
          <w:lang w:val="en-GB"/>
        </w:rPr>
      </w:pPr>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
    <w:p w14:paraId="46E0BA48" w14:textId="77777777" w:rsidR="001C004D" w:rsidRDefault="001C004D" w:rsidP="00346C2F">
      <w:pPr>
        <w:pStyle w:val="Zkladntextodsazen"/>
        <w:spacing w:before="0" w:after="0"/>
        <w:ind w:firstLine="708"/>
        <w:rPr>
          <w:i/>
          <w:iCs/>
          <w:lang w:val="en-GB"/>
        </w:rPr>
      </w:pPr>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
    <w:p w14:paraId="36572D9B" w14:textId="77777777" w:rsidR="001C004D" w:rsidRDefault="001C004D" w:rsidP="00346C2F">
      <w:pPr>
        <w:pStyle w:val="Zkladntextodsazen"/>
        <w:spacing w:before="0" w:after="0"/>
        <w:ind w:firstLine="0"/>
        <w:rPr>
          <w:i/>
          <w:iCs/>
          <w:lang w:val="en-GB"/>
        </w:rPr>
      </w:pPr>
    </w:p>
    <w:p w14:paraId="497D57CB" w14:textId="77777777" w:rsidR="00346C2F" w:rsidRDefault="00346C2F" w:rsidP="00346C2F">
      <w:pPr>
        <w:spacing w:after="0" w:line="240" w:lineRule="auto"/>
        <w:jc w:val="both"/>
        <w:rPr>
          <w:rFonts w:ascii="Arial" w:hAnsi="Arial"/>
          <w:b/>
          <w:bCs/>
          <w:i/>
          <w:iCs/>
          <w:lang w:val="en-GB"/>
        </w:rPr>
      </w:pPr>
    </w:p>
    <w:p w14:paraId="689DE155" w14:textId="77777777"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14:paraId="0BDA6AE0" w14:textId="77777777" w:rsidR="00346C2F" w:rsidRDefault="00346C2F" w:rsidP="00346C2F">
      <w:pPr>
        <w:pStyle w:val="Zkladntext"/>
        <w:rPr>
          <w:rFonts w:ascii="Arial" w:hAnsi="Arial"/>
          <w:b/>
          <w:bCs/>
          <w:i/>
          <w:iCs/>
          <w:sz w:val="20"/>
        </w:rPr>
      </w:pPr>
    </w:p>
    <w:p w14:paraId="5542C38E" w14:textId="77777777"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14:paraId="7D54F08E"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w:t>
      </w:r>
      <w:proofErr w:type="gramStart"/>
      <w:r>
        <w:rPr>
          <w:rFonts w:ascii="Arial" w:hAnsi="Arial"/>
          <w:i/>
          <w:iCs/>
          <w:sz w:val="20"/>
          <w:lang w:val="en-GB"/>
        </w:rPr>
        <w:t>own-account</w:t>
      </w:r>
      <w:proofErr w:type="gramEnd"/>
      <w:r>
        <w:rPr>
          <w:rFonts w:ascii="Arial" w:hAnsi="Arial"/>
          <w:i/>
          <w:iCs/>
          <w:sz w:val="20"/>
          <w:lang w:val="en-GB"/>
        </w:rPr>
        <w:t xml:space="preserve"> produced fixed capital goods and final stocks. </w:t>
      </w:r>
    </w:p>
    <w:p w14:paraId="3E9D6CD9"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w:t>
      </w:r>
      <w:proofErr w:type="gramStart"/>
      <w:r>
        <w:rPr>
          <w:rFonts w:ascii="Arial" w:hAnsi="Arial"/>
          <w:i/>
          <w:iCs/>
          <w:sz w:val="20"/>
          <w:lang w:val="en-GB"/>
        </w:rPr>
        <w:t>e.g.</w:t>
      </w:r>
      <w:proofErr w:type="gramEnd"/>
      <w:r>
        <w:rPr>
          <w:rFonts w:ascii="Arial" w:hAnsi="Arial"/>
          <w:i/>
          <w:iCs/>
          <w:sz w:val="20"/>
          <w:lang w:val="en-GB"/>
        </w:rPr>
        <w:t xml:space="preserve">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14:paraId="3865A503"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14:paraId="2E783850" w14:textId="5357FBFB"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w:t>
      </w:r>
      <w:r w:rsidR="001E33A8">
        <w:rPr>
          <w:rFonts w:ascii="Arial" w:hAnsi="Arial"/>
          <w:i/>
          <w:iCs/>
          <w:sz w:val="20"/>
          <w:lang w:val="en-GB"/>
        </w:rPr>
        <w:t>20</w:t>
      </w:r>
      <w:r>
        <w:rPr>
          <w:rFonts w:ascii="Arial" w:hAnsi="Arial"/>
          <w:i/>
          <w:iCs/>
          <w:sz w:val="20"/>
          <w:lang w:val="en-GB"/>
        </w:rPr>
        <w:t xml:space="preserve"> were compiled in this manner. The whole production account was expressed at the basic prices. </w:t>
      </w:r>
    </w:p>
    <w:p w14:paraId="55150ED5"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item “Spices, aromatic, drug and pharmaceutical crops” have been transferred from code 02.5/3 (Other industrial crops) under code 09.3 (Other crop products: others). Amendment has been made retrospectively since 1998. </w:t>
      </w:r>
    </w:p>
    <w:p w14:paraId="23E6DCF1"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14:paraId="6AB6E20A"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w:t>
      </w:r>
      <w:proofErr w:type="spellStart"/>
      <w:r>
        <w:rPr>
          <w:rFonts w:ascii="Arial" w:hAnsi="Arial"/>
          <w:i/>
          <w:iCs/>
          <w:sz w:val="20"/>
          <w:lang w:val="en-GB"/>
        </w:rPr>
        <w:t>feedingstuffs</w:t>
      </w:r>
      <w:proofErr w:type="spellEnd"/>
      <w:r>
        <w:rPr>
          <w:rFonts w:ascii="Arial" w:hAnsi="Arial"/>
          <w:i/>
          <w:iCs/>
          <w:sz w:val="20"/>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sz w:val="20"/>
          <w:lang w:val="en-GB"/>
        </w:rPr>
        <w:t>feedingstuffs</w:t>
      </w:r>
      <w:proofErr w:type="spellEnd"/>
      <w:r>
        <w:rPr>
          <w:rFonts w:ascii="Arial" w:hAnsi="Arial"/>
          <w:i/>
          <w:iCs/>
          <w:sz w:val="20"/>
          <w:lang w:val="en-GB"/>
        </w:rPr>
        <w:t xml:space="preserve">, maintenance of materials, maintenance of buildings, veterinary expenses and the others. </w:t>
      </w:r>
    </w:p>
    <w:p w14:paraId="050A8755"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14:paraId="7FF6785B"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14:paraId="2D7428E8"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14:paraId="5C520AD8"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14:paraId="5276F402"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14:paraId="387BCE03"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14:paraId="009B2867"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14:paraId="5B69ACB1"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14:paraId="0012E1C4" w14:textId="77777777" w:rsidR="001C004D" w:rsidRDefault="001C004D" w:rsidP="00346C2F">
      <w:pPr>
        <w:pStyle w:val="Zhlav"/>
      </w:pPr>
    </w:p>
    <w:p w14:paraId="6F6BC483" w14:textId="77777777" w:rsidR="00164017" w:rsidRDefault="00164017" w:rsidP="00346C2F">
      <w:pPr>
        <w:pStyle w:val="Zhlav"/>
      </w:pPr>
    </w:p>
    <w:p w14:paraId="145ECB28" w14:textId="77777777"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14:paraId="13A47E7F" w14:textId="77777777" w:rsidR="001C004D" w:rsidRDefault="001C004D" w:rsidP="00346C2F">
      <w:pPr>
        <w:pStyle w:val="Zkladntextodsazen"/>
        <w:spacing w:before="0" w:after="0"/>
        <w:ind w:firstLine="0"/>
        <w:rPr>
          <w:i/>
          <w:iCs/>
          <w:lang w:val="en-GB"/>
        </w:rPr>
      </w:pPr>
      <w:r>
        <w:rPr>
          <w:i/>
          <w:iCs/>
          <w:lang w:val="en-GB"/>
        </w:rPr>
        <w:t xml:space="preserve">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w:t>
      </w:r>
      <w:proofErr w:type="gramStart"/>
      <w:r>
        <w:rPr>
          <w:i/>
          <w:iCs/>
          <w:lang w:val="en-GB"/>
        </w:rPr>
        <w:t>Therefore</w:t>
      </w:r>
      <w:proofErr w:type="gramEnd"/>
      <w:r>
        <w:rPr>
          <w:i/>
          <w:iCs/>
          <w:lang w:val="en-GB"/>
        </w:rPr>
        <w:t xml:space="preserv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14:paraId="2895941F" w14:textId="77777777"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14:paraId="0D6035C4"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14:paraId="3EFB6523" w14:textId="77777777" w:rsidR="00164017" w:rsidRDefault="00164017" w:rsidP="001C004D">
      <w:pPr>
        <w:pStyle w:val="Zkladntext2"/>
        <w:spacing w:after="0" w:line="240" w:lineRule="auto"/>
        <w:rPr>
          <w:b/>
          <w:bCs/>
          <w:i/>
          <w:iCs/>
          <w:sz w:val="24"/>
          <w:lang w:val="en-GB"/>
        </w:rPr>
      </w:pPr>
    </w:p>
    <w:p w14:paraId="4D63CDC0" w14:textId="77777777" w:rsidR="00164017" w:rsidRDefault="00164017" w:rsidP="001C004D">
      <w:pPr>
        <w:pStyle w:val="Zkladntext2"/>
        <w:spacing w:after="0" w:line="240" w:lineRule="auto"/>
        <w:rPr>
          <w:b/>
          <w:bCs/>
          <w:i/>
          <w:iCs/>
          <w:sz w:val="24"/>
          <w:lang w:val="en-GB"/>
        </w:rPr>
      </w:pPr>
    </w:p>
    <w:sectPr w:rsidR="00164017" w:rsidSect="006D3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61A45" w14:textId="77777777" w:rsidR="00D91B8C" w:rsidRDefault="00D91B8C" w:rsidP="001C004D">
      <w:pPr>
        <w:spacing w:after="0" w:line="240" w:lineRule="auto"/>
      </w:pPr>
      <w:r>
        <w:separator/>
      </w:r>
    </w:p>
  </w:endnote>
  <w:endnote w:type="continuationSeparator" w:id="0">
    <w:p w14:paraId="0DBAB257" w14:textId="77777777" w:rsidR="00D91B8C" w:rsidRDefault="00D91B8C"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4F5BA" w14:textId="77777777" w:rsidR="00D91B8C" w:rsidRDefault="00D91B8C" w:rsidP="001C004D">
      <w:pPr>
        <w:spacing w:after="0" w:line="240" w:lineRule="auto"/>
      </w:pPr>
      <w:r>
        <w:separator/>
      </w:r>
    </w:p>
  </w:footnote>
  <w:footnote w:type="continuationSeparator" w:id="0">
    <w:p w14:paraId="64CB2217" w14:textId="77777777" w:rsidR="00D91B8C" w:rsidRDefault="00D91B8C" w:rsidP="001C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4D"/>
    <w:rsid w:val="00164017"/>
    <w:rsid w:val="00197A10"/>
    <w:rsid w:val="001C004D"/>
    <w:rsid w:val="001E33A8"/>
    <w:rsid w:val="0020630B"/>
    <w:rsid w:val="00346C2F"/>
    <w:rsid w:val="00372FF8"/>
    <w:rsid w:val="004447BA"/>
    <w:rsid w:val="004D13FB"/>
    <w:rsid w:val="005C73D5"/>
    <w:rsid w:val="005D5A37"/>
    <w:rsid w:val="006677FB"/>
    <w:rsid w:val="006C2D31"/>
    <w:rsid w:val="006C7F1B"/>
    <w:rsid w:val="006D3D53"/>
    <w:rsid w:val="008B2530"/>
    <w:rsid w:val="00996E3F"/>
    <w:rsid w:val="00A06011"/>
    <w:rsid w:val="00B611C3"/>
    <w:rsid w:val="00BD18C7"/>
    <w:rsid w:val="00C00E1A"/>
    <w:rsid w:val="00D91B8C"/>
    <w:rsid w:val="00DA1002"/>
    <w:rsid w:val="00DE3DEB"/>
    <w:rsid w:val="00F4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D288"/>
  <w15:docId w15:val="{0BF93D61-6CB3-4C97-AF93-8A97DC68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Helena Málková</cp:lastModifiedBy>
  <cp:revision>3</cp:revision>
  <dcterms:created xsi:type="dcterms:W3CDTF">2021-03-03T14:38:00Z</dcterms:created>
  <dcterms:modified xsi:type="dcterms:W3CDTF">2021-03-03T14:39:00Z</dcterms:modified>
</cp:coreProperties>
</file>