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13275B">
        <w:rPr>
          <w:rFonts w:ascii="Arial" w:hAnsi="Arial"/>
          <w:sz w:val="32"/>
        </w:rPr>
        <w:t> lednu 2019</w:t>
      </w:r>
    </w:p>
    <w:p w:rsidR="00EB65E6" w:rsidRPr="006325D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986E56" w:rsidRPr="00986E56" w:rsidRDefault="00986E56" w:rsidP="000B474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86E56">
        <w:rPr>
          <w:rFonts w:ascii="Arial" w:hAnsi="Arial" w:cs="Arial"/>
          <w:b/>
          <w:sz w:val="20"/>
          <w:szCs w:val="20"/>
        </w:rPr>
        <w:t>Meziměsíční srovnání:</w:t>
      </w:r>
    </w:p>
    <w:p w:rsidR="00986E56" w:rsidRDefault="00986E56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986E56" w:rsidRDefault="0013275B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 xml:space="preserve">Ceny </w:t>
      </w:r>
      <w:r w:rsidRPr="0013275B">
        <w:rPr>
          <w:rFonts w:ascii="Arial" w:hAnsi="Arial" w:cs="Arial"/>
          <w:bCs/>
          <w:sz w:val="20"/>
          <w:szCs w:val="20"/>
        </w:rPr>
        <w:t>průmyslových výrobců</w:t>
      </w:r>
      <w:r w:rsidRPr="0013275B">
        <w:rPr>
          <w:rFonts w:ascii="Arial" w:hAnsi="Arial" w:cs="Arial"/>
          <w:sz w:val="20"/>
          <w:szCs w:val="20"/>
        </w:rPr>
        <w:t xml:space="preserve"> se </w:t>
      </w:r>
      <w:r w:rsidRPr="0013275B">
        <w:rPr>
          <w:rFonts w:ascii="Arial" w:hAnsi="Arial" w:cs="Arial"/>
          <w:b/>
          <w:sz w:val="20"/>
          <w:szCs w:val="20"/>
        </w:rPr>
        <w:t xml:space="preserve">meziměsíčně </w:t>
      </w:r>
      <w:r w:rsidRPr="0013275B">
        <w:rPr>
          <w:rFonts w:ascii="Arial" w:hAnsi="Arial" w:cs="Arial"/>
          <w:sz w:val="20"/>
          <w:szCs w:val="20"/>
        </w:rPr>
        <w:t>zvýšily o 1,0 %.</w:t>
      </w:r>
    </w:p>
    <w:p w:rsidR="00986E56" w:rsidRDefault="00986E56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986E56" w:rsidRDefault="00721519" w:rsidP="000B474E">
      <w:pPr>
        <w:spacing w:line="276" w:lineRule="auto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">
            <v:imagedata r:id="rId6" o:title=""/>
            <o:lock v:ext="edit" aspectratio="f"/>
          </v:shape>
        </w:pict>
      </w:r>
    </w:p>
    <w:p w:rsidR="00986E56" w:rsidRDefault="00986E56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986E56" w:rsidRDefault="0013275B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>Vzrostly především ceny elektřiny, plynu, páry a klimatizovaného vzduchu o 5,8 %, z toho ceny elektřiny, přenosu, rozvodu a obchodu s elektřinou o 7,4 %, což byl nejvyšší nárůst cen od ledna 2009. Ceny těžby a dobývání byly vyšší o 5,0 %.</w:t>
      </w:r>
    </w:p>
    <w:p w:rsidR="00986E56" w:rsidRDefault="0013275B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>V odvětví pryžových, plastových a ostatních nekovových minerálních výrobků vzrostly ceny o 1,2 %, z toho zejména ceny betonových, cementových a sádrových výrobků o 4,8 %.</w:t>
      </w:r>
    </w:p>
    <w:p w:rsidR="00986E56" w:rsidRDefault="0013275B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>Ceny potravinářských výrobků, nápojů a tabáku se zvýšily o 0,6 %, z toho nápojů o 1,5 % a pekařských, cukrářských a jiných moučných výrobků o 2,6 %.  Ceny vody, její úpravy a rozvodu vzrostly o 2,9 %.</w:t>
      </w:r>
    </w:p>
    <w:p w:rsidR="00986E56" w:rsidRDefault="00986E56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0B474E" w:rsidRPr="0013275B" w:rsidRDefault="0013275B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13275B">
        <w:rPr>
          <w:rFonts w:ascii="Arial" w:hAnsi="Arial" w:cs="Arial"/>
          <w:sz w:val="20"/>
          <w:szCs w:val="20"/>
        </w:rPr>
        <w:t xml:space="preserve">Klesly především ceny v odvětví koksu a rafinovaných ropných produktů. Nižší byly také ceny chemických látek a výrobků o 3,2 %. </w:t>
      </w:r>
    </w:p>
    <w:p w:rsidR="009420F1" w:rsidRPr="009420F1" w:rsidRDefault="009420F1" w:rsidP="000B474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5937E4" w:rsidRDefault="005937E4" w:rsidP="00986E56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986E56" w:rsidRDefault="00986E56" w:rsidP="00986E56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721519" w:rsidP="00986E56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88.8pt;height:110.8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687B18" w:rsidRPr="00986E56" w:rsidRDefault="00986E56" w:rsidP="00946225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986E56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986E56" w:rsidRPr="0013275B" w:rsidRDefault="00986E56" w:rsidP="009462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86E56" w:rsidRDefault="0013275B" w:rsidP="0013275B">
      <w:pPr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 xml:space="preserve">Ceny </w:t>
      </w:r>
      <w:r w:rsidRPr="00425B4C">
        <w:rPr>
          <w:rFonts w:ascii="Arial" w:hAnsi="Arial" w:cs="Arial"/>
          <w:bCs/>
          <w:sz w:val="20"/>
          <w:szCs w:val="20"/>
        </w:rPr>
        <w:t>průmyslových výrobců</w:t>
      </w:r>
      <w:r w:rsidRPr="0013275B">
        <w:rPr>
          <w:rFonts w:ascii="Arial" w:hAnsi="Arial" w:cs="Arial"/>
          <w:b/>
          <w:bCs/>
          <w:sz w:val="20"/>
          <w:szCs w:val="20"/>
        </w:rPr>
        <w:t xml:space="preserve"> </w:t>
      </w:r>
      <w:r w:rsidRPr="0013275B">
        <w:rPr>
          <w:rFonts w:ascii="Arial" w:hAnsi="Arial" w:cs="Arial"/>
          <w:bCs/>
          <w:sz w:val="20"/>
          <w:szCs w:val="20"/>
        </w:rPr>
        <w:t>se</w:t>
      </w:r>
      <w:r w:rsidR="00425B4C">
        <w:rPr>
          <w:rFonts w:ascii="Arial" w:hAnsi="Arial" w:cs="Arial"/>
          <w:bCs/>
          <w:sz w:val="20"/>
          <w:szCs w:val="20"/>
        </w:rPr>
        <w:t xml:space="preserve"> </w:t>
      </w:r>
      <w:r w:rsidR="00425B4C" w:rsidRPr="00425B4C">
        <w:rPr>
          <w:rFonts w:ascii="Arial" w:hAnsi="Arial" w:cs="Arial"/>
          <w:b/>
          <w:bCs/>
          <w:sz w:val="20"/>
          <w:szCs w:val="20"/>
        </w:rPr>
        <w:t>meziročně</w:t>
      </w:r>
      <w:r w:rsidRPr="0013275B">
        <w:rPr>
          <w:rFonts w:ascii="Arial" w:hAnsi="Arial" w:cs="Arial"/>
          <w:bCs/>
          <w:sz w:val="20"/>
          <w:szCs w:val="20"/>
        </w:rPr>
        <w:t xml:space="preserve"> zvýšily</w:t>
      </w:r>
      <w:r w:rsidRPr="0013275B">
        <w:rPr>
          <w:rFonts w:ascii="Arial" w:hAnsi="Arial" w:cs="Arial"/>
          <w:sz w:val="20"/>
          <w:szCs w:val="20"/>
        </w:rPr>
        <w:t xml:space="preserve"> o 2,9 % (v prosinci o 2,4 %).</w:t>
      </w:r>
    </w:p>
    <w:p w:rsidR="00986E56" w:rsidRDefault="00986E56" w:rsidP="0013275B">
      <w:pPr>
        <w:rPr>
          <w:rFonts w:ascii="Arial" w:hAnsi="Arial" w:cs="Arial"/>
          <w:sz w:val="20"/>
          <w:szCs w:val="20"/>
        </w:rPr>
      </w:pPr>
    </w:p>
    <w:p w:rsidR="00986E56" w:rsidRDefault="00721519" w:rsidP="0013275B">
      <w:pPr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">
            <v:imagedata r:id="rId8" o:title=""/>
            <o:lock v:ext="edit" aspectratio="f"/>
          </v:shape>
        </w:pict>
      </w:r>
    </w:p>
    <w:p w:rsidR="00986E56" w:rsidRDefault="00986E56" w:rsidP="0013275B">
      <w:pPr>
        <w:rPr>
          <w:noProof/>
        </w:rPr>
      </w:pPr>
    </w:p>
    <w:p w:rsidR="00986E56" w:rsidRDefault="00721519" w:rsidP="0013275B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">
            <v:imagedata r:id="rId9" o:title=""/>
            <o:lock v:ext="edit" aspectratio="f"/>
          </v:shape>
        </w:pict>
      </w:r>
    </w:p>
    <w:p w:rsidR="00986E56" w:rsidRDefault="00986E56" w:rsidP="0013275B">
      <w:pPr>
        <w:rPr>
          <w:rFonts w:ascii="Arial" w:hAnsi="Arial" w:cs="Arial"/>
          <w:sz w:val="20"/>
          <w:szCs w:val="20"/>
        </w:rPr>
      </w:pPr>
    </w:p>
    <w:p w:rsidR="00986E56" w:rsidRDefault="0013275B" w:rsidP="0013275B">
      <w:pPr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>Zvýšily se zejména ceny elektřiny, plynu, páry a klimatizovaného vzduchu o 7,2 %, z toho ceny elektřiny, přenosu, rozvodu a obchodu s elektřinou o 9,3 %, což byl stejně jako u meziměsíčního srovnání nejvyšší nárůst cen od roku 2009.</w:t>
      </w:r>
    </w:p>
    <w:p w:rsidR="00986E56" w:rsidRDefault="00986E56" w:rsidP="0013275B">
      <w:pPr>
        <w:rPr>
          <w:rFonts w:ascii="Arial" w:hAnsi="Arial" w:cs="Arial"/>
          <w:sz w:val="20"/>
          <w:szCs w:val="20"/>
        </w:rPr>
      </w:pPr>
    </w:p>
    <w:p w:rsidR="00986E56" w:rsidRDefault="0013275B" w:rsidP="0013275B">
      <w:pPr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>Ceny obecných kovů a kovodělných výrobků vzrostly o 3,4 %, pryžových, plastových a ostatních nekovových minerálních výrobků o 3,6 %, z toho ceny betonových, cementových a sádrových výrobků o 7,2 %. Ceny těžby a dobývání byly vyšší o 7,9 %.</w:t>
      </w:r>
    </w:p>
    <w:p w:rsidR="00986E56" w:rsidRDefault="00986E56" w:rsidP="0013275B">
      <w:pPr>
        <w:rPr>
          <w:rFonts w:ascii="Arial" w:hAnsi="Arial" w:cs="Arial"/>
          <w:sz w:val="20"/>
          <w:szCs w:val="20"/>
        </w:rPr>
      </w:pPr>
    </w:p>
    <w:p w:rsidR="00986E56" w:rsidRDefault="0013275B" w:rsidP="0013275B">
      <w:pPr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t>Ceny potravinářských výrobků, nápojů a tabáku se zvýšily o 1,8 %, z toho nápojů o 3,2 %, pekařských, cukrářských a jiných moučných výrobků o 2,7 %, mlýnských a škrobárenských výrobků o 9,4 %, ceny zpracovaného a konzervovaného masa a výrobků z masa naopak klesly o 1,1 %. Ceny vody, její úpravy a rozvodu vzrostly o 2,9 %.</w:t>
      </w:r>
    </w:p>
    <w:p w:rsidR="00986E56" w:rsidRDefault="00986E56" w:rsidP="0013275B">
      <w:pPr>
        <w:rPr>
          <w:rFonts w:ascii="Arial" w:hAnsi="Arial" w:cs="Arial"/>
          <w:sz w:val="20"/>
          <w:szCs w:val="20"/>
        </w:rPr>
      </w:pPr>
    </w:p>
    <w:p w:rsidR="002D30AF" w:rsidRPr="0013275B" w:rsidRDefault="0013275B" w:rsidP="0013275B">
      <w:pPr>
        <w:rPr>
          <w:rFonts w:ascii="Arial" w:hAnsi="Arial" w:cs="Arial"/>
          <w:sz w:val="20"/>
          <w:szCs w:val="20"/>
        </w:rPr>
      </w:pPr>
      <w:r w:rsidRPr="0013275B">
        <w:rPr>
          <w:rFonts w:ascii="Arial" w:hAnsi="Arial" w:cs="Arial"/>
          <w:sz w:val="20"/>
          <w:szCs w:val="20"/>
        </w:rPr>
        <w:lastRenderedPageBreak/>
        <w:t>Nižší byly ceny pouze v odvětví koksu a rafinovaných ropných produktů, chemických látek a výrobků o 0,3 % a elektrických zařízení o 0,2 %.</w:t>
      </w:r>
    </w:p>
    <w:p w:rsidR="00572DFA" w:rsidRDefault="00572DFA" w:rsidP="00572DFA">
      <w:pPr>
        <w:rPr>
          <w:rFonts w:cs="Arial"/>
          <w:szCs w:val="20"/>
        </w:rPr>
      </w:pPr>
    </w:p>
    <w:p w:rsidR="00572DFA" w:rsidRDefault="00572DFA" w:rsidP="00572DFA">
      <w:pPr>
        <w:rPr>
          <w:rFonts w:ascii="Arial" w:hAnsi="Arial" w:cs="Arial"/>
          <w:sz w:val="20"/>
        </w:rPr>
      </w:pPr>
    </w:p>
    <w:p w:rsidR="005937E4" w:rsidRDefault="005937E4" w:rsidP="00986E56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721519" w:rsidP="00986E56">
      <w:r>
        <w:pict>
          <v:shape id="_x0000_i1029" type="#_x0000_t75" style="width:388.8pt;height:116.4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0F186E">
      <w:pPr>
        <w:rPr>
          <w:rFonts w:ascii="Arial" w:hAnsi="Arial" w:cs="Arial"/>
          <w:sz w:val="20"/>
        </w:rPr>
      </w:pPr>
    </w:p>
    <w:p w:rsidR="00E62C8D" w:rsidRDefault="00D638F5" w:rsidP="000F18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917CFF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DC497A">
        <w:rPr>
          <w:rFonts w:ascii="Arial" w:eastAsia="Calibri" w:hAnsi="Arial" w:cs="Arial"/>
          <w:sz w:val="20"/>
          <w:szCs w:val="20"/>
          <w:lang w:eastAsia="en-US"/>
        </w:rPr>
        <w:t>2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DC497A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917CFF">
        <w:rPr>
          <w:rFonts w:ascii="Arial" w:hAnsi="Arial" w:cs="Arial"/>
          <w:sz w:val="20"/>
          <w:szCs w:val="20"/>
        </w:rPr>
        <w:t>2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986E56" w:rsidRDefault="00986E56" w:rsidP="00986E56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Komentář k průměrným cenám průmyslových výrobců</w:t>
      </w:r>
      <w:r w:rsidR="00721519">
        <w:rPr>
          <w:rFonts w:ascii="Arial" w:hAnsi="Arial" w:cs="Arial"/>
          <w:b/>
          <w:i w:val="0"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>leden 2019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>CA101314 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52EF5">
        <w:rPr>
          <w:rFonts w:ascii="Arial" w:hAnsi="Arial" w:cs="Arial"/>
          <w:sz w:val="20"/>
          <w:szCs w:val="20"/>
        </w:rPr>
        <w:t>návraty po akcích</w:t>
      </w:r>
    </w:p>
    <w:p w:rsidR="00986E56" w:rsidRDefault="00986E56" w:rsidP="00986E56">
      <w:pPr>
        <w:rPr>
          <w:rFonts w:ascii="Arial" w:hAnsi="Arial" w:cs="Arial"/>
          <w:b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52EF5">
        <w:rPr>
          <w:rFonts w:ascii="Arial" w:hAnsi="Arial" w:cs="Arial"/>
          <w:sz w:val="20"/>
          <w:szCs w:val="20"/>
        </w:rPr>
        <w:t>návraty po akcích</w:t>
      </w:r>
    </w:p>
    <w:p w:rsidR="00986E56" w:rsidRDefault="00986E56" w:rsidP="00986E56">
      <w:pPr>
        <w:rPr>
          <w:rFonts w:ascii="Arial" w:hAnsi="Arial" w:cs="Arial"/>
          <w:b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 xml:space="preserve">CA101314 </w:t>
      </w:r>
      <w:r>
        <w:rPr>
          <w:rFonts w:ascii="Arial" w:hAnsi="Arial" w:cs="Arial"/>
          <w:b/>
          <w:sz w:val="20"/>
          <w:szCs w:val="20"/>
        </w:rPr>
        <w:t xml:space="preserve">Šunkový salám: </w:t>
      </w:r>
      <w:r w:rsidRPr="00D52EF5">
        <w:rPr>
          <w:rFonts w:ascii="Arial" w:hAnsi="Arial" w:cs="Arial"/>
          <w:sz w:val="20"/>
          <w:szCs w:val="20"/>
        </w:rPr>
        <w:t>návraty po akcích</w:t>
      </w: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>CA105140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52EF5">
        <w:rPr>
          <w:rFonts w:ascii="Arial" w:hAnsi="Arial" w:cs="Arial"/>
          <w:b/>
          <w:sz w:val="20"/>
          <w:szCs w:val="20"/>
        </w:rPr>
        <w:t>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52EF5">
        <w:rPr>
          <w:rFonts w:ascii="Arial" w:hAnsi="Arial" w:cs="Arial"/>
          <w:sz w:val="20"/>
          <w:szCs w:val="20"/>
        </w:rPr>
        <w:t>vliv trhu</w:t>
      </w:r>
    </w:p>
    <w:p w:rsidR="00986E56" w:rsidRDefault="00986E56" w:rsidP="00986E56">
      <w:pPr>
        <w:rPr>
          <w:rFonts w:ascii="Arial" w:hAnsi="Arial" w:cs="Arial"/>
          <w:b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>CA105130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52EF5">
        <w:rPr>
          <w:rFonts w:ascii="Arial" w:hAnsi="Arial" w:cs="Arial"/>
          <w:b/>
          <w:sz w:val="20"/>
          <w:szCs w:val="20"/>
        </w:rPr>
        <w:t>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D52EF5">
        <w:rPr>
          <w:rFonts w:ascii="Arial" w:hAnsi="Arial" w:cs="Arial"/>
          <w:sz w:val="20"/>
          <w:szCs w:val="20"/>
        </w:rPr>
        <w:t>vliv trhu</w:t>
      </w: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>CA107111 Chléb konzumní kmínový</w:t>
      </w:r>
      <w:r>
        <w:rPr>
          <w:rFonts w:ascii="Arial" w:hAnsi="Arial" w:cs="Arial"/>
          <w:b/>
          <w:sz w:val="20"/>
          <w:szCs w:val="20"/>
        </w:rPr>
        <w:t>:</w:t>
      </w:r>
      <w:r w:rsidRPr="00D52EF5">
        <w:rPr>
          <w:rFonts w:ascii="Arial" w:hAnsi="Arial" w:cs="Arial"/>
          <w:sz w:val="20"/>
          <w:szCs w:val="20"/>
        </w:rPr>
        <w:t xml:space="preserve"> vyšší ceny mouky, energií</w:t>
      </w:r>
      <w:r>
        <w:rPr>
          <w:rFonts w:ascii="Arial" w:hAnsi="Arial" w:cs="Arial"/>
          <w:sz w:val="20"/>
          <w:szCs w:val="20"/>
        </w:rPr>
        <w:t xml:space="preserve"> a dalších vstupů</w:t>
      </w: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</w:p>
    <w:p w:rsidR="00986E56" w:rsidRDefault="00986E56" w:rsidP="00986E56">
      <w:pPr>
        <w:rPr>
          <w:rFonts w:ascii="Arial" w:hAnsi="Arial" w:cs="Arial"/>
          <w:sz w:val="20"/>
          <w:szCs w:val="20"/>
        </w:rPr>
      </w:pPr>
      <w:r w:rsidRPr="00D52EF5">
        <w:rPr>
          <w:rFonts w:ascii="Arial" w:hAnsi="Arial" w:cs="Arial"/>
          <w:b/>
          <w:sz w:val="20"/>
          <w:szCs w:val="20"/>
        </w:rPr>
        <w:t xml:space="preserve">CA107111 </w:t>
      </w:r>
      <w:r>
        <w:rPr>
          <w:rFonts w:ascii="Arial" w:hAnsi="Arial" w:cs="Arial"/>
          <w:b/>
          <w:sz w:val="20"/>
          <w:szCs w:val="20"/>
        </w:rPr>
        <w:t>Rohlík:</w:t>
      </w:r>
      <w:r w:rsidRPr="00D52EF5">
        <w:rPr>
          <w:rFonts w:ascii="Arial" w:hAnsi="Arial" w:cs="Arial"/>
          <w:sz w:val="20"/>
          <w:szCs w:val="20"/>
        </w:rPr>
        <w:t xml:space="preserve"> vyšší ceny mouky, energií</w:t>
      </w:r>
      <w:r>
        <w:rPr>
          <w:rFonts w:ascii="Arial" w:hAnsi="Arial" w:cs="Arial"/>
          <w:sz w:val="20"/>
          <w:szCs w:val="20"/>
        </w:rPr>
        <w:t xml:space="preserve"> a dalších vstupů</w:t>
      </w:r>
    </w:p>
    <w:p w:rsidR="00986E56" w:rsidRDefault="00986E56" w:rsidP="00986E56">
      <w:pPr>
        <w:rPr>
          <w:rFonts w:ascii="Arial" w:hAnsi="Arial" w:cs="Arial"/>
          <w:b/>
          <w:sz w:val="20"/>
          <w:szCs w:val="20"/>
        </w:rPr>
      </w:pPr>
    </w:p>
    <w:p w:rsidR="00986E56" w:rsidRPr="00D52EF5" w:rsidRDefault="00986E56" w:rsidP="00986E56">
      <w:pPr>
        <w:rPr>
          <w:rFonts w:ascii="Arial" w:hAnsi="Arial" w:cs="Arial"/>
          <w:b/>
          <w:sz w:val="20"/>
          <w:szCs w:val="20"/>
        </w:rPr>
      </w:pPr>
    </w:p>
    <w:p w:rsidR="00986E56" w:rsidRPr="00D52EF5" w:rsidRDefault="00986E56" w:rsidP="00986E56">
      <w:pPr>
        <w:rPr>
          <w:rFonts w:ascii="Arial" w:hAnsi="Arial" w:cs="Arial"/>
          <w:b/>
          <w:sz w:val="20"/>
          <w:szCs w:val="20"/>
        </w:rPr>
      </w:pPr>
    </w:p>
    <w:p w:rsidR="00986E56" w:rsidRPr="006A33C7" w:rsidRDefault="00986E56" w:rsidP="00986E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ledna 2019 </w:t>
      </w:r>
      <w:r w:rsidRPr="00745DBB">
        <w:rPr>
          <w:rFonts w:ascii="Arial" w:hAnsi="Arial" w:cs="Arial"/>
          <w:sz w:val="20"/>
          <w:szCs w:val="20"/>
        </w:rPr>
        <w:t xml:space="preserve">přechod na nové váhy – </w:t>
      </w:r>
      <w:r>
        <w:rPr>
          <w:rFonts w:ascii="Arial" w:hAnsi="Arial" w:cs="Arial"/>
          <w:sz w:val="20"/>
          <w:szCs w:val="20"/>
        </w:rPr>
        <w:t xml:space="preserve">tuzemské </w:t>
      </w:r>
      <w:r w:rsidRPr="00745DBB">
        <w:rPr>
          <w:rFonts w:ascii="Arial" w:hAnsi="Arial" w:cs="Arial"/>
          <w:sz w:val="20"/>
          <w:szCs w:val="20"/>
        </w:rPr>
        <w:t>tržby roku 20</w:t>
      </w:r>
      <w:r>
        <w:rPr>
          <w:rFonts w:ascii="Arial" w:hAnsi="Arial" w:cs="Arial"/>
          <w:sz w:val="20"/>
          <w:szCs w:val="20"/>
        </w:rPr>
        <w:t>17</w:t>
      </w:r>
      <w:r w:rsidRPr="00745DBB">
        <w:rPr>
          <w:rFonts w:ascii="Arial" w:hAnsi="Arial" w:cs="Arial"/>
          <w:sz w:val="20"/>
          <w:szCs w:val="20"/>
        </w:rPr>
        <w:t>.</w:t>
      </w:r>
    </w:p>
    <w:p w:rsidR="00986E56" w:rsidRPr="00D52EF5" w:rsidRDefault="00986E56" w:rsidP="00986E56">
      <w:pPr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23AF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1A58"/>
    <w:rsid w:val="00663167"/>
    <w:rsid w:val="0066435D"/>
    <w:rsid w:val="00666FF6"/>
    <w:rsid w:val="00670F46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4746"/>
    <w:rsid w:val="00715E65"/>
    <w:rsid w:val="00721519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6E56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4E91"/>
    <w:rsid w:val="00B3603E"/>
    <w:rsid w:val="00B545A0"/>
    <w:rsid w:val="00B55175"/>
    <w:rsid w:val="00B5527F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86135"/>
    <w:rsid w:val="00C959FD"/>
    <w:rsid w:val="00C9674E"/>
    <w:rsid w:val="00C969A6"/>
    <w:rsid w:val="00CA0133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86E5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986E56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E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86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EA73-6E0A-4548-B513-2549E6AF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1666</TotalTime>
  <Pages>3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263</cp:revision>
  <cp:lastPrinted>2011-06-10T07:57:00Z</cp:lastPrinted>
  <dcterms:created xsi:type="dcterms:W3CDTF">2013-12-13T13:26:00Z</dcterms:created>
  <dcterms:modified xsi:type="dcterms:W3CDTF">2019-02-21T09:29:00Z</dcterms:modified>
</cp:coreProperties>
</file>