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3A" w:rsidRDefault="00460F3A">
      <w:pPr>
        <w:rPr>
          <w:rFonts w:ascii="Arial" w:hAnsi="Arial"/>
        </w:rPr>
      </w:pPr>
    </w:p>
    <w:p w:rsidR="00460F3A" w:rsidRDefault="00460F3A">
      <w:pPr>
        <w:pStyle w:val="Nadpis1"/>
      </w:pPr>
      <w:r>
        <w:t>METODICKÉ VYSVĚTLIVKY</w:t>
      </w:r>
    </w:p>
    <w:p w:rsidR="00460F3A" w:rsidRDefault="00460F3A">
      <w:pPr>
        <w:jc w:val="center"/>
        <w:rPr>
          <w:rFonts w:ascii="Arial" w:hAnsi="Arial"/>
        </w:rPr>
      </w:pPr>
    </w:p>
    <w:p w:rsidR="00460F3A" w:rsidRDefault="00460F3A">
      <w:pPr>
        <w:rPr>
          <w:rFonts w:ascii="Arial" w:hAnsi="Arial"/>
        </w:rPr>
      </w:pPr>
    </w:p>
    <w:p w:rsidR="00460F3A" w:rsidRDefault="00460F3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Odhady sklizní zemědělských plodin zpracovává Český statistický úřad k </w:t>
      </w:r>
      <w:r w:rsidR="000B74C8">
        <w:rPr>
          <w:rFonts w:ascii="Arial" w:hAnsi="Arial"/>
          <w:sz w:val="20"/>
        </w:rPr>
        <w:t>10</w:t>
      </w:r>
      <w:r>
        <w:rPr>
          <w:rFonts w:ascii="Arial" w:hAnsi="Arial"/>
          <w:sz w:val="20"/>
        </w:rPr>
        <w:t>. červnu, k 15. červenci, k 15. srpnu a k </w:t>
      </w:r>
      <w:r w:rsidR="00D018C2">
        <w:rPr>
          <w:rFonts w:ascii="Arial" w:hAnsi="Arial"/>
          <w:sz w:val="20"/>
        </w:rPr>
        <w:t>30</w:t>
      </w:r>
      <w:r>
        <w:rPr>
          <w:rFonts w:ascii="Arial" w:hAnsi="Arial"/>
          <w:sz w:val="20"/>
        </w:rPr>
        <w:t>. září. Základním kritériem zjišťování je výměra od jednoho hektaru zemědělské půdy a doplňková měřítka z pěstování intenzivních plodin. Statistické zjišťování je výběrové, dopočet údajů je prováděn matematicko-statistickými metodami.</w:t>
      </w:r>
    </w:p>
    <w:p w:rsidR="00460F3A" w:rsidRDefault="00460F3A">
      <w:pPr>
        <w:jc w:val="both"/>
        <w:rPr>
          <w:rFonts w:ascii="Arial" w:hAnsi="Arial"/>
          <w:sz w:val="20"/>
        </w:rPr>
      </w:pPr>
    </w:p>
    <w:p w:rsidR="00460F3A" w:rsidRDefault="00460F3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Plochy obilovin a luskovin zahrnují pouze plochy určené ke sklizni na zrno; obiloviny určené pro sklizeň v mléčné zralosti nebo do bubnových sušáren jsou v obilovinách sklízených na zeleno. U kukuřice na zrno se uvádí výnos zrna bez palic v normální vlhkosti. Odhad výnosu zrna je uveden včetně krmné zadiny, při kombajnové sklizni po přečištění a dosušení zrna. </w:t>
      </w:r>
    </w:p>
    <w:p w:rsidR="00460F3A" w:rsidRDefault="00460F3A">
      <w:pPr>
        <w:jc w:val="both"/>
        <w:rPr>
          <w:rFonts w:ascii="Arial" w:hAnsi="Arial"/>
          <w:sz w:val="20"/>
        </w:rPr>
      </w:pPr>
    </w:p>
    <w:p w:rsidR="00460F3A" w:rsidRDefault="00460F3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Hektarový výnos zahrnuje odhadovanou průměrnou produkci pěstované plodiny v tunách z jednoho hektaru osevní plochy (poměr produkce a osevní plochy). Celková sklizeň je vypočítána z odhadovaného hektarového výnosu a osevní plochy (zjišťované soupisem ploch osevů k 31. květnu 20</w:t>
      </w:r>
      <w:r w:rsidR="0016117D">
        <w:rPr>
          <w:rFonts w:ascii="Arial" w:hAnsi="Arial"/>
          <w:sz w:val="20"/>
        </w:rPr>
        <w:t>2</w:t>
      </w:r>
      <w:r w:rsidR="00D018C2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). </w:t>
      </w:r>
    </w:p>
    <w:p w:rsidR="00460F3A" w:rsidRDefault="00460F3A">
      <w:pPr>
        <w:jc w:val="both"/>
        <w:rPr>
          <w:rFonts w:ascii="Arial" w:hAnsi="Arial"/>
          <w:sz w:val="20"/>
        </w:rPr>
      </w:pPr>
    </w:p>
    <w:p w:rsidR="00460F3A" w:rsidRPr="00D06F6A" w:rsidRDefault="00460F3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Brambory </w:t>
      </w:r>
      <w:r w:rsidR="00652446">
        <w:rPr>
          <w:rFonts w:ascii="Arial" w:hAnsi="Arial"/>
          <w:sz w:val="20"/>
        </w:rPr>
        <w:t>mimo ran</w:t>
      </w:r>
      <w:r w:rsidR="006720FB">
        <w:rPr>
          <w:rFonts w:ascii="Arial" w:hAnsi="Arial"/>
          <w:sz w:val="20"/>
        </w:rPr>
        <w:t>ých</w:t>
      </w:r>
      <w:r w:rsidR="00652446">
        <w:rPr>
          <w:rFonts w:ascii="Arial" w:hAnsi="Arial"/>
          <w:sz w:val="20"/>
        </w:rPr>
        <w:t xml:space="preserve"> a sadb</w:t>
      </w:r>
      <w:r w:rsidR="006720FB">
        <w:rPr>
          <w:rFonts w:ascii="Arial" w:hAnsi="Arial"/>
          <w:sz w:val="20"/>
        </w:rPr>
        <w:t>ových</w:t>
      </w:r>
      <w:r>
        <w:rPr>
          <w:rFonts w:ascii="Arial" w:hAnsi="Arial"/>
          <w:sz w:val="20"/>
        </w:rPr>
        <w:t xml:space="preserve"> jsou určené pro konzumní účely a průmyslové zpracování. Produkce </w:t>
      </w:r>
      <w:r w:rsidR="00D018C2">
        <w:rPr>
          <w:rFonts w:ascii="Arial" w:hAnsi="Arial"/>
          <w:sz w:val="20"/>
        </w:rPr>
        <w:t>řepy cukrové</w:t>
      </w:r>
      <w:r>
        <w:rPr>
          <w:rFonts w:ascii="Arial" w:hAnsi="Arial"/>
          <w:sz w:val="20"/>
        </w:rPr>
        <w:t xml:space="preserve"> je uvedena v čisté hmotnosti po srážce na nečistoty. Řepka je uvedena </w:t>
      </w:r>
      <w:r w:rsidR="00D018C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</w:t>
      </w:r>
      <w:r w:rsidRPr="00D06F6A">
        <w:rPr>
          <w:rFonts w:ascii="Arial" w:hAnsi="Arial"/>
          <w:sz w:val="20"/>
        </w:rPr>
        <w:t>řepic</w:t>
      </w:r>
      <w:r w:rsidR="00D018C2">
        <w:rPr>
          <w:rFonts w:ascii="Arial" w:hAnsi="Arial"/>
          <w:sz w:val="20"/>
        </w:rPr>
        <w:t>í</w:t>
      </w:r>
      <w:r w:rsidRPr="00D06F6A">
        <w:rPr>
          <w:rFonts w:ascii="Arial" w:hAnsi="Arial"/>
          <w:sz w:val="20"/>
        </w:rPr>
        <w:t xml:space="preserve">; výnos je uveden po vyčištění a dosušení semene. </w:t>
      </w:r>
    </w:p>
    <w:p w:rsidR="00460F3A" w:rsidRPr="00D06F6A" w:rsidRDefault="00460F3A">
      <w:pPr>
        <w:jc w:val="both"/>
        <w:rPr>
          <w:rFonts w:ascii="Arial" w:hAnsi="Arial"/>
          <w:sz w:val="20"/>
        </w:rPr>
      </w:pPr>
    </w:p>
    <w:p w:rsidR="00460F3A" w:rsidRPr="00D06F6A" w:rsidRDefault="00460F3A">
      <w:pPr>
        <w:jc w:val="both"/>
        <w:rPr>
          <w:rFonts w:ascii="Arial" w:hAnsi="Arial"/>
          <w:sz w:val="20"/>
        </w:rPr>
      </w:pPr>
    </w:p>
    <w:p w:rsidR="002170E9" w:rsidRDefault="002170E9" w:rsidP="00327C6B">
      <w:pPr>
        <w:jc w:val="both"/>
      </w:pPr>
      <w:r w:rsidRPr="00D06F6A">
        <w:rPr>
          <w:rFonts w:ascii="Arial" w:hAnsi="Arial"/>
          <w:sz w:val="20"/>
        </w:rPr>
        <w:t xml:space="preserve">Odhad </w:t>
      </w:r>
      <w:r w:rsidR="00327C6B" w:rsidRPr="00D06F6A">
        <w:rPr>
          <w:rFonts w:ascii="Arial" w:hAnsi="Arial"/>
          <w:sz w:val="20"/>
        </w:rPr>
        <w:t>sklizně k</w:t>
      </w:r>
      <w:r w:rsidRPr="00D06F6A">
        <w:rPr>
          <w:rFonts w:ascii="Arial" w:hAnsi="Arial"/>
          <w:sz w:val="20"/>
        </w:rPr>
        <w:t xml:space="preserve">ukuřice na zeleno je uvedený v průměrné vlhkosti 65 %. </w:t>
      </w:r>
      <w:r w:rsidR="00327C6B" w:rsidRPr="00D06F6A">
        <w:rPr>
          <w:rFonts w:ascii="Arial" w:hAnsi="Arial"/>
          <w:sz w:val="20"/>
        </w:rPr>
        <w:t xml:space="preserve">Hektarový výnos se počítá </w:t>
      </w:r>
      <w:r w:rsidR="00DE6F98" w:rsidRPr="00D06F6A">
        <w:rPr>
          <w:rFonts w:ascii="Arial" w:hAnsi="Arial"/>
          <w:sz w:val="20"/>
        </w:rPr>
        <w:t>z</w:t>
      </w:r>
      <w:r w:rsidR="00327C6B" w:rsidRPr="00D06F6A">
        <w:rPr>
          <w:rFonts w:ascii="Arial" w:hAnsi="Arial"/>
          <w:sz w:val="20"/>
        </w:rPr>
        <w:t xml:space="preserve"> osevní ploch</w:t>
      </w:r>
      <w:r w:rsidR="00DE6F98" w:rsidRPr="00D06F6A">
        <w:rPr>
          <w:rFonts w:ascii="Arial" w:hAnsi="Arial"/>
          <w:sz w:val="20"/>
        </w:rPr>
        <w:t>y</w:t>
      </w:r>
      <w:r w:rsidR="00327C6B" w:rsidRPr="00D06F6A">
        <w:rPr>
          <w:rFonts w:ascii="Arial" w:hAnsi="Arial"/>
          <w:sz w:val="20"/>
        </w:rPr>
        <w:t xml:space="preserve"> stejně jako u ostatních plodin. </w:t>
      </w:r>
      <w:r w:rsidR="001936E3" w:rsidRPr="00D06F6A">
        <w:rPr>
          <w:rFonts w:ascii="Arial" w:hAnsi="Arial"/>
          <w:sz w:val="20"/>
        </w:rPr>
        <w:t>Odhad s</w:t>
      </w:r>
      <w:r w:rsidR="00327C6B" w:rsidRPr="00D06F6A">
        <w:rPr>
          <w:rFonts w:ascii="Arial" w:hAnsi="Arial"/>
          <w:sz w:val="20"/>
        </w:rPr>
        <w:t>kliz</w:t>
      </w:r>
      <w:r w:rsidR="001936E3" w:rsidRPr="00D06F6A">
        <w:rPr>
          <w:rFonts w:ascii="Arial" w:hAnsi="Arial"/>
          <w:sz w:val="20"/>
        </w:rPr>
        <w:t>ně</w:t>
      </w:r>
      <w:r w:rsidR="00327C6B" w:rsidRPr="00D06F6A">
        <w:rPr>
          <w:rFonts w:ascii="Arial" w:hAnsi="Arial"/>
          <w:sz w:val="20"/>
        </w:rPr>
        <w:t xml:space="preserve"> vojtěšky a jetele je uveden</w:t>
      </w:r>
      <w:r w:rsidR="001936E3" w:rsidRPr="00D06F6A">
        <w:rPr>
          <w:rFonts w:ascii="Arial" w:hAnsi="Arial"/>
          <w:sz w:val="20"/>
        </w:rPr>
        <w:t>ý</w:t>
      </w:r>
      <w:r w:rsidR="00327C6B" w:rsidRPr="00D06F6A">
        <w:rPr>
          <w:rFonts w:ascii="Arial" w:hAnsi="Arial"/>
          <w:sz w:val="20"/>
        </w:rPr>
        <w:t xml:space="preserve"> </w:t>
      </w:r>
      <w:r w:rsidRPr="00D06F6A">
        <w:rPr>
          <w:rFonts w:ascii="Arial" w:hAnsi="Arial"/>
          <w:sz w:val="20"/>
        </w:rPr>
        <w:t>v suchém stavu, tj. v 15% vlhkosti.</w:t>
      </w:r>
      <w:r w:rsidR="00327C6B">
        <w:rPr>
          <w:rFonts w:ascii="Arial" w:hAnsi="Arial"/>
          <w:sz w:val="20"/>
        </w:rPr>
        <w:t xml:space="preserve"> </w:t>
      </w:r>
      <w:r w:rsidR="00327C6B">
        <w:t xml:space="preserve"> </w:t>
      </w:r>
    </w:p>
    <w:p w:rsidR="002170E9" w:rsidRDefault="002170E9">
      <w:pPr>
        <w:jc w:val="both"/>
        <w:rPr>
          <w:rFonts w:ascii="Arial" w:hAnsi="Arial"/>
          <w:sz w:val="20"/>
        </w:rPr>
      </w:pPr>
    </w:p>
    <w:p w:rsidR="00460F3A" w:rsidRDefault="00460F3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Výnos raných, letních a pozdních odrůd zeleniny se odhaduje dohromady. </w:t>
      </w:r>
    </w:p>
    <w:p w:rsidR="00D018C2" w:rsidRDefault="00D018C2">
      <w:pPr>
        <w:jc w:val="both"/>
        <w:rPr>
          <w:rFonts w:ascii="Arial" w:hAnsi="Arial"/>
          <w:sz w:val="20"/>
        </w:rPr>
      </w:pPr>
      <w:bookmarkStart w:id="0" w:name="_GoBack"/>
      <w:bookmarkEnd w:id="0"/>
    </w:p>
    <w:p w:rsidR="00460F3A" w:rsidRDefault="00460F3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Publikované výsledky jsou propočteny z nezaokrouhlených hodnot a jsou uvedeny za republiku celkem a v územním členění CZ-NUTS-3 (kraje).</w:t>
      </w:r>
    </w:p>
    <w:p w:rsidR="00460F3A" w:rsidRDefault="00460F3A">
      <w:pPr>
        <w:jc w:val="both"/>
        <w:rPr>
          <w:rFonts w:ascii="Arial" w:hAnsi="Arial"/>
          <w:sz w:val="20"/>
        </w:rPr>
      </w:pPr>
    </w:p>
    <w:p w:rsidR="00460F3A" w:rsidRDefault="00460F3A">
      <w:pPr>
        <w:jc w:val="both"/>
        <w:rPr>
          <w:rFonts w:ascii="Arial" w:hAnsi="Arial"/>
          <w:sz w:val="20"/>
        </w:rPr>
      </w:pPr>
    </w:p>
    <w:p w:rsidR="00460F3A" w:rsidRDefault="00460F3A">
      <w:pPr>
        <w:jc w:val="both"/>
        <w:rPr>
          <w:rFonts w:ascii="Arial" w:hAnsi="Arial"/>
          <w:sz w:val="20"/>
        </w:rPr>
      </w:pPr>
    </w:p>
    <w:sectPr w:rsidR="00460F3A" w:rsidSect="004E673C">
      <w:headerReference w:type="even" r:id="rId6"/>
      <w:headerReference w:type="default" r:id="rId7"/>
      <w:pgSz w:w="11906" w:h="16838"/>
      <w:pgMar w:top="1134" w:right="1134" w:bottom="1134" w:left="1134" w:header="1134" w:footer="851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974" w:rsidRDefault="00FF0974">
      <w:r>
        <w:separator/>
      </w:r>
    </w:p>
  </w:endnote>
  <w:endnote w:type="continuationSeparator" w:id="0">
    <w:p w:rsidR="00FF0974" w:rsidRDefault="00FF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974" w:rsidRDefault="00FF0974">
      <w:r>
        <w:separator/>
      </w:r>
    </w:p>
  </w:footnote>
  <w:footnote w:type="continuationSeparator" w:id="0">
    <w:p w:rsidR="00FF0974" w:rsidRDefault="00FF0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3A" w:rsidRDefault="004E673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0F3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60F3A" w:rsidRDefault="00460F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3A" w:rsidRDefault="00460F3A">
    <w:pPr>
      <w:pStyle w:val="Zhlav"/>
      <w:framePr w:wrap="around" w:vAnchor="text" w:hAnchor="margin" w:xAlign="center" w:y="1"/>
      <w:rPr>
        <w:rStyle w:val="slostrnky"/>
      </w:rPr>
    </w:pPr>
  </w:p>
  <w:p w:rsidR="00460F3A" w:rsidRDefault="00460F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3D9"/>
    <w:rsid w:val="000B74C8"/>
    <w:rsid w:val="0016117D"/>
    <w:rsid w:val="001936E3"/>
    <w:rsid w:val="001C2E34"/>
    <w:rsid w:val="002170E9"/>
    <w:rsid w:val="00222AFB"/>
    <w:rsid w:val="00327C6B"/>
    <w:rsid w:val="00375650"/>
    <w:rsid w:val="003874C7"/>
    <w:rsid w:val="00460F3A"/>
    <w:rsid w:val="004E657E"/>
    <w:rsid w:val="004E673C"/>
    <w:rsid w:val="00535A0F"/>
    <w:rsid w:val="00560A6C"/>
    <w:rsid w:val="00572F0F"/>
    <w:rsid w:val="005A49EB"/>
    <w:rsid w:val="005C5357"/>
    <w:rsid w:val="005E13D9"/>
    <w:rsid w:val="00652446"/>
    <w:rsid w:val="00667140"/>
    <w:rsid w:val="006720FB"/>
    <w:rsid w:val="007E1478"/>
    <w:rsid w:val="00813D80"/>
    <w:rsid w:val="008415CC"/>
    <w:rsid w:val="0085522C"/>
    <w:rsid w:val="00913A4D"/>
    <w:rsid w:val="00B16497"/>
    <w:rsid w:val="00BC6438"/>
    <w:rsid w:val="00C4085F"/>
    <w:rsid w:val="00CB3F13"/>
    <w:rsid w:val="00CB4AA1"/>
    <w:rsid w:val="00D018C2"/>
    <w:rsid w:val="00D06F6A"/>
    <w:rsid w:val="00DE6F98"/>
    <w:rsid w:val="00EF36A7"/>
    <w:rsid w:val="00EF6ECF"/>
    <w:rsid w:val="00F70BB1"/>
    <w:rsid w:val="00FD5426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85132"/>
  <w15:docId w15:val="{2BC37954-C9CE-438E-B0A7-DACC94A9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73C"/>
    <w:rPr>
      <w:sz w:val="24"/>
      <w:szCs w:val="24"/>
    </w:rPr>
  </w:style>
  <w:style w:type="paragraph" w:styleId="Nadpis1">
    <w:name w:val="heading 1"/>
    <w:basedOn w:val="Normln"/>
    <w:next w:val="Normln"/>
    <w:qFormat/>
    <w:rsid w:val="004E673C"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E673C"/>
    <w:pPr>
      <w:jc w:val="both"/>
    </w:pPr>
    <w:rPr>
      <w:rFonts w:ascii="Arial" w:hAnsi="Arial"/>
      <w:sz w:val="22"/>
    </w:rPr>
  </w:style>
  <w:style w:type="paragraph" w:styleId="Zhlav">
    <w:name w:val="header"/>
    <w:basedOn w:val="Normln"/>
    <w:semiHidden/>
    <w:rsid w:val="004E67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673C"/>
  </w:style>
  <w:style w:type="paragraph" w:styleId="Zkladntext3">
    <w:name w:val="Body Text 3"/>
    <w:basedOn w:val="Normln"/>
    <w:semiHidden/>
    <w:rsid w:val="004E673C"/>
    <w:pPr>
      <w:jc w:val="both"/>
    </w:pPr>
    <w:rPr>
      <w:rFonts w:ascii="Arial" w:hAnsi="Arial"/>
      <w:lang w:val="en-GB"/>
    </w:rPr>
  </w:style>
  <w:style w:type="paragraph" w:styleId="Zpat">
    <w:name w:val="footer"/>
    <w:basedOn w:val="Normln"/>
    <w:semiHidden/>
    <w:rsid w:val="004E673C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2170E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170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csu</dc:creator>
  <cp:lastModifiedBy>Horáková Iveta</cp:lastModifiedBy>
  <cp:revision>6</cp:revision>
  <cp:lastPrinted>2008-10-02T07:34:00Z</cp:lastPrinted>
  <dcterms:created xsi:type="dcterms:W3CDTF">2019-10-11T08:14:00Z</dcterms:created>
  <dcterms:modified xsi:type="dcterms:W3CDTF">2023-10-12T12:27:00Z</dcterms:modified>
</cp:coreProperties>
</file>