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E0" w:rsidRDefault="00EE38E0">
      <w:pPr>
        <w:pStyle w:val="Nadpis1"/>
        <w:numPr>
          <w:ilvl w:val="0"/>
          <w:numId w:val="0"/>
        </w:numPr>
        <w:jc w:val="left"/>
      </w:pPr>
      <w:r>
        <w:t>Použité prameny</w:t>
      </w:r>
    </w:p>
    <w:p w:rsidR="00EE38E0" w:rsidRDefault="00EE38E0">
      <w:pPr>
        <w:rPr>
          <w:lang/>
        </w:rPr>
      </w:pPr>
    </w:p>
    <w:p w:rsidR="005C2E7E" w:rsidRPr="005C2E7E" w:rsidRDefault="005C2E7E" w:rsidP="005C2E7E">
      <w:pPr>
        <w:pStyle w:val="Default"/>
        <w:rPr>
          <w:rFonts w:ascii="Arial" w:eastAsia="Times New Roman" w:hAnsi="Arial"/>
          <w:color w:val="auto"/>
          <w:sz w:val="20"/>
        </w:rPr>
      </w:pPr>
      <w:r w:rsidRPr="005C2E7E">
        <w:rPr>
          <w:rFonts w:ascii="Arial" w:eastAsia="Times New Roman" w:hAnsi="Arial"/>
          <w:color w:val="auto"/>
          <w:sz w:val="20"/>
        </w:rPr>
        <w:t>BESIP – Národní strategie bezpečnosti silničního provozu v letech 2011-2020. Stručná informace o plnění základních strategických a dílčích cílů</w:t>
      </w:r>
    </w:p>
    <w:p w:rsidR="005C2E7E" w:rsidRDefault="005C2E7E">
      <w:hyperlink r:id="rId8" w:history="1">
        <w:r w:rsidRPr="00930BF9">
          <w:rPr>
            <w:rStyle w:val="Hypertextovodkaz"/>
          </w:rPr>
          <w:t>http://www.ibesip.cz/data/web/soubory/statistika/CR/2014/nsbsp-01-03-2014.pdf</w:t>
        </w:r>
      </w:hyperlink>
    </w:p>
    <w:p w:rsidR="005C2E7E" w:rsidRDefault="005C2E7E"/>
    <w:p w:rsidR="00EE38E0" w:rsidRDefault="00EE38E0">
      <w:r>
        <w:t>ČSÚ – Statistická ročenka ČR, kap. Doprava</w:t>
      </w:r>
    </w:p>
    <w:p w:rsidR="00EE38E0" w:rsidRDefault="00EE38E0">
      <w:hyperlink r:id="rId9" w:history="1">
        <w:r>
          <w:rPr>
            <w:rStyle w:val="Hypertextovodkaz"/>
          </w:rPr>
          <w:t>http://www.czso.cz/csu/redakce.nsf/i/statisticke_rocenky_ceske_republiky</w:t>
        </w:r>
      </w:hyperlink>
    </w:p>
    <w:p w:rsidR="00EE38E0" w:rsidRDefault="00EE38E0">
      <w:pPr>
        <w:pStyle w:val="Bezmezer"/>
        <w:spacing w:line="180" w:lineRule="auto"/>
      </w:pPr>
    </w:p>
    <w:p w:rsidR="00EE38E0" w:rsidRDefault="00EE38E0">
      <w:r>
        <w:t>ČSÚ – Demografická ročenka ČR, kap. Zemřelí podle příčin smrti</w:t>
      </w:r>
      <w:r w:rsidR="005C2E7E">
        <w:t xml:space="preserve"> (ročníky 1989-2012)</w:t>
      </w:r>
    </w:p>
    <w:p w:rsidR="00EE38E0" w:rsidRDefault="00EE38E0">
      <w:hyperlink r:id="rId10" w:history="1">
        <w:r>
          <w:rPr>
            <w:rStyle w:val="Hypertextovodkaz"/>
          </w:rPr>
          <w:t>http://www.czso.cz/csu/2012edicniplan.nsf/p/4019-12</w:t>
        </w:r>
      </w:hyperlink>
    </w:p>
    <w:p w:rsidR="00EE38E0" w:rsidRDefault="00EE38E0">
      <w:pPr>
        <w:pStyle w:val="Bezmezer"/>
        <w:spacing w:line="180" w:lineRule="auto"/>
      </w:pPr>
    </w:p>
    <w:p w:rsidR="00EE38E0" w:rsidRDefault="00EE38E0">
      <w:pPr>
        <w:pStyle w:val="Bezmezer"/>
      </w:pPr>
      <w:r>
        <w:t>ČSÚ – Doprava v regionálním pohledu</w:t>
      </w:r>
    </w:p>
    <w:p w:rsidR="00EE38E0" w:rsidRDefault="00EE38E0">
      <w:pPr>
        <w:pStyle w:val="Bezmezer"/>
      </w:pPr>
      <w:hyperlink r:id="rId11" w:history="1">
        <w:r>
          <w:rPr>
            <w:rStyle w:val="Hypertextovodkaz"/>
          </w:rPr>
          <w:t>http://www.czso.cz/csu/2008edicniplan.nsf/p/9305-08</w:t>
        </w:r>
      </w:hyperlink>
    </w:p>
    <w:p w:rsidR="00EE38E0" w:rsidRDefault="00EE38E0">
      <w:pPr>
        <w:pStyle w:val="Bezmezer"/>
        <w:spacing w:line="180" w:lineRule="auto"/>
      </w:pPr>
    </w:p>
    <w:p w:rsidR="005C2E7E" w:rsidRDefault="005C2E7E" w:rsidP="005C2E7E">
      <w:pPr>
        <w:pStyle w:val="Bezmezer"/>
      </w:pPr>
      <w:r>
        <w:t>ČSÚ – Vnější příčiny úmrtí v letech 1994-2006</w:t>
      </w:r>
    </w:p>
    <w:p w:rsidR="005C2E7E" w:rsidRDefault="005C2E7E" w:rsidP="005C2E7E">
      <w:hyperlink r:id="rId12" w:history="1">
        <w:r w:rsidRPr="00930BF9">
          <w:rPr>
            <w:rStyle w:val="Hypertextovodkaz"/>
          </w:rPr>
          <w:t>http://www.czso.cz/csu/2007edicniplan.nsf/p/4035-07</w:t>
        </w:r>
      </w:hyperlink>
    </w:p>
    <w:p w:rsidR="005C2E7E" w:rsidRDefault="005C2E7E">
      <w:pPr>
        <w:pStyle w:val="Bezmezer"/>
        <w:spacing w:line="180" w:lineRule="auto"/>
      </w:pPr>
    </w:p>
    <w:p w:rsidR="00EE38E0" w:rsidRDefault="00EE38E0">
      <w:pPr>
        <w:pStyle w:val="Zpat"/>
        <w:tabs>
          <w:tab w:val="clear" w:pos="4536"/>
          <w:tab w:val="clear" w:pos="9072"/>
        </w:tabs>
      </w:pPr>
      <w:r>
        <w:rPr>
          <w:rFonts w:ascii="Arial" w:eastAsia="Times New Roman" w:hAnsi="Arial"/>
          <w:sz w:val="20"/>
          <w:szCs w:val="24"/>
          <w:lang w:eastAsia="cs-CZ"/>
        </w:rPr>
        <w:t>Drážní inspekce – Výroční zprávy (2003 až 2012)</w:t>
      </w:r>
    </w:p>
    <w:p w:rsidR="00EE38E0" w:rsidRDefault="00EE38E0">
      <w:hyperlink r:id="rId13" w:history="1">
        <w:r>
          <w:rPr>
            <w:rStyle w:val="Hypertextovodkaz"/>
          </w:rPr>
          <w:t>http://www.dicr.cz/vyrocni-zpravy</w:t>
        </w:r>
      </w:hyperlink>
    </w:p>
    <w:p w:rsidR="00EE38E0" w:rsidRDefault="00EE38E0">
      <w:pPr>
        <w:pStyle w:val="Zpat"/>
        <w:tabs>
          <w:tab w:val="clear" w:pos="4536"/>
          <w:tab w:val="clear" w:pos="9072"/>
        </w:tabs>
        <w:spacing w:line="180" w:lineRule="auto"/>
      </w:pPr>
    </w:p>
    <w:p w:rsidR="000C44D3" w:rsidRDefault="000C44D3" w:rsidP="000C44D3">
      <w:r>
        <w:t>EUROSTAT – Obecná databáze – kap. Transport safety, Road traffic</w:t>
      </w:r>
    </w:p>
    <w:p w:rsidR="000C44D3" w:rsidRPr="000C44D3" w:rsidRDefault="000C44D3" w:rsidP="000C44D3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hyperlink r:id="rId14" w:history="1">
        <w:r w:rsidRPr="000C44D3">
          <w:rPr>
            <w:rStyle w:val="Hypertextovodkaz"/>
            <w:rFonts w:ascii="Arial" w:hAnsi="Arial" w:cs="Arial"/>
            <w:sz w:val="20"/>
            <w:szCs w:val="20"/>
          </w:rPr>
          <w:t>http://epp.eurostat.ec.europa.eu/portal/page/portal/statistics/search_database</w:t>
        </w:r>
      </w:hyperlink>
    </w:p>
    <w:p w:rsidR="000C44D3" w:rsidRDefault="000C44D3">
      <w:pPr>
        <w:pStyle w:val="Zpat"/>
        <w:tabs>
          <w:tab w:val="clear" w:pos="4536"/>
          <w:tab w:val="clear" w:pos="9072"/>
        </w:tabs>
        <w:spacing w:line="180" w:lineRule="auto"/>
      </w:pPr>
    </w:p>
    <w:p w:rsidR="00EE38E0" w:rsidRDefault="00EE38E0">
      <w:r>
        <w:t>Ministerstvo Dopravy ČR – Statistické ročenky dopravy ČR (199</w:t>
      </w:r>
      <w:r w:rsidR="005C2E7E">
        <w:t>8</w:t>
      </w:r>
      <w:r>
        <w:t xml:space="preserve"> až 2012)</w:t>
      </w:r>
    </w:p>
    <w:p w:rsidR="00EE38E0" w:rsidRDefault="00EE38E0">
      <w:hyperlink r:id="rId15" w:history="1">
        <w:r>
          <w:rPr>
            <w:rStyle w:val="Hypertextovodkaz"/>
          </w:rPr>
          <w:t>https://www.sydos.cz/cs/rocenky.htm</w:t>
        </w:r>
      </w:hyperlink>
    </w:p>
    <w:p w:rsidR="00EE38E0" w:rsidRDefault="00EE38E0">
      <w:pPr>
        <w:pStyle w:val="Zpat"/>
        <w:tabs>
          <w:tab w:val="clear" w:pos="4536"/>
          <w:tab w:val="clear" w:pos="9072"/>
        </w:tabs>
        <w:spacing w:line="180" w:lineRule="auto"/>
        <w:jc w:val="both"/>
      </w:pPr>
    </w:p>
    <w:p w:rsidR="00EE38E0" w:rsidRDefault="00EE38E0">
      <w:r>
        <w:t>Policejní prezidium ČR – Roční statistické přehledy dopravní nehodovost v ČR (zkrácená zpráva</w:t>
      </w:r>
      <w:r w:rsidR="005C2E7E">
        <w:t>, roky 2007 až 2013</w:t>
      </w:r>
      <w:r>
        <w:t>).</w:t>
      </w:r>
    </w:p>
    <w:p w:rsidR="00EE38E0" w:rsidRDefault="00EE38E0">
      <w:hyperlink r:id="rId16" w:history="1">
        <w:r>
          <w:rPr>
            <w:rStyle w:val="Hypertextovodkaz"/>
          </w:rPr>
          <w:t>http://www.policie.cz/clanek/statistika-nehodovosti-178464.aspx</w:t>
        </w:r>
      </w:hyperlink>
    </w:p>
    <w:p w:rsidR="00EE38E0" w:rsidRDefault="00EE38E0">
      <w:pPr>
        <w:pStyle w:val="Zpat"/>
        <w:tabs>
          <w:tab w:val="clear" w:pos="4536"/>
          <w:tab w:val="clear" w:pos="9072"/>
        </w:tabs>
        <w:spacing w:line="180" w:lineRule="auto"/>
        <w:jc w:val="both"/>
      </w:pPr>
    </w:p>
    <w:p w:rsidR="00EE38E0" w:rsidRDefault="00EE38E0">
      <w:r>
        <w:t>Policejní prezidium ČR – Přehled nehodovosti v silničním provozu na území ČR (statistická ročenka</w:t>
      </w:r>
      <w:r w:rsidR="005C2E7E">
        <w:t>, ročníky (1995 až 2012</w:t>
      </w:r>
      <w:r>
        <w:t xml:space="preserve">). </w:t>
      </w:r>
    </w:p>
    <w:p w:rsidR="00EE38E0" w:rsidRDefault="00EE38E0">
      <w:hyperlink r:id="rId17" w:history="1">
        <w:r>
          <w:rPr>
            <w:rStyle w:val="Hypertextovodkaz"/>
          </w:rPr>
          <w:t>http://www.policie.cz/clanek/statistika-nehodovosti-900835.aspx?q=Y2hudW09Mg%3d%3d</w:t>
        </w:r>
      </w:hyperlink>
    </w:p>
    <w:p w:rsidR="00EE38E0" w:rsidRDefault="00EE38E0">
      <w:pPr>
        <w:pStyle w:val="Zpat"/>
        <w:tabs>
          <w:tab w:val="clear" w:pos="4536"/>
          <w:tab w:val="clear" w:pos="9072"/>
        </w:tabs>
        <w:spacing w:line="180" w:lineRule="auto"/>
      </w:pPr>
    </w:p>
    <w:p w:rsidR="00EE38E0" w:rsidRDefault="00EE38E0">
      <w:r>
        <w:t>Ředitelství služby dopravní policie ČR – Webová aplikace „Dopravní nehody v mapě ČR“</w:t>
      </w:r>
    </w:p>
    <w:p w:rsidR="00EE38E0" w:rsidRDefault="00EE38E0">
      <w:hyperlink r:id="rId18" w:history="1">
        <w:r>
          <w:rPr>
            <w:rStyle w:val="Hypertextovodkaz"/>
          </w:rPr>
          <w:t>http://www.jdvm.cz/cz/s477/Rozcestnik/c7315-Statistika-nehod-v-mape</w:t>
        </w:r>
      </w:hyperlink>
    </w:p>
    <w:p w:rsidR="00EE38E0" w:rsidRDefault="00EE38E0">
      <w:pPr>
        <w:pStyle w:val="Bezmezer"/>
        <w:spacing w:line="180" w:lineRule="auto"/>
      </w:pPr>
    </w:p>
    <w:p w:rsidR="00EE38E0" w:rsidRDefault="00EE38E0">
      <w:r>
        <w:t>Ředitelství silnic a dálnic ČR – S</w:t>
      </w:r>
      <w:r w:rsidR="005C2E7E">
        <w:t>ilnice a dálnice v ČR (ročenka, svazky 2005, 2007, 2009, 2013)</w:t>
      </w:r>
    </w:p>
    <w:p w:rsidR="00EE38E0" w:rsidRDefault="00EE38E0">
      <w:hyperlink r:id="rId19" w:history="1">
        <w:r>
          <w:rPr>
            <w:rStyle w:val="Hypertextovodkaz"/>
          </w:rPr>
          <w:t>http://www.rsd.cz/Silnicni-a-dalnicni-sit</w:t>
        </w:r>
      </w:hyperlink>
    </w:p>
    <w:p w:rsidR="00EE38E0" w:rsidRDefault="00EE38E0">
      <w:pPr>
        <w:pStyle w:val="Zpat"/>
        <w:tabs>
          <w:tab w:val="clear" w:pos="4536"/>
          <w:tab w:val="clear" w:pos="9072"/>
        </w:tabs>
        <w:spacing w:line="180" w:lineRule="auto"/>
        <w:jc w:val="both"/>
      </w:pPr>
    </w:p>
    <w:p w:rsidR="00EE38E0" w:rsidRDefault="00EE38E0">
      <w:r>
        <w:t>Ředitelství silnic a dálnic ČR – Základní výsledky sčítání dopravy v ČR v roce 2010</w:t>
      </w:r>
    </w:p>
    <w:p w:rsidR="00EE38E0" w:rsidRDefault="00EE38E0">
      <w:hyperlink r:id="rId20" w:history="1">
        <w:r>
          <w:rPr>
            <w:rStyle w:val="Hypertextovodkaz"/>
          </w:rPr>
          <w:t>http://scitani2010.rsd.cz/pages/informations/default.aspx</w:t>
        </w:r>
      </w:hyperlink>
    </w:p>
    <w:p w:rsidR="00EE38E0" w:rsidRDefault="00EE38E0">
      <w:pPr>
        <w:pStyle w:val="Zpat"/>
        <w:tabs>
          <w:tab w:val="clear" w:pos="4536"/>
          <w:tab w:val="clear" w:pos="9072"/>
        </w:tabs>
        <w:spacing w:line="180" w:lineRule="auto"/>
        <w:jc w:val="both"/>
      </w:pPr>
    </w:p>
    <w:p w:rsidR="00EE38E0" w:rsidRDefault="00EE38E0">
      <w:r>
        <w:t xml:space="preserve">Technická správa komunikací Hl.m.Prahy – Ročenky dopravy Prahy </w:t>
      </w:r>
      <w:r w:rsidR="005C2E7E">
        <w:t>a Ročenka dopravy velkých měst (roky 2001, 2003, 2005 a 2010)</w:t>
      </w:r>
    </w:p>
    <w:p w:rsidR="00EE38E0" w:rsidRDefault="00EE38E0">
      <w:hyperlink r:id="rId21" w:history="1">
        <w:r>
          <w:rPr>
            <w:rStyle w:val="Hypertextovodkaz"/>
          </w:rPr>
          <w:t>http://www.tsk-praha.cz/wps/portal/doprava/web/pro-odborniky/rocenky/!ut/p/b1/04_SjzQ0sjAzNzU2MbXQj9CPykssy0xPLMnMz0vMAfGjzOIt_UydArzdDQ0M3C1dDTwdnY18zR0NjCxcTfRzoxwVATTviro!/</w:t>
        </w:r>
      </w:hyperlink>
    </w:p>
    <w:p w:rsidR="00EE38E0" w:rsidRDefault="00EE38E0">
      <w:pPr>
        <w:pStyle w:val="Zpat"/>
        <w:tabs>
          <w:tab w:val="clear" w:pos="4536"/>
          <w:tab w:val="clear" w:pos="9072"/>
        </w:tabs>
        <w:spacing w:line="180" w:lineRule="auto"/>
      </w:pPr>
    </w:p>
    <w:p w:rsidR="00EE38E0" w:rsidRDefault="00EE38E0">
      <w:r>
        <w:rPr>
          <w:rStyle w:val="card"/>
        </w:rPr>
        <w:t>Křenek, J. (2011):</w:t>
      </w:r>
      <w:r>
        <w:t>Výpočet ekonomických ztrát z dopravní nehodovosti za období 2001 – 2010. Centrum dopravního výzkumu. Brno</w:t>
      </w:r>
    </w:p>
    <w:p w:rsidR="00EE38E0" w:rsidRDefault="00EE38E0">
      <w:hyperlink r:id="rId22" w:history="1">
        <w:r>
          <w:rPr>
            <w:rStyle w:val="Hypertextovodkaz"/>
          </w:rPr>
          <w:t>http://www.cdv.cz/vypocet-ekonomickych-ztrat-z-dopravni-nehodovosti-za-obdobi-2001-2010/</w:t>
        </w:r>
      </w:hyperlink>
    </w:p>
    <w:p w:rsidR="00EE38E0" w:rsidRDefault="00EE38E0">
      <w:pPr>
        <w:pStyle w:val="Zpat"/>
        <w:tabs>
          <w:tab w:val="clear" w:pos="4536"/>
          <w:tab w:val="clear" w:pos="9072"/>
        </w:tabs>
        <w:spacing w:line="180" w:lineRule="auto"/>
        <w:jc w:val="both"/>
      </w:pPr>
    </w:p>
    <w:p w:rsidR="00EE38E0" w:rsidRDefault="00EE38E0">
      <w:r>
        <w:t>Webový portál: Observatoř bezpečnosti silničního provozu. Centrum dopravního výzkumu. Brno</w:t>
      </w:r>
    </w:p>
    <w:p w:rsidR="00EE38E0" w:rsidRDefault="00EE38E0">
      <w:hyperlink r:id="rId23" w:history="1">
        <w:r>
          <w:rPr>
            <w:rStyle w:val="Hypertextovodkaz"/>
          </w:rPr>
          <w:t>http://www.czrso.cz/</w:t>
        </w:r>
      </w:hyperlink>
    </w:p>
    <w:p w:rsidR="00EE38E0" w:rsidRDefault="00EE38E0"/>
    <w:p w:rsidR="00EE38E0" w:rsidRDefault="00EE38E0">
      <w:pPr>
        <w:rPr>
          <w:lang/>
        </w:rPr>
      </w:pPr>
    </w:p>
    <w:p w:rsidR="00EE38E0" w:rsidRDefault="00EE38E0">
      <w:pPr>
        <w:rPr>
          <w:lang/>
        </w:rPr>
      </w:pPr>
    </w:p>
    <w:sectPr w:rsidR="00EE38E0">
      <w:headerReference w:type="even" r:id="rId24"/>
      <w:headerReference w:type="default" r:id="rId25"/>
      <w:footerReference w:type="even" r:id="rId26"/>
      <w:footerReference w:type="default" r:id="rId27"/>
      <w:pgSz w:w="11906" w:h="16838" w:code="9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EA4" w:rsidRDefault="00DC0EA4">
      <w:r>
        <w:separator/>
      </w:r>
    </w:p>
  </w:endnote>
  <w:endnote w:type="continuationSeparator" w:id="0">
    <w:p w:rsidR="00DC0EA4" w:rsidRDefault="00DC0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94" w:rsidRDefault="00685B94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45.7pt;margin-top:-4.15pt;width:36.75pt;height:17.25pt;z-index:2">
          <v:imagedata r:id="rId1" o:title="3"/>
        </v:shape>
      </w:pict>
    </w:r>
    <w:r>
      <w:rPr>
        <w:rFonts w:ascii="Arial" w:hAnsi="Arial" w:cs="Arial"/>
        <w:sz w:val="16"/>
        <w:szCs w:val="16"/>
      </w:rPr>
      <w:tab/>
    </w:r>
    <w:r w:rsidR="0086691A">
      <w:rPr>
        <w:rFonts w:ascii="Arial" w:hAnsi="Arial" w:cs="Arial"/>
        <w:sz w:val="16"/>
        <w:szCs w:val="16"/>
      </w:rPr>
      <w:t>říjen 2014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94" w:rsidRDefault="00685B94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3pt;margin-top:7.1pt;width:39pt;height:21pt;z-index:1">
          <v:imagedata r:id="rId1" o:title="3"/>
        </v:shape>
      </w:pict>
    </w:r>
    <w:r>
      <w:tab/>
    </w:r>
    <w:r>
      <w:tab/>
    </w:r>
  </w:p>
  <w:p w:rsidR="00685B94" w:rsidRDefault="0086691A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říjen</w:t>
    </w:r>
    <w:r w:rsidR="00685B94">
      <w:rPr>
        <w:rFonts w:ascii="Arial" w:hAnsi="Arial" w:cs="Arial"/>
        <w:sz w:val="16"/>
        <w:szCs w:val="16"/>
      </w:rPr>
      <w:t xml:space="preserve"> 2014</w:t>
    </w:r>
    <w:r w:rsidR="00685B94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EA4" w:rsidRDefault="00DC0EA4">
      <w:r>
        <w:separator/>
      </w:r>
    </w:p>
  </w:footnote>
  <w:footnote w:type="continuationSeparator" w:id="0">
    <w:p w:rsidR="00DC0EA4" w:rsidRDefault="00DC0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685B94">
      <w:tc>
        <w:tcPr>
          <w:tcW w:w="6518" w:type="dxa"/>
        </w:tcPr>
        <w:p w:rsidR="00685B94" w:rsidRDefault="00685B94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Dopravní nehodovost a její důsledky v ČR v dlouhodobém pohledu</w:t>
          </w:r>
        </w:p>
      </w:tc>
      <w:tc>
        <w:tcPr>
          <w:tcW w:w="3260" w:type="dxa"/>
        </w:tcPr>
        <w:p w:rsidR="00685B94" w:rsidRDefault="0086691A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86691A">
            <w:rPr>
              <w:rFonts w:ascii="Arial" w:hAnsi="Arial" w:cs="Arial"/>
              <w:sz w:val="16"/>
              <w:szCs w:val="16"/>
            </w:rPr>
            <w:t>kód : 320254-14</w:t>
          </w:r>
        </w:p>
      </w:tc>
    </w:tr>
  </w:tbl>
  <w:p w:rsidR="00685B94" w:rsidRDefault="00685B94">
    <w:pPr>
      <w:pStyle w:val="Zhlav"/>
      <w:rPr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685B94" w:rsidRPr="0086691A">
      <w:tc>
        <w:tcPr>
          <w:tcW w:w="6518" w:type="dxa"/>
        </w:tcPr>
        <w:p w:rsidR="00685B94" w:rsidRDefault="00685B94" w:rsidP="00B75BBF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Dopravní nehodovost a její důsledky v ČR v dlouhodobém pohledu</w:t>
          </w:r>
        </w:p>
      </w:tc>
      <w:tc>
        <w:tcPr>
          <w:tcW w:w="3260" w:type="dxa"/>
        </w:tcPr>
        <w:p w:rsidR="00685B94" w:rsidRDefault="0086691A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  <w:highlight w:val="yellow"/>
            </w:rPr>
          </w:pPr>
          <w:r w:rsidRPr="0086691A">
            <w:rPr>
              <w:rFonts w:ascii="Arial" w:hAnsi="Arial" w:cs="Arial"/>
              <w:sz w:val="16"/>
              <w:szCs w:val="16"/>
            </w:rPr>
            <w:t>kód : 320254-14</w:t>
          </w:r>
        </w:p>
      </w:tc>
    </w:tr>
  </w:tbl>
  <w:p w:rsidR="00685B94" w:rsidRDefault="00685B94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F6E"/>
    <w:multiLevelType w:val="multilevel"/>
    <w:tmpl w:val="376451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185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4F43100"/>
    <w:multiLevelType w:val="hybridMultilevel"/>
    <w:tmpl w:val="A346433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64123"/>
    <w:multiLevelType w:val="hybridMultilevel"/>
    <w:tmpl w:val="F96EBE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E4B7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3F00B0"/>
    <w:multiLevelType w:val="hybridMultilevel"/>
    <w:tmpl w:val="0290A0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91254A"/>
    <w:multiLevelType w:val="hybridMultilevel"/>
    <w:tmpl w:val="196EFA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4816"/>
    <w:multiLevelType w:val="multilevel"/>
    <w:tmpl w:val="0B66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12F56"/>
    <w:multiLevelType w:val="multilevel"/>
    <w:tmpl w:val="B7724A2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EB0369"/>
    <w:multiLevelType w:val="hybridMultilevel"/>
    <w:tmpl w:val="E92012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F602B"/>
    <w:multiLevelType w:val="hybridMultilevel"/>
    <w:tmpl w:val="C4D0FC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9423F"/>
    <w:multiLevelType w:val="hybridMultilevel"/>
    <w:tmpl w:val="80D04F0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F2685"/>
    <w:multiLevelType w:val="hybridMultilevel"/>
    <w:tmpl w:val="0290A026"/>
    <w:lvl w:ilvl="0" w:tplc="E3860FD4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203756"/>
    <w:multiLevelType w:val="hybridMultilevel"/>
    <w:tmpl w:val="1E04F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67461"/>
    <w:multiLevelType w:val="hybridMultilevel"/>
    <w:tmpl w:val="61845866"/>
    <w:lvl w:ilvl="0" w:tplc="69566B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E612E"/>
    <w:multiLevelType w:val="hybridMultilevel"/>
    <w:tmpl w:val="98160A84"/>
    <w:lvl w:ilvl="0" w:tplc="F642FA9A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AC7CE2"/>
    <w:multiLevelType w:val="hybridMultilevel"/>
    <w:tmpl w:val="5DE0B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34C17"/>
    <w:multiLevelType w:val="hybridMultilevel"/>
    <w:tmpl w:val="F490C5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F6C65"/>
    <w:multiLevelType w:val="multilevel"/>
    <w:tmpl w:val="41584756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5BEF31DE"/>
    <w:multiLevelType w:val="hybridMultilevel"/>
    <w:tmpl w:val="280C96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A591A"/>
    <w:multiLevelType w:val="hybridMultilevel"/>
    <w:tmpl w:val="605AD6D0"/>
    <w:lvl w:ilvl="0" w:tplc="1974D26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06567"/>
    <w:multiLevelType w:val="hybridMultilevel"/>
    <w:tmpl w:val="213C4E38"/>
    <w:lvl w:ilvl="0" w:tplc="9D96E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9636F2"/>
    <w:multiLevelType w:val="hybridMultilevel"/>
    <w:tmpl w:val="DFBCC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50A0F"/>
    <w:multiLevelType w:val="hybridMultilevel"/>
    <w:tmpl w:val="5A76F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0"/>
  </w:num>
  <w:num w:numId="5">
    <w:abstractNumId w:val="18"/>
  </w:num>
  <w:num w:numId="6">
    <w:abstractNumId w:val="23"/>
  </w:num>
  <w:num w:numId="7">
    <w:abstractNumId w:val="12"/>
  </w:num>
  <w:num w:numId="8">
    <w:abstractNumId w:val="15"/>
  </w:num>
  <w:num w:numId="9">
    <w:abstractNumId w:val="4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22"/>
  </w:num>
  <w:num w:numId="18">
    <w:abstractNumId w:val="2"/>
  </w:num>
  <w:num w:numId="19">
    <w:abstractNumId w:val="3"/>
  </w:num>
  <w:num w:numId="20">
    <w:abstractNumId w:val="0"/>
  </w:num>
  <w:num w:numId="21">
    <w:abstractNumId w:val="0"/>
  </w:num>
  <w:num w:numId="22">
    <w:abstractNumId w:val="0"/>
  </w:num>
  <w:num w:numId="23">
    <w:abstractNumId w:val="18"/>
  </w:num>
  <w:num w:numId="24">
    <w:abstractNumId w:val="0"/>
  </w:num>
  <w:num w:numId="25">
    <w:abstractNumId w:val="0"/>
  </w:num>
  <w:num w:numId="26">
    <w:abstractNumId w:val="0"/>
  </w:num>
  <w:num w:numId="27">
    <w:abstractNumId w:val="20"/>
  </w:num>
  <w:num w:numId="28">
    <w:abstractNumId w:val="14"/>
  </w:num>
  <w:num w:numId="29">
    <w:abstractNumId w:val="21"/>
  </w:num>
  <w:num w:numId="30">
    <w:abstractNumId w:val="8"/>
  </w:num>
  <w:num w:numId="31">
    <w:abstractNumId w:val="19"/>
  </w:num>
  <w:num w:numId="32">
    <w:abstractNumId w:val="6"/>
  </w:num>
  <w:num w:numId="33">
    <w:abstractNumId w:val="17"/>
  </w:num>
  <w:num w:numId="34">
    <w:abstractNumId w:val="1"/>
  </w:num>
  <w:num w:numId="35">
    <w:abstractNumId w:val="0"/>
  </w:num>
  <w:num w:numId="36">
    <w:abstractNumId w:val="0"/>
  </w:num>
  <w:num w:numId="37">
    <w:abstractNumId w:val="10"/>
  </w:num>
  <w:num w:numId="38">
    <w:abstractNumId w:val="16"/>
  </w:num>
  <w:num w:numId="39">
    <w:abstractNumId w:val="5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9AB"/>
    <w:rsid w:val="00001DD7"/>
    <w:rsid w:val="0000373F"/>
    <w:rsid w:val="00005800"/>
    <w:rsid w:val="0001070A"/>
    <w:rsid w:val="000124A7"/>
    <w:rsid w:val="00014521"/>
    <w:rsid w:val="0001612E"/>
    <w:rsid w:val="000162DA"/>
    <w:rsid w:val="00016E79"/>
    <w:rsid w:val="00020310"/>
    <w:rsid w:val="00020843"/>
    <w:rsid w:val="000217A8"/>
    <w:rsid w:val="00022498"/>
    <w:rsid w:val="0002336E"/>
    <w:rsid w:val="00030A7A"/>
    <w:rsid w:val="00032F16"/>
    <w:rsid w:val="00040F48"/>
    <w:rsid w:val="000421B1"/>
    <w:rsid w:val="00043998"/>
    <w:rsid w:val="00045D51"/>
    <w:rsid w:val="00051290"/>
    <w:rsid w:val="00053458"/>
    <w:rsid w:val="00054809"/>
    <w:rsid w:val="00054B25"/>
    <w:rsid w:val="00054D5B"/>
    <w:rsid w:val="0005570C"/>
    <w:rsid w:val="00055719"/>
    <w:rsid w:val="00056F9B"/>
    <w:rsid w:val="00057357"/>
    <w:rsid w:val="00060D72"/>
    <w:rsid w:val="000616DD"/>
    <w:rsid w:val="000630F4"/>
    <w:rsid w:val="00063196"/>
    <w:rsid w:val="000705C4"/>
    <w:rsid w:val="00071465"/>
    <w:rsid w:val="00074EB7"/>
    <w:rsid w:val="00074ED6"/>
    <w:rsid w:val="00080BC0"/>
    <w:rsid w:val="00081687"/>
    <w:rsid w:val="00083E44"/>
    <w:rsid w:val="000862A6"/>
    <w:rsid w:val="00087E95"/>
    <w:rsid w:val="000905B3"/>
    <w:rsid w:val="00090E50"/>
    <w:rsid w:val="00092F94"/>
    <w:rsid w:val="00094786"/>
    <w:rsid w:val="0009665E"/>
    <w:rsid w:val="00097BAA"/>
    <w:rsid w:val="000A03AF"/>
    <w:rsid w:val="000A2679"/>
    <w:rsid w:val="000B0A1A"/>
    <w:rsid w:val="000B1272"/>
    <w:rsid w:val="000B1A54"/>
    <w:rsid w:val="000B4A49"/>
    <w:rsid w:val="000B6A1C"/>
    <w:rsid w:val="000B7F7B"/>
    <w:rsid w:val="000C126C"/>
    <w:rsid w:val="000C44D3"/>
    <w:rsid w:val="000C46AC"/>
    <w:rsid w:val="000C7133"/>
    <w:rsid w:val="000D222D"/>
    <w:rsid w:val="000D2717"/>
    <w:rsid w:val="000D3038"/>
    <w:rsid w:val="000D3A1D"/>
    <w:rsid w:val="000D56D3"/>
    <w:rsid w:val="000E0F6F"/>
    <w:rsid w:val="000E21C6"/>
    <w:rsid w:val="000E3FAF"/>
    <w:rsid w:val="000E4BA2"/>
    <w:rsid w:val="000E54EF"/>
    <w:rsid w:val="000F1280"/>
    <w:rsid w:val="000F1499"/>
    <w:rsid w:val="001000EA"/>
    <w:rsid w:val="00100E80"/>
    <w:rsid w:val="00101017"/>
    <w:rsid w:val="00103AE8"/>
    <w:rsid w:val="00106185"/>
    <w:rsid w:val="00107C20"/>
    <w:rsid w:val="0011597C"/>
    <w:rsid w:val="00116DE8"/>
    <w:rsid w:val="00120887"/>
    <w:rsid w:val="00131152"/>
    <w:rsid w:val="00131AE5"/>
    <w:rsid w:val="001324DB"/>
    <w:rsid w:val="001328B8"/>
    <w:rsid w:val="00136973"/>
    <w:rsid w:val="00140349"/>
    <w:rsid w:val="001406A6"/>
    <w:rsid w:val="00141D9C"/>
    <w:rsid w:val="001429DB"/>
    <w:rsid w:val="00142D85"/>
    <w:rsid w:val="001463C5"/>
    <w:rsid w:val="0015495A"/>
    <w:rsid w:val="001549E6"/>
    <w:rsid w:val="00160668"/>
    <w:rsid w:val="00161E14"/>
    <w:rsid w:val="001642DB"/>
    <w:rsid w:val="001649F5"/>
    <w:rsid w:val="00164B15"/>
    <w:rsid w:val="00170306"/>
    <w:rsid w:val="00175609"/>
    <w:rsid w:val="001764CB"/>
    <w:rsid w:val="001768D4"/>
    <w:rsid w:val="001779B6"/>
    <w:rsid w:val="00181BF3"/>
    <w:rsid w:val="001843E0"/>
    <w:rsid w:val="00184967"/>
    <w:rsid w:val="00184B9C"/>
    <w:rsid w:val="00185232"/>
    <w:rsid w:val="00194858"/>
    <w:rsid w:val="001972EE"/>
    <w:rsid w:val="001A0112"/>
    <w:rsid w:val="001A0382"/>
    <w:rsid w:val="001A6A25"/>
    <w:rsid w:val="001B11BB"/>
    <w:rsid w:val="001B30E3"/>
    <w:rsid w:val="001B38C6"/>
    <w:rsid w:val="001B497C"/>
    <w:rsid w:val="001B5961"/>
    <w:rsid w:val="001B7668"/>
    <w:rsid w:val="001B7D59"/>
    <w:rsid w:val="001C6A8E"/>
    <w:rsid w:val="001D0EA9"/>
    <w:rsid w:val="001D433E"/>
    <w:rsid w:val="001D4BFC"/>
    <w:rsid w:val="001D5E35"/>
    <w:rsid w:val="001D7367"/>
    <w:rsid w:val="001E4717"/>
    <w:rsid w:val="001E5CAB"/>
    <w:rsid w:val="001F1E91"/>
    <w:rsid w:val="001F1EF2"/>
    <w:rsid w:val="001F1F74"/>
    <w:rsid w:val="001F4705"/>
    <w:rsid w:val="00203FF4"/>
    <w:rsid w:val="00205BAC"/>
    <w:rsid w:val="00205DEC"/>
    <w:rsid w:val="002062BD"/>
    <w:rsid w:val="00213FE7"/>
    <w:rsid w:val="00214A41"/>
    <w:rsid w:val="00217B11"/>
    <w:rsid w:val="00220C0E"/>
    <w:rsid w:val="00222C70"/>
    <w:rsid w:val="00224F57"/>
    <w:rsid w:val="00225892"/>
    <w:rsid w:val="00226758"/>
    <w:rsid w:val="0023076D"/>
    <w:rsid w:val="00230B11"/>
    <w:rsid w:val="002329D5"/>
    <w:rsid w:val="00233029"/>
    <w:rsid w:val="002335A9"/>
    <w:rsid w:val="0023708F"/>
    <w:rsid w:val="0024140C"/>
    <w:rsid w:val="0024249F"/>
    <w:rsid w:val="00244340"/>
    <w:rsid w:val="00245159"/>
    <w:rsid w:val="00257C4F"/>
    <w:rsid w:val="00265D38"/>
    <w:rsid w:val="002706D0"/>
    <w:rsid w:val="002802C9"/>
    <w:rsid w:val="00281A9A"/>
    <w:rsid w:val="00284B2E"/>
    <w:rsid w:val="00286F00"/>
    <w:rsid w:val="00287D8E"/>
    <w:rsid w:val="002915E0"/>
    <w:rsid w:val="0029731D"/>
    <w:rsid w:val="002A7920"/>
    <w:rsid w:val="002B13EC"/>
    <w:rsid w:val="002B1C65"/>
    <w:rsid w:val="002B4B5F"/>
    <w:rsid w:val="002C4EA8"/>
    <w:rsid w:val="002C6ED9"/>
    <w:rsid w:val="002C72CA"/>
    <w:rsid w:val="002C75DC"/>
    <w:rsid w:val="002C7F6E"/>
    <w:rsid w:val="002D1957"/>
    <w:rsid w:val="002D1D14"/>
    <w:rsid w:val="002D1D44"/>
    <w:rsid w:val="002D32BC"/>
    <w:rsid w:val="002D5139"/>
    <w:rsid w:val="002D786E"/>
    <w:rsid w:val="002E0962"/>
    <w:rsid w:val="002E2960"/>
    <w:rsid w:val="002E2B63"/>
    <w:rsid w:val="002E5831"/>
    <w:rsid w:val="002E5F5C"/>
    <w:rsid w:val="002F2741"/>
    <w:rsid w:val="002F60B4"/>
    <w:rsid w:val="002F6845"/>
    <w:rsid w:val="002F70E5"/>
    <w:rsid w:val="0030074E"/>
    <w:rsid w:val="00300C48"/>
    <w:rsid w:val="003024D4"/>
    <w:rsid w:val="003026CD"/>
    <w:rsid w:val="00304881"/>
    <w:rsid w:val="00306810"/>
    <w:rsid w:val="00311401"/>
    <w:rsid w:val="00311BF5"/>
    <w:rsid w:val="00316C37"/>
    <w:rsid w:val="003175FF"/>
    <w:rsid w:val="00322507"/>
    <w:rsid w:val="003266F3"/>
    <w:rsid w:val="00326794"/>
    <w:rsid w:val="003270C2"/>
    <w:rsid w:val="003279AA"/>
    <w:rsid w:val="003304FF"/>
    <w:rsid w:val="00331834"/>
    <w:rsid w:val="003321B5"/>
    <w:rsid w:val="00334A30"/>
    <w:rsid w:val="00334F6C"/>
    <w:rsid w:val="00336BAF"/>
    <w:rsid w:val="00337330"/>
    <w:rsid w:val="00342A90"/>
    <w:rsid w:val="00343A08"/>
    <w:rsid w:val="00346F3E"/>
    <w:rsid w:val="00350C31"/>
    <w:rsid w:val="00352B50"/>
    <w:rsid w:val="00353088"/>
    <w:rsid w:val="003557B5"/>
    <w:rsid w:val="00355DEB"/>
    <w:rsid w:val="003611E9"/>
    <w:rsid w:val="00364A29"/>
    <w:rsid w:val="00365894"/>
    <w:rsid w:val="00366A7A"/>
    <w:rsid w:val="0036731C"/>
    <w:rsid w:val="00370CCC"/>
    <w:rsid w:val="003710FC"/>
    <w:rsid w:val="00371BEE"/>
    <w:rsid w:val="003722A4"/>
    <w:rsid w:val="00372502"/>
    <w:rsid w:val="00375009"/>
    <w:rsid w:val="00376262"/>
    <w:rsid w:val="00380CDD"/>
    <w:rsid w:val="0038416B"/>
    <w:rsid w:val="003876A7"/>
    <w:rsid w:val="00387B5E"/>
    <w:rsid w:val="003921B0"/>
    <w:rsid w:val="0039431A"/>
    <w:rsid w:val="00394840"/>
    <w:rsid w:val="00395C0E"/>
    <w:rsid w:val="0039614C"/>
    <w:rsid w:val="003A1872"/>
    <w:rsid w:val="003A1E81"/>
    <w:rsid w:val="003A21A8"/>
    <w:rsid w:val="003A328F"/>
    <w:rsid w:val="003B2F98"/>
    <w:rsid w:val="003B3FD1"/>
    <w:rsid w:val="003B5C56"/>
    <w:rsid w:val="003C2C27"/>
    <w:rsid w:val="003C2E72"/>
    <w:rsid w:val="003C331A"/>
    <w:rsid w:val="003C5C58"/>
    <w:rsid w:val="003C648B"/>
    <w:rsid w:val="003C719F"/>
    <w:rsid w:val="003C7C62"/>
    <w:rsid w:val="003D0B76"/>
    <w:rsid w:val="003D5184"/>
    <w:rsid w:val="003D6B07"/>
    <w:rsid w:val="003E13D1"/>
    <w:rsid w:val="003E17E1"/>
    <w:rsid w:val="003E20FD"/>
    <w:rsid w:val="003E3C3B"/>
    <w:rsid w:val="003E5662"/>
    <w:rsid w:val="003E78AD"/>
    <w:rsid w:val="003F0DC6"/>
    <w:rsid w:val="003F160E"/>
    <w:rsid w:val="003F3007"/>
    <w:rsid w:val="00400252"/>
    <w:rsid w:val="00401547"/>
    <w:rsid w:val="00402542"/>
    <w:rsid w:val="004026AE"/>
    <w:rsid w:val="0040316B"/>
    <w:rsid w:val="00404D35"/>
    <w:rsid w:val="00411890"/>
    <w:rsid w:val="004130CC"/>
    <w:rsid w:val="00415163"/>
    <w:rsid w:val="00417003"/>
    <w:rsid w:val="00417553"/>
    <w:rsid w:val="004178F2"/>
    <w:rsid w:val="00421BB3"/>
    <w:rsid w:val="0042352F"/>
    <w:rsid w:val="00437986"/>
    <w:rsid w:val="004419BC"/>
    <w:rsid w:val="00447192"/>
    <w:rsid w:val="00450385"/>
    <w:rsid w:val="004519F0"/>
    <w:rsid w:val="00452EF4"/>
    <w:rsid w:val="00460619"/>
    <w:rsid w:val="0046132E"/>
    <w:rsid w:val="00461BE8"/>
    <w:rsid w:val="00465185"/>
    <w:rsid w:val="00467F46"/>
    <w:rsid w:val="00470380"/>
    <w:rsid w:val="004711BA"/>
    <w:rsid w:val="00471A7C"/>
    <w:rsid w:val="004724A0"/>
    <w:rsid w:val="00476322"/>
    <w:rsid w:val="004779D0"/>
    <w:rsid w:val="00481DC9"/>
    <w:rsid w:val="00483783"/>
    <w:rsid w:val="00486E71"/>
    <w:rsid w:val="00493E93"/>
    <w:rsid w:val="004947B9"/>
    <w:rsid w:val="004A3F65"/>
    <w:rsid w:val="004A40F8"/>
    <w:rsid w:val="004A5847"/>
    <w:rsid w:val="004A6CCA"/>
    <w:rsid w:val="004B16F6"/>
    <w:rsid w:val="004B3EFB"/>
    <w:rsid w:val="004B42B5"/>
    <w:rsid w:val="004B435A"/>
    <w:rsid w:val="004B7927"/>
    <w:rsid w:val="004C259A"/>
    <w:rsid w:val="004C313C"/>
    <w:rsid w:val="004C4BCC"/>
    <w:rsid w:val="004C526C"/>
    <w:rsid w:val="004C5C1F"/>
    <w:rsid w:val="004D03E4"/>
    <w:rsid w:val="004D39F8"/>
    <w:rsid w:val="004D560B"/>
    <w:rsid w:val="004E0E01"/>
    <w:rsid w:val="004E3CF7"/>
    <w:rsid w:val="004E64B1"/>
    <w:rsid w:val="004F08FD"/>
    <w:rsid w:val="004F1BFA"/>
    <w:rsid w:val="004F24C3"/>
    <w:rsid w:val="004F5E15"/>
    <w:rsid w:val="004F6603"/>
    <w:rsid w:val="0050158F"/>
    <w:rsid w:val="00503CD7"/>
    <w:rsid w:val="00503DE4"/>
    <w:rsid w:val="0050498C"/>
    <w:rsid w:val="00504F27"/>
    <w:rsid w:val="00506508"/>
    <w:rsid w:val="0051155F"/>
    <w:rsid w:val="00512422"/>
    <w:rsid w:val="005154B4"/>
    <w:rsid w:val="00516BF8"/>
    <w:rsid w:val="00517914"/>
    <w:rsid w:val="005208C1"/>
    <w:rsid w:val="0052140D"/>
    <w:rsid w:val="00522F6B"/>
    <w:rsid w:val="00524A3E"/>
    <w:rsid w:val="00535E17"/>
    <w:rsid w:val="005368B9"/>
    <w:rsid w:val="005405FF"/>
    <w:rsid w:val="0054160F"/>
    <w:rsid w:val="0054384C"/>
    <w:rsid w:val="00543C96"/>
    <w:rsid w:val="00544FF0"/>
    <w:rsid w:val="00545DD6"/>
    <w:rsid w:val="005461F2"/>
    <w:rsid w:val="00547418"/>
    <w:rsid w:val="00547B96"/>
    <w:rsid w:val="00550C2F"/>
    <w:rsid w:val="00550F22"/>
    <w:rsid w:val="00552459"/>
    <w:rsid w:val="00552C98"/>
    <w:rsid w:val="00555455"/>
    <w:rsid w:val="005573FD"/>
    <w:rsid w:val="00557ACF"/>
    <w:rsid w:val="00562C45"/>
    <w:rsid w:val="00562FE3"/>
    <w:rsid w:val="0056786E"/>
    <w:rsid w:val="00570106"/>
    <w:rsid w:val="00575C06"/>
    <w:rsid w:val="00580054"/>
    <w:rsid w:val="005811EC"/>
    <w:rsid w:val="005828A6"/>
    <w:rsid w:val="00585E3A"/>
    <w:rsid w:val="00587618"/>
    <w:rsid w:val="00591383"/>
    <w:rsid w:val="00591B2B"/>
    <w:rsid w:val="00594F0B"/>
    <w:rsid w:val="005952D0"/>
    <w:rsid w:val="005973F6"/>
    <w:rsid w:val="005A1F89"/>
    <w:rsid w:val="005A2384"/>
    <w:rsid w:val="005A2824"/>
    <w:rsid w:val="005A3E80"/>
    <w:rsid w:val="005A738A"/>
    <w:rsid w:val="005B2ADF"/>
    <w:rsid w:val="005B3B6C"/>
    <w:rsid w:val="005B5E1F"/>
    <w:rsid w:val="005C1B29"/>
    <w:rsid w:val="005C2E7E"/>
    <w:rsid w:val="005C4AB5"/>
    <w:rsid w:val="005C521B"/>
    <w:rsid w:val="005D019B"/>
    <w:rsid w:val="005D3516"/>
    <w:rsid w:val="005D5D20"/>
    <w:rsid w:val="005E0B29"/>
    <w:rsid w:val="005E1C26"/>
    <w:rsid w:val="005E1E8A"/>
    <w:rsid w:val="005E21C7"/>
    <w:rsid w:val="005E6E54"/>
    <w:rsid w:val="005F18E4"/>
    <w:rsid w:val="005F5282"/>
    <w:rsid w:val="00602D54"/>
    <w:rsid w:val="00604EA3"/>
    <w:rsid w:val="00605801"/>
    <w:rsid w:val="006059AB"/>
    <w:rsid w:val="0060740F"/>
    <w:rsid w:val="0061176D"/>
    <w:rsid w:val="00614128"/>
    <w:rsid w:val="0061755D"/>
    <w:rsid w:val="00620024"/>
    <w:rsid w:val="00625FDD"/>
    <w:rsid w:val="006266FB"/>
    <w:rsid w:val="006267A5"/>
    <w:rsid w:val="0063254B"/>
    <w:rsid w:val="006416FA"/>
    <w:rsid w:val="00645582"/>
    <w:rsid w:val="0064571A"/>
    <w:rsid w:val="006457C5"/>
    <w:rsid w:val="00647E04"/>
    <w:rsid w:val="006512E9"/>
    <w:rsid w:val="006532F4"/>
    <w:rsid w:val="0065586C"/>
    <w:rsid w:val="006649E5"/>
    <w:rsid w:val="00666A4A"/>
    <w:rsid w:val="006700A2"/>
    <w:rsid w:val="006704BC"/>
    <w:rsid w:val="006722A1"/>
    <w:rsid w:val="00683B9E"/>
    <w:rsid w:val="00683CD2"/>
    <w:rsid w:val="00685B94"/>
    <w:rsid w:val="006873F2"/>
    <w:rsid w:val="00690C2A"/>
    <w:rsid w:val="00691B43"/>
    <w:rsid w:val="00692045"/>
    <w:rsid w:val="006921FF"/>
    <w:rsid w:val="0069221A"/>
    <w:rsid w:val="006933AC"/>
    <w:rsid w:val="00697393"/>
    <w:rsid w:val="0069784E"/>
    <w:rsid w:val="006A4820"/>
    <w:rsid w:val="006B24FC"/>
    <w:rsid w:val="006C1611"/>
    <w:rsid w:val="006C66FB"/>
    <w:rsid w:val="006D38BE"/>
    <w:rsid w:val="006D3EAA"/>
    <w:rsid w:val="006D419F"/>
    <w:rsid w:val="006D52BA"/>
    <w:rsid w:val="006E0372"/>
    <w:rsid w:val="006E0539"/>
    <w:rsid w:val="006E22F0"/>
    <w:rsid w:val="006F0A06"/>
    <w:rsid w:val="006F0FAD"/>
    <w:rsid w:val="006F1330"/>
    <w:rsid w:val="006F13C6"/>
    <w:rsid w:val="006F1942"/>
    <w:rsid w:val="006F366C"/>
    <w:rsid w:val="006F52AC"/>
    <w:rsid w:val="006F5C2E"/>
    <w:rsid w:val="006F762F"/>
    <w:rsid w:val="006F7EF0"/>
    <w:rsid w:val="0070242E"/>
    <w:rsid w:val="00704198"/>
    <w:rsid w:val="007053F7"/>
    <w:rsid w:val="00706359"/>
    <w:rsid w:val="0071217B"/>
    <w:rsid w:val="00714AEB"/>
    <w:rsid w:val="00715D94"/>
    <w:rsid w:val="00717295"/>
    <w:rsid w:val="00720C53"/>
    <w:rsid w:val="00721EBD"/>
    <w:rsid w:val="0072216C"/>
    <w:rsid w:val="00722EFB"/>
    <w:rsid w:val="007252DF"/>
    <w:rsid w:val="0072626E"/>
    <w:rsid w:val="00736072"/>
    <w:rsid w:val="00736D3F"/>
    <w:rsid w:val="00743F52"/>
    <w:rsid w:val="00744AAD"/>
    <w:rsid w:val="00745816"/>
    <w:rsid w:val="00746384"/>
    <w:rsid w:val="00750525"/>
    <w:rsid w:val="00762235"/>
    <w:rsid w:val="007649BD"/>
    <w:rsid w:val="00765B01"/>
    <w:rsid w:val="00765BCF"/>
    <w:rsid w:val="00771297"/>
    <w:rsid w:val="00771514"/>
    <w:rsid w:val="00773740"/>
    <w:rsid w:val="00773D36"/>
    <w:rsid w:val="00775A37"/>
    <w:rsid w:val="00775EB8"/>
    <w:rsid w:val="00776983"/>
    <w:rsid w:val="00780C60"/>
    <w:rsid w:val="00782697"/>
    <w:rsid w:val="00791527"/>
    <w:rsid w:val="00792DA6"/>
    <w:rsid w:val="00796D59"/>
    <w:rsid w:val="00796F09"/>
    <w:rsid w:val="007A0371"/>
    <w:rsid w:val="007A1117"/>
    <w:rsid w:val="007A11E2"/>
    <w:rsid w:val="007A72D7"/>
    <w:rsid w:val="007B304C"/>
    <w:rsid w:val="007B394C"/>
    <w:rsid w:val="007C11BE"/>
    <w:rsid w:val="007C43C0"/>
    <w:rsid w:val="007C529E"/>
    <w:rsid w:val="007D1C2C"/>
    <w:rsid w:val="007D49C2"/>
    <w:rsid w:val="007D53D8"/>
    <w:rsid w:val="007D73DF"/>
    <w:rsid w:val="007E4BCB"/>
    <w:rsid w:val="007E51AC"/>
    <w:rsid w:val="007E5C2D"/>
    <w:rsid w:val="007E6854"/>
    <w:rsid w:val="007E6BDA"/>
    <w:rsid w:val="007E7B58"/>
    <w:rsid w:val="007F2B54"/>
    <w:rsid w:val="007F2F60"/>
    <w:rsid w:val="007F6AEB"/>
    <w:rsid w:val="00813973"/>
    <w:rsid w:val="008146D3"/>
    <w:rsid w:val="00816636"/>
    <w:rsid w:val="00816A7D"/>
    <w:rsid w:val="00817BAF"/>
    <w:rsid w:val="00820D0F"/>
    <w:rsid w:val="008238A2"/>
    <w:rsid w:val="00825290"/>
    <w:rsid w:val="00827E30"/>
    <w:rsid w:val="00827E5E"/>
    <w:rsid w:val="008373CC"/>
    <w:rsid w:val="00837660"/>
    <w:rsid w:val="00837BDE"/>
    <w:rsid w:val="00837F6F"/>
    <w:rsid w:val="008421EE"/>
    <w:rsid w:val="00843397"/>
    <w:rsid w:val="008449EC"/>
    <w:rsid w:val="00845380"/>
    <w:rsid w:val="00854197"/>
    <w:rsid w:val="00855AB2"/>
    <w:rsid w:val="0085794E"/>
    <w:rsid w:val="0086085B"/>
    <w:rsid w:val="00861142"/>
    <w:rsid w:val="00861E37"/>
    <w:rsid w:val="00862AFC"/>
    <w:rsid w:val="008636B6"/>
    <w:rsid w:val="0086453F"/>
    <w:rsid w:val="0086691A"/>
    <w:rsid w:val="008701C7"/>
    <w:rsid w:val="0087031C"/>
    <w:rsid w:val="00870DB2"/>
    <w:rsid w:val="00871E2D"/>
    <w:rsid w:val="00876E08"/>
    <w:rsid w:val="00877613"/>
    <w:rsid w:val="00881E38"/>
    <w:rsid w:val="00884794"/>
    <w:rsid w:val="00884908"/>
    <w:rsid w:val="008855AD"/>
    <w:rsid w:val="00885F79"/>
    <w:rsid w:val="008912E5"/>
    <w:rsid w:val="00892ACB"/>
    <w:rsid w:val="00892BEE"/>
    <w:rsid w:val="00895F97"/>
    <w:rsid w:val="008A1905"/>
    <w:rsid w:val="008A536F"/>
    <w:rsid w:val="008A74E1"/>
    <w:rsid w:val="008B0B07"/>
    <w:rsid w:val="008B1F5C"/>
    <w:rsid w:val="008B55C7"/>
    <w:rsid w:val="008C031C"/>
    <w:rsid w:val="008C2BFE"/>
    <w:rsid w:val="008D12E0"/>
    <w:rsid w:val="008D53BC"/>
    <w:rsid w:val="008D7AE7"/>
    <w:rsid w:val="008D7CAB"/>
    <w:rsid w:val="008E12B1"/>
    <w:rsid w:val="008E43BC"/>
    <w:rsid w:val="008E4E91"/>
    <w:rsid w:val="008E64F8"/>
    <w:rsid w:val="008F14A6"/>
    <w:rsid w:val="0090254C"/>
    <w:rsid w:val="00902DB1"/>
    <w:rsid w:val="009079AE"/>
    <w:rsid w:val="00916222"/>
    <w:rsid w:val="00916CBB"/>
    <w:rsid w:val="00916ECB"/>
    <w:rsid w:val="0092001D"/>
    <w:rsid w:val="00921B55"/>
    <w:rsid w:val="009239E0"/>
    <w:rsid w:val="00924182"/>
    <w:rsid w:val="009245E2"/>
    <w:rsid w:val="009264B0"/>
    <w:rsid w:val="0092726A"/>
    <w:rsid w:val="00927836"/>
    <w:rsid w:val="009304B6"/>
    <w:rsid w:val="009324A3"/>
    <w:rsid w:val="009331C6"/>
    <w:rsid w:val="00933576"/>
    <w:rsid w:val="00934ED7"/>
    <w:rsid w:val="00940137"/>
    <w:rsid w:val="009409A3"/>
    <w:rsid w:val="009427BC"/>
    <w:rsid w:val="0094690C"/>
    <w:rsid w:val="00947700"/>
    <w:rsid w:val="0095013C"/>
    <w:rsid w:val="009513F0"/>
    <w:rsid w:val="009530DD"/>
    <w:rsid w:val="00956A39"/>
    <w:rsid w:val="00960330"/>
    <w:rsid w:val="00961BE8"/>
    <w:rsid w:val="00963403"/>
    <w:rsid w:val="00967824"/>
    <w:rsid w:val="0097040D"/>
    <w:rsid w:val="0097075F"/>
    <w:rsid w:val="009778C7"/>
    <w:rsid w:val="00981FEA"/>
    <w:rsid w:val="0098217E"/>
    <w:rsid w:val="0098243E"/>
    <w:rsid w:val="00982DE4"/>
    <w:rsid w:val="00985308"/>
    <w:rsid w:val="00991BC1"/>
    <w:rsid w:val="00991DF7"/>
    <w:rsid w:val="00996925"/>
    <w:rsid w:val="009A62AC"/>
    <w:rsid w:val="009B2451"/>
    <w:rsid w:val="009B478E"/>
    <w:rsid w:val="009D5203"/>
    <w:rsid w:val="009D5370"/>
    <w:rsid w:val="009D735E"/>
    <w:rsid w:val="009D765C"/>
    <w:rsid w:val="009E5FC0"/>
    <w:rsid w:val="009E623E"/>
    <w:rsid w:val="009F3BAE"/>
    <w:rsid w:val="009F5C2B"/>
    <w:rsid w:val="00A006E5"/>
    <w:rsid w:val="00A01751"/>
    <w:rsid w:val="00A03078"/>
    <w:rsid w:val="00A049CA"/>
    <w:rsid w:val="00A0693C"/>
    <w:rsid w:val="00A238DA"/>
    <w:rsid w:val="00A256CB"/>
    <w:rsid w:val="00A25A9E"/>
    <w:rsid w:val="00A2738E"/>
    <w:rsid w:val="00A32AC9"/>
    <w:rsid w:val="00A353EF"/>
    <w:rsid w:val="00A36231"/>
    <w:rsid w:val="00A376EE"/>
    <w:rsid w:val="00A41341"/>
    <w:rsid w:val="00A4326D"/>
    <w:rsid w:val="00A44044"/>
    <w:rsid w:val="00A45812"/>
    <w:rsid w:val="00A535DC"/>
    <w:rsid w:val="00A57BE3"/>
    <w:rsid w:val="00A64FE3"/>
    <w:rsid w:val="00A653CB"/>
    <w:rsid w:val="00A71933"/>
    <w:rsid w:val="00A7266D"/>
    <w:rsid w:val="00A77556"/>
    <w:rsid w:val="00A80FAA"/>
    <w:rsid w:val="00A84610"/>
    <w:rsid w:val="00A847BA"/>
    <w:rsid w:val="00A851DA"/>
    <w:rsid w:val="00A87325"/>
    <w:rsid w:val="00A92C50"/>
    <w:rsid w:val="00A937FE"/>
    <w:rsid w:val="00A93871"/>
    <w:rsid w:val="00A945D6"/>
    <w:rsid w:val="00A95852"/>
    <w:rsid w:val="00A964D6"/>
    <w:rsid w:val="00A966CF"/>
    <w:rsid w:val="00AA0882"/>
    <w:rsid w:val="00AA13E4"/>
    <w:rsid w:val="00AA3E9A"/>
    <w:rsid w:val="00AA400D"/>
    <w:rsid w:val="00AA4835"/>
    <w:rsid w:val="00AA5B67"/>
    <w:rsid w:val="00AA64D1"/>
    <w:rsid w:val="00AB4406"/>
    <w:rsid w:val="00AB57A2"/>
    <w:rsid w:val="00AB5E18"/>
    <w:rsid w:val="00AC3783"/>
    <w:rsid w:val="00AC3A84"/>
    <w:rsid w:val="00AC5721"/>
    <w:rsid w:val="00AC639F"/>
    <w:rsid w:val="00AD0B0C"/>
    <w:rsid w:val="00AD308E"/>
    <w:rsid w:val="00AD42CE"/>
    <w:rsid w:val="00AD485A"/>
    <w:rsid w:val="00AD5288"/>
    <w:rsid w:val="00AD5715"/>
    <w:rsid w:val="00AD78FE"/>
    <w:rsid w:val="00AD7EE2"/>
    <w:rsid w:val="00AE3DBC"/>
    <w:rsid w:val="00AE3F7F"/>
    <w:rsid w:val="00AE7B7B"/>
    <w:rsid w:val="00AE7DA7"/>
    <w:rsid w:val="00AF1C70"/>
    <w:rsid w:val="00AF32AA"/>
    <w:rsid w:val="00AF36DA"/>
    <w:rsid w:val="00AF3B7D"/>
    <w:rsid w:val="00AF5FBF"/>
    <w:rsid w:val="00AF63C0"/>
    <w:rsid w:val="00AF683F"/>
    <w:rsid w:val="00AF7AF5"/>
    <w:rsid w:val="00B00B48"/>
    <w:rsid w:val="00B03872"/>
    <w:rsid w:val="00B041C4"/>
    <w:rsid w:val="00B05CBF"/>
    <w:rsid w:val="00B109F9"/>
    <w:rsid w:val="00B171F3"/>
    <w:rsid w:val="00B177CD"/>
    <w:rsid w:val="00B202DB"/>
    <w:rsid w:val="00B22640"/>
    <w:rsid w:val="00B23763"/>
    <w:rsid w:val="00B27BAF"/>
    <w:rsid w:val="00B3089E"/>
    <w:rsid w:val="00B320B3"/>
    <w:rsid w:val="00B3351F"/>
    <w:rsid w:val="00B361BB"/>
    <w:rsid w:val="00B40662"/>
    <w:rsid w:val="00B40861"/>
    <w:rsid w:val="00B50E03"/>
    <w:rsid w:val="00B51F46"/>
    <w:rsid w:val="00B529BE"/>
    <w:rsid w:val="00B52E36"/>
    <w:rsid w:val="00B53005"/>
    <w:rsid w:val="00B54AFA"/>
    <w:rsid w:val="00B56A51"/>
    <w:rsid w:val="00B604A7"/>
    <w:rsid w:val="00B657C2"/>
    <w:rsid w:val="00B74975"/>
    <w:rsid w:val="00B75185"/>
    <w:rsid w:val="00B75BBF"/>
    <w:rsid w:val="00B76512"/>
    <w:rsid w:val="00B817D3"/>
    <w:rsid w:val="00B81B15"/>
    <w:rsid w:val="00B8469E"/>
    <w:rsid w:val="00B85627"/>
    <w:rsid w:val="00B8657F"/>
    <w:rsid w:val="00B91650"/>
    <w:rsid w:val="00B93604"/>
    <w:rsid w:val="00BA4771"/>
    <w:rsid w:val="00BB007D"/>
    <w:rsid w:val="00BB5CCA"/>
    <w:rsid w:val="00BB6ADE"/>
    <w:rsid w:val="00BC0071"/>
    <w:rsid w:val="00BC2CD5"/>
    <w:rsid w:val="00BC322D"/>
    <w:rsid w:val="00BC4383"/>
    <w:rsid w:val="00BC578F"/>
    <w:rsid w:val="00BD1290"/>
    <w:rsid w:val="00BE2CC0"/>
    <w:rsid w:val="00BE582F"/>
    <w:rsid w:val="00BE7EF1"/>
    <w:rsid w:val="00BF173F"/>
    <w:rsid w:val="00BF198B"/>
    <w:rsid w:val="00C04BCE"/>
    <w:rsid w:val="00C133E6"/>
    <w:rsid w:val="00C13ABB"/>
    <w:rsid w:val="00C151CD"/>
    <w:rsid w:val="00C246F0"/>
    <w:rsid w:val="00C33A45"/>
    <w:rsid w:val="00C40D0B"/>
    <w:rsid w:val="00C43AB7"/>
    <w:rsid w:val="00C45B2E"/>
    <w:rsid w:val="00C539A6"/>
    <w:rsid w:val="00C5600A"/>
    <w:rsid w:val="00C6183C"/>
    <w:rsid w:val="00C6237C"/>
    <w:rsid w:val="00C62FFA"/>
    <w:rsid w:val="00C718DA"/>
    <w:rsid w:val="00C7399D"/>
    <w:rsid w:val="00C77E52"/>
    <w:rsid w:val="00C809E8"/>
    <w:rsid w:val="00C839C1"/>
    <w:rsid w:val="00C83D48"/>
    <w:rsid w:val="00C84569"/>
    <w:rsid w:val="00C84785"/>
    <w:rsid w:val="00C9082F"/>
    <w:rsid w:val="00C92CDD"/>
    <w:rsid w:val="00C97722"/>
    <w:rsid w:val="00CA022A"/>
    <w:rsid w:val="00CA24C4"/>
    <w:rsid w:val="00CA33FE"/>
    <w:rsid w:val="00CA401B"/>
    <w:rsid w:val="00CA473A"/>
    <w:rsid w:val="00CA5ABC"/>
    <w:rsid w:val="00CA6D70"/>
    <w:rsid w:val="00CB20B5"/>
    <w:rsid w:val="00CB2ACF"/>
    <w:rsid w:val="00CB3257"/>
    <w:rsid w:val="00CB3AA8"/>
    <w:rsid w:val="00CB5878"/>
    <w:rsid w:val="00CB7FEA"/>
    <w:rsid w:val="00CD2D5C"/>
    <w:rsid w:val="00CD30C2"/>
    <w:rsid w:val="00CD33C2"/>
    <w:rsid w:val="00CD6B5E"/>
    <w:rsid w:val="00CD6D77"/>
    <w:rsid w:val="00CE059E"/>
    <w:rsid w:val="00CE1BA5"/>
    <w:rsid w:val="00CE296E"/>
    <w:rsid w:val="00CE2DAD"/>
    <w:rsid w:val="00CE2DB1"/>
    <w:rsid w:val="00CE33C0"/>
    <w:rsid w:val="00CE3E47"/>
    <w:rsid w:val="00CE504D"/>
    <w:rsid w:val="00CE56C1"/>
    <w:rsid w:val="00CF0CE5"/>
    <w:rsid w:val="00CF5C9C"/>
    <w:rsid w:val="00D00D87"/>
    <w:rsid w:val="00D02105"/>
    <w:rsid w:val="00D0275F"/>
    <w:rsid w:val="00D02FE2"/>
    <w:rsid w:val="00D10A3F"/>
    <w:rsid w:val="00D115B6"/>
    <w:rsid w:val="00D123C1"/>
    <w:rsid w:val="00D15E58"/>
    <w:rsid w:val="00D1762B"/>
    <w:rsid w:val="00D22067"/>
    <w:rsid w:val="00D2277F"/>
    <w:rsid w:val="00D254FC"/>
    <w:rsid w:val="00D26F91"/>
    <w:rsid w:val="00D27CDB"/>
    <w:rsid w:val="00D338D7"/>
    <w:rsid w:val="00D36ED0"/>
    <w:rsid w:val="00D50CB6"/>
    <w:rsid w:val="00D54271"/>
    <w:rsid w:val="00D6000C"/>
    <w:rsid w:val="00D60951"/>
    <w:rsid w:val="00D60C33"/>
    <w:rsid w:val="00D61589"/>
    <w:rsid w:val="00D6212A"/>
    <w:rsid w:val="00D63523"/>
    <w:rsid w:val="00D6376B"/>
    <w:rsid w:val="00D639FD"/>
    <w:rsid w:val="00D652F8"/>
    <w:rsid w:val="00D6563D"/>
    <w:rsid w:val="00D66335"/>
    <w:rsid w:val="00D6768E"/>
    <w:rsid w:val="00D72091"/>
    <w:rsid w:val="00D75F5B"/>
    <w:rsid w:val="00D76415"/>
    <w:rsid w:val="00D8144F"/>
    <w:rsid w:val="00D818A3"/>
    <w:rsid w:val="00D93460"/>
    <w:rsid w:val="00D93D32"/>
    <w:rsid w:val="00D95B3E"/>
    <w:rsid w:val="00DA0967"/>
    <w:rsid w:val="00DA0DD3"/>
    <w:rsid w:val="00DA1FBA"/>
    <w:rsid w:val="00DA2910"/>
    <w:rsid w:val="00DA3E19"/>
    <w:rsid w:val="00DA6281"/>
    <w:rsid w:val="00DB5179"/>
    <w:rsid w:val="00DB5798"/>
    <w:rsid w:val="00DB58DB"/>
    <w:rsid w:val="00DB7E77"/>
    <w:rsid w:val="00DC0EA4"/>
    <w:rsid w:val="00DC338D"/>
    <w:rsid w:val="00DD022C"/>
    <w:rsid w:val="00DD0B20"/>
    <w:rsid w:val="00DD0CEC"/>
    <w:rsid w:val="00DD1E2B"/>
    <w:rsid w:val="00DD2F40"/>
    <w:rsid w:val="00DD6077"/>
    <w:rsid w:val="00DD66B3"/>
    <w:rsid w:val="00DF08CE"/>
    <w:rsid w:val="00DF1599"/>
    <w:rsid w:val="00DF1B0C"/>
    <w:rsid w:val="00DF2DE2"/>
    <w:rsid w:val="00DF4F68"/>
    <w:rsid w:val="00E01837"/>
    <w:rsid w:val="00E04FDF"/>
    <w:rsid w:val="00E052B8"/>
    <w:rsid w:val="00E05343"/>
    <w:rsid w:val="00E068AD"/>
    <w:rsid w:val="00E10159"/>
    <w:rsid w:val="00E118A7"/>
    <w:rsid w:val="00E27382"/>
    <w:rsid w:val="00E27589"/>
    <w:rsid w:val="00E32EE9"/>
    <w:rsid w:val="00E3510D"/>
    <w:rsid w:val="00E41C0F"/>
    <w:rsid w:val="00E41E11"/>
    <w:rsid w:val="00E4391D"/>
    <w:rsid w:val="00E43CD8"/>
    <w:rsid w:val="00E46E44"/>
    <w:rsid w:val="00E473DC"/>
    <w:rsid w:val="00E51805"/>
    <w:rsid w:val="00E55A30"/>
    <w:rsid w:val="00E55E8D"/>
    <w:rsid w:val="00E56C74"/>
    <w:rsid w:val="00E57DCA"/>
    <w:rsid w:val="00E615DF"/>
    <w:rsid w:val="00E647CF"/>
    <w:rsid w:val="00E64D14"/>
    <w:rsid w:val="00E70305"/>
    <w:rsid w:val="00E71DC8"/>
    <w:rsid w:val="00E775EF"/>
    <w:rsid w:val="00E8107A"/>
    <w:rsid w:val="00E82D6F"/>
    <w:rsid w:val="00E82EC2"/>
    <w:rsid w:val="00E85786"/>
    <w:rsid w:val="00E877E4"/>
    <w:rsid w:val="00E87CEE"/>
    <w:rsid w:val="00E94247"/>
    <w:rsid w:val="00E97183"/>
    <w:rsid w:val="00EA21A6"/>
    <w:rsid w:val="00EA5BF5"/>
    <w:rsid w:val="00EA76B0"/>
    <w:rsid w:val="00EB1E28"/>
    <w:rsid w:val="00EB23A7"/>
    <w:rsid w:val="00EB53D5"/>
    <w:rsid w:val="00EB651F"/>
    <w:rsid w:val="00EC1AEE"/>
    <w:rsid w:val="00ED0BD0"/>
    <w:rsid w:val="00ED397C"/>
    <w:rsid w:val="00ED5D81"/>
    <w:rsid w:val="00ED63CA"/>
    <w:rsid w:val="00ED6D4C"/>
    <w:rsid w:val="00EE295E"/>
    <w:rsid w:val="00EE38E0"/>
    <w:rsid w:val="00EE6AAC"/>
    <w:rsid w:val="00EF2CFF"/>
    <w:rsid w:val="00EF3975"/>
    <w:rsid w:val="00EF7DE7"/>
    <w:rsid w:val="00EF7DF4"/>
    <w:rsid w:val="00F01023"/>
    <w:rsid w:val="00F03E6D"/>
    <w:rsid w:val="00F056D4"/>
    <w:rsid w:val="00F05DAC"/>
    <w:rsid w:val="00F1295F"/>
    <w:rsid w:val="00F169A6"/>
    <w:rsid w:val="00F21BE0"/>
    <w:rsid w:val="00F23A60"/>
    <w:rsid w:val="00F23DBB"/>
    <w:rsid w:val="00F2751F"/>
    <w:rsid w:val="00F32831"/>
    <w:rsid w:val="00F41529"/>
    <w:rsid w:val="00F42750"/>
    <w:rsid w:val="00F45E96"/>
    <w:rsid w:val="00F5026B"/>
    <w:rsid w:val="00F50406"/>
    <w:rsid w:val="00F50B68"/>
    <w:rsid w:val="00F52766"/>
    <w:rsid w:val="00F537CF"/>
    <w:rsid w:val="00F56770"/>
    <w:rsid w:val="00F667D7"/>
    <w:rsid w:val="00F71D4D"/>
    <w:rsid w:val="00F76F2C"/>
    <w:rsid w:val="00F773BE"/>
    <w:rsid w:val="00F77B2C"/>
    <w:rsid w:val="00F804D3"/>
    <w:rsid w:val="00F85E54"/>
    <w:rsid w:val="00F9085F"/>
    <w:rsid w:val="00F90C69"/>
    <w:rsid w:val="00F91490"/>
    <w:rsid w:val="00F925BA"/>
    <w:rsid w:val="00F937A7"/>
    <w:rsid w:val="00F947E2"/>
    <w:rsid w:val="00F97EA2"/>
    <w:rsid w:val="00FA28AE"/>
    <w:rsid w:val="00FA35A9"/>
    <w:rsid w:val="00FA5D55"/>
    <w:rsid w:val="00FA5F6A"/>
    <w:rsid w:val="00FA6C71"/>
    <w:rsid w:val="00FA7710"/>
    <w:rsid w:val="00FB3A9D"/>
    <w:rsid w:val="00FB6D44"/>
    <w:rsid w:val="00FB7488"/>
    <w:rsid w:val="00FC0100"/>
    <w:rsid w:val="00FC2924"/>
    <w:rsid w:val="00FC48CD"/>
    <w:rsid w:val="00FC4DD1"/>
    <w:rsid w:val="00FC5124"/>
    <w:rsid w:val="00FC6912"/>
    <w:rsid w:val="00FC70D9"/>
    <w:rsid w:val="00FD3FE8"/>
    <w:rsid w:val="00FD6A7E"/>
    <w:rsid w:val="00FD7B8F"/>
    <w:rsid w:val="00FE1CCC"/>
    <w:rsid w:val="00FE2B3B"/>
    <w:rsid w:val="00FF19D7"/>
    <w:rsid w:val="00FF2BC9"/>
    <w:rsid w:val="00FF31B0"/>
    <w:rsid w:val="00FF711D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5"/>
      </w:numPr>
      <w:outlineLvl w:val="0"/>
    </w:pPr>
    <w:rPr>
      <w:b/>
      <w:bCs/>
      <w:sz w:val="28"/>
      <w:szCs w:val="28"/>
      <w:lang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4"/>
      </w:numPr>
      <w:spacing w:before="240" w:after="60"/>
      <w:outlineLvl w:val="1"/>
    </w:pPr>
    <w:rPr>
      <w:b/>
      <w:bCs/>
      <w:iCs/>
      <w:sz w:val="24"/>
      <w:lang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Nadpis5">
    <w:name w:val="heading 5"/>
    <w:basedOn w:val="Normln"/>
    <w:next w:val="Normln"/>
    <w:qFormat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Nadpis6">
    <w:name w:val="heading 6"/>
    <w:basedOn w:val="Normln"/>
    <w:next w:val="Normln"/>
    <w:qFormat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Nadpis7">
    <w:name w:val="heading 7"/>
    <w:basedOn w:val="Normln"/>
    <w:next w:val="Normln"/>
    <w:qFormat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lang/>
    </w:rPr>
  </w:style>
  <w:style w:type="paragraph" w:styleId="Nadpis8">
    <w:name w:val="heading 8"/>
    <w:basedOn w:val="Normln"/>
    <w:next w:val="Normln"/>
    <w:qFormat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lang/>
    </w:rPr>
  </w:style>
  <w:style w:type="paragraph" w:styleId="Nadpis9">
    <w:name w:val="heading 9"/>
    <w:basedOn w:val="Normln"/>
    <w:next w:val="Normln"/>
    <w:qFormat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Styl1">
    <w:name w:val="Styl1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 w:val="28"/>
      <w:szCs w:val="28"/>
    </w:rPr>
  </w:style>
  <w:style w:type="paragraph" w:styleId="Textpoznpodarou">
    <w:name w:val="footnote text"/>
    <w:aliases w:val="Text pozn. pod čarou_martin_ang"/>
    <w:basedOn w:val="Normln"/>
    <w:semiHidden/>
    <w:pPr>
      <w:jc w:val="left"/>
    </w:pPr>
    <w:rPr>
      <w:szCs w:val="20"/>
      <w:lang/>
    </w:rPr>
  </w:style>
  <w:style w:type="character" w:customStyle="1" w:styleId="TextpoznpodarouChar">
    <w:name w:val="Text pozn. pod čarou Char"/>
    <w:aliases w:val="Text pozn. pod čarou_martin_ang Char1"/>
    <w:semiHidden/>
    <w:rPr>
      <w:rFonts w:ascii="Arial" w:eastAsia="Times New Roman" w:hAnsi="Arial"/>
    </w:rPr>
  </w:style>
  <w:style w:type="character" w:styleId="Znakapoznpodarou">
    <w:name w:val="footnote reference"/>
    <w:semiHidden/>
    <w:rPr>
      <w:vertAlign w:val="superscript"/>
    </w:rPr>
  </w:style>
  <w:style w:type="paragraph" w:styleId="Odstavecseseznamem">
    <w:name w:val="List Paragraph"/>
    <w:basedOn w:val="Normln"/>
    <w:qFormat/>
    <w:pPr>
      <w:ind w:left="708"/>
      <w:jc w:val="left"/>
    </w:pPr>
    <w:rPr>
      <w:sz w:val="18"/>
      <w:szCs w:val="20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pPr>
      <w:jc w:val="left"/>
    </w:pPr>
    <w:rPr>
      <w:szCs w:val="20"/>
      <w:lang/>
    </w:rPr>
  </w:style>
  <w:style w:type="character" w:customStyle="1" w:styleId="TextkomenteChar">
    <w:name w:val="Text komentáře Char"/>
    <w:semiHidden/>
    <w:rPr>
      <w:rFonts w:ascii="Arial" w:eastAsia="Times New Roman" w:hAnsi="Arial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semiHidden/>
    <w:rPr>
      <w:rFonts w:ascii="Cambria" w:eastAsia="Times New Roman" w:hAnsi="Cambria" w:cs="Times New Roman"/>
      <w:sz w:val="22"/>
      <w:szCs w:val="22"/>
    </w:rPr>
  </w:style>
  <w:style w:type="paragraph" w:styleId="Nadpisobsahu">
    <w:name w:val="TOC Heading"/>
    <w:basedOn w:val="Nadpis1"/>
    <w:next w:val="Normln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Obsah2">
    <w:name w:val="toc 2"/>
    <w:basedOn w:val="Normln"/>
    <w:next w:val="Normln"/>
    <w:autoRedefine/>
    <w:semiHidden/>
    <w:unhideWhenUsed/>
    <w:qFormat/>
    <w:pPr>
      <w:tabs>
        <w:tab w:val="left" w:pos="880"/>
        <w:tab w:val="right" w:leader="dot" w:pos="9628"/>
      </w:tabs>
      <w:spacing w:after="100" w:line="276" w:lineRule="auto"/>
      <w:ind w:left="851" w:hanging="567"/>
      <w:jc w:val="left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semiHidden/>
    <w:unhideWhenUsed/>
    <w:qFormat/>
    <w:pPr>
      <w:tabs>
        <w:tab w:val="left" w:pos="851"/>
        <w:tab w:val="right" w:leader="dot" w:pos="9628"/>
      </w:tabs>
      <w:spacing w:after="100" w:line="276" w:lineRule="auto"/>
      <w:jc w:val="left"/>
    </w:pPr>
    <w:rPr>
      <w:szCs w:val="22"/>
    </w:rPr>
  </w:style>
  <w:style w:type="paragraph" w:styleId="Obsah3">
    <w:name w:val="toc 3"/>
    <w:basedOn w:val="Normln"/>
    <w:next w:val="Normln"/>
    <w:autoRedefine/>
    <w:semiHidden/>
    <w:unhideWhenUsed/>
    <w:qFormat/>
    <w:pPr>
      <w:tabs>
        <w:tab w:val="right" w:leader="dot" w:pos="9638"/>
      </w:tabs>
      <w:spacing w:after="100" w:line="276" w:lineRule="auto"/>
      <w:ind w:left="446"/>
      <w:jc w:val="left"/>
    </w:pPr>
    <w:rPr>
      <w:rFonts w:ascii="Calibri" w:hAnsi="Calibri"/>
      <w:sz w:val="22"/>
      <w:szCs w:val="22"/>
    </w:rPr>
  </w:style>
  <w:style w:type="paragraph" w:styleId="Bezmezer">
    <w:name w:val="No Spacing"/>
    <w:qFormat/>
    <w:pPr>
      <w:jc w:val="both"/>
    </w:pPr>
    <w:rPr>
      <w:rFonts w:ascii="Arial" w:eastAsia="Times New Roman" w:hAnsi="Arial"/>
      <w:szCs w:val="24"/>
    </w:rPr>
  </w:style>
  <w:style w:type="paragraph" w:styleId="Obsah10">
    <w:name w:val="toc 1"/>
    <w:basedOn w:val="Normln"/>
    <w:next w:val="Normln"/>
    <w:autoRedefine/>
    <w:semiHidden/>
    <w:unhideWhenUsed/>
    <w:qFormat/>
    <w:pPr>
      <w:tabs>
        <w:tab w:val="left" w:pos="851"/>
        <w:tab w:val="right" w:leader="dot" w:pos="9498"/>
      </w:tabs>
      <w:spacing w:after="100" w:line="276" w:lineRule="auto"/>
      <w:jc w:val="left"/>
    </w:pPr>
    <w:rPr>
      <w:szCs w:val="22"/>
    </w:rPr>
  </w:style>
  <w:style w:type="paragraph" w:styleId="Zkladntext">
    <w:name w:val="Body Text"/>
    <w:basedOn w:val="Normln"/>
    <w:semiHidden/>
    <w:rPr>
      <w:color w:val="000000"/>
    </w:rPr>
  </w:style>
  <w:style w:type="paragraph" w:styleId="Zkladntext3">
    <w:name w:val="Body Text 3"/>
    <w:basedOn w:val="Normln"/>
    <w:semiHidden/>
    <w:rPr>
      <w:sz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card">
    <w:name w:val="card"/>
    <w:basedOn w:val="Standardnpsmoodstavce"/>
  </w:style>
  <w:style w:type="paragraph" w:styleId="Zkladntext2">
    <w:name w:val="Body Text 2"/>
    <w:basedOn w:val="Normln"/>
    <w:semiHidden/>
    <w:pPr>
      <w:jc w:val="left"/>
    </w:pPr>
    <w:rPr>
      <w:b/>
      <w:bCs/>
    </w:rPr>
  </w:style>
  <w:style w:type="paragraph" w:customStyle="1" w:styleId="normalnsodrkami">
    <w:name w:val="normalní s odrážkami"/>
    <w:basedOn w:val="Normln"/>
    <w:pPr>
      <w:numPr>
        <w:numId w:val="19"/>
      </w:numPr>
    </w:p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Default">
    <w:name w:val="Default"/>
    <w:rsid w:val="004D03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E13D1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E13D1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3E13D1"/>
    <w:rPr>
      <w:vertAlign w:val="superscript"/>
    </w:rPr>
  </w:style>
  <w:style w:type="character" w:customStyle="1" w:styleId="hps">
    <w:name w:val="hps"/>
    <w:basedOn w:val="Standardnpsmoodstavce"/>
    <w:rsid w:val="00FF1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sip.cz/data/web/soubory/statistika/CR/2014/nsbsp-01-03-2014.pdf" TargetMode="External"/><Relationship Id="rId13" Type="http://schemas.openxmlformats.org/officeDocument/2006/relationships/hyperlink" Target="http://www.dicr.cz/vyrocni-zpravy" TargetMode="External"/><Relationship Id="rId18" Type="http://schemas.openxmlformats.org/officeDocument/2006/relationships/hyperlink" Target="http://www.jdvm.cz/cz/s477/Rozcestnik/c7315-Statistika-nehod-v-map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tsk-praha.cz/wps/portal/doprava/web/pro-odborniky/rocenky/!ut/p/b1/04_SjzQ0sjAzNzU2MbXQj9CPykssy0xPLMnMz0vMAfGjzOIt_UydArzdDQ0M3C1dDTwdnY18zR0NjCxcTfRzoxwVATTviro!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zso.cz/csu/2007edicniplan.nsf/p/4035-07" TargetMode="External"/><Relationship Id="rId17" Type="http://schemas.openxmlformats.org/officeDocument/2006/relationships/hyperlink" Target="http://www.policie.cz/clanek/statistika-nehodovosti-900835.aspx?q=Y2hudW09Mg%3d%3d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policie.cz/clanek/statistika-nehodovosti-178464.aspx" TargetMode="External"/><Relationship Id="rId20" Type="http://schemas.openxmlformats.org/officeDocument/2006/relationships/hyperlink" Target="http://scitani2010.rsd.cz/pages/informations/default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2008edicniplan.nsf/p/9305-08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sydos.cz/cs/rocenky.htm" TargetMode="External"/><Relationship Id="rId23" Type="http://schemas.openxmlformats.org/officeDocument/2006/relationships/hyperlink" Target="http://www.czrso.cz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zso.cz/csu/2012edicniplan.nsf/p/4019-12" TargetMode="External"/><Relationship Id="rId19" Type="http://schemas.openxmlformats.org/officeDocument/2006/relationships/hyperlink" Target="http://www.rsd.cz/Silnicni-a-dalnicni-s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so.cz/csu/redakce.nsf/i/statisticke_rocenky_ceske_republiky" TargetMode="External"/><Relationship Id="rId14" Type="http://schemas.openxmlformats.org/officeDocument/2006/relationships/hyperlink" Target="http://epp.eurostat.ec.europa.eu/portal/page/portal/statistics/search_database" TargetMode="External"/><Relationship Id="rId22" Type="http://schemas.openxmlformats.org/officeDocument/2006/relationships/hyperlink" Target="http://www.cdv.cz/vypocet-ekonomickych-ztrat-z-dopravni-nehodovosti-za-obdobi-2001-2010/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7CA78-BCB5-4F41-9B5D-217FD659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VÍCETÉMATICKÉ INFORMACE</vt:lpstr>
    </vt:vector>
  </TitlesOfParts>
  <Company>ČSÚ</Company>
  <LinksUpToDate>false</LinksUpToDate>
  <CharactersWithSpaces>3793</CharactersWithSpaces>
  <SharedDoc>false</SharedDoc>
  <HLinks>
    <vt:vector size="96" baseType="variant">
      <vt:variant>
        <vt:i4>1638413</vt:i4>
      </vt:variant>
      <vt:variant>
        <vt:i4>45</vt:i4>
      </vt:variant>
      <vt:variant>
        <vt:i4>0</vt:i4>
      </vt:variant>
      <vt:variant>
        <vt:i4>5</vt:i4>
      </vt:variant>
      <vt:variant>
        <vt:lpwstr>http://www.czrso.cz/</vt:lpwstr>
      </vt:variant>
      <vt:variant>
        <vt:lpwstr/>
      </vt:variant>
      <vt:variant>
        <vt:i4>6094941</vt:i4>
      </vt:variant>
      <vt:variant>
        <vt:i4>42</vt:i4>
      </vt:variant>
      <vt:variant>
        <vt:i4>0</vt:i4>
      </vt:variant>
      <vt:variant>
        <vt:i4>5</vt:i4>
      </vt:variant>
      <vt:variant>
        <vt:lpwstr>http://www.cdv.cz/vypocet-ekonomickych-ztrat-z-dopravni-nehodovosti-za-obdobi-2001-2010/</vt:lpwstr>
      </vt:variant>
      <vt:variant>
        <vt:lpwstr/>
      </vt:variant>
      <vt:variant>
        <vt:i4>3145841</vt:i4>
      </vt:variant>
      <vt:variant>
        <vt:i4>39</vt:i4>
      </vt:variant>
      <vt:variant>
        <vt:i4>0</vt:i4>
      </vt:variant>
      <vt:variant>
        <vt:i4>5</vt:i4>
      </vt:variant>
      <vt:variant>
        <vt:lpwstr>http://www.tsk-praha.cz/wps/portal/doprava/web/pro-odborniky/rocenky/!ut/p/b1/04_SjzQ0sjAzNzU2MbXQj9CPykssy0xPLMnMz0vMAfGjzOIt_UydArzdDQ0M3C1dDTwdnY18zR0NjCxcTfRzoxwVATTviro!/</vt:lpwstr>
      </vt:variant>
      <vt:variant>
        <vt:lpwstr/>
      </vt:variant>
      <vt:variant>
        <vt:i4>6160415</vt:i4>
      </vt:variant>
      <vt:variant>
        <vt:i4>36</vt:i4>
      </vt:variant>
      <vt:variant>
        <vt:i4>0</vt:i4>
      </vt:variant>
      <vt:variant>
        <vt:i4>5</vt:i4>
      </vt:variant>
      <vt:variant>
        <vt:lpwstr>http://scitani2010.rsd.cz/pages/informations/default.aspx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http://www.rsd.cz/Silnicni-a-dalnicni-sit</vt:lpwstr>
      </vt:variant>
      <vt:variant>
        <vt:lpwstr/>
      </vt:variant>
      <vt:variant>
        <vt:i4>2752569</vt:i4>
      </vt:variant>
      <vt:variant>
        <vt:i4>30</vt:i4>
      </vt:variant>
      <vt:variant>
        <vt:i4>0</vt:i4>
      </vt:variant>
      <vt:variant>
        <vt:i4>5</vt:i4>
      </vt:variant>
      <vt:variant>
        <vt:lpwstr>http://www.jdvm.cz/cz/s477/Rozcestnik/c7315-Statistika-nehod-v-mape</vt:lpwstr>
      </vt:variant>
      <vt:variant>
        <vt:lpwstr/>
      </vt:variant>
      <vt:variant>
        <vt:i4>3932258</vt:i4>
      </vt:variant>
      <vt:variant>
        <vt:i4>27</vt:i4>
      </vt:variant>
      <vt:variant>
        <vt:i4>0</vt:i4>
      </vt:variant>
      <vt:variant>
        <vt:i4>5</vt:i4>
      </vt:variant>
      <vt:variant>
        <vt:lpwstr>http://www.policie.cz/clanek/statistika-nehodovosti-900835.aspx?q=Y2hudW09Mg%3d%3d</vt:lpwstr>
      </vt:variant>
      <vt:variant>
        <vt:lpwstr/>
      </vt:variant>
      <vt:variant>
        <vt:i4>2621492</vt:i4>
      </vt:variant>
      <vt:variant>
        <vt:i4>24</vt:i4>
      </vt:variant>
      <vt:variant>
        <vt:i4>0</vt:i4>
      </vt:variant>
      <vt:variant>
        <vt:i4>5</vt:i4>
      </vt:variant>
      <vt:variant>
        <vt:lpwstr>http://www.policie.cz/clanek/statistika-nehodovosti-178464.aspx</vt:lpwstr>
      </vt:variant>
      <vt:variant>
        <vt:lpwstr/>
      </vt:variant>
      <vt:variant>
        <vt:i4>8192117</vt:i4>
      </vt:variant>
      <vt:variant>
        <vt:i4>21</vt:i4>
      </vt:variant>
      <vt:variant>
        <vt:i4>0</vt:i4>
      </vt:variant>
      <vt:variant>
        <vt:i4>5</vt:i4>
      </vt:variant>
      <vt:variant>
        <vt:lpwstr>https://www.sydos.cz/cs/rocenky.htm</vt:lpwstr>
      </vt:variant>
      <vt:variant>
        <vt:lpwstr/>
      </vt:variant>
      <vt:variant>
        <vt:i4>852018</vt:i4>
      </vt:variant>
      <vt:variant>
        <vt:i4>18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524355</vt:i4>
      </vt:variant>
      <vt:variant>
        <vt:i4>15</vt:i4>
      </vt:variant>
      <vt:variant>
        <vt:i4>0</vt:i4>
      </vt:variant>
      <vt:variant>
        <vt:i4>5</vt:i4>
      </vt:variant>
      <vt:variant>
        <vt:lpwstr>http://www.dicr.cz/vyrocni-zpravy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http://www.czso.cz/csu/2007edicniplan.nsf/p/4035-07</vt:lpwstr>
      </vt:variant>
      <vt:variant>
        <vt:lpwstr/>
      </vt:variant>
      <vt:variant>
        <vt:i4>6488173</vt:i4>
      </vt:variant>
      <vt:variant>
        <vt:i4>9</vt:i4>
      </vt:variant>
      <vt:variant>
        <vt:i4>0</vt:i4>
      </vt:variant>
      <vt:variant>
        <vt:i4>5</vt:i4>
      </vt:variant>
      <vt:variant>
        <vt:lpwstr>http://www.czso.cz/csu/2008edicniplan.nsf/p/9305-08</vt:lpwstr>
      </vt:variant>
      <vt:variant>
        <vt:lpwstr/>
      </vt:variant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http://www.czso.cz/csu/2012edicniplan.nsf/p/4019-12</vt:lpwstr>
      </vt:variant>
      <vt:variant>
        <vt:lpwstr/>
      </vt:variant>
      <vt:variant>
        <vt:i4>655417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http://www.czso.cz/csu/redakce.nsf/i/statisticke_rocenky_ceske_republiky</vt:lpwstr>
      </vt:variant>
      <vt:variant>
        <vt:lpwstr/>
      </vt:variant>
      <vt:variant>
        <vt:i4>1507352</vt:i4>
      </vt:variant>
      <vt:variant>
        <vt:i4>0</vt:i4>
      </vt:variant>
      <vt:variant>
        <vt:i4>0</vt:i4>
      </vt:variant>
      <vt:variant>
        <vt:i4>5</vt:i4>
      </vt:variant>
      <vt:variant>
        <vt:lpwstr>http://www.ibesip.cz/data/web/soubory/statistika/CR/2014/nsbsp-01-03-2014.pdf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VÍCETÉMATICKÉ INFORMACE</dc:title>
  <dc:creator>SystemService</dc:creator>
  <cp:lastModifiedBy>Jiří Kamenický</cp:lastModifiedBy>
  <cp:revision>2</cp:revision>
  <cp:lastPrinted>2014-06-02T17:09:00Z</cp:lastPrinted>
  <dcterms:created xsi:type="dcterms:W3CDTF">2014-10-24T06:32:00Z</dcterms:created>
  <dcterms:modified xsi:type="dcterms:W3CDTF">2014-10-24T06:32:00Z</dcterms:modified>
</cp:coreProperties>
</file>