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BD2F3A" w:rsidRDefault="00BD2F3A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</w:t>
      </w:r>
      <w:r w:rsidR="005661E8">
        <w:rPr>
          <w:b w:val="0"/>
          <w:sz w:val="22"/>
          <w:szCs w:val="22"/>
        </w:rPr>
        <w:t>ováno</w:t>
      </w:r>
      <w:r>
        <w:rPr>
          <w:b w:val="0"/>
          <w:sz w:val="22"/>
          <w:szCs w:val="22"/>
        </w:rPr>
        <w:t xml:space="preserve"> ke dni </w:t>
      </w:r>
      <w:r w:rsidR="005661E8">
        <w:rPr>
          <w:b w:val="0"/>
          <w:sz w:val="22"/>
          <w:szCs w:val="22"/>
        </w:rPr>
        <w:t>23</w:t>
      </w:r>
      <w:bookmarkStart w:id="0" w:name="_GoBack"/>
      <w:bookmarkEnd w:id="0"/>
      <w:r>
        <w:rPr>
          <w:b w:val="0"/>
          <w:sz w:val="22"/>
          <w:szCs w:val="22"/>
        </w:rPr>
        <w:t>. 3. 2023)</w:t>
      </w: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3770A0" w:rsidRPr="00BD2F3A" w:rsidRDefault="00926D93" w:rsidP="00222387">
      <w:pPr>
        <w:pStyle w:val="Nadpis2"/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</w:pPr>
      <w:r w:rsidRPr="00BD2F3A"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  <w:t>Cizinci podle státního občanství, věku a pohlaví</w:t>
      </w:r>
    </w:p>
    <w:p w:rsidR="00926D93" w:rsidRDefault="00926D93" w:rsidP="00926D93"/>
    <w:p w:rsidR="003770A0" w:rsidRDefault="003770A0" w:rsidP="00222387">
      <w:pPr>
        <w:pStyle w:val="Nadpis2"/>
      </w:pPr>
      <w:r>
        <w:t>Popis datové sady:</w:t>
      </w:r>
    </w:p>
    <w:p w:rsidR="00347443" w:rsidRDefault="003770A0" w:rsidP="00347443">
      <w:r w:rsidRPr="00222387">
        <w:t>Datová sada obsahuje statistick</w:t>
      </w:r>
      <w:r w:rsidR="00E84928">
        <w:t>é</w:t>
      </w:r>
      <w:r w:rsidRPr="00222387">
        <w:t xml:space="preserve"> údaj</w:t>
      </w:r>
      <w:r w:rsidR="00E84928">
        <w:t>e</w:t>
      </w:r>
      <w:r w:rsidRPr="00222387">
        <w:t xml:space="preserve"> o počt</w:t>
      </w:r>
      <w:r w:rsidR="00E13299">
        <w:t xml:space="preserve">ech </w:t>
      </w:r>
      <w:r w:rsidR="00926D93">
        <w:t xml:space="preserve">cizinců </w:t>
      </w:r>
      <w:r w:rsidR="00317FB5">
        <w:t>(bez azylantů</w:t>
      </w:r>
      <w:r w:rsidR="0072178A">
        <w:t xml:space="preserve">, </w:t>
      </w:r>
      <w:r w:rsidR="00926D93">
        <w:t xml:space="preserve">s pobytem </w:t>
      </w:r>
      <w:r w:rsidR="00DE5325">
        <w:t>přechodným, dlouhodobým, pobytem trvalým a</w:t>
      </w:r>
      <w:r w:rsidR="00926D93">
        <w:t xml:space="preserve"> dlouhodobým vízem</w:t>
      </w:r>
      <w:r w:rsidR="0072178A">
        <w:t>)</w:t>
      </w:r>
      <w:r w:rsidR="00926D93">
        <w:t xml:space="preserve"> v </w:t>
      </w:r>
      <w:r w:rsidR="00E13299">
        <w:t>České republice</w:t>
      </w:r>
      <w:r w:rsidR="00DE5325">
        <w:t>, v členění podle pohl</w:t>
      </w:r>
      <w:r w:rsidR="00DB26EE">
        <w:t xml:space="preserve">aví, pětiletých věkových skupin a </w:t>
      </w:r>
      <w:r w:rsidR="00DE5325">
        <w:t>státního občanství cizince</w:t>
      </w:r>
      <w:r w:rsidR="00DB26EE">
        <w:t>.</w:t>
      </w:r>
      <w:r w:rsidR="008E54F2">
        <w:t xml:space="preserve"> Údaje jsou </w:t>
      </w:r>
      <w:r w:rsidR="007E07CB">
        <w:t>k dispozici za okresy České republiky</w:t>
      </w:r>
      <w:r w:rsidR="0072178A">
        <w:t xml:space="preserve">. Připraveny jsou rovněž úhrny za </w:t>
      </w:r>
      <w:r w:rsidR="00E84928">
        <w:t>Českou republiku</w:t>
      </w:r>
      <w:r w:rsidR="0072178A">
        <w:t>, všechna státní občanství, pohlaví i věkové skupiny.</w:t>
      </w:r>
      <w:r w:rsidR="008E54F2">
        <w:t xml:space="preserve"> </w:t>
      </w:r>
    </w:p>
    <w:p w:rsidR="0072178A" w:rsidRDefault="0072178A" w:rsidP="00347443">
      <w:pPr>
        <w:rPr>
          <w:i/>
        </w:rPr>
      </w:pPr>
    </w:p>
    <w:p w:rsidR="005B027B" w:rsidRDefault="005B027B" w:rsidP="00347443">
      <w:pPr>
        <w:rPr>
          <w:i/>
        </w:rPr>
      </w:pPr>
      <w:r w:rsidRPr="005B027B">
        <w:rPr>
          <w:i/>
        </w:rPr>
        <w:t>Metodick</w:t>
      </w:r>
      <w:r w:rsidR="00573AFB">
        <w:rPr>
          <w:i/>
        </w:rPr>
        <w:t>é</w:t>
      </w:r>
      <w:r w:rsidRPr="005B027B">
        <w:rPr>
          <w:i/>
        </w:rPr>
        <w:t xml:space="preserve"> poznámk</w:t>
      </w:r>
      <w:r w:rsidR="00573AFB">
        <w:rPr>
          <w:i/>
        </w:rPr>
        <w:t>y</w:t>
      </w:r>
    </w:p>
    <w:p w:rsidR="00317FB5" w:rsidRPr="00317FB5" w:rsidRDefault="00317FB5" w:rsidP="00347443">
      <w:r w:rsidRPr="00317FB5">
        <w:t xml:space="preserve">Statistické údaje v datové sadě jsou agregovány ze </w:t>
      </w:r>
      <w:r w:rsidRPr="00317FB5">
        <w:rPr>
          <w:rStyle w:val="odkaz-style-wrapper"/>
        </w:rPr>
        <w:t xml:space="preserve">statistik Ředitelství služby cizinecké policie MV ČR. </w:t>
      </w:r>
      <w:r w:rsidRPr="00317FB5">
        <w:t xml:space="preserve"> </w:t>
      </w:r>
    </w:p>
    <w:p w:rsidR="00F378CF" w:rsidRPr="00CD4CC9" w:rsidRDefault="00F378CF" w:rsidP="00B0600E">
      <w:pPr>
        <w:spacing w:line="260" w:lineRule="exact"/>
        <w:rPr>
          <w:rFonts w:eastAsia="Calibri" w:cs="Arial"/>
          <w:szCs w:val="20"/>
        </w:rPr>
      </w:pPr>
      <w:r w:rsidRPr="00CD4CC9">
        <w:rPr>
          <w:rFonts w:eastAsia="Calibri" w:cs="Arial"/>
          <w:b/>
          <w:szCs w:val="20"/>
        </w:rPr>
        <w:t>Cizincem</w:t>
      </w:r>
      <w:r w:rsidRPr="00CD4CC9">
        <w:rPr>
          <w:rFonts w:eastAsia="Calibri" w:cs="Arial"/>
          <w:szCs w:val="20"/>
        </w:rPr>
        <w:t xml:space="preserve"> </w:t>
      </w:r>
      <w:r w:rsidR="00743A2B" w:rsidRPr="00CD4CC9">
        <w:rPr>
          <w:rFonts w:cs="Arial"/>
          <w:szCs w:val="20"/>
        </w:rPr>
        <w:t>se rozumí fyzická osoba, která není státním občanem České republiky, včetně občana Evropské unie.</w:t>
      </w:r>
    </w:p>
    <w:p w:rsidR="00B0600E" w:rsidRDefault="00B0600E" w:rsidP="00B0600E">
      <w:pPr>
        <w:spacing w:before="60" w:after="60"/>
        <w:rPr>
          <w:rFonts w:eastAsia="Calibri" w:cs="Arial"/>
          <w:szCs w:val="20"/>
        </w:rPr>
      </w:pPr>
    </w:p>
    <w:p w:rsidR="00F378CF" w:rsidRPr="00CD4CC9" w:rsidRDefault="00A25F71" w:rsidP="00B0600E">
      <w:pPr>
        <w:spacing w:before="60" w:after="60"/>
        <w:rPr>
          <w:rFonts w:eastAsia="Calibri" w:cs="Arial"/>
          <w:b/>
          <w:szCs w:val="20"/>
        </w:rPr>
      </w:pPr>
      <w:r w:rsidRPr="00CD4CC9">
        <w:rPr>
          <w:rFonts w:eastAsia="Calibri" w:cs="Arial"/>
          <w:szCs w:val="20"/>
        </w:rPr>
        <w:t xml:space="preserve">Mezi </w:t>
      </w:r>
      <w:r w:rsidRPr="00CD4CC9">
        <w:rPr>
          <w:rFonts w:eastAsia="Calibri" w:cs="Arial"/>
          <w:b/>
          <w:szCs w:val="20"/>
        </w:rPr>
        <w:t xml:space="preserve">cizince bez azylantů </w:t>
      </w:r>
      <w:r w:rsidRPr="00CD4CC9">
        <w:rPr>
          <w:rFonts w:eastAsia="Calibri" w:cs="Arial"/>
          <w:szCs w:val="20"/>
        </w:rPr>
        <w:t>jsou řazeny následující kategorie cizinců:</w:t>
      </w:r>
    </w:p>
    <w:p w:rsidR="00F378CF" w:rsidRPr="00CD4CC9" w:rsidRDefault="00F378CF" w:rsidP="00F378CF">
      <w:pPr>
        <w:spacing w:before="60" w:after="60"/>
        <w:ind w:left="426" w:hanging="426"/>
        <w:rPr>
          <w:rFonts w:eastAsia="Calibri" w:cs="Arial"/>
          <w:b/>
          <w:bCs/>
          <w:szCs w:val="20"/>
        </w:rPr>
      </w:pPr>
      <w:r w:rsidRPr="00CD4CC9">
        <w:rPr>
          <w:rFonts w:eastAsia="Calibri" w:cs="Arial"/>
          <w:b/>
          <w:bCs/>
          <w:szCs w:val="20"/>
        </w:rPr>
        <w:t>A. OBČANÉ ZEMÍ EU, NORSKA, ŠVÝCARSKA, ISLANDU A LICHTENŠTEJNSKA (ZKRÁCENĚ OBČANÉ EU A JEJICH RODINNÍ PŘÍSLUŠNÍCI</w:t>
      </w:r>
    </w:p>
    <w:p w:rsidR="00F378CF" w:rsidRPr="00CD4CC9" w:rsidRDefault="00F378CF" w:rsidP="00F378CF">
      <w:pPr>
        <w:pStyle w:val="Zkladntext2"/>
        <w:spacing w:before="60" w:after="60"/>
        <w:ind w:left="397"/>
        <w:jc w:val="both"/>
        <w:rPr>
          <w:rFonts w:ascii="Arial" w:hAnsi="Arial"/>
          <w:b w:val="0"/>
          <w:sz w:val="20"/>
        </w:rPr>
      </w:pPr>
      <w:r w:rsidRPr="00CD4CC9">
        <w:rPr>
          <w:rFonts w:ascii="Arial" w:hAnsi="Arial"/>
          <w:b w:val="0"/>
          <w:sz w:val="20"/>
        </w:rPr>
        <w:t xml:space="preserve">Rodinní příslušníci občanů EU, kteří sami nejsou občany EU a hodlají pobývat přechodně (déle než 3 měsíce) na území ČR společně s občanem EU, mají odlišný pobytový režim od ostatních občanů třetích zemí (hlava IVa. zákona č. 326/1999 Sb.). </w:t>
      </w:r>
    </w:p>
    <w:p w:rsidR="00F378CF" w:rsidRPr="00CD4CC9" w:rsidRDefault="0080351C" w:rsidP="00F378CF">
      <w:pPr>
        <w:spacing w:before="60" w:after="60"/>
        <w:ind w:left="397" w:hanging="397"/>
        <w:rPr>
          <w:rFonts w:eastAsia="Calibri" w:cs="Arial"/>
          <w:b/>
          <w:bCs/>
          <w:szCs w:val="20"/>
        </w:rPr>
      </w:pPr>
      <w:r w:rsidRPr="00CD4CC9">
        <w:rPr>
          <w:rFonts w:eastAsia="Calibri" w:cs="Arial"/>
          <w:b/>
          <w:bCs/>
          <w:szCs w:val="20"/>
        </w:rPr>
        <w:t>1</w:t>
      </w:r>
      <w:r w:rsidR="00F378CF" w:rsidRPr="00CD4CC9">
        <w:rPr>
          <w:rFonts w:eastAsia="Calibri" w:cs="Arial"/>
          <w:b/>
          <w:bCs/>
          <w:szCs w:val="20"/>
        </w:rPr>
        <w:t>.</w:t>
      </w:r>
      <w:r w:rsidR="00F378CF" w:rsidRPr="00CD4CC9">
        <w:rPr>
          <w:rFonts w:eastAsia="Calibri" w:cs="Arial"/>
          <w:b/>
          <w:bCs/>
          <w:szCs w:val="20"/>
        </w:rPr>
        <w:tab/>
        <w:t xml:space="preserve">občané zemí EU s potvrzením o přechodném pobytu na území a jejich rodinní příslušníci, kteří nejsou sami občané zemí EU, s povolením k přechodnému pobytu </w:t>
      </w:r>
    </w:p>
    <w:p w:rsidR="00F378CF" w:rsidRPr="00CD4CC9" w:rsidRDefault="00F378CF" w:rsidP="00F378CF">
      <w:pPr>
        <w:spacing w:before="60" w:after="60"/>
        <w:ind w:left="397"/>
        <w:rPr>
          <w:rFonts w:eastAsia="Calibri" w:cs="Arial"/>
          <w:szCs w:val="20"/>
        </w:rPr>
      </w:pPr>
      <w:r w:rsidRPr="00CD4CC9">
        <w:rPr>
          <w:rFonts w:eastAsia="Calibri" w:cs="Arial"/>
          <w:szCs w:val="20"/>
        </w:rPr>
        <w:t xml:space="preserve">Doklad „Potvrzení o přechodném pobytu na území“ se vydává na žádost občana EU. </w:t>
      </w:r>
      <w:r w:rsidR="0080351C" w:rsidRPr="00CD4CC9">
        <w:rPr>
          <w:rFonts w:eastAsia="Calibri" w:cs="Arial"/>
          <w:szCs w:val="20"/>
        </w:rPr>
        <w:t>M</w:t>
      </w:r>
      <w:r w:rsidRPr="00CD4CC9">
        <w:rPr>
          <w:rFonts w:eastAsia="Calibri" w:cs="Arial"/>
          <w:szCs w:val="20"/>
        </w:rPr>
        <w:t>ít zmíněný doklad k pobytu na území ČR</w:t>
      </w:r>
      <w:r w:rsidR="0080351C" w:rsidRPr="00CD4CC9">
        <w:rPr>
          <w:rFonts w:eastAsia="Calibri" w:cs="Arial"/>
          <w:szCs w:val="20"/>
        </w:rPr>
        <w:t xml:space="preserve"> není povinností občana EU, jde pouze o jeho právo o tento doklad </w:t>
      </w:r>
      <w:r w:rsidRPr="00CD4CC9">
        <w:rPr>
          <w:rFonts w:eastAsia="Calibri" w:cs="Arial"/>
          <w:szCs w:val="20"/>
        </w:rPr>
        <w:t>požádat. „Potvrzení“ usnadňuje občanům EU jednání s úřady, bankami a dalšími institucemi. Statistiky týkající se těchto osob budou do jisté míry nadhodnoceny. Důvodem je skutečnost, že tyto osoby ukončení svého pobytu na území ČR mnohdy nehlásí</w:t>
      </w:r>
      <w:r w:rsidR="00806374">
        <w:rPr>
          <w:rFonts w:eastAsia="Calibri" w:cs="Arial"/>
          <w:szCs w:val="20"/>
        </w:rPr>
        <w:t>,</w:t>
      </w:r>
      <w:r w:rsidRPr="00CD4CC9">
        <w:rPr>
          <w:rFonts w:eastAsia="Calibri" w:cs="Arial"/>
          <w:szCs w:val="20"/>
        </w:rPr>
        <w:t xml:space="preserve"> a nedochází tak k jejich deregistraci. „Potvrzení o přechodném pobytu na území“ nemá z důvodu evropské legislativy omezenou platnost.</w:t>
      </w:r>
    </w:p>
    <w:p w:rsidR="00F378CF" w:rsidRPr="00CD4CC9" w:rsidRDefault="00F378CF" w:rsidP="00F378CF">
      <w:pPr>
        <w:spacing w:before="60" w:after="60"/>
        <w:ind w:left="397"/>
        <w:rPr>
          <w:rFonts w:eastAsia="Calibri" w:cs="Arial"/>
          <w:szCs w:val="20"/>
        </w:rPr>
      </w:pPr>
      <w:r w:rsidRPr="00CD4CC9">
        <w:rPr>
          <w:rFonts w:eastAsia="Calibri" w:cs="Arial"/>
          <w:szCs w:val="20"/>
        </w:rPr>
        <w:t>Rodinní příslušníci občana EU, kteří sami nejsou občany EU a hodlají pobývat přechodně na území ČR společně s občanem EU, jsou povinni požádat Ministerstvo vnitra o vydání povolení k přechodnému pobytu, které se vydává formou „Pobytové karty rodinného příslušníka občana EU“ a v případě rodinných příslušníků občanů Norska, Islandu, Lichtenštejnska nebo Švýcarska formou „Průkazu o povolení k pobytu pro cizince“.</w:t>
      </w:r>
    </w:p>
    <w:p w:rsidR="00F378CF" w:rsidRPr="00CD4CC9" w:rsidRDefault="00766D9F" w:rsidP="00F378CF">
      <w:pPr>
        <w:spacing w:before="60" w:after="60"/>
        <w:ind w:left="397" w:hanging="397"/>
        <w:rPr>
          <w:rFonts w:eastAsia="Calibri" w:cs="Arial"/>
          <w:szCs w:val="20"/>
        </w:rPr>
      </w:pPr>
      <w:r w:rsidRPr="00CD4CC9">
        <w:rPr>
          <w:rFonts w:eastAsia="Calibri" w:cs="Arial"/>
          <w:b/>
          <w:bCs/>
          <w:szCs w:val="20"/>
        </w:rPr>
        <w:t>2</w:t>
      </w:r>
      <w:r w:rsidR="00F378CF" w:rsidRPr="00CD4CC9">
        <w:rPr>
          <w:rFonts w:eastAsia="Calibri" w:cs="Arial"/>
          <w:b/>
          <w:bCs/>
          <w:szCs w:val="20"/>
        </w:rPr>
        <w:t>.</w:t>
      </w:r>
      <w:r w:rsidR="00F378CF" w:rsidRPr="00CD4CC9">
        <w:rPr>
          <w:rFonts w:eastAsia="Calibri" w:cs="Arial"/>
          <w:b/>
          <w:bCs/>
          <w:szCs w:val="20"/>
        </w:rPr>
        <w:tab/>
        <w:t>občané zemí EU a jejich rodinní příslušníci s povolením k trvalému pobytu</w:t>
      </w:r>
    </w:p>
    <w:p w:rsidR="00F378CF" w:rsidRPr="00CD4CC9" w:rsidRDefault="00F378CF" w:rsidP="00F378CF">
      <w:pPr>
        <w:spacing w:before="60" w:after="60"/>
        <w:ind w:left="397"/>
        <w:rPr>
          <w:rFonts w:eastAsia="Calibri" w:cs="Arial"/>
          <w:szCs w:val="20"/>
        </w:rPr>
      </w:pPr>
      <w:r w:rsidRPr="00CD4CC9">
        <w:rPr>
          <w:rFonts w:eastAsia="Calibri" w:cs="Arial"/>
          <w:szCs w:val="20"/>
        </w:rPr>
        <w:t>Občan EU získá povolení k trvalému pobytu standardně po 5 letech nepřetržitého přechodného pobytu na území ČR (v zákonem stanovených případech může trvalý pobyt získat i dříve)</w:t>
      </w:r>
      <w:r w:rsidR="00766D9F" w:rsidRPr="00CD4CC9">
        <w:rPr>
          <w:rFonts w:eastAsia="Calibri" w:cs="Arial"/>
          <w:szCs w:val="20"/>
        </w:rPr>
        <w:t>, a to s platností na 10 let</w:t>
      </w:r>
      <w:r w:rsidRPr="00CD4CC9">
        <w:rPr>
          <w:rFonts w:eastAsia="Calibri" w:cs="Arial"/>
          <w:szCs w:val="20"/>
        </w:rPr>
        <w:t>.</w:t>
      </w:r>
    </w:p>
    <w:p w:rsidR="00F378CF" w:rsidRPr="00CD4CC9" w:rsidRDefault="00F378CF" w:rsidP="00F378CF">
      <w:pPr>
        <w:pStyle w:val="Zkladntext3"/>
        <w:spacing w:before="60" w:after="60"/>
        <w:ind w:left="397" w:hanging="397"/>
        <w:jc w:val="both"/>
        <w:rPr>
          <w:rFonts w:ascii="Arial" w:hAnsi="Arial" w:cs="Arial"/>
          <w:b/>
          <w:bCs/>
          <w:sz w:val="20"/>
        </w:rPr>
      </w:pPr>
      <w:r w:rsidRPr="00CD4CC9">
        <w:rPr>
          <w:rFonts w:ascii="Arial" w:hAnsi="Arial" w:cs="Arial"/>
          <w:b/>
          <w:bCs/>
          <w:sz w:val="20"/>
        </w:rPr>
        <w:t>B.  OBČANÉ ZEMÍ MIMO EU (ZKRÁCENĚ „OBČANÉ TŘETÍCH ZEMÍ“)</w:t>
      </w:r>
    </w:p>
    <w:p w:rsidR="00F378CF" w:rsidRPr="00CD4CC9" w:rsidRDefault="00766D9F" w:rsidP="00F378CF">
      <w:pPr>
        <w:spacing w:before="60" w:after="60"/>
        <w:ind w:left="397" w:hanging="397"/>
        <w:rPr>
          <w:rFonts w:eastAsia="Calibri" w:cs="Arial"/>
          <w:b/>
          <w:bCs/>
          <w:szCs w:val="20"/>
        </w:rPr>
      </w:pPr>
      <w:r w:rsidRPr="00CD4CC9">
        <w:rPr>
          <w:rFonts w:eastAsia="Calibri" w:cs="Arial"/>
          <w:b/>
          <w:bCs/>
          <w:szCs w:val="20"/>
        </w:rPr>
        <w:t>3</w:t>
      </w:r>
      <w:r w:rsidR="00F378CF" w:rsidRPr="00CD4CC9">
        <w:rPr>
          <w:rFonts w:eastAsia="Calibri" w:cs="Arial"/>
          <w:b/>
          <w:bCs/>
          <w:szCs w:val="20"/>
        </w:rPr>
        <w:t xml:space="preserve">.   občané třetích zemí pobývající v ČR na základě dlouhodobých víz </w:t>
      </w:r>
    </w:p>
    <w:p w:rsidR="00F378CF" w:rsidRPr="00CD4CC9" w:rsidRDefault="00F378CF" w:rsidP="00F378CF">
      <w:pPr>
        <w:spacing w:before="60" w:after="60"/>
        <w:ind w:left="397"/>
        <w:rPr>
          <w:rFonts w:eastAsia="Calibri" w:cs="Arial"/>
          <w:szCs w:val="20"/>
        </w:rPr>
      </w:pPr>
      <w:r w:rsidRPr="00CD4CC9">
        <w:rPr>
          <w:rFonts w:eastAsia="Calibri" w:cs="Arial"/>
          <w:szCs w:val="20"/>
        </w:rPr>
        <w:t xml:space="preserve">Maximální platnost tohoto víza je 1 rok. Platnost víza nelze prodloužit, navazuje na něj povolení k dlouhodobému pobytu. </w:t>
      </w:r>
    </w:p>
    <w:p w:rsidR="00F378CF" w:rsidRPr="00CD4CC9" w:rsidRDefault="00766D9F" w:rsidP="00F378CF">
      <w:pPr>
        <w:spacing w:before="60" w:after="60"/>
        <w:ind w:left="397" w:hanging="397"/>
        <w:rPr>
          <w:rFonts w:eastAsia="Calibri" w:cs="Arial"/>
          <w:b/>
          <w:bCs/>
          <w:szCs w:val="20"/>
        </w:rPr>
      </w:pPr>
      <w:r w:rsidRPr="00CD4CC9">
        <w:rPr>
          <w:rFonts w:eastAsia="Calibri" w:cs="Arial"/>
          <w:b/>
          <w:bCs/>
          <w:szCs w:val="20"/>
        </w:rPr>
        <w:t>4</w:t>
      </w:r>
      <w:r w:rsidR="00F378CF" w:rsidRPr="00CD4CC9">
        <w:rPr>
          <w:rFonts w:eastAsia="Calibri" w:cs="Arial"/>
          <w:b/>
          <w:bCs/>
          <w:szCs w:val="20"/>
        </w:rPr>
        <w:t xml:space="preserve">. </w:t>
      </w:r>
      <w:r w:rsidR="00F378CF" w:rsidRPr="00CD4CC9">
        <w:rPr>
          <w:rFonts w:eastAsia="Calibri" w:cs="Arial"/>
          <w:b/>
          <w:bCs/>
          <w:szCs w:val="20"/>
        </w:rPr>
        <w:tab/>
        <w:t>občané třetích zemí s povolením k dlouhodobému pobytu</w:t>
      </w:r>
    </w:p>
    <w:p w:rsidR="00F378CF" w:rsidRPr="00CD4CC9" w:rsidRDefault="00F378CF" w:rsidP="00F378CF">
      <w:pPr>
        <w:spacing w:before="60" w:after="60"/>
        <w:ind w:left="397"/>
        <w:rPr>
          <w:rFonts w:eastAsia="Calibri" w:cs="Arial"/>
          <w:szCs w:val="20"/>
        </w:rPr>
      </w:pPr>
      <w:r w:rsidRPr="00CD4CC9">
        <w:rPr>
          <w:rFonts w:eastAsia="Calibri" w:cs="Arial"/>
          <w:szCs w:val="20"/>
        </w:rPr>
        <w:t>Jde o povolení navazující na dlouhodobá víza</w:t>
      </w:r>
      <w:r w:rsidR="00766D9F" w:rsidRPr="00CD4CC9">
        <w:rPr>
          <w:rFonts w:eastAsia="Calibri" w:cs="Arial"/>
          <w:szCs w:val="20"/>
        </w:rPr>
        <w:t xml:space="preserve"> (V</w:t>
      </w:r>
      <w:r w:rsidRPr="00CD4CC9">
        <w:rPr>
          <w:rFonts w:eastAsia="Calibri" w:cs="Arial"/>
          <w:szCs w:val="20"/>
        </w:rPr>
        <w:t> případech vymezených zákonem č. 326/1999 Sb. lze o toto povolení požádat i na zastupitelském úřadu ČR bez předchozího pobytu na základě dlouhodobého víza</w:t>
      </w:r>
      <w:r w:rsidR="00766D9F" w:rsidRPr="00CD4CC9">
        <w:rPr>
          <w:rFonts w:eastAsia="Calibri" w:cs="Arial"/>
          <w:szCs w:val="20"/>
        </w:rPr>
        <w:t>). T</w:t>
      </w:r>
      <w:r w:rsidRPr="00CD4CC9">
        <w:rPr>
          <w:rFonts w:eastAsia="Calibri" w:cs="Arial"/>
          <w:szCs w:val="20"/>
        </w:rPr>
        <w:t>oto povolení je možné vydat i na dobu delší než jeden rok</w:t>
      </w:r>
      <w:r w:rsidR="00697808" w:rsidRPr="00CD4CC9">
        <w:rPr>
          <w:rFonts w:eastAsia="Calibri" w:cs="Arial"/>
          <w:szCs w:val="20"/>
        </w:rPr>
        <w:t>;</w:t>
      </w:r>
      <w:r w:rsidRPr="00CD4CC9">
        <w:rPr>
          <w:rFonts w:eastAsia="Calibri" w:cs="Arial"/>
          <w:szCs w:val="20"/>
        </w:rPr>
        <w:t xml:space="preserve"> jeho platnost lze prodloužit.</w:t>
      </w:r>
    </w:p>
    <w:p w:rsidR="00F378CF" w:rsidRPr="00CD4CC9" w:rsidRDefault="00697808" w:rsidP="00F378CF">
      <w:pPr>
        <w:pStyle w:val="Zkladntext3"/>
        <w:spacing w:before="60" w:after="60"/>
        <w:ind w:left="397" w:hanging="397"/>
        <w:jc w:val="both"/>
        <w:rPr>
          <w:rFonts w:ascii="Arial" w:hAnsi="Arial" w:cs="Arial"/>
          <w:b/>
          <w:bCs/>
          <w:sz w:val="20"/>
        </w:rPr>
      </w:pPr>
      <w:r w:rsidRPr="00CD4CC9">
        <w:rPr>
          <w:rFonts w:ascii="Arial" w:hAnsi="Arial" w:cs="Arial"/>
          <w:b/>
          <w:bCs/>
          <w:sz w:val="20"/>
        </w:rPr>
        <w:t>5</w:t>
      </w:r>
      <w:r w:rsidR="00F378CF" w:rsidRPr="00CD4CC9">
        <w:rPr>
          <w:rFonts w:ascii="Arial" w:hAnsi="Arial" w:cs="Arial"/>
          <w:b/>
          <w:bCs/>
          <w:sz w:val="20"/>
        </w:rPr>
        <w:t>.</w:t>
      </w:r>
      <w:r w:rsidR="00F378CF" w:rsidRPr="00CD4CC9">
        <w:rPr>
          <w:rFonts w:ascii="Arial" w:hAnsi="Arial" w:cs="Arial"/>
          <w:b/>
          <w:bCs/>
          <w:sz w:val="20"/>
        </w:rPr>
        <w:tab/>
        <w:t>občané třetích zemí s povolením k trvalému pobytu</w:t>
      </w:r>
    </w:p>
    <w:p w:rsidR="00697808" w:rsidRPr="00CD4CC9" w:rsidRDefault="00F378CF" w:rsidP="00F378CF">
      <w:pPr>
        <w:pStyle w:val="Zkladntext3"/>
        <w:spacing w:before="60" w:after="60"/>
        <w:ind w:left="397"/>
        <w:jc w:val="both"/>
        <w:rPr>
          <w:rFonts w:ascii="Arial" w:hAnsi="Arial" w:cs="Arial"/>
          <w:sz w:val="20"/>
        </w:rPr>
      </w:pPr>
      <w:r w:rsidRPr="00CD4CC9">
        <w:rPr>
          <w:rFonts w:ascii="Arial" w:hAnsi="Arial" w:cs="Arial"/>
          <w:sz w:val="20"/>
        </w:rPr>
        <w:t>Občané třetích zemí mohou o trvalý pobyt požádat</w:t>
      </w:r>
      <w:r w:rsidR="00697808" w:rsidRPr="00CD4CC9">
        <w:rPr>
          <w:rFonts w:ascii="Arial" w:hAnsi="Arial" w:cs="Arial"/>
          <w:sz w:val="20"/>
        </w:rPr>
        <w:t xml:space="preserve"> obecně</w:t>
      </w:r>
      <w:r w:rsidRPr="00CD4CC9">
        <w:rPr>
          <w:rFonts w:ascii="Arial" w:hAnsi="Arial" w:cs="Arial"/>
          <w:sz w:val="20"/>
        </w:rPr>
        <w:t xml:space="preserve"> po 5 letech nepřetržitého pobytu (započítává se doba pobytu na dlouhodobé vízum a povolení k dlouhodobému pobytu) v ČR. </w:t>
      </w:r>
    </w:p>
    <w:p w:rsidR="00F378CF" w:rsidRPr="00CD4CC9" w:rsidRDefault="00E84928" w:rsidP="00F378CF">
      <w:pPr>
        <w:spacing w:before="60" w:after="60"/>
        <w:ind w:left="397" w:hanging="397"/>
        <w:rPr>
          <w:rFonts w:eastAsia="Calibri" w:cs="Arial"/>
          <w:b/>
          <w:szCs w:val="20"/>
        </w:rPr>
      </w:pPr>
      <w:r w:rsidRPr="00E84928">
        <w:rPr>
          <w:rFonts w:eastAsia="Times New Roman" w:cs="Arial"/>
          <w:b/>
          <w:bCs/>
          <w:szCs w:val="20"/>
          <w:lang w:eastAsia="cs-CZ"/>
        </w:rPr>
        <w:t>6.</w:t>
      </w:r>
      <w:r>
        <w:rPr>
          <w:rFonts w:eastAsia="Times New Roman" w:cs="Arial"/>
          <w:b/>
          <w:bCs/>
          <w:szCs w:val="20"/>
          <w:lang w:eastAsia="cs-CZ"/>
        </w:rPr>
        <w:tab/>
      </w:r>
      <w:r w:rsidRPr="00E84928">
        <w:rPr>
          <w:rFonts w:eastAsia="Times New Roman" w:cs="Arial"/>
          <w:b/>
          <w:bCs/>
          <w:szCs w:val="20"/>
          <w:lang w:eastAsia="cs-CZ"/>
        </w:rPr>
        <w:t>cizinci</w:t>
      </w:r>
      <w:r w:rsidR="00F378CF" w:rsidRPr="00CD4CC9">
        <w:rPr>
          <w:rFonts w:eastAsia="Calibri" w:cs="Times New Roman"/>
          <w:b/>
          <w:szCs w:val="20"/>
        </w:rPr>
        <w:t xml:space="preserve"> pobývající v ČR v rámci dočasné ochrany</w:t>
      </w:r>
    </w:p>
    <w:p w:rsidR="00697808" w:rsidRPr="00CD4CC9" w:rsidRDefault="00F378CF" w:rsidP="00F378CF">
      <w:pPr>
        <w:spacing w:before="60" w:after="60"/>
        <w:ind w:left="397"/>
        <w:rPr>
          <w:rFonts w:eastAsia="Calibri" w:cs="Times New Roman"/>
          <w:szCs w:val="20"/>
        </w:rPr>
      </w:pPr>
      <w:r w:rsidRPr="00CD4CC9">
        <w:rPr>
          <w:rFonts w:eastAsia="Calibri" w:cs="Arial"/>
          <w:szCs w:val="20"/>
        </w:rPr>
        <w:t>Jedná</w:t>
      </w:r>
      <w:r w:rsidRPr="00CD4CC9">
        <w:rPr>
          <w:rFonts w:eastAsia="Calibri" w:cs="Times New Roman"/>
          <w:szCs w:val="20"/>
        </w:rPr>
        <w:t xml:space="preserve"> se o opatření při hromadném </w:t>
      </w:r>
      <w:r w:rsidRPr="00CD4CC9">
        <w:rPr>
          <w:rFonts w:eastAsia="Calibri" w:cs="Arial"/>
          <w:szCs w:val="20"/>
        </w:rPr>
        <w:t>přílivu občanů třetích zemí, např.</w:t>
      </w:r>
      <w:r w:rsidRPr="00CD4CC9">
        <w:rPr>
          <w:rFonts w:eastAsia="Calibri" w:cs="Times New Roman"/>
          <w:szCs w:val="20"/>
        </w:rPr>
        <w:t xml:space="preserve"> v důsledku ozbrojeného konfliktu, živelné pohromy nebo soustavného porušování lidských práv v zemi původu, které by mělo chránit </w:t>
      </w:r>
      <w:r w:rsidRPr="00CD4CC9">
        <w:rPr>
          <w:rFonts w:eastAsia="Calibri" w:cs="Arial"/>
          <w:szCs w:val="20"/>
        </w:rPr>
        <w:t xml:space="preserve">tyto osoby </w:t>
      </w:r>
      <w:r w:rsidRPr="00CD4CC9">
        <w:rPr>
          <w:rFonts w:eastAsia="Calibri" w:cs="Times New Roman"/>
          <w:szCs w:val="20"/>
        </w:rPr>
        <w:t>a poskytnout jim dočasné útočiště do doby odeznění kritické situace</w:t>
      </w:r>
      <w:r w:rsidR="00697808" w:rsidRPr="00CD4CC9">
        <w:rPr>
          <w:rFonts w:eastAsia="Calibri" w:cs="Times New Roman"/>
          <w:szCs w:val="20"/>
        </w:rPr>
        <w:t>.</w:t>
      </w:r>
    </w:p>
    <w:p w:rsidR="00697808" w:rsidRPr="00CD4CC9" w:rsidRDefault="00697808" w:rsidP="00F378CF">
      <w:pPr>
        <w:spacing w:before="60" w:after="60"/>
        <w:ind w:left="397"/>
        <w:rPr>
          <w:rFonts w:eastAsia="Calibri" w:cs="Times New Roman"/>
          <w:szCs w:val="20"/>
        </w:rPr>
      </w:pPr>
    </w:p>
    <w:p w:rsidR="00697808" w:rsidRPr="00CD4CC9" w:rsidRDefault="00A8122D" w:rsidP="00C84D84">
      <w:pPr>
        <w:spacing w:before="60" w:after="60"/>
        <w:ind w:left="397" w:hanging="397"/>
        <w:rPr>
          <w:rFonts w:eastAsia="Calibri" w:cs="Times New Roman"/>
          <w:szCs w:val="20"/>
        </w:rPr>
      </w:pPr>
      <w:r w:rsidRPr="00CD4CC9">
        <w:rPr>
          <w:rFonts w:eastAsia="Calibri" w:cs="Times New Roman"/>
          <w:szCs w:val="20"/>
        </w:rPr>
        <w:t xml:space="preserve">Podrobnější informace viz </w:t>
      </w:r>
      <w:hyperlink r:id="rId7" w:history="1">
        <w:r w:rsidRPr="00CD4CC9">
          <w:rPr>
            <w:rStyle w:val="Hypertextovodkaz"/>
            <w:rFonts w:eastAsia="Calibri" w:cs="Times New Roman"/>
            <w:szCs w:val="20"/>
          </w:rPr>
          <w:t>https://www.czso.cz/csu/cizinci/metodika-poctu-cizincu</w:t>
        </w:r>
      </w:hyperlink>
      <w:r w:rsidR="00C84D84" w:rsidRPr="00CD4CC9">
        <w:rPr>
          <w:rFonts w:eastAsia="Calibri" w:cs="Times New Roman"/>
          <w:szCs w:val="20"/>
        </w:rPr>
        <w:t>.</w:t>
      </w:r>
    </w:p>
    <w:p w:rsidR="00A8122D" w:rsidRDefault="00A8122D" w:rsidP="00F378CF">
      <w:pPr>
        <w:spacing w:before="60" w:after="60"/>
        <w:ind w:left="397"/>
        <w:rPr>
          <w:rFonts w:eastAsia="Calibri" w:cs="Times New Roman"/>
          <w:sz w:val="22"/>
        </w:rPr>
      </w:pPr>
    </w:p>
    <w:p w:rsidR="00573AFB" w:rsidRPr="00E13299" w:rsidRDefault="00573AFB" w:rsidP="00573AFB">
      <w:pPr>
        <w:rPr>
          <w:i/>
        </w:rPr>
      </w:pPr>
      <w:r w:rsidRPr="00E13299">
        <w:rPr>
          <w:i/>
        </w:rPr>
        <w:t>Metodická poznámka k územnímu vymezení</w:t>
      </w:r>
    </w:p>
    <w:p w:rsidR="00B0600E" w:rsidRDefault="007E07CB" w:rsidP="00573AFB">
      <w:r w:rsidRPr="00B0600E">
        <w:t>Údaje za Českou republiku odpovíd</w:t>
      </w:r>
      <w:r w:rsidR="00A8122D" w:rsidRPr="00B0600E">
        <w:t>ají</w:t>
      </w:r>
      <w:r w:rsidRPr="00B0600E">
        <w:t xml:space="preserve"> úhrnu údajů za okresy</w:t>
      </w:r>
      <w:r w:rsidR="00B0600E" w:rsidRPr="00B0600E">
        <w:t>. Pokud okres zjištěn nebyl, v datové sadě je</w:t>
      </w:r>
      <w:r w:rsidR="00B0600E">
        <w:t xml:space="preserve"> </w:t>
      </w:r>
      <w:r w:rsidR="00B0600E" w:rsidRPr="00B0600E">
        <w:t>uveden</w:t>
      </w:r>
      <w:r w:rsidR="00B0600E">
        <w:t>o</w:t>
      </w:r>
      <w:r w:rsidR="00B0600E" w:rsidRPr="00B0600E">
        <w:t xml:space="preserve"> okres – nezjištěno.</w:t>
      </w:r>
    </w:p>
    <w:p w:rsidR="007E07CB" w:rsidRDefault="007E07CB" w:rsidP="00573AFB">
      <w:r>
        <w:t xml:space="preserve">Údaje za kraje České republiky </w:t>
      </w:r>
      <w:r w:rsidR="00355D89">
        <w:t>lze získat využitím údaje o příslušnosti okresu do kraje.</w:t>
      </w:r>
    </w:p>
    <w:p w:rsidR="0072178A" w:rsidRDefault="0072178A" w:rsidP="00573AFB">
      <w:pPr>
        <w:rPr>
          <w:i/>
        </w:rPr>
      </w:pPr>
      <w:r w:rsidRPr="00E13299">
        <w:rPr>
          <w:i/>
        </w:rPr>
        <w:t>Metodická poznámka k</w:t>
      </w:r>
      <w:r>
        <w:rPr>
          <w:i/>
        </w:rPr>
        <w:t> agregacím za občanství, pohlaví a věkové skupiny</w:t>
      </w:r>
    </w:p>
    <w:p w:rsidR="0072178A" w:rsidRPr="0072178A" w:rsidRDefault="004C17FB" w:rsidP="00573AFB">
      <w:r>
        <w:t>Úhrn údajů</w:t>
      </w:r>
      <w:r w:rsidR="0072178A">
        <w:t xml:space="preserve"> za uvedené pětileté věkové skupiny odpovídají </w:t>
      </w:r>
      <w:r>
        <w:t>údajům</w:t>
      </w:r>
      <w:r w:rsidR="0072178A">
        <w:t xml:space="preserve"> za věkové skupiny</w:t>
      </w:r>
      <w:r>
        <w:t xml:space="preserve"> celkem</w:t>
      </w:r>
      <w:r w:rsidR="0072178A">
        <w:t>.</w:t>
      </w:r>
    </w:p>
    <w:p w:rsidR="0072178A" w:rsidRDefault="004C17FB" w:rsidP="0072178A">
      <w:r>
        <w:t>Úhrn údajů</w:t>
      </w:r>
      <w:r w:rsidR="0072178A">
        <w:t xml:space="preserve"> za uvedená pohlaví odpovídají ú</w:t>
      </w:r>
      <w:r>
        <w:t>dajům</w:t>
      </w:r>
      <w:r w:rsidR="0072178A">
        <w:t xml:space="preserve"> za pohlaví celkem.</w:t>
      </w:r>
    </w:p>
    <w:p w:rsidR="0072178A" w:rsidRDefault="004C17FB" w:rsidP="0072178A">
      <w:r>
        <w:t>Úhrn údajů</w:t>
      </w:r>
      <w:r w:rsidR="0072178A">
        <w:t xml:space="preserve"> za uvedená státní občanství (včetně položky nezjištěno) odpovídají </w:t>
      </w:r>
      <w:r>
        <w:t>údajům za občanství celkem.</w:t>
      </w:r>
    </w:p>
    <w:p w:rsidR="004C17FB" w:rsidRDefault="004C17FB" w:rsidP="00222387">
      <w:pPr>
        <w:pStyle w:val="Nadpis2"/>
      </w:pPr>
    </w:p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222387" w:rsidRPr="00222387" w:rsidRDefault="003E0ED7" w:rsidP="00222387">
      <w:r>
        <w:t>Statistický údaj je definován z hlediska věcného (statistická proměnná=ukazatel</w:t>
      </w:r>
      <w:r w:rsidR="00860384">
        <w:t>, věcné členění dle věku, pohlaví, státního občanství-</w:t>
      </w:r>
      <w:r w:rsidR="00347443">
        <w:t>)</w:t>
      </w:r>
      <w:r>
        <w:t>, časového (</w:t>
      </w:r>
      <w:r w:rsidR="00860384">
        <w:t xml:space="preserve">stav k 31. 12. příslušného roku)  </w:t>
      </w:r>
      <w:r>
        <w:t xml:space="preserve">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7443" w:rsidRPr="00222387" w:rsidTr="005B027B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bookmarkStart w:id="1" w:name="RANGE!A1:C28"/>
            <w:r w:rsidRPr="00222387">
              <w:rPr>
                <w:lang w:eastAsia="cs-CZ"/>
              </w:rPr>
              <w:t>SLOUPEC</w:t>
            </w:r>
            <w:bookmarkEnd w:id="1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860384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</w:t>
            </w:r>
            <w:r w:rsidR="00860384">
              <w:rPr>
                <w:lang w:eastAsia="cs-CZ"/>
              </w:rPr>
              <w:t>Ý</w:t>
            </w:r>
            <w:r w:rsidRPr="00222387">
              <w:rPr>
                <w:lang w:eastAsia="cs-CZ"/>
              </w:rPr>
              <w:t>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860384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</w:t>
            </w:r>
            <w:r w:rsidR="00860384">
              <w:rPr>
                <w:lang w:eastAsia="cs-CZ"/>
              </w:rPr>
              <w:t>Á</w:t>
            </w:r>
            <w:r w:rsidRPr="00222387">
              <w:rPr>
                <w:lang w:eastAsia="cs-CZ"/>
              </w:rPr>
              <w:t>MKA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5B027B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idhod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 numerickém formátu</w:t>
            </w:r>
          </w:p>
          <w:p w:rsidR="00D127CC" w:rsidRPr="00222387" w:rsidRDefault="00D127CC" w:rsidP="00222387">
            <w:pPr>
              <w:rPr>
                <w:lang w:eastAsia="cs-CZ"/>
              </w:rPr>
            </w:pP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734F01" w:rsidP="00C74297">
            <w:pPr>
              <w:rPr>
                <w:lang w:eastAsia="cs-CZ"/>
              </w:rPr>
            </w:pPr>
            <w:r>
              <w:rPr>
                <w:lang w:eastAsia="cs-CZ"/>
              </w:rPr>
              <w:t>stapro</w:t>
            </w:r>
            <w:r w:rsidR="005508C3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C7429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</w:t>
            </w:r>
            <w:r w:rsidR="00C74297">
              <w:rPr>
                <w:lang w:eastAsia="cs-CZ"/>
              </w:rPr>
              <w:t>ukazatele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7E07CB" w:rsidP="00734F0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celé datové sadě se jedná o </w:t>
            </w:r>
            <w:r w:rsidR="00734F01">
              <w:rPr>
                <w:lang w:eastAsia="cs-CZ"/>
              </w:rPr>
              <w:t>statistickou proměnnou 6121 (</w:t>
            </w:r>
            <w:r>
              <w:rPr>
                <w:lang w:eastAsia="cs-CZ"/>
              </w:rPr>
              <w:t>počet cizinců</w:t>
            </w:r>
            <w:r w:rsidR="00734F01">
              <w:rPr>
                <w:lang w:eastAsia="cs-CZ"/>
              </w:rPr>
              <w:t xml:space="preserve"> bez azylantů) s omezením na druh pobytu: </w:t>
            </w:r>
            <w:r w:rsidR="00734F01">
              <w:t>s pobytem přechodným, dlouhodobým, pobytem trvalým a dlouhodobým vízem</w:t>
            </w:r>
          </w:p>
        </w:tc>
      </w:tr>
      <w:tr w:rsidR="008E54F2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7E07CB" w:rsidP="007E07CB">
            <w:pPr>
              <w:rPr>
                <w:lang w:eastAsia="cs-CZ"/>
              </w:rPr>
            </w:pPr>
            <w:r>
              <w:rPr>
                <w:lang w:eastAsia="cs-CZ"/>
              </w:rPr>
              <w:t>pohlavi</w:t>
            </w:r>
            <w:r w:rsidR="008E54F2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E54F2" w:rsidP="007E07C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číselník pro </w:t>
            </w:r>
            <w:r w:rsidR="007E07CB">
              <w:rPr>
                <w:lang w:eastAsia="cs-CZ"/>
              </w:rPr>
              <w:t>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Default="00734F01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používá se číselník 102, pokud není vyplněno, jedná se o úhrn obou pohlaví</w:t>
            </w:r>
          </w:p>
        </w:tc>
      </w:tr>
      <w:tr w:rsidR="008E54F2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7E07CB" w:rsidP="007E07CB">
            <w:pPr>
              <w:rPr>
                <w:lang w:eastAsia="cs-CZ"/>
              </w:rPr>
            </w:pPr>
            <w:r>
              <w:rPr>
                <w:lang w:eastAsia="cs-CZ"/>
              </w:rPr>
              <w:t>pohlavi</w:t>
            </w:r>
            <w:r w:rsidR="008E54F2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E54F2" w:rsidP="007E07C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7E07CB">
              <w:rPr>
                <w:lang w:eastAsia="cs-CZ"/>
              </w:rPr>
              <w:t xml:space="preserve">položky číselníku </w:t>
            </w:r>
            <w:r w:rsidR="003720F8">
              <w:rPr>
                <w:lang w:eastAsia="cs-CZ"/>
              </w:rPr>
              <w:t xml:space="preserve">pro </w:t>
            </w:r>
            <w:r w:rsidR="007E07CB">
              <w:rPr>
                <w:lang w:eastAsia="cs-CZ"/>
              </w:rPr>
              <w:t>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Default="007E07CB" w:rsidP="00161AC3">
            <w:pPr>
              <w:rPr>
                <w:lang w:eastAsia="cs-CZ"/>
              </w:rPr>
            </w:pPr>
            <w:r>
              <w:rPr>
                <w:lang w:eastAsia="cs-CZ"/>
              </w:rPr>
              <w:t>1 = muž, 2= žena</w:t>
            </w:r>
          </w:p>
          <w:p w:rsidR="007E07CB" w:rsidRDefault="007E07CB" w:rsidP="00161AC3">
            <w:pPr>
              <w:rPr>
                <w:lang w:eastAsia="cs-CZ"/>
              </w:rPr>
            </w:pPr>
            <w:r>
              <w:rPr>
                <w:lang w:eastAsia="cs-CZ"/>
              </w:rPr>
              <w:t>pokud není vyplněno, jedná se o úhrn obou pohlaví</w:t>
            </w:r>
          </w:p>
        </w:tc>
      </w:tr>
      <w:tr w:rsidR="008E54F2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355D89" w:rsidP="00355D89">
            <w:pPr>
              <w:rPr>
                <w:lang w:eastAsia="cs-CZ"/>
              </w:rPr>
            </w:pPr>
            <w:r>
              <w:rPr>
                <w:lang w:eastAsia="cs-CZ"/>
              </w:rPr>
              <w:t>stobcan</w:t>
            </w:r>
            <w:r w:rsidR="008E54F2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E54F2" w:rsidP="00355D8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číselník pro </w:t>
            </w:r>
            <w:r w:rsidR="00DA59DF">
              <w:rPr>
                <w:lang w:eastAsia="cs-CZ"/>
              </w:rPr>
              <w:t xml:space="preserve">zemi </w:t>
            </w:r>
            <w:r w:rsidR="00355D89">
              <w:rPr>
                <w:lang w:eastAsia="cs-CZ"/>
              </w:rPr>
              <w:t>státního občanství</w:t>
            </w:r>
            <w:r w:rsidR="00DB2502">
              <w:rPr>
                <w:lang w:eastAsia="cs-CZ"/>
              </w:rPr>
              <w:t xml:space="preserve"> cizince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Default="00DB2502" w:rsidP="003720F8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využívá se číselník ČSÚ 3228, pokud není vyplněno, jedná se o úhrn za všechna státní občanství</w:t>
            </w:r>
          </w:p>
        </w:tc>
      </w:tr>
      <w:tr w:rsidR="008E54F2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355D89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stobcan</w:t>
            </w:r>
            <w:r w:rsidR="008E54F2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E54F2" w:rsidP="00DB2502">
            <w:pPr>
              <w:rPr>
                <w:lang w:eastAsia="cs-CZ"/>
              </w:rPr>
            </w:pPr>
            <w:r>
              <w:rPr>
                <w:lang w:eastAsia="cs-CZ"/>
              </w:rPr>
              <w:t>kód země</w:t>
            </w:r>
            <w:r w:rsidR="00DA59DF">
              <w:rPr>
                <w:lang w:eastAsia="cs-CZ"/>
              </w:rPr>
              <w:t xml:space="preserve"> </w:t>
            </w:r>
            <w:r w:rsidR="00355D89">
              <w:rPr>
                <w:lang w:eastAsia="cs-CZ"/>
              </w:rPr>
              <w:t>státní</w:t>
            </w:r>
            <w:r w:rsidR="00DB2502">
              <w:rPr>
                <w:lang w:eastAsia="cs-CZ"/>
              </w:rPr>
              <w:t>ho</w:t>
            </w:r>
            <w:r w:rsidR="00355D89">
              <w:rPr>
                <w:lang w:eastAsia="cs-CZ"/>
              </w:rPr>
              <w:t xml:space="preserve"> občanství cizince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Default="00DB2502" w:rsidP="0013212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pokud není vyplněno, jedná se o úhrn za všechna státní občanství </w:t>
            </w:r>
          </w:p>
        </w:tc>
      </w:tr>
      <w:tr w:rsidR="00355D89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D89" w:rsidRPr="001447CB" w:rsidRDefault="00355D89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vek_cis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9" w:rsidRPr="00222387" w:rsidRDefault="00B87325" w:rsidP="00161AC3">
            <w:pPr>
              <w:rPr>
                <w:lang w:eastAsia="cs-CZ"/>
              </w:rPr>
            </w:pPr>
            <w:r>
              <w:rPr>
                <w:lang w:eastAsia="cs-CZ"/>
              </w:rPr>
              <w:t>číselník pro věkové skupiny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9" w:rsidRDefault="005508C3" w:rsidP="00DB250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využívá se číselník </w:t>
            </w:r>
            <w:r w:rsidR="00DB2502">
              <w:rPr>
                <w:lang w:eastAsia="cs-CZ"/>
              </w:rPr>
              <w:t xml:space="preserve">ČSÚ 7700 </w:t>
            </w:r>
            <w:r>
              <w:rPr>
                <w:lang w:eastAsia="cs-CZ"/>
              </w:rPr>
              <w:t xml:space="preserve">pro obecné intervaly, </w:t>
            </w:r>
            <w:r w:rsidR="00DB2502">
              <w:rPr>
                <w:lang w:eastAsia="cs-CZ"/>
              </w:rPr>
              <w:t>pokud není vyplněno, jedná se o všechny věkové skupiny</w:t>
            </w:r>
          </w:p>
        </w:tc>
      </w:tr>
      <w:tr w:rsidR="00355D89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D89" w:rsidRPr="001447CB" w:rsidRDefault="00355D89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vek_kod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9" w:rsidRPr="00222387" w:rsidRDefault="00B87325" w:rsidP="00161AC3">
            <w:pPr>
              <w:rPr>
                <w:lang w:eastAsia="cs-CZ"/>
              </w:rPr>
            </w:pPr>
            <w:r>
              <w:rPr>
                <w:lang w:eastAsia="cs-CZ"/>
              </w:rPr>
              <w:t>kód číselníku pro věkové skupiny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9" w:rsidRDefault="00DB2502" w:rsidP="0013212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pokud není vyplněno, jedná se o všechny věkové skupiny 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161AC3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referenční období  - </w:t>
            </w:r>
            <w:r w:rsidR="00161AC3">
              <w:rPr>
                <w:lang w:eastAsia="cs-CZ"/>
              </w:rPr>
              <w:t>ve formátu RRRR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B87325" w:rsidP="0013212B">
            <w:pPr>
              <w:rPr>
                <w:lang w:eastAsia="cs-CZ"/>
              </w:rPr>
            </w:pPr>
            <w:r>
              <w:rPr>
                <w:lang w:eastAsia="cs-CZ"/>
              </w:rPr>
              <w:t>v příslušném roce se jedná o stav k 31.12.</w:t>
            </w: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734F01" w:rsidP="00347443">
            <w:pPr>
              <w:rPr>
                <w:lang w:eastAsia="cs-CZ"/>
              </w:rPr>
            </w:pPr>
            <w:r>
              <w:rPr>
                <w:lang w:eastAsia="cs-CZ"/>
              </w:rPr>
              <w:t>vuzemi</w:t>
            </w:r>
            <w:r w:rsidR="005B027B" w:rsidRPr="001447CB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  <w:r w:rsidR="00B87325">
              <w:rPr>
                <w:lang w:eastAsia="cs-CZ"/>
              </w:rPr>
              <w:t>(okres</w:t>
            </w:r>
            <w:r w:rsidR="00734F01">
              <w:rPr>
                <w:lang w:eastAsia="cs-CZ"/>
              </w:rPr>
              <w:t xml:space="preserve"> nebo ČR</w:t>
            </w:r>
            <w:r w:rsidR="00B87325">
              <w:rPr>
                <w:lang w:eastAsia="cs-CZ"/>
              </w:rPr>
              <w:t>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Default="007E3C0B" w:rsidP="007E3C0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okresy kód 101</w:t>
            </w:r>
            <w:r w:rsidR="005508C3">
              <w:rPr>
                <w:lang w:eastAsia="cs-CZ"/>
              </w:rPr>
              <w:t xml:space="preserve">, Česká republika kód 97 </w:t>
            </w:r>
          </w:p>
          <w:p w:rsidR="00222387" w:rsidRPr="00222387" w:rsidRDefault="00222387" w:rsidP="007E3C0B">
            <w:pPr>
              <w:spacing w:after="0"/>
              <w:rPr>
                <w:lang w:eastAsia="cs-CZ"/>
              </w:rPr>
            </w:pPr>
          </w:p>
        </w:tc>
      </w:tr>
      <w:tr w:rsidR="00347443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734F01" w:rsidP="00B87325">
            <w:pPr>
              <w:rPr>
                <w:lang w:eastAsia="cs-CZ"/>
              </w:rPr>
            </w:pPr>
            <w:r>
              <w:rPr>
                <w:lang w:eastAsia="cs-CZ"/>
              </w:rPr>
              <w:t>vuzemi</w:t>
            </w:r>
            <w:r w:rsidR="005B027B" w:rsidRPr="001447CB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58334C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 w:rsidR="0058334C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7E3C0B" w:rsidP="00B87325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B87325">
              <w:rPr>
                <w:lang w:eastAsia="cs-CZ"/>
              </w:rPr>
              <w:t>okresu</w:t>
            </w:r>
            <w:r w:rsidR="005912A6">
              <w:rPr>
                <w:lang w:eastAsia="cs-CZ"/>
              </w:rPr>
              <w:t xml:space="preserve"> (včetně položky </w:t>
            </w:r>
            <w:r w:rsidR="00DB2502">
              <w:rPr>
                <w:lang w:eastAsia="cs-CZ"/>
              </w:rPr>
              <w:t xml:space="preserve">99999 </w:t>
            </w:r>
            <w:r w:rsidR="005912A6">
              <w:rPr>
                <w:lang w:eastAsia="cs-CZ"/>
              </w:rPr>
              <w:t>pro nezjištěný okres), pro Českou republiku kód 19</w:t>
            </w:r>
          </w:p>
          <w:p w:rsidR="003469AC" w:rsidRPr="00222387" w:rsidRDefault="003469AC" w:rsidP="003469AC">
            <w:pPr>
              <w:spacing w:after="0"/>
              <w:rPr>
                <w:lang w:eastAsia="cs-CZ"/>
              </w:rPr>
            </w:pPr>
          </w:p>
        </w:tc>
      </w:tr>
      <w:tr w:rsidR="00B87325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25" w:rsidRPr="001447CB" w:rsidRDefault="00B87325" w:rsidP="00783304">
            <w:pPr>
              <w:rPr>
                <w:lang w:eastAsia="cs-CZ"/>
              </w:rPr>
            </w:pPr>
            <w:r>
              <w:rPr>
                <w:lang w:eastAsia="cs-CZ"/>
              </w:rPr>
              <w:t>kraj</w:t>
            </w:r>
            <w:r w:rsidRPr="001447CB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B87325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</w:t>
            </w:r>
            <w:r>
              <w:rPr>
                <w:lang w:eastAsia="cs-CZ"/>
              </w:rPr>
              <w:t>příslušnost okresu do kraje</w:t>
            </w:r>
            <w:r w:rsidRPr="00222387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Default="00B87325" w:rsidP="0078330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kraje kód 100</w:t>
            </w:r>
          </w:p>
          <w:p w:rsidR="00B87325" w:rsidRPr="00222387" w:rsidRDefault="00B87325" w:rsidP="00783304">
            <w:pPr>
              <w:spacing w:after="0"/>
              <w:rPr>
                <w:lang w:eastAsia="cs-CZ"/>
              </w:rPr>
            </w:pPr>
          </w:p>
        </w:tc>
      </w:tr>
      <w:tr w:rsidR="00B87325" w:rsidRPr="00222387" w:rsidTr="005B027B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25" w:rsidRPr="001447CB" w:rsidRDefault="00B87325" w:rsidP="00783304">
            <w:pPr>
              <w:rPr>
                <w:lang w:eastAsia="cs-CZ"/>
              </w:rPr>
            </w:pPr>
            <w:r>
              <w:rPr>
                <w:lang w:eastAsia="cs-CZ"/>
              </w:rPr>
              <w:t>kraj</w:t>
            </w:r>
            <w:r w:rsidRPr="001447CB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B87325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položky číselníku pro </w:t>
            </w:r>
            <w:r>
              <w:rPr>
                <w:lang w:eastAsia="cs-CZ"/>
              </w:rPr>
              <w:t xml:space="preserve">příslušnost okresu do kraje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78330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kód kraje, kam okres patří</w:t>
            </w:r>
            <w:r w:rsidR="005912A6">
              <w:rPr>
                <w:lang w:eastAsia="cs-CZ"/>
              </w:rPr>
              <w:t xml:space="preserve">, </w:t>
            </w:r>
            <w:r w:rsidR="00DB2502">
              <w:rPr>
                <w:lang w:eastAsia="cs-CZ"/>
              </w:rPr>
              <w:t xml:space="preserve">pro nezjištěný okres kód 9999, </w:t>
            </w:r>
            <w:r w:rsidR="005912A6">
              <w:rPr>
                <w:lang w:eastAsia="cs-CZ"/>
              </w:rPr>
              <w:t>v případě údajů za ČR nevyplněno</w:t>
            </w:r>
          </w:p>
          <w:p w:rsidR="00B87325" w:rsidRPr="00222387" w:rsidRDefault="00B87325" w:rsidP="00783304">
            <w:pPr>
              <w:spacing w:after="0"/>
              <w:rPr>
                <w:lang w:eastAsia="cs-CZ"/>
              </w:rPr>
            </w:pPr>
          </w:p>
        </w:tc>
      </w:tr>
      <w:tr w:rsidR="00B87325" w:rsidRPr="00222387" w:rsidTr="00B87325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25" w:rsidRPr="001447CB" w:rsidRDefault="00734F01" w:rsidP="00B87325">
            <w:pPr>
              <w:rPr>
                <w:lang w:eastAsia="cs-CZ"/>
              </w:rPr>
            </w:pPr>
            <w:r>
              <w:rPr>
                <w:lang w:eastAsia="cs-CZ"/>
              </w:rPr>
              <w:t>vuzemi</w:t>
            </w:r>
            <w:r w:rsidR="00B87325" w:rsidRPr="001447CB">
              <w:rPr>
                <w:lang w:eastAsia="cs-CZ"/>
              </w:rPr>
              <w:t>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text položky číselníku pro referenční území</w:t>
            </w:r>
            <w:r>
              <w:rPr>
                <w:lang w:eastAsia="cs-CZ"/>
              </w:rPr>
              <w:t xml:space="preserve"> (okres)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5912A6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název </w:t>
            </w:r>
            <w:r w:rsidR="005912A6">
              <w:rPr>
                <w:lang w:eastAsia="cs-CZ"/>
              </w:rPr>
              <w:t>území (</w:t>
            </w:r>
            <w:r>
              <w:rPr>
                <w:lang w:eastAsia="cs-CZ"/>
              </w:rPr>
              <w:t>okres</w:t>
            </w:r>
            <w:r w:rsidR="005912A6">
              <w:rPr>
                <w:lang w:eastAsia="cs-CZ"/>
              </w:rPr>
              <w:t>, Česká republika)</w:t>
            </w:r>
            <w:r>
              <w:rPr>
                <w:lang w:eastAsia="cs-CZ"/>
              </w:rPr>
              <w:t xml:space="preserve"> </w:t>
            </w:r>
          </w:p>
        </w:tc>
      </w:tr>
      <w:tr w:rsidR="00B87325" w:rsidRPr="00222387" w:rsidTr="00B87325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25" w:rsidRDefault="00B87325" w:rsidP="00B87325">
            <w:pPr>
              <w:rPr>
                <w:lang w:eastAsia="cs-CZ"/>
              </w:rPr>
            </w:pPr>
            <w:r>
              <w:rPr>
                <w:lang w:eastAsia="cs-CZ"/>
              </w:rPr>
              <w:t>kraj_txt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B87325">
            <w:pPr>
              <w:rPr>
                <w:lang w:eastAsia="cs-CZ"/>
              </w:rPr>
            </w:pPr>
            <w:r>
              <w:rPr>
                <w:lang w:eastAsia="cs-CZ"/>
              </w:rPr>
              <w:t>text</w:t>
            </w:r>
            <w:r w:rsidRPr="00222387">
              <w:rPr>
                <w:lang w:eastAsia="cs-CZ"/>
              </w:rPr>
              <w:t xml:space="preserve"> položky číselníku pro </w:t>
            </w:r>
            <w:r>
              <w:rPr>
                <w:lang w:eastAsia="cs-CZ"/>
              </w:rPr>
              <w:t>příslušnost okresu do kraje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Default="005912A6" w:rsidP="00B87325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pouze pro data za okresy - </w:t>
            </w:r>
            <w:r w:rsidR="00B87325">
              <w:rPr>
                <w:lang w:eastAsia="cs-CZ"/>
              </w:rPr>
              <w:t>název příslušného kraje</w:t>
            </w:r>
            <w:r w:rsidR="00DB2502">
              <w:rPr>
                <w:lang w:eastAsia="cs-CZ"/>
              </w:rPr>
              <w:t xml:space="preserve"> (včetně položky nezjištěno)</w:t>
            </w:r>
          </w:p>
        </w:tc>
      </w:tr>
      <w:tr w:rsidR="00734F01" w:rsidRPr="00222387" w:rsidTr="00B87325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F01" w:rsidRDefault="00734F01" w:rsidP="006A207C">
            <w:pPr>
              <w:rPr>
                <w:lang w:eastAsia="cs-CZ"/>
              </w:rPr>
            </w:pPr>
            <w:r>
              <w:rPr>
                <w:lang w:eastAsia="cs-CZ"/>
              </w:rPr>
              <w:t>pohlavi_txt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01" w:rsidRDefault="00734F01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text položky z číselníku pohlaví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01" w:rsidRDefault="00DB2502" w:rsidP="00DB2502">
            <w:pPr>
              <w:rPr>
                <w:lang w:eastAsia="cs-CZ"/>
              </w:rPr>
            </w:pPr>
            <w:r>
              <w:rPr>
                <w:lang w:eastAsia="cs-CZ"/>
              </w:rPr>
              <w:t>pokud není vyplněno, jedná se o úhrn za obě pohlaví</w:t>
            </w:r>
          </w:p>
        </w:tc>
      </w:tr>
      <w:tr w:rsidR="00B87325" w:rsidRPr="00222387" w:rsidTr="00B87325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25" w:rsidRDefault="00B87325" w:rsidP="006A207C">
            <w:pPr>
              <w:rPr>
                <w:lang w:eastAsia="cs-CZ"/>
              </w:rPr>
            </w:pPr>
            <w:r>
              <w:rPr>
                <w:lang w:eastAsia="cs-CZ"/>
              </w:rPr>
              <w:t>sto</w:t>
            </w:r>
            <w:r w:rsidR="006A207C">
              <w:rPr>
                <w:lang w:eastAsia="cs-CZ"/>
              </w:rPr>
              <w:t>bc</w:t>
            </w:r>
            <w:r>
              <w:rPr>
                <w:lang w:eastAsia="cs-CZ"/>
              </w:rPr>
              <w:t>an_txt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222387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text </w:t>
            </w:r>
            <w:r w:rsidR="001F3734">
              <w:rPr>
                <w:lang w:eastAsia="cs-CZ"/>
              </w:rPr>
              <w:t xml:space="preserve">(zkrácený) </w:t>
            </w:r>
            <w:r>
              <w:rPr>
                <w:lang w:eastAsia="cs-CZ"/>
              </w:rPr>
              <w:t>země státního občanství cizince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Default="00DB2502" w:rsidP="00B87325">
            <w:pPr>
              <w:rPr>
                <w:lang w:eastAsia="cs-CZ"/>
              </w:rPr>
            </w:pPr>
            <w:r>
              <w:rPr>
                <w:lang w:eastAsia="cs-CZ"/>
              </w:rPr>
              <w:t>pokud není vyplněno, jedná se o úhrn za všechna státní občanství</w:t>
            </w:r>
          </w:p>
        </w:tc>
      </w:tr>
      <w:tr w:rsidR="00B87325" w:rsidRPr="00222387" w:rsidTr="00B87325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325" w:rsidRDefault="00B87325" w:rsidP="00B87325">
            <w:pPr>
              <w:rPr>
                <w:lang w:eastAsia="cs-CZ"/>
              </w:rPr>
            </w:pPr>
            <w:r>
              <w:rPr>
                <w:lang w:eastAsia="cs-CZ"/>
              </w:rPr>
              <w:t>vek_txt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Pr="00222387" w:rsidRDefault="00B87325" w:rsidP="00B87325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text </w:t>
            </w:r>
            <w:r w:rsidR="001F3734">
              <w:rPr>
                <w:lang w:eastAsia="cs-CZ"/>
              </w:rPr>
              <w:t xml:space="preserve">(zkrácený) </w:t>
            </w:r>
            <w:r w:rsidR="00734F01">
              <w:rPr>
                <w:lang w:eastAsia="cs-CZ"/>
              </w:rPr>
              <w:t xml:space="preserve">z </w:t>
            </w:r>
            <w:r>
              <w:rPr>
                <w:lang w:eastAsia="cs-CZ"/>
              </w:rPr>
              <w:t>číselníku pro věkové skupiny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325" w:rsidRDefault="00DB2502" w:rsidP="00B87325">
            <w:pPr>
              <w:rPr>
                <w:lang w:eastAsia="cs-CZ"/>
              </w:rPr>
            </w:pPr>
            <w:r>
              <w:rPr>
                <w:lang w:eastAsia="cs-CZ"/>
              </w:rPr>
              <w:t>pokud není vyplněno, jedná se o všechny věkové skupiny</w:t>
            </w:r>
          </w:p>
        </w:tc>
      </w:tr>
    </w:tbl>
    <w:p w:rsidR="003770A0" w:rsidRDefault="003770A0" w:rsidP="00222387">
      <w:pPr>
        <w:pStyle w:val="Nadpis2"/>
      </w:pPr>
    </w:p>
    <w:p w:rsidR="003770A0" w:rsidRDefault="003770A0" w:rsidP="00222387">
      <w:pPr>
        <w:pStyle w:val="Nadpis2"/>
      </w:pPr>
      <w:r>
        <w:t>Použité číselníky a referenční údaje:</w:t>
      </w:r>
    </w:p>
    <w:p w:rsidR="00717972" w:rsidRPr="00717972" w:rsidRDefault="00717972" w:rsidP="00717972"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5B027B" w:rsidRDefault="00717972" w:rsidP="00EC14FF">
      <w:r>
        <w:t>V datové sadě jsou použity:</w:t>
      </w:r>
    </w:p>
    <w:tbl>
      <w:tblPr>
        <w:tblW w:w="82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7299"/>
      </w:tblGrid>
      <w:tr w:rsidR="006A207C" w:rsidRPr="00EC14FF" w:rsidTr="006A207C">
        <w:trPr>
          <w:trHeight w:val="300"/>
        </w:trPr>
        <w:tc>
          <w:tcPr>
            <w:tcW w:w="924" w:type="dxa"/>
          </w:tcPr>
          <w:p w:rsidR="006A207C" w:rsidRDefault="00E84928" w:rsidP="00457A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stapro</w:t>
            </w:r>
          </w:p>
          <w:p w:rsidR="006A207C" w:rsidRPr="00EC14FF" w:rsidRDefault="006A207C" w:rsidP="00457A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_kod</w:t>
            </w:r>
          </w:p>
        </w:tc>
        <w:tc>
          <w:tcPr>
            <w:tcW w:w="7299" w:type="dxa"/>
            <w:shd w:val="clear" w:color="auto" w:fill="auto"/>
            <w:noWrap/>
            <w:hideMark/>
          </w:tcPr>
          <w:p w:rsidR="006A207C" w:rsidRPr="00EC14FF" w:rsidRDefault="006A207C" w:rsidP="00457A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C14F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6A207C" w:rsidRPr="00EC14FF" w:rsidTr="006A207C">
        <w:trPr>
          <w:trHeight w:val="300"/>
        </w:trPr>
        <w:tc>
          <w:tcPr>
            <w:tcW w:w="924" w:type="dxa"/>
          </w:tcPr>
          <w:p w:rsidR="006A207C" w:rsidRDefault="00E84928" w:rsidP="00457A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6121</w:t>
            </w:r>
          </w:p>
        </w:tc>
        <w:tc>
          <w:tcPr>
            <w:tcW w:w="7299" w:type="dxa"/>
            <w:shd w:val="clear" w:color="auto" w:fill="auto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679"/>
            </w:tblGrid>
            <w:tr w:rsidR="00E84928" w:rsidTr="00E849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4928" w:rsidRDefault="00E8492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928" w:rsidRDefault="00E84928">
                  <w:pPr>
                    <w:rPr>
                      <w:sz w:val="24"/>
                      <w:szCs w:val="24"/>
                    </w:rPr>
                  </w:pPr>
                  <w:r>
                    <w:t>Počet cizinců v ČR</w:t>
                  </w:r>
                </w:p>
              </w:tc>
            </w:tr>
          </w:tbl>
          <w:p w:rsidR="006A207C" w:rsidRPr="00EC14FF" w:rsidRDefault="006A207C" w:rsidP="00E8492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</w:tbl>
    <w:p w:rsidR="004C17FB" w:rsidRDefault="004C17FB" w:rsidP="00EC14FF"/>
    <w:p w:rsidR="006A207C" w:rsidRDefault="00E84928" w:rsidP="00EC14FF">
      <w:r>
        <w:t>P</w:t>
      </w:r>
      <w:r w:rsidRPr="00222387">
        <w:t>oč</w:t>
      </w:r>
      <w:r>
        <w:t>et cizinců v ČR je upřesněn – jedná se o počty cizinců bez azylantů s pobytem přechodným, dlouhodobým, pobytem trvalým a dlouhodobým vízem</w:t>
      </w:r>
      <w:r w:rsidR="0072178A">
        <w:t>, měřicí jednotkou jsou osoby.</w:t>
      </w:r>
    </w:p>
    <w:p w:rsidR="004C17FB" w:rsidRDefault="004C17FB" w:rsidP="00EC14FF">
      <w:pPr>
        <w:rPr>
          <w:b/>
        </w:rPr>
      </w:pPr>
    </w:p>
    <w:p w:rsidR="00DA59DF" w:rsidRDefault="004C17FB" w:rsidP="00EC14FF">
      <w:pPr>
        <w:rPr>
          <w:b/>
        </w:rPr>
      </w:pPr>
      <w:r>
        <w:rPr>
          <w:b/>
        </w:rPr>
        <w:t>P</w:t>
      </w:r>
      <w:r w:rsidR="00C74297">
        <w:rPr>
          <w:b/>
        </w:rPr>
        <w:t>ohlaví</w:t>
      </w:r>
      <w:r w:rsidR="0072178A" w:rsidRPr="00C74297">
        <w:t xml:space="preserve">– kód číselníku ČSÚ </w:t>
      </w:r>
      <w:r w:rsidR="0072178A">
        <w:t>102</w:t>
      </w:r>
    </w:p>
    <w:p w:rsidR="00BD2F3A" w:rsidRDefault="00BD2F3A" w:rsidP="003B0622">
      <w:r>
        <w:t xml:space="preserve">CSV: </w:t>
      </w:r>
      <w:hyperlink r:id="rId8" w:history="1">
        <w:r w:rsidRPr="000E62C1">
          <w:rPr>
            <w:rStyle w:val="Hypertextovodkaz"/>
          </w:rPr>
          <w:t>https://apl.czso.cz/iSMS/do_cis_export?kodcis=102&amp;typdat=0&amp;cisjaz=203&amp;format=2</w:t>
        </w:r>
      </w:hyperlink>
      <w:r>
        <w:t xml:space="preserve"> </w:t>
      </w:r>
    </w:p>
    <w:p w:rsidR="00BD2F3A" w:rsidRPr="00070FB5" w:rsidRDefault="00BD2F3A" w:rsidP="00BD2F3A">
      <w:r>
        <w:t xml:space="preserve">XML: </w:t>
      </w:r>
      <w:hyperlink r:id="rId9" w:history="1">
        <w:r w:rsidR="00334B15" w:rsidRPr="000E62C1">
          <w:rPr>
            <w:rStyle w:val="Hypertextovodkaz"/>
          </w:rPr>
          <w:t>https://apl.czso.cz/iSMS/do_cis_export?kodcis=102&amp;typdat=0&amp;cisjaz=203&amp;format=0</w:t>
        </w:r>
      </w:hyperlink>
      <w:r>
        <w:t xml:space="preserve"> 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924"/>
        <w:gridCol w:w="7299"/>
      </w:tblGrid>
      <w:tr w:rsidR="00DA59DF" w:rsidRPr="00EC14FF" w:rsidTr="00C75259">
        <w:trPr>
          <w:trHeight w:val="300"/>
        </w:trPr>
        <w:tc>
          <w:tcPr>
            <w:tcW w:w="934" w:type="dxa"/>
            <w:shd w:val="clear" w:color="auto" w:fill="auto"/>
            <w:noWrap/>
            <w:hideMark/>
          </w:tcPr>
          <w:p w:rsidR="00DA59DF" w:rsidRDefault="00C74297" w:rsidP="00C752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pohlavi</w:t>
            </w:r>
          </w:p>
          <w:p w:rsidR="00DA59DF" w:rsidRPr="00EC14FF" w:rsidRDefault="00DA59DF" w:rsidP="00C752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_cis</w:t>
            </w:r>
          </w:p>
        </w:tc>
        <w:tc>
          <w:tcPr>
            <w:tcW w:w="924" w:type="dxa"/>
          </w:tcPr>
          <w:p w:rsidR="00DA59DF" w:rsidRDefault="00C74297" w:rsidP="00C752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pohlavi</w:t>
            </w:r>
          </w:p>
          <w:p w:rsidR="00DA59DF" w:rsidRPr="00EC14FF" w:rsidRDefault="00DA59DF" w:rsidP="00C752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_kod</w:t>
            </w:r>
          </w:p>
        </w:tc>
        <w:tc>
          <w:tcPr>
            <w:tcW w:w="7299" w:type="dxa"/>
            <w:shd w:val="clear" w:color="auto" w:fill="auto"/>
            <w:noWrap/>
            <w:hideMark/>
          </w:tcPr>
          <w:p w:rsidR="00DA59DF" w:rsidRPr="00EC14FF" w:rsidRDefault="00DA59DF" w:rsidP="00C752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C14F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DA59DF" w:rsidRPr="00EC14FF" w:rsidTr="00C75259">
        <w:trPr>
          <w:trHeight w:val="300"/>
        </w:trPr>
        <w:tc>
          <w:tcPr>
            <w:tcW w:w="934" w:type="dxa"/>
            <w:shd w:val="clear" w:color="auto" w:fill="auto"/>
            <w:noWrap/>
            <w:hideMark/>
          </w:tcPr>
          <w:p w:rsidR="00DA59DF" w:rsidRPr="00EC14FF" w:rsidRDefault="00C74297" w:rsidP="00C752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102</w:t>
            </w:r>
          </w:p>
        </w:tc>
        <w:tc>
          <w:tcPr>
            <w:tcW w:w="924" w:type="dxa"/>
          </w:tcPr>
          <w:p w:rsidR="00DA59DF" w:rsidRPr="00070FB5" w:rsidRDefault="00DA59DF" w:rsidP="00C7525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7299" w:type="dxa"/>
            <w:shd w:val="clear" w:color="auto" w:fill="auto"/>
            <w:noWrap/>
            <w:hideMark/>
          </w:tcPr>
          <w:p w:rsidR="00DA59DF" w:rsidRPr="00EC14FF" w:rsidRDefault="00C74297" w:rsidP="00C7525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muž</w:t>
            </w:r>
          </w:p>
        </w:tc>
      </w:tr>
      <w:tr w:rsidR="00C74297" w:rsidRPr="00EC14FF" w:rsidTr="00C75259">
        <w:trPr>
          <w:trHeight w:val="300"/>
        </w:trPr>
        <w:tc>
          <w:tcPr>
            <w:tcW w:w="934" w:type="dxa"/>
            <w:shd w:val="clear" w:color="auto" w:fill="auto"/>
            <w:noWrap/>
            <w:hideMark/>
          </w:tcPr>
          <w:p w:rsidR="00C74297" w:rsidRDefault="00C74297" w:rsidP="00C752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102</w:t>
            </w:r>
          </w:p>
        </w:tc>
        <w:tc>
          <w:tcPr>
            <w:tcW w:w="924" w:type="dxa"/>
          </w:tcPr>
          <w:p w:rsidR="00C74297" w:rsidRDefault="00C74297" w:rsidP="00C7525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7299" w:type="dxa"/>
            <w:shd w:val="clear" w:color="auto" w:fill="auto"/>
            <w:noWrap/>
            <w:hideMark/>
          </w:tcPr>
          <w:p w:rsidR="00C74297" w:rsidRDefault="00C74297" w:rsidP="00C7525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žena</w:t>
            </w:r>
          </w:p>
        </w:tc>
      </w:tr>
    </w:tbl>
    <w:p w:rsidR="00DA59DF" w:rsidRPr="00DA59DF" w:rsidRDefault="00DA59DF" w:rsidP="00EC14FF">
      <w:pPr>
        <w:rPr>
          <w:b/>
        </w:rPr>
      </w:pPr>
    </w:p>
    <w:p w:rsidR="003469AC" w:rsidRDefault="00C74297" w:rsidP="00EC14FF">
      <w:r>
        <w:rPr>
          <w:b/>
        </w:rPr>
        <w:t>Státní občanství</w:t>
      </w:r>
      <w:r w:rsidRPr="00C74297">
        <w:t xml:space="preserve"> – kód číselníku ČSÚ 3228</w:t>
      </w:r>
    </w:p>
    <w:p w:rsidR="00BD2F3A" w:rsidRDefault="00BD2F3A" w:rsidP="00BD2F3A">
      <w:r>
        <w:t xml:space="preserve">CSV: </w:t>
      </w:r>
      <w:hyperlink r:id="rId10" w:history="1">
        <w:r w:rsidRPr="000E62C1">
          <w:rPr>
            <w:rStyle w:val="Hypertextovodkaz"/>
          </w:rPr>
          <w:t>https://apl.czso.cz/iSMS/do_cis_export?kodcis=3228&amp;typdat=0&amp;cisjaz=203&amp;format=2</w:t>
        </w:r>
      </w:hyperlink>
      <w:r>
        <w:t xml:space="preserve"> </w:t>
      </w:r>
    </w:p>
    <w:p w:rsidR="00BD2F3A" w:rsidRPr="00070FB5" w:rsidRDefault="00BD2F3A" w:rsidP="00BD2F3A">
      <w:r>
        <w:t xml:space="preserve">XML: </w:t>
      </w:r>
      <w:hyperlink r:id="rId11" w:history="1">
        <w:r w:rsidRPr="000E62C1">
          <w:rPr>
            <w:rStyle w:val="Hypertextovodkaz"/>
          </w:rPr>
          <w:t>https://apl.czso.cz/iSMS/do_cis_export?kodcis=3228&amp;typdat=0&amp;cisjaz=203&amp;format=0</w:t>
        </w:r>
      </w:hyperlink>
      <w:r>
        <w:t xml:space="preserve"> </w:t>
      </w:r>
    </w:p>
    <w:p w:rsidR="004C17FB" w:rsidRDefault="004C17FB" w:rsidP="003C6D65">
      <w:pPr>
        <w:rPr>
          <w:b/>
        </w:rPr>
      </w:pPr>
    </w:p>
    <w:p w:rsidR="00B419F4" w:rsidRDefault="00B419F4" w:rsidP="003C6D65">
      <w:r>
        <w:rPr>
          <w:b/>
        </w:rPr>
        <w:t xml:space="preserve">Věkové skupiny – použit číselník obecných intervalů - </w:t>
      </w:r>
      <w:r w:rsidRPr="00070FB5">
        <w:t>kód číselníku</w:t>
      </w:r>
      <w:r>
        <w:t xml:space="preserve"> ČSÚ 7700</w:t>
      </w:r>
    </w:p>
    <w:p w:rsidR="00BD2F3A" w:rsidRDefault="00BD2F3A" w:rsidP="00BD2F3A">
      <w:r>
        <w:t xml:space="preserve">CSV: </w:t>
      </w:r>
      <w:hyperlink r:id="rId12" w:history="1">
        <w:r w:rsidRPr="000E62C1">
          <w:rPr>
            <w:rStyle w:val="Hypertextovodkaz"/>
          </w:rPr>
          <w:t>https://apl.czso.cz/iSMS/do_cis_export?kodcis=7700&amp;typdat=0&amp;cisjaz=203&amp;format=2</w:t>
        </w:r>
      </w:hyperlink>
      <w:r>
        <w:t xml:space="preserve"> </w:t>
      </w:r>
    </w:p>
    <w:p w:rsidR="00BD2F3A" w:rsidRPr="00070FB5" w:rsidRDefault="00BD2F3A" w:rsidP="00BD2F3A">
      <w:r>
        <w:t xml:space="preserve">XML: </w:t>
      </w:r>
      <w:hyperlink r:id="rId13" w:history="1">
        <w:r w:rsidRPr="000E62C1">
          <w:rPr>
            <w:rStyle w:val="Hypertextovodkaz"/>
          </w:rPr>
          <w:t>https://apl.czso.cz/iSMS/do_cis_export?kodcis=7700&amp;typdat=0&amp;cisjaz=203&amp;format=0</w:t>
        </w:r>
      </w:hyperlink>
      <w:r>
        <w:t xml:space="preserve"> </w:t>
      </w:r>
    </w:p>
    <w:p w:rsidR="00B419F4" w:rsidRDefault="00B419F4" w:rsidP="00B419F4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 této datové sadě jsou použity následující položky:</w:t>
      </w:r>
    </w:p>
    <w:tbl>
      <w:tblPr>
        <w:tblW w:w="47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060"/>
        <w:gridCol w:w="1540"/>
      </w:tblGrid>
      <w:tr w:rsidR="00B419F4" w:rsidRPr="00B419F4" w:rsidTr="004C17FB">
        <w:trPr>
          <w:trHeight w:val="300"/>
          <w:tblHeader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vek_cis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vek_kod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Věková skupina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400000600005000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00-04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400005610010000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05-09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410010610015000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10-14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410015610020000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15-19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410020610025000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20-24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410025610030000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25-29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410030610035000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30-34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410035610040000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35-39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410040610045000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40-44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410045610050000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45-49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410050610055000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50-54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410055610060000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55-59</w:t>
            </w:r>
          </w:p>
        </w:tc>
      </w:tr>
      <w:tr w:rsidR="00B419F4" w:rsidRPr="00B419F4" w:rsidTr="00B419F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410060610065000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60-64</w:t>
            </w:r>
          </w:p>
        </w:tc>
      </w:tr>
      <w:tr w:rsidR="00B419F4" w:rsidRPr="00B419F4" w:rsidTr="004C17F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410065610070000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65-69</w:t>
            </w:r>
          </w:p>
        </w:tc>
      </w:tr>
      <w:tr w:rsidR="00B419F4" w:rsidRPr="00B419F4" w:rsidTr="004C17FB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410070610075000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70-74</w:t>
            </w:r>
          </w:p>
        </w:tc>
      </w:tr>
      <w:tr w:rsidR="00B419F4" w:rsidRPr="00B419F4" w:rsidTr="004C17FB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410075610080000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75-79</w:t>
            </w:r>
          </w:p>
        </w:tc>
      </w:tr>
      <w:tr w:rsidR="00B419F4" w:rsidRPr="00B419F4" w:rsidTr="004C17FB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410080610085000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80-84</w:t>
            </w:r>
          </w:p>
        </w:tc>
      </w:tr>
      <w:tr w:rsidR="00B419F4" w:rsidRPr="00B419F4" w:rsidTr="004C17FB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410085799999000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F4" w:rsidRPr="00B419F4" w:rsidRDefault="00B419F4" w:rsidP="00B419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419F4">
              <w:rPr>
                <w:rFonts w:eastAsia="Times New Roman" w:cs="Arial"/>
                <w:color w:val="000000"/>
                <w:szCs w:val="20"/>
                <w:lang w:eastAsia="cs-CZ"/>
              </w:rPr>
              <w:t>85+</w:t>
            </w:r>
          </w:p>
        </w:tc>
      </w:tr>
    </w:tbl>
    <w:p w:rsidR="00B419F4" w:rsidRDefault="00B419F4" w:rsidP="00B419F4">
      <w:pPr>
        <w:rPr>
          <w:rFonts w:eastAsia="Times New Roman" w:cs="Arial"/>
          <w:szCs w:val="20"/>
          <w:lang w:eastAsia="cs-CZ"/>
        </w:rPr>
      </w:pPr>
    </w:p>
    <w:p w:rsidR="003C6D65" w:rsidRDefault="00B419F4" w:rsidP="003C6D65">
      <w:pPr>
        <w:rPr>
          <w:b/>
        </w:rPr>
      </w:pPr>
      <w:r>
        <w:rPr>
          <w:b/>
        </w:rPr>
        <w:t xml:space="preserve">Číselník státu – (Česká republika) - </w:t>
      </w:r>
      <w:r w:rsidRPr="00070FB5">
        <w:t>kód číselníku</w:t>
      </w:r>
      <w:r>
        <w:t xml:space="preserve"> ČSÚ 97</w:t>
      </w:r>
    </w:p>
    <w:p w:rsidR="002671AE" w:rsidRDefault="002671AE" w:rsidP="002671AE">
      <w:r>
        <w:t xml:space="preserve">CSV: </w:t>
      </w:r>
      <w:hyperlink r:id="rId14" w:history="1">
        <w:r w:rsidRPr="000F4240">
          <w:rPr>
            <w:rStyle w:val="Hypertextovodkaz"/>
          </w:rPr>
          <w:t>https://apl.czso.cz/iSMS/do_cis_export?kodcis=97&amp;typdat=0&amp;cisjaz=203&amp;format=2</w:t>
        </w:r>
      </w:hyperlink>
      <w:r>
        <w:t xml:space="preserve"> </w:t>
      </w:r>
    </w:p>
    <w:p w:rsidR="002671AE" w:rsidRPr="00070FB5" w:rsidRDefault="002671AE" w:rsidP="002671AE">
      <w:r>
        <w:t xml:space="preserve">XML: </w:t>
      </w:r>
      <w:hyperlink r:id="rId15" w:history="1">
        <w:r w:rsidRPr="000F4240">
          <w:rPr>
            <w:rStyle w:val="Hypertextovodkaz"/>
          </w:rPr>
          <w:t>https://apl.czso.cz/iSMS/do_cis_export?kodcis=97&amp;typdat=0&amp;cisjaz=203&amp;format=0</w:t>
        </w:r>
      </w:hyperlink>
      <w:r>
        <w:t xml:space="preserve"> </w:t>
      </w:r>
    </w:p>
    <w:p w:rsidR="00B419F4" w:rsidRDefault="00B419F4" w:rsidP="003C6D65">
      <w:pPr>
        <w:rPr>
          <w:b/>
        </w:rPr>
      </w:pPr>
    </w:p>
    <w:p w:rsidR="003C6D65" w:rsidRDefault="003469AC" w:rsidP="003C6D65">
      <w:r>
        <w:rPr>
          <w:b/>
        </w:rPr>
        <w:t>Č</w:t>
      </w:r>
      <w:r w:rsidR="003C6D65" w:rsidRPr="00EC14FF">
        <w:rPr>
          <w:b/>
        </w:rPr>
        <w:t xml:space="preserve">íselník </w:t>
      </w:r>
      <w:r w:rsidR="003C6D65">
        <w:rPr>
          <w:b/>
        </w:rPr>
        <w:t>okresů</w:t>
      </w:r>
      <w:r w:rsidR="003C6D65">
        <w:t xml:space="preserve"> – </w:t>
      </w:r>
      <w:r w:rsidR="003C6D65" w:rsidRPr="00070FB5">
        <w:t>kód číselníku</w:t>
      </w:r>
      <w:r w:rsidR="003C6D65">
        <w:t xml:space="preserve"> ČSÚ 101 </w:t>
      </w:r>
    </w:p>
    <w:p w:rsidR="002671AE" w:rsidRDefault="002671AE" w:rsidP="002671AE">
      <w:r>
        <w:t xml:space="preserve">CSV: </w:t>
      </w:r>
      <w:hyperlink r:id="rId16" w:history="1">
        <w:r w:rsidRPr="000F4240">
          <w:rPr>
            <w:rStyle w:val="Hypertextovodkaz"/>
          </w:rPr>
          <w:t>https://apl.czso.cz/iSMS/do_cis_export?kodcis=101&amp;typdat=0&amp;cisjaz=203&amp;format=2</w:t>
        </w:r>
      </w:hyperlink>
      <w:r>
        <w:t xml:space="preserve"> </w:t>
      </w:r>
    </w:p>
    <w:p w:rsidR="002671AE" w:rsidRPr="00070FB5" w:rsidRDefault="002671AE" w:rsidP="002671AE">
      <w:r>
        <w:t xml:space="preserve">XML: </w:t>
      </w:r>
      <w:hyperlink r:id="rId17" w:history="1">
        <w:r w:rsidRPr="000F4240">
          <w:rPr>
            <w:rStyle w:val="Hypertextovodkaz"/>
          </w:rPr>
          <w:t>https://apl.czso.cz/iSMS/do_cis_export?kodcis=101&amp;typdat=0&amp;cisjaz=203&amp;format=0</w:t>
        </w:r>
      </w:hyperlink>
      <w:r>
        <w:t xml:space="preserve"> </w:t>
      </w:r>
    </w:p>
    <w:p w:rsidR="00757006" w:rsidRDefault="00757006" w:rsidP="00757006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B419F4" w:rsidRDefault="00B419F4" w:rsidP="00B419F4">
      <w:r>
        <w:rPr>
          <w:b/>
        </w:rPr>
        <w:t>Č</w:t>
      </w:r>
      <w:r w:rsidRPr="00EC14FF">
        <w:rPr>
          <w:b/>
        </w:rPr>
        <w:t>íselník krajů</w:t>
      </w:r>
      <w:r>
        <w:t xml:space="preserve"> – </w:t>
      </w:r>
      <w:r w:rsidRPr="00070FB5">
        <w:t>kód číselníku</w:t>
      </w:r>
      <w:r>
        <w:t xml:space="preserve"> ČSÚ 100 </w:t>
      </w:r>
    </w:p>
    <w:p w:rsidR="002671AE" w:rsidRDefault="002671AE" w:rsidP="002671AE">
      <w:r>
        <w:t xml:space="preserve">CSV: </w:t>
      </w:r>
      <w:hyperlink r:id="rId18" w:history="1">
        <w:r w:rsidRPr="000F4240">
          <w:rPr>
            <w:rStyle w:val="Hypertextovodkaz"/>
          </w:rPr>
          <w:t>https://apl.czso.cz/iSMS/do_cis_export?kodcis=100&amp;typdat=0&amp;cisjaz=203&amp;format=2</w:t>
        </w:r>
      </w:hyperlink>
      <w:r>
        <w:t xml:space="preserve"> </w:t>
      </w:r>
    </w:p>
    <w:p w:rsidR="002671AE" w:rsidRPr="00070FB5" w:rsidRDefault="002671AE" w:rsidP="002671AE">
      <w:r>
        <w:t xml:space="preserve">XML: </w:t>
      </w:r>
      <w:hyperlink r:id="rId19" w:history="1">
        <w:r w:rsidR="00434079" w:rsidRPr="000F4240">
          <w:rPr>
            <w:rStyle w:val="Hypertextovodkaz"/>
          </w:rPr>
          <w:t>https://apl.czso.cz/iSMS/do_cis_export?kodcis=100&amp;typdat=0&amp;cisjaz=203&amp;format=0</w:t>
        </w:r>
      </w:hyperlink>
      <w:r>
        <w:t xml:space="preserve"> </w:t>
      </w:r>
    </w:p>
    <w:p w:rsidR="00B419F4" w:rsidRDefault="00B419F4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27DAA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E360A3">
        <w:rPr>
          <w:rFonts w:eastAsia="Times New Roman" w:cs="Arial"/>
          <w:color w:val="000000"/>
          <w:szCs w:val="20"/>
          <w:lang w:eastAsia="cs-CZ"/>
        </w:rPr>
        <w:t>s údaji k 31.</w:t>
      </w:r>
      <w:r w:rsidR="004C17FB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E360A3">
        <w:rPr>
          <w:rFonts w:eastAsia="Times New Roman" w:cs="Arial"/>
          <w:color w:val="000000"/>
          <w:szCs w:val="20"/>
          <w:lang w:eastAsia="cs-CZ"/>
        </w:rPr>
        <w:t>12.</w:t>
      </w:r>
      <w:r w:rsidR="004C17FB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72178A">
        <w:rPr>
          <w:rFonts w:eastAsia="Times New Roman" w:cs="Arial"/>
          <w:color w:val="000000"/>
          <w:szCs w:val="20"/>
          <w:lang w:eastAsia="cs-CZ"/>
        </w:rPr>
        <w:t>příslušného roku.</w:t>
      </w:r>
      <w:r w:rsidR="0041591F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9D" w:rsidRDefault="001A0F9D" w:rsidP="00F378CF">
      <w:pPr>
        <w:spacing w:after="0" w:line="240" w:lineRule="auto"/>
      </w:pPr>
      <w:r>
        <w:separator/>
      </w:r>
    </w:p>
  </w:endnote>
  <w:endnote w:type="continuationSeparator" w:id="0">
    <w:p w:rsidR="001A0F9D" w:rsidRDefault="001A0F9D" w:rsidP="00F3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9D" w:rsidRDefault="001A0F9D" w:rsidP="00F378CF">
      <w:pPr>
        <w:spacing w:after="0" w:line="240" w:lineRule="auto"/>
      </w:pPr>
      <w:r>
        <w:separator/>
      </w:r>
    </w:p>
  </w:footnote>
  <w:footnote w:type="continuationSeparator" w:id="0">
    <w:p w:rsidR="001A0F9D" w:rsidRDefault="001A0F9D" w:rsidP="00F37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41DDC"/>
    <w:rsid w:val="00070FB5"/>
    <w:rsid w:val="0007180F"/>
    <w:rsid w:val="000A6AD0"/>
    <w:rsid w:val="000E69C3"/>
    <w:rsid w:val="00116DCD"/>
    <w:rsid w:val="0013212B"/>
    <w:rsid w:val="001447CB"/>
    <w:rsid w:val="00161AC3"/>
    <w:rsid w:val="001A0F9D"/>
    <w:rsid w:val="001F3734"/>
    <w:rsid w:val="00222387"/>
    <w:rsid w:val="002671AE"/>
    <w:rsid w:val="00306CEE"/>
    <w:rsid w:val="00317FB5"/>
    <w:rsid w:val="0032397E"/>
    <w:rsid w:val="00334B15"/>
    <w:rsid w:val="003469AC"/>
    <w:rsid w:val="00347443"/>
    <w:rsid w:val="00355D89"/>
    <w:rsid w:val="003720F8"/>
    <w:rsid w:val="003721AA"/>
    <w:rsid w:val="003727F5"/>
    <w:rsid w:val="003770A0"/>
    <w:rsid w:val="003A0180"/>
    <w:rsid w:val="003C6D65"/>
    <w:rsid w:val="003E0ED7"/>
    <w:rsid w:val="0041591F"/>
    <w:rsid w:val="00427BC7"/>
    <w:rsid w:val="00434079"/>
    <w:rsid w:val="004C17FB"/>
    <w:rsid w:val="004C3390"/>
    <w:rsid w:val="004E11FF"/>
    <w:rsid w:val="004E47F3"/>
    <w:rsid w:val="00526A21"/>
    <w:rsid w:val="005508C3"/>
    <w:rsid w:val="005661E8"/>
    <w:rsid w:val="00573AFB"/>
    <w:rsid w:val="0058334C"/>
    <w:rsid w:val="005912A6"/>
    <w:rsid w:val="005B027B"/>
    <w:rsid w:val="005C7437"/>
    <w:rsid w:val="005F1D35"/>
    <w:rsid w:val="00603920"/>
    <w:rsid w:val="006505BC"/>
    <w:rsid w:val="00697808"/>
    <w:rsid w:val="006A207C"/>
    <w:rsid w:val="006A64C7"/>
    <w:rsid w:val="00717972"/>
    <w:rsid w:val="0072178A"/>
    <w:rsid w:val="00734F01"/>
    <w:rsid w:val="00743A2B"/>
    <w:rsid w:val="00757006"/>
    <w:rsid w:val="00766D9F"/>
    <w:rsid w:val="00797AE5"/>
    <w:rsid w:val="007C33B2"/>
    <w:rsid w:val="007E07CB"/>
    <w:rsid w:val="007E3C0B"/>
    <w:rsid w:val="0080351C"/>
    <w:rsid w:val="00804D77"/>
    <w:rsid w:val="00806374"/>
    <w:rsid w:val="008207F9"/>
    <w:rsid w:val="00860384"/>
    <w:rsid w:val="00862268"/>
    <w:rsid w:val="008954BC"/>
    <w:rsid w:val="008C7F12"/>
    <w:rsid w:val="008E54F2"/>
    <w:rsid w:val="008E705F"/>
    <w:rsid w:val="0091528C"/>
    <w:rsid w:val="00926D93"/>
    <w:rsid w:val="00981B0F"/>
    <w:rsid w:val="00A1168F"/>
    <w:rsid w:val="00A25F71"/>
    <w:rsid w:val="00A41C31"/>
    <w:rsid w:val="00A8122D"/>
    <w:rsid w:val="00AE4FB6"/>
    <w:rsid w:val="00B0600E"/>
    <w:rsid w:val="00B419F4"/>
    <w:rsid w:val="00B46285"/>
    <w:rsid w:val="00B537B5"/>
    <w:rsid w:val="00B87325"/>
    <w:rsid w:val="00BB766E"/>
    <w:rsid w:val="00BD2F3A"/>
    <w:rsid w:val="00C27DAA"/>
    <w:rsid w:val="00C43849"/>
    <w:rsid w:val="00C74297"/>
    <w:rsid w:val="00C74D82"/>
    <w:rsid w:val="00C84D84"/>
    <w:rsid w:val="00C94754"/>
    <w:rsid w:val="00CD4CC9"/>
    <w:rsid w:val="00CD6723"/>
    <w:rsid w:val="00D127CC"/>
    <w:rsid w:val="00DA59DF"/>
    <w:rsid w:val="00DB2502"/>
    <w:rsid w:val="00DB26EE"/>
    <w:rsid w:val="00DE5325"/>
    <w:rsid w:val="00E13299"/>
    <w:rsid w:val="00E360A3"/>
    <w:rsid w:val="00E84928"/>
    <w:rsid w:val="00EC14FF"/>
    <w:rsid w:val="00EE78D1"/>
    <w:rsid w:val="00F13A02"/>
    <w:rsid w:val="00F37469"/>
    <w:rsid w:val="00F378CF"/>
    <w:rsid w:val="00F65665"/>
    <w:rsid w:val="00FF5E69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5F3A"/>
  <w15:docId w15:val="{BEC30029-2001-406F-B534-7672D7F9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1AE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7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317FB5"/>
  </w:style>
  <w:style w:type="character" w:customStyle="1" w:styleId="Nadpis4Char">
    <w:name w:val="Nadpis 4 Char"/>
    <w:basedOn w:val="Standardnpsmoodstavce"/>
    <w:link w:val="Nadpis4"/>
    <w:uiPriority w:val="9"/>
    <w:semiHidden/>
    <w:rsid w:val="00F378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Textpoznpodarou">
    <w:name w:val="footnote text"/>
    <w:basedOn w:val="Normln"/>
    <w:link w:val="TextpoznpodarouChar"/>
    <w:semiHidden/>
    <w:rsid w:val="00F378C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78CF"/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styleId="Znakapoznpodarou">
    <w:name w:val="footnote reference"/>
    <w:semiHidden/>
    <w:rsid w:val="00F378CF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F378CF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378CF"/>
    <w:rPr>
      <w:rFonts w:ascii="Times New Roman" w:eastAsia="Times New Roman" w:hAnsi="Times New Roman" w:cs="Times New Roman"/>
      <w:b/>
      <w:bCs/>
      <w:color w:val="auto"/>
      <w:sz w:val="22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F378CF"/>
    <w:pPr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378CF"/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F378CF"/>
    <w:pPr>
      <w:spacing w:before="60" w:after="60" w:line="240" w:lineRule="auto"/>
      <w:ind w:firstLine="397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378CF"/>
    <w:rPr>
      <w:rFonts w:ascii="Times New Roman" w:eastAsia="Times New Roman" w:hAnsi="Times New Roman" w:cs="Times New Roman"/>
      <w:color w:val="auto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102&amp;typdat=0&amp;cisjaz=203&amp;format=2" TargetMode="External"/><Relationship Id="rId13" Type="http://schemas.openxmlformats.org/officeDocument/2006/relationships/hyperlink" Target="https://apl.czso.cz/iSMS/do_cis_export?kodcis=7700&amp;typdat=0&amp;cisjaz=203&amp;format=0" TargetMode="External"/><Relationship Id="rId18" Type="http://schemas.openxmlformats.org/officeDocument/2006/relationships/hyperlink" Target="https://apl.czso.cz/iSMS/do_cis_export?kodcis=100&amp;typdat=0&amp;cisjaz=203&amp;format=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zso.cz/csu/cizinci/metodika-poctu-cizincu" TargetMode="External"/><Relationship Id="rId12" Type="http://schemas.openxmlformats.org/officeDocument/2006/relationships/hyperlink" Target="https://apl.czso.cz/iSMS/do_cis_export?kodcis=7700&amp;typdat=0&amp;cisjaz=203&amp;format=2" TargetMode="External"/><Relationship Id="rId17" Type="http://schemas.openxmlformats.org/officeDocument/2006/relationships/hyperlink" Target="https://apl.czso.cz/iSMS/do_cis_export?kodcis=101&amp;typdat=0&amp;cisjaz=203&amp;format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l.czso.cz/iSMS/do_cis_export?kodcis=101&amp;typdat=0&amp;cisjaz=203&amp;format=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.czso.cz/iSMS/do_cis_export?kodcis=3228&amp;typdat=0&amp;cisjaz=203&amp;format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.czso.cz/iSMS/do_cis_export?kodcis=97&amp;typdat=0&amp;cisjaz=203&amp;format=0" TargetMode="External"/><Relationship Id="rId10" Type="http://schemas.openxmlformats.org/officeDocument/2006/relationships/hyperlink" Target="https://apl.czso.cz/iSMS/do_cis_export?kodcis=3228&amp;typdat=0&amp;cisjaz=203&amp;format=2" TargetMode="External"/><Relationship Id="rId19" Type="http://schemas.openxmlformats.org/officeDocument/2006/relationships/hyperlink" Target="https://apl.czso.cz/iSMS/do_cis_export?kodcis=100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102&amp;typdat=0&amp;cisjaz=203&amp;format=0" TargetMode="External"/><Relationship Id="rId14" Type="http://schemas.openxmlformats.org/officeDocument/2006/relationships/hyperlink" Target="https://apl.czso.cz/iSMS/do_cis_export?kodcis=97&amp;typdat=0&amp;cisjaz=203&amp;format=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1582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Durník</dc:creator>
  <cp:lastModifiedBy>Šimek Jan</cp:lastModifiedBy>
  <cp:revision>7</cp:revision>
  <dcterms:created xsi:type="dcterms:W3CDTF">2023-03-16T13:41:00Z</dcterms:created>
  <dcterms:modified xsi:type="dcterms:W3CDTF">2023-03-23T08:38:00Z</dcterms:modified>
</cp:coreProperties>
</file>