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D2CE287" w14:textId="023E8F25" w:rsidR="007035E0" w:rsidRDefault="00796AFA" w:rsidP="00E65FE7">
      <w:pPr>
        <w:jc w:val="both"/>
        <w:rPr>
          <w:b/>
          <w:color w:val="C00000"/>
          <w:sz w:val="36"/>
          <w:szCs w:val="36"/>
        </w:rPr>
      </w:pPr>
      <w:r>
        <w:rPr>
          <w:b/>
          <w:color w:val="C00000"/>
          <w:sz w:val="36"/>
          <w:szCs w:val="36"/>
        </w:rPr>
        <w:t>AKTUALITA</w:t>
      </w:r>
    </w:p>
    <w:p w14:paraId="079D720E" w14:textId="77777777" w:rsidR="00796AFA" w:rsidRDefault="00796AFA" w:rsidP="00CC2B56">
      <w:pPr>
        <w:spacing w:line="360" w:lineRule="auto"/>
        <w:rPr>
          <w:b/>
          <w:sz w:val="24"/>
          <w:szCs w:val="24"/>
        </w:rPr>
      </w:pPr>
    </w:p>
    <w:p w14:paraId="138AFD8B" w14:textId="0740156E" w:rsidR="00891DE2" w:rsidRPr="00891DE2" w:rsidRDefault="00141DBA" w:rsidP="00891DE2">
      <w:pPr>
        <w:spacing w:after="120"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Je tu březnové</w:t>
      </w:r>
      <w:r w:rsidR="00F30DFD">
        <w:rPr>
          <w:b/>
          <w:sz w:val="24"/>
          <w:szCs w:val="24"/>
        </w:rPr>
        <w:t xml:space="preserve"> </w:t>
      </w:r>
      <w:r w:rsidR="005C3E22">
        <w:rPr>
          <w:b/>
          <w:sz w:val="24"/>
          <w:szCs w:val="24"/>
        </w:rPr>
        <w:t>vydání časopisu Statistika&amp;</w:t>
      </w:r>
      <w:r w:rsidR="00872A96" w:rsidRPr="00872A96">
        <w:rPr>
          <w:b/>
          <w:sz w:val="24"/>
          <w:szCs w:val="24"/>
        </w:rPr>
        <w:t>My</w:t>
      </w:r>
    </w:p>
    <w:p w14:paraId="7C944835" w14:textId="345F43E6" w:rsidR="000A04C2" w:rsidRDefault="0094386D" w:rsidP="005C3E22">
      <w:pPr>
        <w:rPr>
          <w:rFonts w:cs="Arial"/>
          <w:b/>
          <w:color w:val="000000"/>
          <w:szCs w:val="20"/>
        </w:rPr>
      </w:pPr>
      <w:r w:rsidRPr="0094386D">
        <w:rPr>
          <w:rFonts w:cs="Arial"/>
          <w:b/>
          <w:color w:val="000000"/>
          <w:szCs w:val="20"/>
        </w:rPr>
        <w:t xml:space="preserve">Hlavním tématem tohoto vydání je </w:t>
      </w:r>
      <w:hyperlink r:id="rId8" w:history="1">
        <w:r w:rsidRPr="0017672B">
          <w:rPr>
            <w:rStyle w:val="Hypertextovodkaz"/>
            <w:rFonts w:cs="Arial"/>
            <w:b/>
            <w:szCs w:val="20"/>
          </w:rPr>
          <w:t>Statistika území</w:t>
        </w:r>
      </w:hyperlink>
      <w:r w:rsidRPr="0017672B">
        <w:rPr>
          <w:rFonts w:cs="Arial"/>
          <w:b/>
          <w:color w:val="000000"/>
          <w:szCs w:val="20"/>
        </w:rPr>
        <w:t>.</w:t>
      </w:r>
      <w:r w:rsidRPr="0094386D">
        <w:rPr>
          <w:rFonts w:cs="Arial"/>
          <w:b/>
          <w:color w:val="000000"/>
          <w:szCs w:val="20"/>
        </w:rPr>
        <w:t xml:space="preserve"> Dozvíte se například, kolik je v Česku řek, železnic, silnic, jaká je u nás rozloha lesů, zemědělské půdy či vodních ploc</w:t>
      </w:r>
      <w:r w:rsidR="000A04C2">
        <w:rPr>
          <w:rFonts w:cs="Arial"/>
          <w:b/>
          <w:color w:val="000000"/>
          <w:szCs w:val="20"/>
        </w:rPr>
        <w:t>h</w:t>
      </w:r>
      <w:r w:rsidRPr="0094386D">
        <w:rPr>
          <w:rFonts w:cs="Arial"/>
          <w:b/>
          <w:color w:val="000000"/>
          <w:szCs w:val="20"/>
        </w:rPr>
        <w:t xml:space="preserve">. </w:t>
      </w:r>
      <w:r w:rsidR="000A04C2">
        <w:rPr>
          <w:rFonts w:cs="Arial"/>
          <w:b/>
          <w:color w:val="000000"/>
          <w:szCs w:val="20"/>
        </w:rPr>
        <w:t>Věděli jste, že jsme země</w:t>
      </w:r>
      <w:r w:rsidR="000A04C2" w:rsidRPr="000A04C2">
        <w:rPr>
          <w:rFonts w:cs="Arial"/>
          <w:b/>
          <w:color w:val="000000"/>
          <w:szCs w:val="20"/>
        </w:rPr>
        <w:t xml:space="preserve"> malých obcí? Na konci roku 2023 se v Česku nacházelo 1 354 obcí s méně než 200 obyvateli. To sice odpovídá 22 % všech obcí, ale žilo v nich jen 170 125 obyvatel, což představuje pouze 1,6 % celkové populace.</w:t>
      </w:r>
    </w:p>
    <w:p w14:paraId="1017239D" w14:textId="77777777" w:rsidR="000A04C2" w:rsidRDefault="000A04C2" w:rsidP="005C3E22">
      <w:pPr>
        <w:rPr>
          <w:rFonts w:cs="Arial"/>
          <w:b/>
          <w:color w:val="000000"/>
          <w:szCs w:val="20"/>
        </w:rPr>
      </w:pPr>
    </w:p>
    <w:p w14:paraId="41B97AA6" w14:textId="77777777" w:rsidR="000A04C2" w:rsidRDefault="0094386D" w:rsidP="005C3E22">
      <w:pPr>
        <w:rPr>
          <w:rFonts w:cs="Arial"/>
          <w:color w:val="000000"/>
          <w:szCs w:val="20"/>
        </w:rPr>
      </w:pPr>
      <w:r w:rsidRPr="000A04C2">
        <w:rPr>
          <w:rFonts w:cs="Arial"/>
          <w:color w:val="000000"/>
          <w:szCs w:val="20"/>
        </w:rPr>
        <w:t xml:space="preserve">V rámci tématu přinášíme i přehled českých geografických </w:t>
      </w:r>
      <w:proofErr w:type="spellStart"/>
      <w:r w:rsidRPr="000A04C2">
        <w:rPr>
          <w:rFonts w:cs="Arial"/>
          <w:color w:val="000000"/>
          <w:szCs w:val="20"/>
        </w:rPr>
        <w:t>nej</w:t>
      </w:r>
      <w:proofErr w:type="spellEnd"/>
      <w:r w:rsidRPr="000A04C2">
        <w:rPr>
          <w:rFonts w:cs="Arial"/>
          <w:color w:val="000000"/>
          <w:szCs w:val="20"/>
        </w:rPr>
        <w:t xml:space="preserve">, tedy údaje o nejvyšším a nejnižším bodě, největším jezeře a rybníku, nejhlubší propasti či nejrozsáhlejším národním parku. </w:t>
      </w:r>
      <w:r w:rsidRPr="0094386D">
        <w:rPr>
          <w:rFonts w:cs="Arial"/>
          <w:color w:val="000000"/>
          <w:szCs w:val="20"/>
        </w:rPr>
        <w:t xml:space="preserve">V rozhovoru s vedoucím oddělení statistických územních jednotek ČSÚ Petrem </w:t>
      </w:r>
      <w:proofErr w:type="spellStart"/>
      <w:r w:rsidRPr="0094386D">
        <w:rPr>
          <w:rFonts w:cs="Arial"/>
          <w:color w:val="000000"/>
          <w:szCs w:val="20"/>
        </w:rPr>
        <w:t>Klaudou</w:t>
      </w:r>
      <w:proofErr w:type="spellEnd"/>
      <w:r w:rsidRPr="0094386D">
        <w:rPr>
          <w:rFonts w:cs="Arial"/>
          <w:color w:val="000000"/>
          <w:szCs w:val="20"/>
        </w:rPr>
        <w:t xml:space="preserve"> představujeme Statistický geoportál a další nástroje pro vizualizaci prostorových statistických informací. </w:t>
      </w:r>
    </w:p>
    <w:p w14:paraId="2323C173" w14:textId="77777777" w:rsidR="000A04C2" w:rsidRDefault="000A04C2" w:rsidP="005C3E22">
      <w:pPr>
        <w:rPr>
          <w:rFonts w:cs="Arial"/>
          <w:color w:val="000000"/>
          <w:szCs w:val="20"/>
        </w:rPr>
      </w:pPr>
    </w:p>
    <w:p w14:paraId="52741AC8" w14:textId="4F248F74" w:rsidR="00F30DFD" w:rsidRDefault="0094386D" w:rsidP="005C3E22">
      <w:pPr>
        <w:rPr>
          <w:rFonts w:cs="Arial"/>
          <w:color w:val="000000"/>
          <w:szCs w:val="20"/>
        </w:rPr>
      </w:pPr>
      <w:r w:rsidRPr="0094386D">
        <w:rPr>
          <w:rFonts w:cs="Arial"/>
          <w:color w:val="000000"/>
          <w:szCs w:val="20"/>
        </w:rPr>
        <w:t>A v rozhovoru s předsedou Českého úřadu zeměměřického a katastrálního Karlem Štenc</w:t>
      </w:r>
      <w:r w:rsidR="000A04C2">
        <w:rPr>
          <w:rFonts w:cs="Arial"/>
          <w:color w:val="000000"/>
          <w:szCs w:val="20"/>
        </w:rPr>
        <w:t>e</w:t>
      </w:r>
      <w:r w:rsidRPr="0094386D">
        <w:rPr>
          <w:rFonts w:cs="Arial"/>
          <w:color w:val="000000"/>
          <w:szCs w:val="20"/>
        </w:rPr>
        <w:t>lem se můžete seznámit s rozsáhlou a záslužnou činností tohoto úřadu.</w:t>
      </w:r>
      <w:r>
        <w:rPr>
          <w:rFonts w:cs="Arial"/>
          <w:color w:val="000000"/>
          <w:szCs w:val="20"/>
        </w:rPr>
        <w:t xml:space="preserve"> </w:t>
      </w:r>
      <w:r w:rsidR="000A04C2">
        <w:rPr>
          <w:rFonts w:cs="Arial"/>
          <w:color w:val="000000"/>
          <w:szCs w:val="20"/>
        </w:rPr>
        <w:t xml:space="preserve">Víte, že denně změní více než osm tisíc údajů? </w:t>
      </w:r>
      <w:r>
        <w:rPr>
          <w:rFonts w:cs="Arial"/>
          <w:color w:val="000000"/>
          <w:szCs w:val="20"/>
        </w:rPr>
        <w:t xml:space="preserve">Tematicky zaměřená je samozřejmě i naše </w:t>
      </w:r>
      <w:hyperlink r:id="rId9" w:history="1">
        <w:r w:rsidRPr="0017672B">
          <w:rPr>
            <w:rStyle w:val="Hypertextovodkaz"/>
            <w:rFonts w:cs="Arial"/>
            <w:szCs w:val="20"/>
          </w:rPr>
          <w:t>nová infografika</w:t>
        </w:r>
      </w:hyperlink>
      <w:r w:rsidRPr="0017672B">
        <w:rPr>
          <w:rFonts w:cs="Arial"/>
          <w:color w:val="000000"/>
          <w:szCs w:val="20"/>
        </w:rPr>
        <w:t>.</w:t>
      </w:r>
      <w:bookmarkStart w:id="0" w:name="_GoBack"/>
      <w:bookmarkEnd w:id="0"/>
    </w:p>
    <w:p w14:paraId="57263C6A" w14:textId="70E883EC" w:rsidR="0094386D" w:rsidRDefault="0094386D" w:rsidP="005C3E22">
      <w:pPr>
        <w:rPr>
          <w:rFonts w:cs="Arial"/>
          <w:color w:val="000000"/>
          <w:szCs w:val="20"/>
        </w:rPr>
      </w:pPr>
    </w:p>
    <w:p w14:paraId="51B954B6" w14:textId="4DF3B0B2" w:rsidR="000A04C2" w:rsidRPr="00141DBA" w:rsidRDefault="0094386D" w:rsidP="000A04C2">
      <w:pPr>
        <w:spacing w:after="120" w:line="276" w:lineRule="auto"/>
        <w:rPr>
          <w:rFonts w:eastAsia="Times New Roman" w:cs="Arial"/>
          <w:szCs w:val="20"/>
          <w:lang w:eastAsia="cs-CZ"/>
        </w:rPr>
      </w:pPr>
      <w:r w:rsidRPr="0094386D">
        <w:rPr>
          <w:rFonts w:cs="Arial"/>
          <w:color w:val="000000"/>
          <w:szCs w:val="20"/>
        </w:rPr>
        <w:t>Vedle hlavního tématu najdete v časopise např. podrobnou analýzu výkonů tuzemského strojírenskéh</w:t>
      </w:r>
      <w:r w:rsidR="000A04C2">
        <w:rPr>
          <w:rFonts w:cs="Arial"/>
          <w:color w:val="000000"/>
          <w:szCs w:val="20"/>
        </w:rPr>
        <w:t>o průmyslu v posledních letech.</w:t>
      </w:r>
      <w:r w:rsidR="000A04C2" w:rsidRPr="000A04C2">
        <w:rPr>
          <w:rFonts w:eastAsia="Times New Roman" w:cs="Arial"/>
          <w:szCs w:val="20"/>
          <w:lang w:eastAsia="cs-CZ"/>
        </w:rPr>
        <w:t xml:space="preserve"> </w:t>
      </w:r>
      <w:r w:rsidR="000A04C2" w:rsidRPr="00141DBA">
        <w:rPr>
          <w:rFonts w:eastAsia="Times New Roman" w:cs="Arial"/>
          <w:szCs w:val="20"/>
          <w:lang w:eastAsia="cs-CZ"/>
        </w:rPr>
        <w:t>Strojírenství v Česku i v zemích EU loni kvůli oslabení celkové poptávky po investicích uvízlo v hlubší recesi. Podle předstihových ukazatelů z konce roku 2024 není zatím změna trendu v blízkém dohledu.</w:t>
      </w:r>
    </w:p>
    <w:p w14:paraId="1E052DC4" w14:textId="4DB2D4D5" w:rsidR="000A04C2" w:rsidRDefault="000A04C2" w:rsidP="005C3E22">
      <w:pPr>
        <w:rPr>
          <w:rFonts w:cs="Arial"/>
          <w:color w:val="000000"/>
          <w:szCs w:val="20"/>
        </w:rPr>
      </w:pPr>
    </w:p>
    <w:p w14:paraId="26BE82BD" w14:textId="23009867" w:rsidR="000A04C2" w:rsidRDefault="000A04C2" w:rsidP="005C3E22">
      <w:pPr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 xml:space="preserve">Můžete se také blíže seznámit s </w:t>
      </w:r>
      <w:r w:rsidR="0094386D" w:rsidRPr="0094386D">
        <w:rPr>
          <w:rFonts w:cs="Arial"/>
          <w:color w:val="000000"/>
          <w:szCs w:val="20"/>
        </w:rPr>
        <w:t>rozdíly ve složení domácností na různých stranách česko-polské hranice</w:t>
      </w:r>
      <w:r>
        <w:rPr>
          <w:rFonts w:cs="Arial"/>
          <w:color w:val="000000"/>
          <w:szCs w:val="20"/>
        </w:rPr>
        <w:t>. Možná vás nepřekvapí, že č</w:t>
      </w:r>
      <w:r w:rsidRPr="000A04C2">
        <w:rPr>
          <w:rFonts w:cs="Arial"/>
          <w:color w:val="000000"/>
          <w:szCs w:val="20"/>
        </w:rPr>
        <w:t>eské rodiny mají méně dětí a v Česku také žijí lidé častěji sami.</w:t>
      </w:r>
    </w:p>
    <w:p w14:paraId="216AF95E" w14:textId="77777777" w:rsidR="000A04C2" w:rsidRDefault="000A04C2" w:rsidP="005C3E22">
      <w:pPr>
        <w:rPr>
          <w:rFonts w:cs="Arial"/>
          <w:color w:val="000000"/>
          <w:szCs w:val="20"/>
        </w:rPr>
      </w:pPr>
    </w:p>
    <w:p w14:paraId="29C04D3A" w14:textId="23058760" w:rsidR="000A04C2" w:rsidRDefault="0094386D" w:rsidP="000A04C2">
      <w:pPr>
        <w:spacing w:after="120" w:line="276" w:lineRule="auto"/>
        <w:rPr>
          <w:rFonts w:eastAsia="Times New Roman" w:cs="Arial"/>
          <w:szCs w:val="20"/>
          <w:lang w:eastAsia="cs-CZ"/>
        </w:rPr>
      </w:pPr>
      <w:r w:rsidRPr="0094386D">
        <w:rPr>
          <w:rFonts w:cs="Arial"/>
          <w:color w:val="000000"/>
          <w:szCs w:val="20"/>
        </w:rPr>
        <w:t>Zajímavý je také pohled na zahraniční obchod Česk</w:t>
      </w:r>
      <w:r w:rsidR="002F746B">
        <w:rPr>
          <w:rFonts w:cs="Arial"/>
          <w:color w:val="000000"/>
          <w:szCs w:val="20"/>
        </w:rPr>
        <w:t xml:space="preserve">a se zeměmi mimo Evropskou unii, který se v </w:t>
      </w:r>
      <w:r w:rsidR="002F746B">
        <w:rPr>
          <w:rFonts w:eastAsia="Times New Roman" w:cs="Arial"/>
          <w:szCs w:val="20"/>
          <w:lang w:eastAsia="cs-CZ"/>
        </w:rPr>
        <w:t xml:space="preserve">loňském roce </w:t>
      </w:r>
      <w:r w:rsidR="000A04C2" w:rsidRPr="00141DBA">
        <w:rPr>
          <w:rFonts w:eastAsia="Times New Roman" w:cs="Arial"/>
          <w:szCs w:val="20"/>
          <w:lang w:eastAsia="cs-CZ"/>
        </w:rPr>
        <w:t>rozvíjel. Silně rostl export do Asie a nový dech nabral vývoz do Velké Británie.</w:t>
      </w:r>
    </w:p>
    <w:p w14:paraId="58F98259" w14:textId="20C52BC1" w:rsidR="00FD73A6" w:rsidRPr="002F746B" w:rsidRDefault="002F746B" w:rsidP="002F746B">
      <w:pPr>
        <w:spacing w:after="120" w:line="276" w:lineRule="auto"/>
        <w:rPr>
          <w:rFonts w:eastAsia="Times New Roman" w:cs="Arial"/>
          <w:szCs w:val="20"/>
          <w:lang w:eastAsia="cs-CZ"/>
        </w:rPr>
      </w:pPr>
      <w:r>
        <w:rPr>
          <w:rFonts w:eastAsia="Times New Roman" w:cs="Arial"/>
          <w:szCs w:val="20"/>
          <w:lang w:eastAsia="cs-CZ"/>
        </w:rPr>
        <w:t>Pokud vás zajímá trh práce, tak vězte, že e</w:t>
      </w:r>
      <w:r w:rsidRPr="00141DBA">
        <w:rPr>
          <w:rFonts w:eastAsia="Times New Roman" w:cs="Arial"/>
          <w:szCs w:val="20"/>
          <w:lang w:eastAsia="cs-CZ"/>
        </w:rPr>
        <w:t>konomická stagnace v EU se zatím neprojevuje zhoršením situace pracovníků ani uchazečů o práci. Úroveň nezaměstnanosti je stále rekordně nízká a míra zaměstnanosti roste.</w:t>
      </w:r>
    </w:p>
    <w:p w14:paraId="097BE3C5" w14:textId="250BA4B5" w:rsidR="006F6511" w:rsidRDefault="006F6511" w:rsidP="006F6511">
      <w:pPr>
        <w:spacing w:after="120" w:line="276" w:lineRule="auto"/>
        <w:rPr>
          <w:rFonts w:eastAsia="Times New Roman" w:cs="Arial"/>
          <w:szCs w:val="20"/>
          <w:lang w:eastAsia="cs-CZ"/>
        </w:rPr>
      </w:pPr>
      <w:r w:rsidRPr="00FF49B4">
        <w:rPr>
          <w:rFonts w:eastAsia="Times New Roman" w:cs="Arial"/>
          <w:szCs w:val="20"/>
          <w:lang w:eastAsia="cs-CZ"/>
        </w:rPr>
        <w:t xml:space="preserve">Zajímají vás aktuální data o ekonomice a společnosti? </w:t>
      </w:r>
      <w:hyperlink r:id="rId10" w:history="1">
        <w:r w:rsidRPr="00BA6559">
          <w:rPr>
            <w:rStyle w:val="Hypertextovodkaz"/>
            <w:rFonts w:eastAsia="Times New Roman" w:cs="Arial"/>
            <w:szCs w:val="20"/>
            <w:lang w:eastAsia="cs-CZ"/>
          </w:rPr>
          <w:t>Na webu Statistika&amp;My</w:t>
        </w:r>
      </w:hyperlink>
      <w:r w:rsidRPr="00FF49B4">
        <w:rPr>
          <w:rFonts w:eastAsia="Times New Roman" w:cs="Arial"/>
          <w:szCs w:val="20"/>
          <w:lang w:eastAsia="cs-CZ"/>
        </w:rPr>
        <w:t xml:space="preserve"> naleznete pravid</w:t>
      </w:r>
      <w:r w:rsidR="008A36ED">
        <w:rPr>
          <w:rFonts w:eastAsia="Times New Roman" w:cs="Arial"/>
          <w:szCs w:val="20"/>
          <w:lang w:eastAsia="cs-CZ"/>
        </w:rPr>
        <w:t xml:space="preserve">elnou dávku zpráv, článků i </w:t>
      </w:r>
      <w:proofErr w:type="spellStart"/>
      <w:r w:rsidR="008A36ED">
        <w:rPr>
          <w:rFonts w:eastAsia="Times New Roman" w:cs="Arial"/>
          <w:szCs w:val="20"/>
          <w:lang w:eastAsia="cs-CZ"/>
        </w:rPr>
        <w:t>info</w:t>
      </w:r>
      <w:r w:rsidRPr="00FF49B4">
        <w:rPr>
          <w:rFonts w:eastAsia="Times New Roman" w:cs="Arial"/>
          <w:szCs w:val="20"/>
          <w:lang w:eastAsia="cs-CZ"/>
        </w:rPr>
        <w:t>grafik</w:t>
      </w:r>
      <w:proofErr w:type="spellEnd"/>
      <w:r w:rsidRPr="00FF49B4">
        <w:rPr>
          <w:rFonts w:eastAsia="Times New Roman" w:cs="Arial"/>
          <w:szCs w:val="20"/>
          <w:lang w:eastAsia="cs-CZ"/>
        </w:rPr>
        <w:t>!</w:t>
      </w:r>
    </w:p>
    <w:p w14:paraId="6FE0E799" w14:textId="42E9C35F" w:rsidR="00141DBA" w:rsidRPr="00141DBA" w:rsidRDefault="00141DBA" w:rsidP="00141DBA">
      <w:pPr>
        <w:spacing w:after="120" w:line="276" w:lineRule="auto"/>
        <w:rPr>
          <w:rFonts w:eastAsia="Times New Roman" w:cs="Arial"/>
          <w:szCs w:val="20"/>
          <w:lang w:eastAsia="cs-CZ"/>
        </w:rPr>
      </w:pPr>
    </w:p>
    <w:p w14:paraId="3D2A6725" w14:textId="77777777" w:rsidR="002F746B" w:rsidRPr="00141DBA" w:rsidRDefault="002F746B">
      <w:pPr>
        <w:spacing w:after="120" w:line="276" w:lineRule="auto"/>
        <w:rPr>
          <w:rFonts w:eastAsia="Times New Roman" w:cs="Arial"/>
          <w:szCs w:val="20"/>
          <w:lang w:eastAsia="cs-CZ"/>
        </w:rPr>
      </w:pPr>
    </w:p>
    <w:sectPr w:rsidR="002F746B" w:rsidRPr="00141DBA" w:rsidSect="009D2AA7">
      <w:headerReference w:type="default" r:id="rId11"/>
      <w:pgSz w:w="11907" w:h="16839" w:code="9"/>
      <w:pgMar w:top="2807" w:right="1418" w:bottom="1418" w:left="1985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DC96006" w14:textId="77777777" w:rsidR="00616D55" w:rsidRDefault="00616D55" w:rsidP="00A579D5">
      <w:r>
        <w:separator/>
      </w:r>
    </w:p>
  </w:endnote>
  <w:endnote w:type="continuationSeparator" w:id="0">
    <w:p w14:paraId="0B3A9287" w14:textId="77777777" w:rsidR="00616D55" w:rsidRDefault="00616D55" w:rsidP="00A57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33D4C9" w14:textId="77777777" w:rsidR="00616D55" w:rsidRDefault="00616D55" w:rsidP="00A579D5">
      <w:r>
        <w:separator/>
      </w:r>
    </w:p>
  </w:footnote>
  <w:footnote w:type="continuationSeparator" w:id="0">
    <w:p w14:paraId="32D61A65" w14:textId="77777777" w:rsidR="00616D55" w:rsidRDefault="00616D55" w:rsidP="00A579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76999B" w14:textId="77777777" w:rsidR="009D2AA7" w:rsidRPr="00A579D5" w:rsidRDefault="00595C8E" w:rsidP="00A579D5">
    <w:pPr>
      <w:pStyle w:val="Zhlav"/>
    </w:pPr>
    <w:r>
      <w:rPr>
        <w:noProof/>
        <w:lang w:eastAsia="cs-CZ"/>
      </w:rPr>
      <w:drawing>
        <wp:anchor distT="0" distB="0" distL="114300" distR="114300" simplePos="0" relativeHeight="251661312" behindDoc="0" locked="0" layoutInCell="1" allowOverlap="1" wp14:anchorId="34C5835C" wp14:editId="184D3146">
          <wp:simplePos x="0" y="0"/>
          <wp:positionH relativeFrom="page">
            <wp:posOffset>4860925</wp:posOffset>
          </wp:positionH>
          <wp:positionV relativeFrom="page">
            <wp:posOffset>725805</wp:posOffset>
          </wp:positionV>
          <wp:extent cx="1529715" cy="219075"/>
          <wp:effectExtent l="0" t="0" r="0" b="9525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lavickovy Praha HLM CZ.wm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9715" cy="219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D2AA7">
      <w:rPr>
        <w:noProof/>
        <w:lang w:eastAsia="cs-CZ"/>
      </w:rPr>
      <w:drawing>
        <wp:anchor distT="0" distB="0" distL="114300" distR="114300" simplePos="0" relativeHeight="251659264" behindDoc="0" locked="0" layoutInCell="1" allowOverlap="1" wp14:anchorId="6467FD87" wp14:editId="04761F9B">
          <wp:simplePos x="0" y="0"/>
          <wp:positionH relativeFrom="page">
            <wp:posOffset>374650</wp:posOffset>
          </wp:positionH>
          <wp:positionV relativeFrom="page">
            <wp:posOffset>504190</wp:posOffset>
          </wp:positionV>
          <wp:extent cx="1713600" cy="421200"/>
          <wp:effectExtent l="0" t="0" r="1270" b="0"/>
          <wp:wrapNone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esky statisticky urad CZ Col.wmf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3600" cy="42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65BEC"/>
    <w:multiLevelType w:val="hybridMultilevel"/>
    <w:tmpl w:val="52146146"/>
    <w:lvl w:ilvl="0" w:tplc="17D48A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96213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1FE0FC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C7C09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3B46DC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ECA57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3480CA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40079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00643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A2C5899"/>
    <w:multiLevelType w:val="hybridMultilevel"/>
    <w:tmpl w:val="70748078"/>
    <w:lvl w:ilvl="0" w:tplc="017A24AC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E932B23"/>
    <w:multiLevelType w:val="hybridMultilevel"/>
    <w:tmpl w:val="134829B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E36B37"/>
    <w:multiLevelType w:val="hybridMultilevel"/>
    <w:tmpl w:val="255ED7B2"/>
    <w:lvl w:ilvl="0" w:tplc="85A21F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DB64D6"/>
    <w:multiLevelType w:val="hybridMultilevel"/>
    <w:tmpl w:val="A06C0128"/>
    <w:lvl w:ilvl="0" w:tplc="C3B455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E16BAD"/>
    <w:multiLevelType w:val="hybridMultilevel"/>
    <w:tmpl w:val="3EACCA04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3E544D47"/>
    <w:multiLevelType w:val="hybridMultilevel"/>
    <w:tmpl w:val="9E28EA3E"/>
    <w:lvl w:ilvl="0" w:tplc="E1AE595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F333DE"/>
    <w:multiLevelType w:val="hybridMultilevel"/>
    <w:tmpl w:val="EF38E98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8171B4"/>
    <w:multiLevelType w:val="hybridMultilevel"/>
    <w:tmpl w:val="91947EA6"/>
    <w:lvl w:ilvl="0" w:tplc="097C4C90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54EB708A"/>
    <w:multiLevelType w:val="hybridMultilevel"/>
    <w:tmpl w:val="63787A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FB3F40"/>
    <w:multiLevelType w:val="hybridMultilevel"/>
    <w:tmpl w:val="1AB63A54"/>
    <w:lvl w:ilvl="0" w:tplc="25383BA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D97412"/>
    <w:multiLevelType w:val="hybridMultilevel"/>
    <w:tmpl w:val="932A3A74"/>
    <w:lvl w:ilvl="0" w:tplc="EB9679C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A93295"/>
    <w:multiLevelType w:val="hybridMultilevel"/>
    <w:tmpl w:val="C64CDC16"/>
    <w:lvl w:ilvl="0" w:tplc="C6E02EC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E112A4"/>
    <w:multiLevelType w:val="hybridMultilevel"/>
    <w:tmpl w:val="AC8855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5F6410"/>
    <w:multiLevelType w:val="hybridMultilevel"/>
    <w:tmpl w:val="2C24AF66"/>
    <w:lvl w:ilvl="0" w:tplc="46BC113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046654"/>
    <w:multiLevelType w:val="hybridMultilevel"/>
    <w:tmpl w:val="02A499B4"/>
    <w:lvl w:ilvl="0" w:tplc="0CC8C6A8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960AED"/>
    <w:multiLevelType w:val="hybridMultilevel"/>
    <w:tmpl w:val="A32A2CC6"/>
    <w:lvl w:ilvl="0" w:tplc="040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CF50C2C"/>
    <w:multiLevelType w:val="hybridMultilevel"/>
    <w:tmpl w:val="6C1A919E"/>
    <w:lvl w:ilvl="0" w:tplc="04050017">
      <w:start w:val="1"/>
      <w:numFmt w:val="lowerLetter"/>
      <w:lvlText w:val="%1)"/>
      <w:lvlJc w:val="left"/>
      <w:pPr>
        <w:ind w:left="1428" w:hanging="360"/>
      </w:pPr>
    </w:lvl>
    <w:lvl w:ilvl="1" w:tplc="04050019" w:tentative="1">
      <w:start w:val="1"/>
      <w:numFmt w:val="lowerLetter"/>
      <w:lvlText w:val="%2."/>
      <w:lvlJc w:val="left"/>
      <w:pPr>
        <w:ind w:left="2148" w:hanging="360"/>
      </w:pPr>
    </w:lvl>
    <w:lvl w:ilvl="2" w:tplc="0405001B" w:tentative="1">
      <w:start w:val="1"/>
      <w:numFmt w:val="lowerRoman"/>
      <w:lvlText w:val="%3."/>
      <w:lvlJc w:val="right"/>
      <w:pPr>
        <w:ind w:left="2868" w:hanging="180"/>
      </w:pPr>
    </w:lvl>
    <w:lvl w:ilvl="3" w:tplc="0405000F" w:tentative="1">
      <w:start w:val="1"/>
      <w:numFmt w:val="decimal"/>
      <w:lvlText w:val="%4."/>
      <w:lvlJc w:val="left"/>
      <w:pPr>
        <w:ind w:left="3588" w:hanging="360"/>
      </w:pPr>
    </w:lvl>
    <w:lvl w:ilvl="4" w:tplc="04050019" w:tentative="1">
      <w:start w:val="1"/>
      <w:numFmt w:val="lowerLetter"/>
      <w:lvlText w:val="%5."/>
      <w:lvlJc w:val="left"/>
      <w:pPr>
        <w:ind w:left="4308" w:hanging="360"/>
      </w:pPr>
    </w:lvl>
    <w:lvl w:ilvl="5" w:tplc="0405001B" w:tentative="1">
      <w:start w:val="1"/>
      <w:numFmt w:val="lowerRoman"/>
      <w:lvlText w:val="%6."/>
      <w:lvlJc w:val="right"/>
      <w:pPr>
        <w:ind w:left="5028" w:hanging="180"/>
      </w:pPr>
    </w:lvl>
    <w:lvl w:ilvl="6" w:tplc="0405000F" w:tentative="1">
      <w:start w:val="1"/>
      <w:numFmt w:val="decimal"/>
      <w:lvlText w:val="%7."/>
      <w:lvlJc w:val="left"/>
      <w:pPr>
        <w:ind w:left="5748" w:hanging="360"/>
      </w:pPr>
    </w:lvl>
    <w:lvl w:ilvl="7" w:tplc="04050019" w:tentative="1">
      <w:start w:val="1"/>
      <w:numFmt w:val="lowerLetter"/>
      <w:lvlText w:val="%8."/>
      <w:lvlJc w:val="left"/>
      <w:pPr>
        <w:ind w:left="6468" w:hanging="360"/>
      </w:pPr>
    </w:lvl>
    <w:lvl w:ilvl="8" w:tplc="0405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7"/>
  </w:num>
  <w:num w:numId="2">
    <w:abstractNumId w:val="17"/>
  </w:num>
  <w:num w:numId="3">
    <w:abstractNumId w:val="5"/>
  </w:num>
  <w:num w:numId="4">
    <w:abstractNumId w:val="9"/>
  </w:num>
  <w:num w:numId="5">
    <w:abstractNumId w:val="13"/>
  </w:num>
  <w:num w:numId="6">
    <w:abstractNumId w:val="4"/>
  </w:num>
  <w:num w:numId="7">
    <w:abstractNumId w:val="2"/>
  </w:num>
  <w:num w:numId="8">
    <w:abstractNumId w:val="0"/>
  </w:num>
  <w:num w:numId="9">
    <w:abstractNumId w:val="3"/>
  </w:num>
  <w:num w:numId="10">
    <w:abstractNumId w:val="6"/>
  </w:num>
  <w:num w:numId="11">
    <w:abstractNumId w:val="15"/>
  </w:num>
  <w:num w:numId="12">
    <w:abstractNumId w:val="14"/>
  </w:num>
  <w:num w:numId="13">
    <w:abstractNumId w:val="16"/>
  </w:num>
  <w:num w:numId="14">
    <w:abstractNumId w:val="1"/>
  </w:num>
  <w:num w:numId="15">
    <w:abstractNumId w:val="12"/>
  </w:num>
  <w:num w:numId="16">
    <w:abstractNumId w:val="10"/>
  </w:num>
  <w:num w:numId="17">
    <w:abstractNumId w:val="8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5E0"/>
    <w:rsid w:val="00025A49"/>
    <w:rsid w:val="0005329B"/>
    <w:rsid w:val="00065180"/>
    <w:rsid w:val="0007655E"/>
    <w:rsid w:val="00080853"/>
    <w:rsid w:val="000A04C2"/>
    <w:rsid w:val="000B2E95"/>
    <w:rsid w:val="000C37C9"/>
    <w:rsid w:val="000C6577"/>
    <w:rsid w:val="000D0A10"/>
    <w:rsid w:val="000F2320"/>
    <w:rsid w:val="00110101"/>
    <w:rsid w:val="0012191A"/>
    <w:rsid w:val="001256B0"/>
    <w:rsid w:val="0012733C"/>
    <w:rsid w:val="00141DBA"/>
    <w:rsid w:val="00154322"/>
    <w:rsid w:val="00157C86"/>
    <w:rsid w:val="00160B9E"/>
    <w:rsid w:val="001642EF"/>
    <w:rsid w:val="0017672B"/>
    <w:rsid w:val="00186240"/>
    <w:rsid w:val="001979EA"/>
    <w:rsid w:val="001D0298"/>
    <w:rsid w:val="001E69AF"/>
    <w:rsid w:val="00213339"/>
    <w:rsid w:val="002143ED"/>
    <w:rsid w:val="00231112"/>
    <w:rsid w:val="00234E91"/>
    <w:rsid w:val="00295BA6"/>
    <w:rsid w:val="002A065F"/>
    <w:rsid w:val="002A0A98"/>
    <w:rsid w:val="002A2C2E"/>
    <w:rsid w:val="002C5A31"/>
    <w:rsid w:val="002F746B"/>
    <w:rsid w:val="00305A62"/>
    <w:rsid w:val="00354DAA"/>
    <w:rsid w:val="00385D7E"/>
    <w:rsid w:val="003F63A2"/>
    <w:rsid w:val="00404A10"/>
    <w:rsid w:val="004131D8"/>
    <w:rsid w:val="00424BE3"/>
    <w:rsid w:val="00435E2D"/>
    <w:rsid w:val="004424DF"/>
    <w:rsid w:val="00463DB5"/>
    <w:rsid w:val="00496E13"/>
    <w:rsid w:val="004B606E"/>
    <w:rsid w:val="004C0F4A"/>
    <w:rsid w:val="004C46AC"/>
    <w:rsid w:val="004D0215"/>
    <w:rsid w:val="004D28B5"/>
    <w:rsid w:val="004D5D1D"/>
    <w:rsid w:val="004E67A4"/>
    <w:rsid w:val="0054569F"/>
    <w:rsid w:val="00562081"/>
    <w:rsid w:val="00595C8E"/>
    <w:rsid w:val="0059631E"/>
    <w:rsid w:val="005A299C"/>
    <w:rsid w:val="005A4ACC"/>
    <w:rsid w:val="005C3A96"/>
    <w:rsid w:val="005C3E22"/>
    <w:rsid w:val="005C44FD"/>
    <w:rsid w:val="005E676A"/>
    <w:rsid w:val="00616D55"/>
    <w:rsid w:val="00617E95"/>
    <w:rsid w:val="00682876"/>
    <w:rsid w:val="00693C8C"/>
    <w:rsid w:val="006B34B2"/>
    <w:rsid w:val="006B58D4"/>
    <w:rsid w:val="006F4BF3"/>
    <w:rsid w:val="006F6511"/>
    <w:rsid w:val="006F6EE9"/>
    <w:rsid w:val="007035E0"/>
    <w:rsid w:val="00704237"/>
    <w:rsid w:val="00715C68"/>
    <w:rsid w:val="00717415"/>
    <w:rsid w:val="00753682"/>
    <w:rsid w:val="00753DE1"/>
    <w:rsid w:val="007862CA"/>
    <w:rsid w:val="0079059A"/>
    <w:rsid w:val="00796AFA"/>
    <w:rsid w:val="007C2940"/>
    <w:rsid w:val="007E1C70"/>
    <w:rsid w:val="007F1BB5"/>
    <w:rsid w:val="00815772"/>
    <w:rsid w:val="00821C53"/>
    <w:rsid w:val="008257BA"/>
    <w:rsid w:val="008710EF"/>
    <w:rsid w:val="00872A96"/>
    <w:rsid w:val="00891DE2"/>
    <w:rsid w:val="008A2118"/>
    <w:rsid w:val="008A36ED"/>
    <w:rsid w:val="008D3CE8"/>
    <w:rsid w:val="008E0B43"/>
    <w:rsid w:val="008E78EE"/>
    <w:rsid w:val="008F76EF"/>
    <w:rsid w:val="009055D0"/>
    <w:rsid w:val="00911C4E"/>
    <w:rsid w:val="00915EFD"/>
    <w:rsid w:val="00920AA3"/>
    <w:rsid w:val="00931CA2"/>
    <w:rsid w:val="0094386D"/>
    <w:rsid w:val="0096509B"/>
    <w:rsid w:val="00986194"/>
    <w:rsid w:val="009A6D55"/>
    <w:rsid w:val="009A7D15"/>
    <w:rsid w:val="009B55A8"/>
    <w:rsid w:val="009C7C61"/>
    <w:rsid w:val="009D2AA7"/>
    <w:rsid w:val="009F1841"/>
    <w:rsid w:val="00A03E3E"/>
    <w:rsid w:val="00A0603B"/>
    <w:rsid w:val="00A1578D"/>
    <w:rsid w:val="00A425A7"/>
    <w:rsid w:val="00A579D5"/>
    <w:rsid w:val="00A57F11"/>
    <w:rsid w:val="00A62CA1"/>
    <w:rsid w:val="00AA7958"/>
    <w:rsid w:val="00AB4266"/>
    <w:rsid w:val="00AB5404"/>
    <w:rsid w:val="00AE6FF9"/>
    <w:rsid w:val="00AE798D"/>
    <w:rsid w:val="00B432E0"/>
    <w:rsid w:val="00B46541"/>
    <w:rsid w:val="00B544AD"/>
    <w:rsid w:val="00B858F0"/>
    <w:rsid w:val="00B95F68"/>
    <w:rsid w:val="00BA001E"/>
    <w:rsid w:val="00BA32AA"/>
    <w:rsid w:val="00BA6559"/>
    <w:rsid w:val="00BB2F58"/>
    <w:rsid w:val="00BB6020"/>
    <w:rsid w:val="00BC06A1"/>
    <w:rsid w:val="00BC448E"/>
    <w:rsid w:val="00BC637E"/>
    <w:rsid w:val="00BD7919"/>
    <w:rsid w:val="00BE5070"/>
    <w:rsid w:val="00C2230C"/>
    <w:rsid w:val="00C3245E"/>
    <w:rsid w:val="00C327E8"/>
    <w:rsid w:val="00C40DFA"/>
    <w:rsid w:val="00C477B2"/>
    <w:rsid w:val="00C52FB6"/>
    <w:rsid w:val="00C569D6"/>
    <w:rsid w:val="00C5727D"/>
    <w:rsid w:val="00C83231"/>
    <w:rsid w:val="00CC2B56"/>
    <w:rsid w:val="00CD7FF3"/>
    <w:rsid w:val="00CF63EB"/>
    <w:rsid w:val="00D019D1"/>
    <w:rsid w:val="00D044D5"/>
    <w:rsid w:val="00D21588"/>
    <w:rsid w:val="00D26297"/>
    <w:rsid w:val="00D40066"/>
    <w:rsid w:val="00D46501"/>
    <w:rsid w:val="00D7149E"/>
    <w:rsid w:val="00D72415"/>
    <w:rsid w:val="00DA5742"/>
    <w:rsid w:val="00DE70B6"/>
    <w:rsid w:val="00E001EF"/>
    <w:rsid w:val="00E161F1"/>
    <w:rsid w:val="00E27329"/>
    <w:rsid w:val="00E56095"/>
    <w:rsid w:val="00E60586"/>
    <w:rsid w:val="00E65FE7"/>
    <w:rsid w:val="00E73F91"/>
    <w:rsid w:val="00E80B4E"/>
    <w:rsid w:val="00E906D6"/>
    <w:rsid w:val="00EA54EB"/>
    <w:rsid w:val="00ED6BDD"/>
    <w:rsid w:val="00EE7D9A"/>
    <w:rsid w:val="00F26B4E"/>
    <w:rsid w:val="00F30DFD"/>
    <w:rsid w:val="00F54E81"/>
    <w:rsid w:val="00F650DB"/>
    <w:rsid w:val="00F6798D"/>
    <w:rsid w:val="00F718A5"/>
    <w:rsid w:val="00F81987"/>
    <w:rsid w:val="00F87875"/>
    <w:rsid w:val="00F90ECF"/>
    <w:rsid w:val="00F95021"/>
    <w:rsid w:val="00FD73A6"/>
    <w:rsid w:val="00FF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C91641"/>
  <w15:docId w15:val="{66CF298C-D138-47F5-850C-A036F258D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AB4266"/>
    <w:pPr>
      <w:spacing w:after="0" w:line="240" w:lineRule="auto"/>
    </w:pPr>
    <w:rPr>
      <w:rFonts w:ascii="Arial" w:hAnsi="Arial"/>
      <w:sz w:val="20"/>
      <w:lang w:val="cs-CZ"/>
    </w:rPr>
  </w:style>
  <w:style w:type="paragraph" w:styleId="Nadpis5">
    <w:name w:val="heading 5"/>
    <w:basedOn w:val="Normln"/>
    <w:link w:val="Nadpis5Char"/>
    <w:uiPriority w:val="9"/>
    <w:qFormat/>
    <w:rsid w:val="00F95021"/>
    <w:pPr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b/>
      <w:bCs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579D5"/>
    <w:pPr>
      <w:tabs>
        <w:tab w:val="center" w:pos="4703"/>
        <w:tab w:val="right" w:pos="9406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579D5"/>
  </w:style>
  <w:style w:type="paragraph" w:styleId="Zpat">
    <w:name w:val="footer"/>
    <w:basedOn w:val="Normln"/>
    <w:link w:val="ZpatChar"/>
    <w:uiPriority w:val="99"/>
    <w:unhideWhenUsed/>
    <w:rsid w:val="00A579D5"/>
    <w:pPr>
      <w:tabs>
        <w:tab w:val="center" w:pos="4703"/>
        <w:tab w:val="right" w:pos="9406"/>
      </w:tabs>
    </w:pPr>
  </w:style>
  <w:style w:type="character" w:customStyle="1" w:styleId="ZpatChar">
    <w:name w:val="Zápatí Char"/>
    <w:basedOn w:val="Standardnpsmoodstavce"/>
    <w:link w:val="Zpat"/>
    <w:uiPriority w:val="99"/>
    <w:rsid w:val="00A579D5"/>
  </w:style>
  <w:style w:type="paragraph" w:styleId="Textbubliny">
    <w:name w:val="Balloon Text"/>
    <w:basedOn w:val="Normln"/>
    <w:link w:val="TextbublinyChar"/>
    <w:uiPriority w:val="99"/>
    <w:semiHidden/>
    <w:unhideWhenUsed/>
    <w:rsid w:val="00A579D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579D5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7035E0"/>
    <w:pPr>
      <w:ind w:left="720"/>
      <w:contextualSpacing/>
    </w:pPr>
  </w:style>
  <w:style w:type="paragraph" w:styleId="Zkladntextodsazen">
    <w:name w:val="Body Text Indent"/>
    <w:basedOn w:val="Normln"/>
    <w:link w:val="ZkladntextodsazenChar"/>
    <w:rsid w:val="007035E0"/>
    <w:pPr>
      <w:numPr>
        <w:ilvl w:val="12"/>
      </w:numPr>
      <w:spacing w:line="288" w:lineRule="auto"/>
      <w:ind w:left="283" w:hanging="283"/>
    </w:pPr>
    <w:rPr>
      <w:rFonts w:ascii="Times New Roman" w:eastAsia="Times New Roman" w:hAnsi="Times New Roman" w:cs="Times New Roman"/>
      <w:szCs w:val="20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rsid w:val="007035E0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character" w:styleId="Hypertextovodkaz">
    <w:name w:val="Hyperlink"/>
    <w:basedOn w:val="Standardnpsmoodstavce"/>
    <w:uiPriority w:val="99"/>
    <w:unhideWhenUsed/>
    <w:rsid w:val="00496E13"/>
    <w:rPr>
      <w:color w:val="0000FF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E73F91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73F91"/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E73F91"/>
    <w:rPr>
      <w:rFonts w:ascii="Arial" w:hAnsi="Arial"/>
      <w:sz w:val="20"/>
      <w:szCs w:val="20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73F91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E73F91"/>
    <w:rPr>
      <w:rFonts w:ascii="Arial" w:hAnsi="Arial"/>
      <w:b/>
      <w:bCs/>
      <w:sz w:val="20"/>
      <w:szCs w:val="20"/>
      <w:lang w:val="cs-CZ"/>
    </w:rPr>
  </w:style>
  <w:style w:type="character" w:customStyle="1" w:styleId="s1">
    <w:name w:val="s1"/>
    <w:basedOn w:val="Standardnpsmoodstavce"/>
    <w:rsid w:val="00435E2D"/>
  </w:style>
  <w:style w:type="character" w:customStyle="1" w:styleId="apple-converted-space">
    <w:name w:val="apple-converted-space"/>
    <w:basedOn w:val="Standardnpsmoodstavce"/>
    <w:rsid w:val="00BD7919"/>
  </w:style>
  <w:style w:type="character" w:styleId="Siln">
    <w:name w:val="Strong"/>
    <w:basedOn w:val="Standardnpsmoodstavce"/>
    <w:uiPriority w:val="22"/>
    <w:qFormat/>
    <w:rsid w:val="0079059A"/>
    <w:rPr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1256B0"/>
    <w:rPr>
      <w:color w:val="800080" w:themeColor="followedHyperlink"/>
      <w:u w:val="single"/>
    </w:rPr>
  </w:style>
  <w:style w:type="character" w:customStyle="1" w:styleId="Nadpis5Char">
    <w:name w:val="Nadpis 5 Char"/>
    <w:basedOn w:val="Standardnpsmoodstavce"/>
    <w:link w:val="Nadpis5"/>
    <w:uiPriority w:val="9"/>
    <w:rsid w:val="00F95021"/>
    <w:rPr>
      <w:rFonts w:ascii="Times New Roman" w:eastAsia="Times New Roman" w:hAnsi="Times New Roman" w:cs="Times New Roman"/>
      <w:b/>
      <w:bCs/>
      <w:sz w:val="20"/>
      <w:szCs w:val="20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51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806769">
          <w:marLeft w:val="706"/>
          <w:marRight w:val="0"/>
          <w:marTop w:val="3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643846">
          <w:marLeft w:val="706"/>
          <w:marRight w:val="0"/>
          <w:marTop w:val="3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6947">
          <w:marLeft w:val="706"/>
          <w:marRight w:val="0"/>
          <w:marTop w:val="3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610348">
          <w:marLeft w:val="706"/>
          <w:marRight w:val="0"/>
          <w:marTop w:val="3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2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75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4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93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tatistikaamy.csu.gov.cz/docs/107903/59ee25e0-7143-0cad-a3fe-8be20ab4666b/18042503.pdf?version=1.0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statistikaamy.csu.gov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tatistikaamy.csu.gov.cz/infografiky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oravec5232\Downloads\Hlavickovy%20papir%20CZ%20ustredi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3232C2-F4EE-4237-B95A-27BEF243E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Hlavickovy papir CZ ustredi.dotx</Template>
  <TotalTime>60</TotalTime>
  <Pages>1</Pages>
  <Words>347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Hlavičkový papír CZ;</vt:lpstr>
    </vt:vector>
  </TitlesOfParts>
  <Company>ČSÚ</Company>
  <LinksUpToDate>false</LinksUpToDate>
  <CharactersWithSpaces>2397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Hlavičkový papír CZ;</dc:title>
  <dc:creator>Moravec Štěpán</dc:creator>
  <cp:keywords>Hlavičkový papír CZ</cp:keywords>
  <cp:lastModifiedBy>Cieslar Jan</cp:lastModifiedBy>
  <cp:revision>6</cp:revision>
  <dcterms:created xsi:type="dcterms:W3CDTF">2025-03-12T10:15:00Z</dcterms:created>
  <dcterms:modified xsi:type="dcterms:W3CDTF">2025-03-23T21:55:00Z</dcterms:modified>
</cp:coreProperties>
</file>