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03711D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03711D">
        <w:rPr>
          <w:b/>
          <w:bCs/>
          <w:sz w:val="32"/>
          <w:szCs w:val="28"/>
        </w:rPr>
        <w:t>Metodické vysvětlivky</w:t>
      </w:r>
      <w:r w:rsidR="00E15688" w:rsidRPr="0003711D">
        <w:rPr>
          <w:b/>
          <w:bCs/>
          <w:sz w:val="32"/>
          <w:szCs w:val="28"/>
        </w:rPr>
        <w:fldChar w:fldCharType="begin"/>
      </w:r>
      <w:r w:rsidRPr="0003711D">
        <w:rPr>
          <w:b/>
          <w:bCs/>
          <w:sz w:val="32"/>
          <w:szCs w:val="28"/>
        </w:rPr>
        <w:instrText>tc "METODICKÉ  VYSVÌTLIVKY"</w:instrText>
      </w:r>
      <w:r w:rsidR="00E15688" w:rsidRPr="0003711D">
        <w:rPr>
          <w:b/>
          <w:bCs/>
          <w:sz w:val="32"/>
          <w:szCs w:val="28"/>
        </w:rPr>
        <w:fldChar w:fldCharType="end"/>
      </w:r>
    </w:p>
    <w:p w14:paraId="60D473BF" w14:textId="77777777" w:rsidR="00BD6E6F" w:rsidRPr="0003711D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03711D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podzaměstnanosti". Tato rezoluce, přijatá 13.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14:paraId="60D473C0" w14:textId="77777777" w:rsidR="00BD6E6F" w:rsidRPr="0003711D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03711D">
        <w:rPr>
          <w:b/>
          <w:szCs w:val="32"/>
        </w:rPr>
        <w:t>Definice pojmů VŠPS</w:t>
      </w:r>
      <w:r w:rsidRPr="0003711D">
        <w:rPr>
          <w:szCs w:val="32"/>
        </w:rPr>
        <w:t xml:space="preserve"> se soustřeďuje jen na základní ukazatele. Význam specifických ukazatelů je buď </w:t>
      </w:r>
      <w:proofErr w:type="gramStart"/>
      <w:r w:rsidRPr="0003711D">
        <w:rPr>
          <w:szCs w:val="32"/>
        </w:rPr>
        <w:t>zřejmý nebo</w:t>
      </w:r>
      <w:proofErr w:type="gramEnd"/>
      <w:r w:rsidRPr="0003711D">
        <w:rPr>
          <w:szCs w:val="32"/>
        </w:rPr>
        <w:t xml:space="preserve"> jej může v případě potřeby uživatel </w:t>
      </w:r>
      <w:r w:rsidRPr="0003711D">
        <w:rPr>
          <w:b/>
          <w:szCs w:val="32"/>
        </w:rPr>
        <w:t>získat na ČSÚ</w:t>
      </w:r>
      <w:r w:rsidRPr="0003711D">
        <w:rPr>
          <w:szCs w:val="32"/>
        </w:rPr>
        <w:t>.</w:t>
      </w:r>
    </w:p>
    <w:p w14:paraId="60D473C1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03711D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03711D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03711D">
        <w:rPr>
          <w:rFonts w:ascii="Arial" w:hAnsi="Arial" w:cs="Arial"/>
          <w:b/>
          <w:bCs/>
          <w:sz w:val="20"/>
          <w:szCs w:val="32"/>
        </w:rPr>
        <w:t> </w:t>
      </w:r>
      <w:r w:rsidRPr="0003711D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03711D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03711D">
        <w:rPr>
          <w:szCs w:val="32"/>
        </w:rPr>
        <w:t>Na 15.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03711D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03711D">
        <w:rPr>
          <w:rFonts w:ascii="Arial" w:hAnsi="Arial" w:cs="Arial"/>
          <w:sz w:val="20"/>
          <w:szCs w:val="32"/>
        </w:rPr>
        <w:t>šely do následujících kategorií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03711D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placení zaměstnaní</w:t>
      </w:r>
      <w:r w:rsidRPr="0003711D">
        <w:rPr>
          <w:rFonts w:ascii="Arial" w:hAnsi="Arial" w:cs="Arial"/>
          <w:sz w:val="20"/>
          <w:szCs w:val="32"/>
        </w:rPr>
        <w:t>,</w:t>
      </w:r>
      <w:r w:rsidR="00BB5ECA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03711D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"v práci</w:t>
      </w:r>
      <w:r w:rsidRPr="0003711D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03711D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03711D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03711D">
        <w:rPr>
          <w:rFonts w:ascii="Arial" w:hAnsi="Arial" w:cs="Arial"/>
          <w:sz w:val="20"/>
          <w:szCs w:val="32"/>
        </w:rPr>
        <w:t xml:space="preserve">, ale během vykazovaného období </w:t>
      </w:r>
      <w:r w:rsidRPr="0003711D">
        <w:rPr>
          <w:rFonts w:ascii="Arial" w:hAnsi="Arial" w:cs="Arial"/>
          <w:sz w:val="20"/>
          <w:szCs w:val="32"/>
        </w:rPr>
        <w:t>nebyly dočasně v</w:t>
      </w:r>
      <w:r w:rsidR="0011560E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</w:t>
      </w:r>
      <w:r w:rsidR="0011560E" w:rsidRPr="0003711D">
        <w:rPr>
          <w:rFonts w:ascii="Arial" w:hAnsi="Arial" w:cs="Arial"/>
          <w:sz w:val="20"/>
          <w:szCs w:val="32"/>
        </w:rPr>
        <w:t xml:space="preserve"> </w:t>
      </w:r>
      <w:r w:rsidR="0011560E" w:rsidRPr="0003711D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03711D">
        <w:rPr>
          <w:rFonts w:ascii="Arial" w:hAnsi="Arial" w:cs="Arial"/>
          <w:sz w:val="20"/>
          <w:szCs w:val="32"/>
        </w:rPr>
        <w:t xml:space="preserve"> a</w:t>
      </w:r>
      <w:r w:rsidR="005D5FCB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1.2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03711D">
        <w:rPr>
          <w:rFonts w:ascii="Arial" w:hAnsi="Arial" w:cs="Arial"/>
          <w:sz w:val="20"/>
          <w:szCs w:val="32"/>
        </w:rPr>
        <w:t>,</w:t>
      </w:r>
      <w:r w:rsidR="00EB4C44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1.2.1.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práci</w:t>
      </w:r>
      <w:r w:rsidRPr="0003711D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1.2.2.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03711D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03711D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03711D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03711D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sz w:val="20"/>
          <w:szCs w:val="32"/>
        </w:rPr>
        <w:t>Za 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jsou považováni </w:t>
      </w:r>
      <w:r w:rsidRPr="0003711D">
        <w:rPr>
          <w:rFonts w:ascii="Arial" w:hAnsi="Arial" w:cs="Arial"/>
          <w:b/>
          <w:sz w:val="20"/>
          <w:szCs w:val="32"/>
        </w:rPr>
        <w:t>i </w:t>
      </w:r>
      <w:r w:rsidRPr="0003711D">
        <w:rPr>
          <w:rFonts w:ascii="Arial" w:hAnsi="Arial" w:cs="Arial"/>
          <w:b/>
          <w:bCs/>
          <w:sz w:val="20"/>
          <w:szCs w:val="32"/>
        </w:rPr>
        <w:t>učni</w:t>
      </w:r>
      <w:r w:rsidRPr="0003711D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03711D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03711D">
        <w:rPr>
          <w:rFonts w:ascii="Arial" w:hAnsi="Arial" w:cs="Arial"/>
          <w:b/>
          <w:sz w:val="20"/>
          <w:szCs w:val="32"/>
        </w:rPr>
        <w:t>byly navíc v zaměstnání</w:t>
      </w:r>
      <w:r w:rsidRPr="0003711D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03711D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Do skupiny zaměstnaných naopak </w:t>
      </w:r>
      <w:r w:rsidRPr="0003711D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03711D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03711D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03711D">
        <w:rPr>
          <w:rFonts w:ascii="Arial" w:hAnsi="Arial" w:cs="Arial"/>
          <w:sz w:val="20"/>
          <w:szCs w:val="32"/>
        </w:rPr>
        <w:t xml:space="preserve"> byly v práci </w:t>
      </w:r>
      <w:r w:rsidR="002D5C34" w:rsidRPr="0003711D">
        <w:rPr>
          <w:rFonts w:ascii="Arial" w:hAnsi="Arial" w:cs="Arial"/>
          <w:b/>
          <w:sz w:val="20"/>
          <w:szCs w:val="32"/>
        </w:rPr>
        <w:t>dočasně nepřítomné</w:t>
      </w:r>
      <w:r w:rsidR="00E814F2" w:rsidRPr="0003711D">
        <w:rPr>
          <w:rFonts w:ascii="Arial" w:hAnsi="Arial" w:cs="Arial"/>
          <w:b/>
          <w:sz w:val="20"/>
          <w:szCs w:val="32"/>
        </w:rPr>
        <w:t xml:space="preserve"> z</w:t>
      </w:r>
      <w:r w:rsidR="002D5C34" w:rsidRPr="0003711D">
        <w:rPr>
          <w:rFonts w:ascii="Arial" w:hAnsi="Arial" w:cs="Arial"/>
          <w:b/>
          <w:sz w:val="20"/>
          <w:szCs w:val="32"/>
        </w:rPr>
        <w:t> ostatních</w:t>
      </w:r>
      <w:r w:rsidR="002D5C34" w:rsidRPr="0003711D">
        <w:rPr>
          <w:rFonts w:ascii="Arial" w:hAnsi="Arial" w:cs="Arial"/>
          <w:sz w:val="20"/>
          <w:szCs w:val="32"/>
        </w:rPr>
        <w:t xml:space="preserve"> </w:t>
      </w:r>
      <w:r w:rsidR="0015461A" w:rsidRPr="0003711D">
        <w:rPr>
          <w:rFonts w:ascii="Arial" w:hAnsi="Arial" w:cs="Arial"/>
          <w:b/>
          <w:sz w:val="20"/>
          <w:szCs w:val="32"/>
        </w:rPr>
        <w:t>důvodů</w:t>
      </w:r>
      <w:r w:rsidR="0015461A" w:rsidRPr="0003711D">
        <w:rPr>
          <w:rFonts w:ascii="Arial" w:hAnsi="Arial" w:cs="Arial"/>
          <w:sz w:val="20"/>
          <w:szCs w:val="32"/>
        </w:rPr>
        <w:t xml:space="preserve"> </w:t>
      </w:r>
      <w:r w:rsidR="002D5C34" w:rsidRPr="0003711D">
        <w:rPr>
          <w:rFonts w:ascii="Arial" w:hAnsi="Arial" w:cs="Arial"/>
          <w:sz w:val="20"/>
          <w:szCs w:val="32"/>
        </w:rPr>
        <w:t>(osobních, rodinných</w:t>
      </w:r>
      <w:r w:rsidR="00FC33FD" w:rsidRPr="0003711D">
        <w:rPr>
          <w:rFonts w:ascii="Arial" w:hAnsi="Arial" w:cs="Arial"/>
          <w:sz w:val="20"/>
          <w:szCs w:val="32"/>
        </w:rPr>
        <w:t>, jiných</w:t>
      </w:r>
      <w:r w:rsidR="002D5C34" w:rsidRPr="0003711D">
        <w:rPr>
          <w:rFonts w:ascii="Arial" w:hAnsi="Arial" w:cs="Arial"/>
          <w:sz w:val="20"/>
          <w:szCs w:val="32"/>
        </w:rPr>
        <w:t xml:space="preserve">) </w:t>
      </w:r>
      <w:r w:rsidR="00E814F2" w:rsidRPr="0003711D">
        <w:rPr>
          <w:rFonts w:ascii="Arial" w:hAnsi="Arial" w:cs="Arial"/>
          <w:b/>
          <w:sz w:val="20"/>
          <w:szCs w:val="32"/>
        </w:rPr>
        <w:t>déle než 3 měsíce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Zaměstnanci</w:t>
      </w:r>
      <w:r w:rsidRPr="0003711D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03711D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>jsou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 xml:space="preserve">od roku 2012 </w:t>
      </w:r>
      <w:r w:rsidRPr="0003711D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03711D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 xml:space="preserve">Zaměstnavatelé a pracovníci na vlastní </w:t>
      </w:r>
      <w:proofErr w:type="gramStart"/>
      <w:r w:rsidRPr="0003711D">
        <w:rPr>
          <w:rFonts w:ascii="Arial" w:hAnsi="Arial" w:cs="Arial"/>
          <w:b/>
          <w:bCs/>
          <w:sz w:val="20"/>
          <w:szCs w:val="32"/>
        </w:rPr>
        <w:t xml:space="preserve">účet </w:t>
      </w:r>
      <w:r w:rsidRPr="0003711D">
        <w:rPr>
          <w:rFonts w:ascii="Arial" w:hAnsi="Arial" w:cs="Arial"/>
          <w:sz w:val="20"/>
          <w:szCs w:val="32"/>
        </w:rPr>
        <w:t xml:space="preserve"> jsou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považováni za zaměstnané ve vlastním podniku. Za zaměstnané ve vlastním podniku se považují i </w:t>
      </w:r>
      <w:r w:rsidRPr="0003711D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03711D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03711D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-</w:t>
      </w:r>
      <w:r w:rsidRPr="0003711D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 xml:space="preserve">- </w:t>
      </w:r>
      <w:r w:rsidRPr="0003711D">
        <w:tab/>
      </w:r>
      <w:r w:rsidR="00833C20" w:rsidRPr="0003711D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03711D">
        <w:t>,</w:t>
      </w:r>
    </w:p>
    <w:p w14:paraId="60D473D6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>-</w:t>
      </w:r>
      <w:r w:rsidRPr="0003711D">
        <w:tab/>
        <w:t xml:space="preserve">byly připraveny k nástupu do práce, </w:t>
      </w:r>
      <w:r w:rsidR="00D9207F" w:rsidRPr="0003711D">
        <w:t>tj.</w:t>
      </w:r>
      <w:r w:rsidRPr="0003711D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Pokud osoby </w:t>
      </w:r>
      <w:r w:rsidRPr="0003711D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03711D">
        <w:rPr>
          <w:rFonts w:ascii="Arial" w:hAnsi="Arial" w:cs="Arial"/>
          <w:sz w:val="20"/>
          <w:szCs w:val="32"/>
        </w:rPr>
        <w:t xml:space="preserve">, jsou klasifikovány jako 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nebo </w:t>
      </w:r>
      <w:r w:rsidRPr="0003711D">
        <w:rPr>
          <w:rFonts w:ascii="Arial" w:hAnsi="Arial" w:cs="Arial"/>
          <w:b/>
          <w:bCs/>
          <w:sz w:val="20"/>
          <w:szCs w:val="32"/>
        </w:rPr>
        <w:t>ekonomicky neaktivní</w:t>
      </w:r>
      <w:r w:rsidRPr="0003711D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03711D">
        <w:rPr>
          <w:rFonts w:ascii="Arial" w:hAnsi="Arial" w:cs="Arial"/>
          <w:sz w:val="20"/>
          <w:szCs w:val="32"/>
        </w:rPr>
        <w:t>na pozdější dobu (nejpozději do 3 měsíců)</w:t>
      </w:r>
      <w:r w:rsidRPr="0003711D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zařazeny rovněž mezi nezaměstnané.</w:t>
      </w:r>
    </w:p>
    <w:p w14:paraId="60D473D8" w14:textId="77777777" w:rsidR="000A0A82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833C20" w:rsidRPr="0003711D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03711D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03711D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1.2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03711D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03711D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míry nezaměstnanosti</w:t>
      </w:r>
      <w:r w:rsidRPr="0003711D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03711D">
        <w:rPr>
          <w:rFonts w:ascii="Arial" w:hAnsi="Arial" w:cs="Arial"/>
          <w:sz w:val="20"/>
          <w:szCs w:val="32"/>
        </w:rPr>
        <w:t xml:space="preserve"> (čitatel) na </w:t>
      </w:r>
      <w:r w:rsidRPr="0003711D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03711D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03711D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03711D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nezaměstnané podle ILO</w:t>
      </w:r>
    </w:p>
    <w:p w14:paraId="60D473E0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pracovní síly podle ILO</w:t>
      </w:r>
    </w:p>
    <w:p w14:paraId="60D473E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14:paraId="60D473E2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14:paraId="60D473E3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pracovní síly podle ILO</w:t>
      </w:r>
    </w:p>
    <w:p w14:paraId="60D473E4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1.1.3.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03711D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14:paraId="60D473E6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14:paraId="60D473E7" w14:textId="77777777" w:rsidR="00BD6E6F" w:rsidRPr="0003711D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03711D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1.3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. 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zaměstnanosti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03711D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03711D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03711D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03711D">
        <w:rPr>
          <w:rFonts w:ascii="Arial" w:hAnsi="Arial" w:cs="Arial"/>
          <w:sz w:val="20"/>
          <w:szCs w:val="32"/>
        </w:rPr>
        <w:t xml:space="preserve">o konce </w:t>
      </w:r>
      <w:r w:rsidRPr="0003711D">
        <w:rPr>
          <w:rFonts w:ascii="Arial" w:hAnsi="Arial" w:cs="Arial"/>
          <w:sz w:val="20"/>
          <w:szCs w:val="32"/>
        </w:rPr>
        <w:t>roku 2012</w:t>
      </w:r>
      <w:r w:rsidR="00BD6E6F" w:rsidRPr="0003711D">
        <w:rPr>
          <w:rFonts w:ascii="Arial" w:hAnsi="Arial" w:cs="Arial"/>
          <w:sz w:val="20"/>
          <w:szCs w:val="32"/>
        </w:rPr>
        <w:t xml:space="preserve"> publikovalo 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03711D">
        <w:rPr>
          <w:rFonts w:ascii="Arial" w:hAnsi="Arial" w:cs="Arial"/>
          <w:b/>
          <w:bCs/>
          <w:sz w:val="20"/>
          <w:szCs w:val="32"/>
        </w:rPr>
        <w:t>,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03711D">
        <w:rPr>
          <w:rFonts w:ascii="Arial" w:hAnsi="Arial" w:cs="Arial"/>
          <w:sz w:val="20"/>
          <w:szCs w:val="32"/>
        </w:rPr>
        <w:t xml:space="preserve">jejíž konstrukce </w:t>
      </w:r>
      <w:r w:rsidRPr="0003711D">
        <w:rPr>
          <w:rFonts w:ascii="Arial" w:hAnsi="Arial" w:cs="Arial"/>
          <w:sz w:val="20"/>
          <w:szCs w:val="32"/>
        </w:rPr>
        <w:t xml:space="preserve">vycházela </w:t>
      </w:r>
      <w:r w:rsidR="00BD6E6F" w:rsidRPr="0003711D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03711D">
        <w:rPr>
          <w:rFonts w:ascii="Arial" w:hAnsi="Arial" w:cs="Arial"/>
          <w:sz w:val="20"/>
          <w:szCs w:val="32"/>
        </w:rPr>
        <w:t xml:space="preserve">byl </w:t>
      </w:r>
      <w:r w:rsidRPr="0003711D">
        <w:rPr>
          <w:rFonts w:ascii="Arial" w:hAnsi="Arial" w:cs="Arial"/>
          <w:sz w:val="20"/>
          <w:szCs w:val="32"/>
        </w:rPr>
        <w:t xml:space="preserve">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03711D">
        <w:rPr>
          <w:rFonts w:ascii="Arial" w:hAnsi="Arial" w:cs="Arial"/>
          <w:sz w:val="20"/>
          <w:szCs w:val="32"/>
        </w:rPr>
        <w:t xml:space="preserve">. </w:t>
      </w:r>
      <w:r w:rsidR="00B940C8" w:rsidRPr="0003711D">
        <w:rPr>
          <w:rFonts w:ascii="Arial" w:hAnsi="Arial" w:cs="Arial"/>
          <w:sz w:val="20"/>
          <w:szCs w:val="32"/>
        </w:rPr>
        <w:t xml:space="preserve">Byli </w:t>
      </w:r>
      <w:r w:rsidRPr="0003711D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03711D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03711D">
        <w:rPr>
          <w:rFonts w:ascii="Arial" w:hAnsi="Arial" w:cs="Arial"/>
          <w:sz w:val="20"/>
          <w:szCs w:val="32"/>
        </w:rPr>
        <w:t xml:space="preserve"> </w:t>
      </w:r>
      <w:r w:rsidR="00753601" w:rsidRPr="0003711D">
        <w:rPr>
          <w:rFonts w:ascii="Arial" w:hAnsi="Arial" w:cs="Arial"/>
          <w:sz w:val="20"/>
          <w:szCs w:val="32"/>
        </w:rPr>
        <w:t>(Ministerstva</w:t>
      </w:r>
      <w:r w:rsidR="001119E6" w:rsidRPr="0003711D">
        <w:rPr>
          <w:rFonts w:ascii="Arial" w:hAnsi="Arial" w:cs="Arial"/>
          <w:sz w:val="20"/>
          <w:szCs w:val="32"/>
        </w:rPr>
        <w:t xml:space="preserve"> práce a obchodu)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b/>
          <w:bCs/>
          <w:sz w:val="20"/>
          <w:szCs w:val="32"/>
        </w:rPr>
        <w:t>o zaměstnání</w:t>
      </w:r>
      <w:r w:rsidRPr="0003711D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03711D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 w:cs="Arial"/>
          <w:sz w:val="20"/>
          <w:szCs w:val="20"/>
        </w:rPr>
        <w:t>Od listopadu</w:t>
      </w:r>
      <w:r w:rsidR="005B5132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03711D">
        <w:rPr>
          <w:rFonts w:ascii="Arial" w:hAnsi="Arial" w:cs="Arial"/>
          <w:b/>
          <w:sz w:val="20"/>
          <w:szCs w:val="20"/>
        </w:rPr>
        <w:t>podíl nezaměstnaných osob</w:t>
      </w:r>
      <w:r w:rsidRPr="0003711D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03711D">
        <w:rPr>
          <w:rFonts w:ascii="Arial" w:hAnsi="Arial" w:cs="Arial"/>
          <w:sz w:val="20"/>
          <w:szCs w:val="20"/>
        </w:rPr>
        <w:t>–</w:t>
      </w:r>
      <w:r w:rsidRPr="0003711D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03711D">
        <w:rPr>
          <w:rFonts w:ascii="Arial" w:hAnsi="Arial" w:cs="Arial"/>
          <w:sz w:val="20"/>
          <w:szCs w:val="20"/>
        </w:rPr>
        <w:t>která poměřovala</w:t>
      </w:r>
      <w:r w:rsidRPr="0003711D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03711D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03711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Pr="0003711D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03711D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r w:rsidRPr="0003711D">
        <w:rPr>
          <w:rFonts w:ascii="Arial" w:hAnsi="Arial" w:cs="Arial"/>
          <w:bCs/>
          <w:sz w:val="20"/>
          <w:szCs w:val="32"/>
        </w:rPr>
        <w:t>celkový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03711D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03711D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="004D7E70" w:rsidRPr="0003711D">
        <w:rPr>
          <w:rFonts w:ascii="Arial" w:hAnsi="Arial" w:cs="Arial"/>
          <w:b/>
          <w:sz w:val="20"/>
          <w:szCs w:val="32"/>
        </w:rPr>
        <w:t xml:space="preserve">celková </w:t>
      </w:r>
      <w:r w:rsidRPr="0003711D">
        <w:rPr>
          <w:rFonts w:ascii="Arial" w:hAnsi="Arial" w:cs="Arial"/>
          <w:b/>
          <w:bCs/>
          <w:sz w:val="20"/>
          <w:szCs w:val="32"/>
        </w:rPr>
        <w:t>pracovní síla</w:t>
      </w:r>
      <w:r w:rsidRPr="0003711D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03711D">
        <w:rPr>
          <w:rFonts w:ascii="Arial" w:hAnsi="Arial" w:cs="Arial"/>
          <w:sz w:val="20"/>
          <w:szCs w:val="32"/>
        </w:rPr>
        <w:t>Labour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32"/>
        </w:rPr>
        <w:t>Force</w:t>
      </w:r>
      <w:proofErr w:type="spellEnd"/>
      <w:r w:rsidRPr="0003711D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03711D">
        <w:rPr>
          <w:rFonts w:ascii="Arial" w:hAnsi="Arial" w:cs="Arial"/>
          <w:sz w:val="20"/>
          <w:szCs w:val="32"/>
        </w:rPr>
        <w:t xml:space="preserve"> v národním hospodářství</w:t>
      </w:r>
      <w:r w:rsidRPr="0003711D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1.2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03711D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03711D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03711D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2B91554C" w:rsidR="00BD6E6F" w:rsidRPr="0003711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1.3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03711D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03711D">
        <w:rPr>
          <w:rFonts w:ascii="Arial" w:hAnsi="Arial" w:cs="Arial"/>
          <w:sz w:val="20"/>
          <w:szCs w:val="32"/>
        </w:rPr>
        <w:t xml:space="preserve"> </w:t>
      </w:r>
      <w:r w:rsidR="009517C3" w:rsidRPr="0003711D">
        <w:rPr>
          <w:rFonts w:ascii="Arial" w:hAnsi="Arial" w:cs="Arial"/>
          <w:sz w:val="20"/>
          <w:szCs w:val="32"/>
        </w:rPr>
        <w:t>kratší pracovní dobu</w:t>
      </w:r>
      <w:r w:rsidRPr="0003711D">
        <w:rPr>
          <w:rFonts w:ascii="Arial" w:hAnsi="Arial" w:cs="Arial"/>
          <w:sz w:val="20"/>
          <w:szCs w:val="32"/>
        </w:rPr>
        <w:t> nebo méně než 40 hodin týdně, a</w:t>
      </w:r>
      <w:r w:rsidR="00170138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03711D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14:paraId="60D473F5" w14:textId="77777777" w:rsidR="00BD6E6F" w:rsidRPr="0003711D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>. Členské země EU jsou povinny zas</w:t>
      </w:r>
      <w:r w:rsidR="00683BAB" w:rsidRPr="0003711D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03711D">
        <w:rPr>
          <w:rFonts w:ascii="Arial" w:hAnsi="Arial" w:cs="Arial"/>
          <w:sz w:val="20"/>
          <w:szCs w:val="26"/>
        </w:rPr>
        <w:t xml:space="preserve"> do 90</w:t>
      </w:r>
      <w:r w:rsidRPr="0003711D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03711D">
        <w:rPr>
          <w:rFonts w:ascii="Arial" w:hAnsi="Arial" w:cs="Arial"/>
          <w:sz w:val="20"/>
          <w:szCs w:val="26"/>
        </w:rPr>
        <w:t>Statistics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03711D">
        <w:rPr>
          <w:rFonts w:ascii="Arial" w:hAnsi="Arial" w:cs="Arial"/>
          <w:sz w:val="20"/>
          <w:szCs w:val="26"/>
        </w:rPr>
        <w:t>Focus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14:paraId="60D473F6" w14:textId="0182093F" w:rsidR="00BD6E6F" w:rsidRPr="0003711D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jsou k dispozici:</w:t>
      </w:r>
    </w:p>
    <w:p w14:paraId="60D473F7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a)</w:t>
      </w:r>
      <w:r w:rsidRPr="0003711D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03711D">
        <w:rPr>
          <w:rFonts w:ascii="Arial" w:hAnsi="Arial" w:cs="Arial"/>
          <w:sz w:val="20"/>
          <w:szCs w:val="26"/>
        </w:rPr>
        <w:t>Labour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Force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Survey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14:paraId="60D473F8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zaměstnanosti</w:t>
      </w:r>
    </w:p>
    <w:p w14:paraId="60D473FA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- Míra </w:t>
      </w:r>
      <w:r w:rsidR="00683BAB" w:rsidRPr="0003711D">
        <w:rPr>
          <w:rFonts w:ascii="Arial" w:hAnsi="Arial" w:cs="Arial"/>
          <w:sz w:val="20"/>
          <w:szCs w:val="26"/>
        </w:rPr>
        <w:t>zaměstnanosti starších osob (55–</w:t>
      </w:r>
      <w:r w:rsidRPr="0003711D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nezaměstnanosti</w:t>
      </w:r>
    </w:p>
    <w:p w14:paraId="60D473FE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Stupeň vzd</w:t>
      </w:r>
      <w:r w:rsidR="00683BAB" w:rsidRPr="0003711D">
        <w:rPr>
          <w:rFonts w:ascii="Arial" w:hAnsi="Arial" w:cs="Arial"/>
          <w:sz w:val="20"/>
          <w:szCs w:val="26"/>
        </w:rPr>
        <w:t>ělání mladých (20–</w:t>
      </w:r>
      <w:r w:rsidRPr="0003711D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b)</w:t>
      </w:r>
      <w:r w:rsidRPr="0003711D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03711D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c) </w:t>
      </w:r>
      <w:r w:rsidRPr="0003711D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03711D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03711D">
        <w:rPr>
          <w:rFonts w:ascii="Arial" w:hAnsi="Arial" w:cs="Arial"/>
          <w:sz w:val="20"/>
          <w:szCs w:val="26"/>
        </w:rPr>
        <w:t xml:space="preserve">odhad </w:t>
      </w:r>
      <w:r w:rsidRPr="0003711D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03711D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03711D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03711D">
        <w:rPr>
          <w:rFonts w:ascii="Arial" w:hAnsi="Arial" w:cs="Arial"/>
          <w:sz w:val="20"/>
          <w:szCs w:val="26"/>
        </w:rPr>
        <w:t>Eurostatem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03711D">
        <w:rPr>
          <w:rFonts w:ascii="Arial" w:hAnsi="Arial" w:cs="Arial"/>
          <w:sz w:val="20"/>
          <w:szCs w:val="26"/>
        </w:rPr>
        <w:t>–64 let a nikoliv ve skupině 15 a více</w:t>
      </w:r>
      <w:r w:rsidRPr="0003711D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03711D">
        <w:rPr>
          <w:rFonts w:ascii="Arial" w:hAnsi="Arial" w:cs="Arial"/>
          <w:sz w:val="20"/>
          <w:szCs w:val="26"/>
        </w:rPr>
        <w:t>u nezaměstnanosti za skupinu 15–</w:t>
      </w:r>
      <w:r w:rsidRPr="0003711D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důvodu</w:t>
      </w:r>
      <w:r w:rsidR="002072D4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srovnatelnosti data za </w:t>
      </w:r>
      <w:r w:rsidR="00972B57" w:rsidRPr="0003711D">
        <w:rPr>
          <w:rFonts w:ascii="Arial" w:hAnsi="Arial" w:cs="Arial"/>
          <w:sz w:val="20"/>
          <w:szCs w:val="26"/>
        </w:rPr>
        <w:t>2</w:t>
      </w:r>
      <w:r w:rsidRPr="0003711D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2689F70A" w:rsidR="007359A6" w:rsidRPr="0003711D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03711D">
        <w:rPr>
          <w:rFonts w:ascii="Arial" w:hAnsi="Arial" w:cs="Arial"/>
          <w:sz w:val="20"/>
        </w:rPr>
        <w:t>Eurostatu</w:t>
      </w:r>
      <w:proofErr w:type="spellEnd"/>
      <w:r w:rsidRPr="0003711D">
        <w:rPr>
          <w:rFonts w:ascii="Arial" w:hAnsi="Arial" w:cs="Arial"/>
          <w:sz w:val="20"/>
        </w:rPr>
        <w:t xml:space="preserve"> za </w:t>
      </w:r>
      <w:r w:rsidR="0048624E" w:rsidRPr="0003711D">
        <w:rPr>
          <w:rFonts w:ascii="Arial" w:hAnsi="Arial" w:cs="Arial"/>
          <w:sz w:val="20"/>
        </w:rPr>
        <w:t xml:space="preserve">prosinec </w:t>
      </w:r>
      <w:r w:rsidRPr="0003711D">
        <w:rPr>
          <w:rFonts w:ascii="Arial" w:hAnsi="Arial" w:cs="Arial"/>
          <w:sz w:val="20"/>
        </w:rPr>
        <w:t>20</w:t>
      </w:r>
      <w:r w:rsidR="00846682" w:rsidRPr="0003711D">
        <w:rPr>
          <w:rFonts w:ascii="Arial" w:hAnsi="Arial" w:cs="Arial"/>
          <w:sz w:val="20"/>
        </w:rPr>
        <w:t>2</w:t>
      </w:r>
      <w:r w:rsidR="001A5498" w:rsidRPr="0003711D">
        <w:rPr>
          <w:rFonts w:ascii="Arial" w:hAnsi="Arial" w:cs="Arial"/>
          <w:sz w:val="20"/>
        </w:rPr>
        <w:t>2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Nejnižší míru nezaměstnanosti ze všech 27 členských zemí EU mělo </w:t>
      </w:r>
      <w:r w:rsidR="00AE4C76" w:rsidRPr="0003711D">
        <w:rPr>
          <w:rFonts w:ascii="Arial" w:hAnsi="Arial" w:cs="Arial"/>
          <w:sz w:val="20"/>
        </w:rPr>
        <w:t>Česko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S nízkou nezaměstnaností následovalo </w:t>
      </w:r>
      <w:r w:rsidR="00E20C48" w:rsidRPr="0003711D">
        <w:rPr>
          <w:rFonts w:ascii="Arial" w:hAnsi="Arial" w:cs="Arial"/>
          <w:sz w:val="20"/>
        </w:rPr>
        <w:t xml:space="preserve">Malta, </w:t>
      </w:r>
      <w:r w:rsidR="00313DB3" w:rsidRPr="0003711D">
        <w:rPr>
          <w:rFonts w:ascii="Arial" w:hAnsi="Arial" w:cs="Arial"/>
          <w:sz w:val="20"/>
        </w:rPr>
        <w:t>Polsko</w:t>
      </w:r>
      <w:r w:rsidR="00E20C48" w:rsidRPr="0003711D">
        <w:rPr>
          <w:rFonts w:ascii="Arial" w:hAnsi="Arial" w:cs="Arial"/>
          <w:sz w:val="20"/>
        </w:rPr>
        <w:t xml:space="preserve"> a </w:t>
      </w:r>
      <w:r w:rsidR="001A5498" w:rsidRPr="0003711D">
        <w:rPr>
          <w:rFonts w:ascii="Arial" w:hAnsi="Arial" w:cs="Arial"/>
          <w:sz w:val="20"/>
        </w:rPr>
        <w:t>Německo</w:t>
      </w:r>
      <w:r w:rsidR="001773D0" w:rsidRPr="0003711D">
        <w:rPr>
          <w:rFonts w:ascii="Arial" w:hAnsi="Arial" w:cs="Arial"/>
          <w:sz w:val="20"/>
        </w:rPr>
        <w:t xml:space="preserve">. </w:t>
      </w:r>
      <w:r w:rsidR="00365E46" w:rsidRPr="0003711D">
        <w:rPr>
          <w:rFonts w:ascii="Arial" w:hAnsi="Arial" w:cs="Arial"/>
          <w:sz w:val="20"/>
        </w:rPr>
        <w:t>Nejvyšší byla n</w:t>
      </w:r>
      <w:r w:rsidRPr="0003711D">
        <w:rPr>
          <w:rFonts w:ascii="Arial" w:hAnsi="Arial" w:cs="Arial"/>
          <w:sz w:val="20"/>
        </w:rPr>
        <w:t>ezaměstnanost</w:t>
      </w:r>
      <w:r w:rsidR="00D01634" w:rsidRPr="0003711D">
        <w:rPr>
          <w:rFonts w:ascii="Arial" w:hAnsi="Arial" w:cs="Arial"/>
          <w:sz w:val="20"/>
        </w:rPr>
        <w:t xml:space="preserve"> ve Španělsku</w:t>
      </w:r>
      <w:r w:rsidR="00861FC0" w:rsidRPr="0003711D">
        <w:rPr>
          <w:rFonts w:ascii="Arial" w:hAnsi="Arial" w:cs="Arial"/>
          <w:sz w:val="20"/>
        </w:rPr>
        <w:t xml:space="preserve"> a v</w:t>
      </w:r>
      <w:r w:rsidR="001A5498" w:rsidRPr="0003711D">
        <w:rPr>
          <w:rFonts w:ascii="Arial" w:hAnsi="Arial" w:cs="Arial"/>
          <w:sz w:val="20"/>
        </w:rPr>
        <w:t> </w:t>
      </w:r>
      <w:r w:rsidR="00861FC0" w:rsidRPr="0003711D">
        <w:rPr>
          <w:rFonts w:ascii="Arial" w:hAnsi="Arial" w:cs="Arial"/>
          <w:sz w:val="20"/>
        </w:rPr>
        <w:t>Řecku</w:t>
      </w:r>
      <w:r w:rsidR="00C67987" w:rsidRPr="0003711D">
        <w:rPr>
          <w:rFonts w:ascii="Arial" w:hAnsi="Arial" w:cs="Arial"/>
          <w:sz w:val="20"/>
        </w:rPr>
        <w:t>. Vysoká byla</w:t>
      </w:r>
      <w:r w:rsidR="001773D0" w:rsidRPr="0003711D">
        <w:rPr>
          <w:rFonts w:ascii="Arial" w:hAnsi="Arial" w:cs="Arial"/>
          <w:sz w:val="20"/>
        </w:rPr>
        <w:t xml:space="preserve"> v</w:t>
      </w:r>
      <w:r w:rsidR="00E20C48" w:rsidRPr="0003711D">
        <w:rPr>
          <w:rFonts w:ascii="Arial" w:hAnsi="Arial" w:cs="Arial"/>
          <w:sz w:val="20"/>
        </w:rPr>
        <w:t> </w:t>
      </w:r>
      <w:r w:rsidR="008A1D0E" w:rsidRPr="0003711D">
        <w:rPr>
          <w:rFonts w:ascii="Arial" w:hAnsi="Arial" w:cs="Arial"/>
          <w:sz w:val="20"/>
        </w:rPr>
        <w:t>Itálii</w:t>
      </w:r>
      <w:r w:rsidR="00E20C48" w:rsidRPr="0003711D">
        <w:rPr>
          <w:rFonts w:ascii="Arial" w:hAnsi="Arial" w:cs="Arial"/>
          <w:sz w:val="20"/>
        </w:rPr>
        <w:t xml:space="preserve">, </w:t>
      </w:r>
      <w:r w:rsidR="00D042B3" w:rsidRPr="0003711D">
        <w:rPr>
          <w:rFonts w:ascii="Arial" w:hAnsi="Arial" w:cs="Arial"/>
          <w:sz w:val="20"/>
        </w:rPr>
        <w:t xml:space="preserve">ve </w:t>
      </w:r>
      <w:r w:rsidR="00E20C48" w:rsidRPr="0003711D">
        <w:rPr>
          <w:rFonts w:ascii="Arial" w:hAnsi="Arial" w:cs="Arial"/>
          <w:sz w:val="20"/>
        </w:rPr>
        <w:t>Švédsku a na Kypru</w:t>
      </w:r>
      <w:r w:rsidR="002072D4" w:rsidRPr="0003711D">
        <w:rPr>
          <w:rFonts w:ascii="Arial" w:hAnsi="Arial" w:cs="Arial"/>
          <w:sz w:val="20"/>
        </w:rPr>
        <w:t>.</w:t>
      </w:r>
      <w:r w:rsidR="00FB1B4C" w:rsidRPr="0003711D">
        <w:rPr>
          <w:rFonts w:ascii="Arial" w:hAnsi="Arial" w:cs="Arial"/>
          <w:sz w:val="20"/>
        </w:rPr>
        <w:t xml:space="preserve"> V našich sousedních zemích byla</w:t>
      </w:r>
      <w:r w:rsidRPr="0003711D">
        <w:rPr>
          <w:rFonts w:ascii="Arial" w:hAnsi="Arial" w:cs="Arial"/>
          <w:sz w:val="20"/>
        </w:rPr>
        <w:t xml:space="preserve"> nezaměstnanost vyšší především</w:t>
      </w:r>
      <w:r w:rsidR="00E20C48" w:rsidRPr="0003711D">
        <w:rPr>
          <w:rFonts w:ascii="Arial" w:hAnsi="Arial" w:cs="Arial"/>
          <w:sz w:val="20"/>
        </w:rPr>
        <w:t xml:space="preserve"> ve Slovensku a v Rakousku.</w:t>
      </w:r>
    </w:p>
    <w:p w14:paraId="60D47409" w14:textId="77777777" w:rsidR="00BD6E6F" w:rsidRPr="0003711D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03711D">
        <w:rPr>
          <w:rFonts w:ascii="Arial" w:hAnsi="Arial"/>
          <w:sz w:val="20"/>
          <w:szCs w:val="24"/>
        </w:rPr>
        <w:t xml:space="preserve">Harmonizovaná </w:t>
      </w:r>
      <w:r w:rsidR="00BD6E6F" w:rsidRPr="0003711D">
        <w:rPr>
          <w:rFonts w:ascii="Arial" w:hAnsi="Arial"/>
          <w:sz w:val="20"/>
          <w:szCs w:val="24"/>
        </w:rPr>
        <w:t>měsíční mír</w:t>
      </w:r>
      <w:r w:rsidRPr="0003711D">
        <w:rPr>
          <w:rFonts w:ascii="Arial" w:hAnsi="Arial"/>
          <w:sz w:val="20"/>
          <w:szCs w:val="24"/>
        </w:rPr>
        <w:t>a</w:t>
      </w:r>
      <w:r w:rsidR="00BD6E6F" w:rsidRPr="0003711D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03711D">
        <w:rPr>
          <w:rFonts w:ascii="Arial" w:hAnsi="Arial"/>
          <w:sz w:val="20"/>
          <w:szCs w:val="24"/>
        </w:rPr>
        <w:t>Eurostatu</w:t>
      </w:r>
      <w:proofErr w:type="spellEnd"/>
      <w:r w:rsidR="00BD6E6F" w:rsidRPr="0003711D">
        <w:rPr>
          <w:rFonts w:ascii="Arial" w:hAnsi="Arial"/>
          <w:sz w:val="20"/>
          <w:szCs w:val="24"/>
        </w:rPr>
        <w:t xml:space="preserve"> za jednotlivé členské země EU</w:t>
      </w:r>
    </w:p>
    <w:p w14:paraId="60D4740A" w14:textId="75EBC6A1" w:rsidR="00BD6E6F" w:rsidRPr="0003711D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03711D">
        <w:rPr>
          <w:rFonts w:ascii="Arial" w:hAnsi="Arial" w:cs="Arial"/>
          <w:b/>
          <w:bCs/>
          <w:sz w:val="20"/>
        </w:rPr>
        <w:t>(</w:t>
      </w:r>
      <w:r w:rsidR="0048624E" w:rsidRPr="0003711D">
        <w:rPr>
          <w:rFonts w:ascii="Arial" w:hAnsi="Arial" w:cs="Arial"/>
          <w:b/>
          <w:bCs/>
          <w:sz w:val="20"/>
        </w:rPr>
        <w:t xml:space="preserve">prosinec </w:t>
      </w:r>
      <w:r w:rsidR="001A5498" w:rsidRPr="0003711D">
        <w:rPr>
          <w:rFonts w:ascii="Arial" w:hAnsi="Arial" w:cs="Arial"/>
          <w:b/>
          <w:bCs/>
          <w:sz w:val="20"/>
        </w:rPr>
        <w:t>2022</w:t>
      </w:r>
      <w:r w:rsidRPr="0003711D">
        <w:rPr>
          <w:rFonts w:ascii="Arial" w:hAnsi="Arial" w:cs="Arial"/>
          <w:b/>
          <w:bCs/>
          <w:sz w:val="20"/>
        </w:rPr>
        <w:t>)</w:t>
      </w:r>
      <w:r w:rsidR="00BD6E6F" w:rsidRPr="0003711D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03711D" w:rsidRDefault="00BD6E6F">
      <w:pPr>
        <w:jc w:val="right"/>
        <w:rPr>
          <w:rFonts w:ascii="Arial" w:hAnsi="Arial" w:cs="Arial"/>
          <w:sz w:val="18"/>
        </w:rPr>
      </w:pPr>
      <w:r w:rsidRPr="0003711D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3711D" w:rsidRPr="0003711D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77777777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77777777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77777777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77777777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03711D" w:rsidRPr="0003711D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712FF98F" w:rsidR="0048624E" w:rsidRPr="0003711D" w:rsidRDefault="0048624E" w:rsidP="00486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5885D284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03711D" w:rsidRPr="0003711D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20E9FDA1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4BB3BDA3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03711D" w:rsidRPr="0003711D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497F003D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2838FED3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03711D" w:rsidRPr="0003711D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2D94B640" w:rsidR="0048624E" w:rsidRPr="0003711D" w:rsidRDefault="0048624E" w:rsidP="00486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3D2087AC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03711D" w:rsidRPr="0003711D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2401A3D5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6DF6EDC1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03711D" w:rsidRPr="0003711D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350BFAFA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27A81805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03711D" w:rsidRPr="0003711D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76AE516D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1876CC18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</w:tr>
      <w:tr w:rsidR="0003711D" w:rsidRPr="0003711D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2080742F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7AF60324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03711D" w:rsidRPr="0003711D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4AE374A3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12,4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12FE7519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03711D" w:rsidRPr="0003711D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46DEF86E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72ED5E36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</w:tr>
      <w:tr w:rsidR="0003711D" w:rsidRPr="0003711D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17443E0C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300D12B9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03711D" w:rsidRPr="0003711D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00941E2D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4D564517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03711D" w:rsidRPr="0003711D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01A56BA9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421FEB57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03711D" w:rsidRPr="0003711D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5D94443E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1C0AE973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</w:tr>
    </w:tbl>
    <w:p w14:paraId="60D47457" w14:textId="77777777" w:rsidR="00BD6E6F" w:rsidRPr="0003711D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proofErr w:type="gramStart"/>
      <w:r w:rsidRPr="0003711D">
        <w:rPr>
          <w:rFonts w:ascii="Arial" w:hAnsi="Arial" w:cs="Arial"/>
          <w:sz w:val="16"/>
          <w:vertAlign w:val="superscript"/>
        </w:rPr>
        <w:t>1)</w:t>
      </w:r>
      <w:r w:rsidR="00D07EEB" w:rsidRPr="0003711D">
        <w:rPr>
          <w:rFonts w:ascii="Arial" w:hAnsi="Arial" w:cs="Arial"/>
          <w:sz w:val="16"/>
          <w:vertAlign w:val="superscript"/>
        </w:rPr>
        <w:t xml:space="preserve">  </w:t>
      </w:r>
      <w:r w:rsidRPr="0003711D">
        <w:rPr>
          <w:rFonts w:ascii="Arial" w:hAnsi="Arial" w:cs="Arial"/>
          <w:sz w:val="16"/>
        </w:rPr>
        <w:t>Obecná</w:t>
      </w:r>
      <w:proofErr w:type="gramEnd"/>
      <w:r w:rsidRPr="0003711D">
        <w:rPr>
          <w:rFonts w:ascii="Arial" w:hAnsi="Arial" w:cs="Arial"/>
          <w:sz w:val="16"/>
        </w:rPr>
        <w:t xml:space="preserve"> míra nezaměstnanosti se vztahuje k věkové skupině 15</w:t>
      </w:r>
      <w:r w:rsidR="00A32954" w:rsidRPr="0003711D">
        <w:rPr>
          <w:rFonts w:ascii="Arial" w:hAnsi="Arial" w:cs="Arial"/>
          <w:sz w:val="16"/>
        </w:rPr>
        <w:t>–</w:t>
      </w:r>
      <w:r w:rsidRPr="0003711D">
        <w:rPr>
          <w:rFonts w:ascii="Arial" w:hAnsi="Arial" w:cs="Arial"/>
          <w:sz w:val="16"/>
        </w:rPr>
        <w:t xml:space="preserve">74 let. </w:t>
      </w:r>
    </w:p>
    <w:p w14:paraId="60D47458" w14:textId="7F42B16F" w:rsidR="00BD6E6F" w:rsidRPr="0003711D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03711D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03711D">
        <w:rPr>
          <w:rFonts w:ascii="Arial" w:hAnsi="Arial" w:cs="Arial"/>
          <w:i/>
          <w:sz w:val="18"/>
          <w:szCs w:val="18"/>
        </w:rPr>
        <w:t>Eurostat</w:t>
      </w:r>
      <w:proofErr w:type="spellEnd"/>
      <w:r w:rsidR="00954D51" w:rsidRPr="0003711D">
        <w:rPr>
          <w:rFonts w:ascii="Arial" w:hAnsi="Arial" w:cs="Arial"/>
          <w:i/>
          <w:sz w:val="18"/>
          <w:szCs w:val="18"/>
        </w:rPr>
        <w:t xml:space="preserve"> </w:t>
      </w:r>
      <w:r w:rsidR="00954D51" w:rsidRPr="0003711D">
        <w:rPr>
          <w:rFonts w:ascii="Arial" w:hAnsi="Arial" w:cs="Arial"/>
          <w:sz w:val="14"/>
        </w:rPr>
        <w:t>(aktualizováno 9. 1. 2023)</w:t>
      </w:r>
    </w:p>
    <w:p w14:paraId="60D47459" w14:textId="7A888E1F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03711D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03711D">
        <w:t xml:space="preserve">Všechny výše uvedené údaje za členské země EU jsou dostupné z databáze </w:t>
      </w:r>
      <w:proofErr w:type="spellStart"/>
      <w:r w:rsidRPr="0003711D">
        <w:t>Eurostatu</w:t>
      </w:r>
      <w:proofErr w:type="spellEnd"/>
      <w:r w:rsidR="003949FE" w:rsidRPr="0003711D">
        <w:t>:</w:t>
      </w:r>
    </w:p>
    <w:p w14:paraId="60D4745B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60D4745C" w14:textId="77777777" w:rsidR="003949FE" w:rsidRPr="0003711D" w:rsidRDefault="003B4C6F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03711D">
          <w:rPr>
            <w:rStyle w:val="Hypertextovodkaz"/>
            <w:color w:val="auto"/>
          </w:rPr>
          <w:t>http://ec.europa.eu/eurostat/en/data/database</w:t>
        </w:r>
      </w:hyperlink>
    </w:p>
    <w:p w14:paraId="60D4745D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3B4F6144" w:rsidR="001439D6" w:rsidRPr="0003711D" w:rsidRDefault="00636EA3" w:rsidP="00E377E6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03711D">
        <w:rPr>
          <w:rStyle w:val="title2"/>
          <w:b/>
          <w:i/>
          <w:szCs w:val="18"/>
          <w:lang w:val="en-GB"/>
        </w:rPr>
        <w:t>Tables by themes</w:t>
      </w:r>
      <w:r w:rsidRPr="0003711D">
        <w:rPr>
          <w:rStyle w:val="title2"/>
          <w:i/>
          <w:szCs w:val="18"/>
          <w:lang w:val="en-GB"/>
        </w:rPr>
        <w:t xml:space="preserve">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 xml:space="preserve">&gt; </w:t>
      </w:r>
      <w:r w:rsidRPr="0003711D">
        <w:rPr>
          <w:rStyle w:val="title3"/>
          <w:i/>
          <w:szCs w:val="18"/>
          <w:lang w:val="en-GB"/>
        </w:rPr>
        <w:t>Population and social conditions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4"/>
          <w:i/>
          <w:szCs w:val="18"/>
          <w:lang w:val="en-GB"/>
        </w:rPr>
        <w:t xml:space="preserve">Labour market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5"/>
          <w:i/>
          <w:szCs w:val="18"/>
          <w:lang w:val="en-GB"/>
        </w:rPr>
        <w:t>Employment and unemployment (Labour Force Survey)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6"/>
          <w:i/>
          <w:szCs w:val="18"/>
          <w:lang w:val="en-GB"/>
        </w:rPr>
        <w:t xml:space="preserve">LFS main indicators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7"/>
          <w:i/>
          <w:szCs w:val="18"/>
          <w:lang w:val="en-GB"/>
        </w:rPr>
        <w:t xml:space="preserve">Unemployment </w:t>
      </w:r>
      <w:r w:rsidR="00022301" w:rsidRPr="0003711D">
        <w:rPr>
          <w:rStyle w:val="title7"/>
          <w:i/>
          <w:szCs w:val="18"/>
          <w:lang w:val="en-GB"/>
        </w:rPr>
        <w:t xml:space="preserve">- </w:t>
      </w:r>
      <w:r w:rsidRPr="0003711D">
        <w:rPr>
          <w:rStyle w:val="title7"/>
          <w:i/>
          <w:szCs w:val="18"/>
          <w:lang w:val="en-GB"/>
        </w:rPr>
        <w:t xml:space="preserve">LFS adjusted series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Harmonised unemployment rate by sex</w:t>
      </w:r>
      <w:r w:rsidR="00167F03" w:rsidRPr="0003711D">
        <w:rPr>
          <w:i/>
          <w:szCs w:val="18"/>
          <w:lang w:val="en-GB"/>
        </w:rPr>
        <w:t xml:space="preserve"> (</w:t>
      </w:r>
      <w:r w:rsidR="00167F03" w:rsidRPr="0003711D">
        <w:rPr>
          <w:i/>
        </w:rPr>
        <w:t>teilm020)</w:t>
      </w:r>
      <w:bookmarkStart w:id="0" w:name="_GoBack"/>
      <w:bookmarkEnd w:id="0"/>
    </w:p>
    <w:sectPr w:rsidR="001439D6" w:rsidRPr="0003711D" w:rsidSect="00E377E6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F492" w14:textId="77777777" w:rsidR="003B4C6F" w:rsidRDefault="003B4C6F">
      <w:r>
        <w:separator/>
      </w:r>
    </w:p>
  </w:endnote>
  <w:endnote w:type="continuationSeparator" w:id="0">
    <w:p w14:paraId="5B3C28AF" w14:textId="77777777" w:rsidR="003B4C6F" w:rsidRDefault="003B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46B3DF06" w:rsidR="00C909F6" w:rsidRDefault="00C909F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</w:r>
    <w:r w:rsidR="0048624E">
      <w:rPr>
        <w:rStyle w:val="slostrnky"/>
        <w:rFonts w:ascii="Arial" w:hAnsi="Arial" w:cs="Arial"/>
        <w:sz w:val="18"/>
      </w:rPr>
      <w:t>4</w:t>
    </w:r>
    <w:r>
      <w:rPr>
        <w:rStyle w:val="slostrnky"/>
        <w:rFonts w:ascii="Arial" w:hAnsi="Arial" w:cs="Arial"/>
        <w:sz w:val="18"/>
      </w:rPr>
      <w:t>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7D7FC650" w:rsidR="00C909F6" w:rsidRDefault="00C909F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60D4761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48624E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. čtvrtletí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1D95E" w14:textId="77777777" w:rsidR="003B4C6F" w:rsidRDefault="003B4C6F">
      <w:r>
        <w:separator/>
      </w:r>
    </w:p>
  </w:footnote>
  <w:footnote w:type="continuationSeparator" w:id="0">
    <w:p w14:paraId="64937DBC" w14:textId="77777777" w:rsidR="003B4C6F" w:rsidRDefault="003B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11D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E78F7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1D72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4C6F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4FF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FF2"/>
    <w:rsid w:val="00886AF3"/>
    <w:rsid w:val="00887261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68A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BF66B4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0F5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DDF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377E6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29B7-97D6-4EB9-BBFD-9EA1A19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2250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15499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2023-03-28T21:12:00Z</dcterms:created>
  <dcterms:modified xsi:type="dcterms:W3CDTF">2023-03-28T21:13:00Z</dcterms:modified>
</cp:coreProperties>
</file>