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371" w:type="dxa"/>
        <w:tblLayout w:type="fixed"/>
        <w:tblCellMar>
          <w:left w:w="0" w:type="dxa"/>
          <w:right w:w="0" w:type="dxa"/>
        </w:tblCellMar>
        <w:tblLook w:val="0000"/>
      </w:tblPr>
      <w:tblGrid>
        <w:gridCol w:w="1433"/>
        <w:gridCol w:w="709"/>
        <w:gridCol w:w="708"/>
        <w:gridCol w:w="709"/>
        <w:gridCol w:w="992"/>
        <w:gridCol w:w="1701"/>
        <w:gridCol w:w="709"/>
        <w:gridCol w:w="709"/>
        <w:gridCol w:w="709"/>
        <w:gridCol w:w="992"/>
      </w:tblGrid>
      <w:tr w:rsidR="00961D47" w:rsidTr="00961D47">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61D47" w:rsidRDefault="00961D47" w:rsidP="00961D47">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r>
              <w:rPr>
                <w:rFonts w:ascii="Arial" w:hAnsi="Arial"/>
                <w:b/>
                <w:bCs/>
                <w:sz w:val="18"/>
                <w:lang w:val="en-GB"/>
              </w:rPr>
              <w:t>June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r>
              <w:rPr>
                <w:rFonts w:ascii="Arial" w:hAnsi="Arial"/>
                <w:b/>
                <w:bCs/>
                <w:sz w:val="18"/>
                <w:lang w:val="en-GB"/>
              </w:rPr>
              <w:t>July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r>
              <w:rPr>
                <w:rFonts w:ascii="Arial" w:hAnsi="Arial"/>
                <w:b/>
                <w:bCs/>
                <w:sz w:val="18"/>
                <w:lang w:val="en-GB"/>
              </w:rPr>
              <w:t>August 2015</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r>
              <w:rPr>
                <w:rFonts w:ascii="Arial" w:hAnsi="Arial"/>
                <w:b/>
                <w:bCs/>
                <w:sz w:val="18"/>
                <w:lang w:val="en-GB"/>
              </w:rPr>
              <w:t>September 2015</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r>
              <w:rPr>
                <w:rFonts w:ascii="Arial" w:hAnsi="Arial"/>
                <w:b/>
                <w:bCs/>
                <w:sz w:val="18"/>
                <w:lang w:val="en-GB"/>
              </w:rPr>
              <w:t>June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r>
              <w:rPr>
                <w:rFonts w:ascii="Arial" w:hAnsi="Arial"/>
                <w:b/>
                <w:bCs/>
                <w:sz w:val="18"/>
                <w:lang w:val="en-GB"/>
              </w:rPr>
              <w:t>July 2015</w:t>
            </w:r>
          </w:p>
        </w:tc>
        <w:tc>
          <w:tcPr>
            <w:tcW w:w="709" w:type="dxa"/>
            <w:tcBorders>
              <w:top w:val="single" w:sz="4" w:space="0" w:color="auto"/>
              <w:left w:val="nil"/>
              <w:bottom w:val="single" w:sz="6" w:space="0" w:color="auto"/>
              <w:right w:val="single" w:sz="6" w:space="0" w:color="auto"/>
            </w:tcBorders>
            <w:vAlign w:val="bottom"/>
          </w:tcPr>
          <w:p w:rsidR="00961D47" w:rsidRDefault="00961D47" w:rsidP="00961D47">
            <w:pPr>
              <w:jc w:val="center"/>
              <w:rPr>
                <w:rFonts w:ascii="Arial" w:hAnsi="Arial"/>
                <w:b/>
                <w:bCs/>
                <w:sz w:val="18"/>
                <w:lang w:val="en-GB"/>
              </w:rPr>
            </w:pPr>
            <w:r>
              <w:rPr>
                <w:rFonts w:ascii="Arial" w:hAnsi="Arial"/>
                <w:b/>
                <w:bCs/>
                <w:sz w:val="18"/>
                <w:lang w:val="en-GB"/>
              </w:rPr>
              <w:t>August 2015</w:t>
            </w:r>
          </w:p>
        </w:tc>
        <w:tc>
          <w:tcPr>
            <w:tcW w:w="992"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961D47" w:rsidRDefault="00961D47" w:rsidP="00961D47">
            <w:pPr>
              <w:jc w:val="center"/>
              <w:rPr>
                <w:rFonts w:ascii="Arial" w:hAnsi="Arial"/>
                <w:b/>
                <w:bCs/>
                <w:sz w:val="18"/>
                <w:lang w:val="en-GB"/>
              </w:rPr>
            </w:pPr>
            <w:r>
              <w:rPr>
                <w:rFonts w:ascii="Arial" w:hAnsi="Arial"/>
                <w:b/>
                <w:bCs/>
                <w:sz w:val="18"/>
                <w:lang w:val="en-GB"/>
              </w:rPr>
              <w:t>September 2015</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sz w:val="18"/>
                <w:lang w:val="en-GB"/>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sz w:val="18"/>
                <w:lang w:val="en-GB"/>
              </w:rPr>
            </w:pPr>
            <w:r>
              <w:rPr>
                <w:rFonts w:ascii="Arial" w:hAnsi="Arial"/>
                <w:b/>
                <w:bCs/>
                <w:sz w:val="18"/>
                <w:lang w:val="en-GB"/>
              </w:rPr>
              <w:t>Czech Republic</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100,2</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100,2</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pStyle w:val="Nadpis6"/>
              <w:jc w:val="left"/>
              <w:rPr>
                <w:lang w:val="en-GB"/>
              </w:rPr>
            </w:pPr>
            <w:r>
              <w:rPr>
                <w:lang w:val="en-GB"/>
              </w:rPr>
              <w:t>Denmark</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100,3</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100,3</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98,9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98,7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Estonia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100,2</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99,7</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98,9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Cyprus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97,9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97,6</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98,1</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98,1</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Latvia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100,2</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99,6</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Pr="0014221E" w:rsidRDefault="0067205F" w:rsidP="0067205F">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Pr="0014221E" w:rsidRDefault="0067205F" w:rsidP="0067205F">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Pr="0014221E" w:rsidRDefault="0067205F" w:rsidP="0067205F">
            <w:pPr>
              <w:jc w:val="center"/>
              <w:rPr>
                <w:rFonts w:ascii="Arial" w:hAnsi="Arial"/>
                <w:sz w:val="18"/>
              </w:rPr>
            </w:pPr>
            <w:r>
              <w:rPr>
                <w:rFonts w:ascii="Arial" w:hAnsi="Arial"/>
                <w:sz w:val="18"/>
              </w:rPr>
              <w:t>100,2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Pr="0014221E" w:rsidRDefault="0067205F" w:rsidP="0067205F">
            <w:pPr>
              <w:jc w:val="center"/>
              <w:rPr>
                <w:rFonts w:ascii="Arial" w:hAnsi="Arial"/>
                <w:sz w:val="18"/>
              </w:rPr>
            </w:pPr>
            <w:r>
              <w:rPr>
                <w:rFonts w:ascii="Arial" w:hAnsi="Arial"/>
                <w:sz w:val="18"/>
              </w:rPr>
              <w:t>100,0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Lithuania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99,0</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99,2</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Hungary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100,1</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99,9</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101,2</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101,4</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101,6</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Poland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99,6</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99,4</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100,6</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Slovenia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99,3</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99,4</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99,0</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Slovakia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99,8</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99,5</w:t>
            </w:r>
          </w:p>
        </w:tc>
      </w:tr>
      <w:tr w:rsidR="0067205F" w:rsidTr="00961D47">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de-DE"/>
              </w:rPr>
            </w:pPr>
            <w:proofErr w:type="spellStart"/>
            <w:r>
              <w:rPr>
                <w:rFonts w:ascii="Arial" w:hAnsi="Arial"/>
                <w:b/>
                <w:bCs/>
                <w:sz w:val="18"/>
                <w:lang w:val="de-DE"/>
              </w:rPr>
              <w:t>Sweden</w:t>
            </w:r>
            <w:proofErr w:type="spellEnd"/>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100,8</w:t>
            </w:r>
          </w:p>
        </w:tc>
        <w:tc>
          <w:tcPr>
            <w:tcW w:w="709" w:type="dxa"/>
            <w:tcBorders>
              <w:top w:val="single" w:sz="6" w:space="0" w:color="auto"/>
              <w:left w:val="nil"/>
              <w:bottom w:val="single" w:sz="4"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100,6</w:t>
            </w:r>
          </w:p>
        </w:tc>
        <w:tc>
          <w:tcPr>
            <w:tcW w:w="992"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100,9</w:t>
            </w:r>
          </w:p>
        </w:tc>
      </w:tr>
      <w:tr w:rsidR="0067205F" w:rsidTr="00961D47">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99,4</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99,2</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99,1</w:t>
            </w:r>
          </w:p>
        </w:tc>
        <w:tc>
          <w:tcPr>
            <w:tcW w:w="170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United Kingdom</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7205F" w:rsidRPr="00F74C19" w:rsidRDefault="0067205F" w:rsidP="0067205F">
            <w:pPr>
              <w:jc w:val="center"/>
              <w:rPr>
                <w:rFonts w:ascii="Arial" w:hAnsi="Arial"/>
                <w:sz w:val="18"/>
              </w:rPr>
            </w:pPr>
            <w:r>
              <w:rPr>
                <w:rFonts w:ascii="Arial" w:hAnsi="Arial"/>
                <w:sz w:val="18"/>
              </w:rPr>
              <w:t>100,0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7205F" w:rsidRPr="00301EEF" w:rsidRDefault="0067205F" w:rsidP="0067205F">
            <w:pPr>
              <w:jc w:val="center"/>
              <w:rPr>
                <w:rFonts w:ascii="Arial" w:hAnsi="Arial"/>
                <w:sz w:val="18"/>
              </w:rPr>
            </w:pPr>
            <w:r>
              <w:rPr>
                <w:rFonts w:ascii="Arial" w:hAnsi="Arial"/>
                <w:sz w:val="18"/>
              </w:rPr>
              <w:t>100,1</w:t>
            </w:r>
          </w:p>
        </w:tc>
        <w:tc>
          <w:tcPr>
            <w:tcW w:w="709" w:type="dxa"/>
            <w:tcBorders>
              <w:top w:val="single" w:sz="4" w:space="0" w:color="auto"/>
              <w:left w:val="single" w:sz="6" w:space="0" w:color="auto"/>
              <w:bottom w:val="single" w:sz="6" w:space="0" w:color="auto"/>
              <w:right w:val="single" w:sz="6" w:space="0" w:color="auto"/>
            </w:tcBorders>
            <w:vAlign w:val="bottom"/>
          </w:tcPr>
          <w:p w:rsidR="0067205F" w:rsidRPr="00301EEF" w:rsidRDefault="0067205F" w:rsidP="0067205F">
            <w:pPr>
              <w:jc w:val="center"/>
              <w:rPr>
                <w:rFonts w:ascii="Arial" w:hAnsi="Arial"/>
                <w:sz w:val="18"/>
              </w:rPr>
            </w:pPr>
            <w:r w:rsidRPr="00301EEF">
              <w:rPr>
                <w:rFonts w:ascii="Arial" w:hAnsi="Arial"/>
                <w:sz w:val="18"/>
              </w:rPr>
              <w:t>100,0</w:t>
            </w:r>
          </w:p>
        </w:tc>
        <w:tc>
          <w:tcPr>
            <w:tcW w:w="992"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7205F" w:rsidRPr="00301EEF" w:rsidRDefault="0067205F" w:rsidP="0067205F">
            <w:pPr>
              <w:jc w:val="center"/>
              <w:rPr>
                <w:rFonts w:ascii="Arial" w:hAnsi="Arial"/>
                <w:sz w:val="18"/>
              </w:rPr>
            </w:pPr>
            <w:r>
              <w:rPr>
                <w:rFonts w:ascii="Arial" w:hAnsi="Arial"/>
                <w:sz w:val="18"/>
              </w:rPr>
              <w:t>99,9</w:t>
            </w:r>
          </w:p>
        </w:tc>
      </w:tr>
      <w:tr w:rsidR="0067205F" w:rsidTr="00961D47">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100,1</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99,9</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99,5</w:t>
            </w:r>
          </w:p>
        </w:tc>
        <w:tc>
          <w:tcPr>
            <w:tcW w:w="170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rPr>
                <w:rFonts w:ascii="Arial" w:hAnsi="Arial"/>
                <w:b/>
                <w:bCs/>
                <w:sz w:val="18"/>
                <w:lang w:val="en-GB"/>
              </w:rPr>
            </w:pPr>
            <w:r>
              <w:rPr>
                <w:rFonts w:ascii="Arial" w:hAnsi="Arial"/>
                <w:b/>
                <w:bCs/>
                <w:sz w:val="18"/>
                <w:lang w:val="en-GB"/>
              </w:rPr>
              <w:t>Romania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99,1</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98,6</w:t>
            </w:r>
          </w:p>
        </w:tc>
        <w:tc>
          <w:tcPr>
            <w:tcW w:w="709" w:type="dxa"/>
            <w:tcBorders>
              <w:top w:val="single" w:sz="6" w:space="0" w:color="auto"/>
              <w:left w:val="single" w:sz="6" w:space="0" w:color="auto"/>
              <w:bottom w:val="single" w:sz="4" w:space="0" w:color="auto"/>
              <w:right w:val="single" w:sz="6" w:space="0" w:color="auto"/>
            </w:tcBorders>
            <w:vAlign w:val="bottom"/>
          </w:tcPr>
          <w:p w:rsidR="0067205F" w:rsidRDefault="0067205F" w:rsidP="0067205F">
            <w:pPr>
              <w:jc w:val="center"/>
              <w:rPr>
                <w:rFonts w:ascii="Arial" w:hAnsi="Arial"/>
                <w:sz w:val="18"/>
              </w:rPr>
            </w:pPr>
            <w:r>
              <w:rPr>
                <w:rFonts w:ascii="Arial" w:hAnsi="Arial"/>
                <w:sz w:val="18"/>
              </w:rPr>
              <w:t>98,3</w:t>
            </w:r>
          </w:p>
        </w:tc>
        <w:tc>
          <w:tcPr>
            <w:tcW w:w="992"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7205F" w:rsidRDefault="0067205F" w:rsidP="0067205F">
            <w:pPr>
              <w:jc w:val="center"/>
              <w:rPr>
                <w:rFonts w:ascii="Arial" w:hAnsi="Arial"/>
                <w:sz w:val="18"/>
              </w:rPr>
            </w:pPr>
            <w:r>
              <w:rPr>
                <w:rFonts w:ascii="Arial" w:hAnsi="Arial"/>
                <w:sz w:val="18"/>
              </w:rPr>
              <w:t>98,5</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91" w:rsidRDefault="00F62191">
      <w:r>
        <w:separator/>
      </w:r>
    </w:p>
  </w:endnote>
  <w:endnote w:type="continuationSeparator" w:id="0">
    <w:p w:rsidR="00F62191" w:rsidRDefault="00F62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BE0C6D">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91" w:rsidRDefault="00F62191">
      <w:r>
        <w:separator/>
      </w:r>
    </w:p>
  </w:footnote>
  <w:footnote w:type="continuationSeparator" w:id="0">
    <w:p w:rsidR="00F62191" w:rsidRDefault="00F62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709D4"/>
    <w:rsid w:val="000B3F85"/>
    <w:rsid w:val="000E6311"/>
    <w:rsid w:val="000F1BEA"/>
    <w:rsid w:val="00110419"/>
    <w:rsid w:val="00120EB1"/>
    <w:rsid w:val="001319EB"/>
    <w:rsid w:val="00152FAC"/>
    <w:rsid w:val="00195BDD"/>
    <w:rsid w:val="001A0981"/>
    <w:rsid w:val="001A4703"/>
    <w:rsid w:val="001B01A5"/>
    <w:rsid w:val="001E7F58"/>
    <w:rsid w:val="001F62BC"/>
    <w:rsid w:val="002010E5"/>
    <w:rsid w:val="002044E4"/>
    <w:rsid w:val="002110A9"/>
    <w:rsid w:val="002236D9"/>
    <w:rsid w:val="002366AB"/>
    <w:rsid w:val="00245738"/>
    <w:rsid w:val="0025516D"/>
    <w:rsid w:val="00275224"/>
    <w:rsid w:val="0028115A"/>
    <w:rsid w:val="0028796B"/>
    <w:rsid w:val="002B2CB3"/>
    <w:rsid w:val="002E3725"/>
    <w:rsid w:val="002F14BA"/>
    <w:rsid w:val="00313EFB"/>
    <w:rsid w:val="00323CFF"/>
    <w:rsid w:val="00350EB3"/>
    <w:rsid w:val="003510D7"/>
    <w:rsid w:val="00354BF9"/>
    <w:rsid w:val="00366145"/>
    <w:rsid w:val="003923CC"/>
    <w:rsid w:val="00395552"/>
    <w:rsid w:val="003A14B4"/>
    <w:rsid w:val="003B480B"/>
    <w:rsid w:val="003B503C"/>
    <w:rsid w:val="003B5239"/>
    <w:rsid w:val="00405921"/>
    <w:rsid w:val="00415AC6"/>
    <w:rsid w:val="00422BC5"/>
    <w:rsid w:val="004340F6"/>
    <w:rsid w:val="0047191D"/>
    <w:rsid w:val="0047305E"/>
    <w:rsid w:val="004944EB"/>
    <w:rsid w:val="00496F22"/>
    <w:rsid w:val="004A5D93"/>
    <w:rsid w:val="004B4736"/>
    <w:rsid w:val="004B79AD"/>
    <w:rsid w:val="004C7DAE"/>
    <w:rsid w:val="004D736C"/>
    <w:rsid w:val="004E0D42"/>
    <w:rsid w:val="004F2F19"/>
    <w:rsid w:val="004F46B3"/>
    <w:rsid w:val="004F6592"/>
    <w:rsid w:val="00507585"/>
    <w:rsid w:val="0051137E"/>
    <w:rsid w:val="00513FAE"/>
    <w:rsid w:val="00526CA1"/>
    <w:rsid w:val="00543F57"/>
    <w:rsid w:val="0056359B"/>
    <w:rsid w:val="00575095"/>
    <w:rsid w:val="005D0DF6"/>
    <w:rsid w:val="005D3D67"/>
    <w:rsid w:val="005E2ADD"/>
    <w:rsid w:val="00606F32"/>
    <w:rsid w:val="0062353E"/>
    <w:rsid w:val="006551E3"/>
    <w:rsid w:val="00661126"/>
    <w:rsid w:val="0067205F"/>
    <w:rsid w:val="006C33D2"/>
    <w:rsid w:val="006C4C5F"/>
    <w:rsid w:val="006C5991"/>
    <w:rsid w:val="006C651A"/>
    <w:rsid w:val="006D1893"/>
    <w:rsid w:val="006D5D90"/>
    <w:rsid w:val="006F7698"/>
    <w:rsid w:val="00703A41"/>
    <w:rsid w:val="00724666"/>
    <w:rsid w:val="00726813"/>
    <w:rsid w:val="00727BDF"/>
    <w:rsid w:val="00740BA9"/>
    <w:rsid w:val="00750C3B"/>
    <w:rsid w:val="007530A2"/>
    <w:rsid w:val="007E4F6C"/>
    <w:rsid w:val="007E6EE8"/>
    <w:rsid w:val="007F07B4"/>
    <w:rsid w:val="007F6066"/>
    <w:rsid w:val="008017A1"/>
    <w:rsid w:val="00815428"/>
    <w:rsid w:val="00821146"/>
    <w:rsid w:val="00845D15"/>
    <w:rsid w:val="008538D8"/>
    <w:rsid w:val="008A61C5"/>
    <w:rsid w:val="008B0F47"/>
    <w:rsid w:val="008C3327"/>
    <w:rsid w:val="008C6CA0"/>
    <w:rsid w:val="008D3FF9"/>
    <w:rsid w:val="008D5FD3"/>
    <w:rsid w:val="008E2BA9"/>
    <w:rsid w:val="008E76FF"/>
    <w:rsid w:val="00906D91"/>
    <w:rsid w:val="00925289"/>
    <w:rsid w:val="00927B52"/>
    <w:rsid w:val="00940DA9"/>
    <w:rsid w:val="009438A6"/>
    <w:rsid w:val="009468A9"/>
    <w:rsid w:val="00961846"/>
    <w:rsid w:val="00961D47"/>
    <w:rsid w:val="009720B8"/>
    <w:rsid w:val="00973EDB"/>
    <w:rsid w:val="0097578A"/>
    <w:rsid w:val="00985747"/>
    <w:rsid w:val="009B7D82"/>
    <w:rsid w:val="009D7B49"/>
    <w:rsid w:val="009F4429"/>
    <w:rsid w:val="00A153C6"/>
    <w:rsid w:val="00A33B2A"/>
    <w:rsid w:val="00A34DE6"/>
    <w:rsid w:val="00A45F49"/>
    <w:rsid w:val="00A612A0"/>
    <w:rsid w:val="00A81ECC"/>
    <w:rsid w:val="00AD1208"/>
    <w:rsid w:val="00AD26E0"/>
    <w:rsid w:val="00AF4C1F"/>
    <w:rsid w:val="00AF5C87"/>
    <w:rsid w:val="00B03835"/>
    <w:rsid w:val="00B36895"/>
    <w:rsid w:val="00B64E60"/>
    <w:rsid w:val="00B704BD"/>
    <w:rsid w:val="00B75F00"/>
    <w:rsid w:val="00BB7470"/>
    <w:rsid w:val="00BD0165"/>
    <w:rsid w:val="00BE0C6D"/>
    <w:rsid w:val="00BE5E83"/>
    <w:rsid w:val="00C164AE"/>
    <w:rsid w:val="00CA5505"/>
    <w:rsid w:val="00CC0498"/>
    <w:rsid w:val="00D62834"/>
    <w:rsid w:val="00D87B1E"/>
    <w:rsid w:val="00D96E3D"/>
    <w:rsid w:val="00DB0C27"/>
    <w:rsid w:val="00DB5C2E"/>
    <w:rsid w:val="00DC2261"/>
    <w:rsid w:val="00DD12AD"/>
    <w:rsid w:val="00DF2417"/>
    <w:rsid w:val="00DF5614"/>
    <w:rsid w:val="00E1727A"/>
    <w:rsid w:val="00E36644"/>
    <w:rsid w:val="00E61FC2"/>
    <w:rsid w:val="00E62DAE"/>
    <w:rsid w:val="00E7372F"/>
    <w:rsid w:val="00E7383F"/>
    <w:rsid w:val="00E862FD"/>
    <w:rsid w:val="00EF7BCC"/>
    <w:rsid w:val="00F01986"/>
    <w:rsid w:val="00F03939"/>
    <w:rsid w:val="00F05C4B"/>
    <w:rsid w:val="00F30862"/>
    <w:rsid w:val="00F62191"/>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401</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2762</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3</cp:revision>
  <cp:lastPrinted>2008-04-14T10:05:00Z</cp:lastPrinted>
  <dcterms:created xsi:type="dcterms:W3CDTF">2015-11-03T15:42:00Z</dcterms:created>
  <dcterms:modified xsi:type="dcterms:W3CDTF">2015-11-03T15:47:00Z</dcterms:modified>
</cp:coreProperties>
</file>