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281" w:rsidRPr="00A74192" w:rsidRDefault="007D4281" w:rsidP="00507146">
      <w:pPr>
        <w:pStyle w:val="Nadpis1"/>
        <w:numPr>
          <w:ilvl w:val="0"/>
          <w:numId w:val="16"/>
        </w:numPr>
        <w:jc w:val="both"/>
      </w:pPr>
      <w:bookmarkStart w:id="0" w:name="_Toc469299933"/>
      <w:bookmarkStart w:id="1" w:name="_Toc469327802"/>
      <w:r w:rsidRPr="00A74192">
        <w:t>Ceny</w:t>
      </w:r>
      <w:bookmarkEnd w:id="0"/>
      <w:bookmarkEnd w:id="1"/>
    </w:p>
    <w:tbl>
      <w:tblPr>
        <w:tblW w:w="4963" w:type="pct"/>
        <w:tblInd w:w="108" w:type="dxa"/>
        <w:tblLayout w:type="fixed"/>
        <w:tblLook w:val="00A0"/>
      </w:tblPr>
      <w:tblGrid>
        <w:gridCol w:w="1122"/>
        <w:gridCol w:w="810"/>
        <w:gridCol w:w="282"/>
        <w:gridCol w:w="2606"/>
        <w:gridCol w:w="992"/>
        <w:gridCol w:w="143"/>
        <w:gridCol w:w="3826"/>
      </w:tblGrid>
      <w:tr w:rsidR="007C6EBA" w:rsidRPr="00A74192" w:rsidTr="005B0262">
        <w:tc>
          <w:tcPr>
            <w:tcW w:w="988" w:type="pct"/>
            <w:gridSpan w:val="2"/>
          </w:tcPr>
          <w:p w:rsidR="007C6EBA" w:rsidRPr="00A74192" w:rsidRDefault="007C6EBA" w:rsidP="00D94859">
            <w:pPr>
              <w:spacing w:line="240" w:lineRule="auto"/>
              <w:ind w:right="-132"/>
              <w:rPr>
                <w:sz w:val="16"/>
                <w:szCs w:val="16"/>
              </w:rPr>
            </w:pPr>
            <w:r w:rsidRPr="00A74192">
              <w:rPr>
                <w:sz w:val="16"/>
                <w:szCs w:val="16"/>
              </w:rPr>
              <w:t>Celková cenová hladina vzrostla o 1,3 %. Po delším období stagnace se zvýšily ceny zboží spotřebovaného domácnostmi.</w:t>
            </w:r>
          </w:p>
        </w:tc>
        <w:tc>
          <w:tcPr>
            <w:tcW w:w="144" w:type="pct"/>
          </w:tcPr>
          <w:p w:rsidR="007C6EBA" w:rsidRPr="00A74192" w:rsidRDefault="007C6EBA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7C6EBA" w:rsidRPr="00A74192" w:rsidRDefault="007C6EBA" w:rsidP="00E83DAB">
            <w:pPr>
              <w:pStyle w:val="Textpoznpodarou"/>
              <w:ind w:right="-35"/>
              <w:jc w:val="both"/>
            </w:pPr>
            <w:r w:rsidRPr="00A74192">
              <w:t>Celková cenová hladina měřená implicitním deflátorem HDP ve 3. čtvrtletí meziročně vzrostla o 1,3 %. To je stejná hodnota jako v 1. čtvrtletí a o 0,4 </w:t>
            </w:r>
            <w:proofErr w:type="spellStart"/>
            <w:proofErr w:type="gramStart"/>
            <w:r w:rsidRPr="00A74192">
              <w:t>p.b</w:t>
            </w:r>
            <w:proofErr w:type="spellEnd"/>
            <w:r w:rsidRPr="00A74192">
              <w:t>. vyšší</w:t>
            </w:r>
            <w:proofErr w:type="gramEnd"/>
            <w:r w:rsidRPr="00A74192">
              <w:t xml:space="preserve"> růst než ve 2. čtvrtletí. Ve směru růstu působily celkové výdaje na konečnou spotřebu. Důležitým faktorem je nárůst cen výrobků </w:t>
            </w:r>
            <w:r w:rsidR="00A74192" w:rsidRPr="00A74192">
              <w:t xml:space="preserve">a služeb </w:t>
            </w:r>
            <w:r w:rsidRPr="00A74192">
              <w:t>spotřebovaných domácnostmi o 0,9 %. Jde o nejvyšší nárůst od 2. čtvrtletí roku 2013. Směnné relace, které dosáhly hodnoty 101,0 %, rovněž přispěly k růstu celkové cenové hladiny, i když se mírně snížily v porovnání s prvními dvěma čtvrtletími roku 2016.</w:t>
            </w:r>
            <w:r w:rsidR="00F15309">
              <w:t xml:space="preserve"> Podstatným zlomem ve vývoji cen je </w:t>
            </w:r>
            <w:proofErr w:type="spellStart"/>
            <w:r w:rsidR="00F15309">
              <w:t>mezičtvrtletní</w:t>
            </w:r>
            <w:proofErr w:type="spellEnd"/>
            <w:r w:rsidR="00F15309">
              <w:t xml:space="preserve"> nárůst cen </w:t>
            </w:r>
            <w:r w:rsidR="007B2257">
              <w:t>importu</w:t>
            </w:r>
            <w:r w:rsidR="00993D9C">
              <w:t xml:space="preserve"> o 0,7 %. Ceny import</w:t>
            </w:r>
            <w:r w:rsidR="007B2257">
              <w:t>u</w:t>
            </w:r>
            <w:r w:rsidR="00993D9C">
              <w:t xml:space="preserve"> klesaly nebo stagnovaly od 4. čtvrtletí roku 2015 a tím vnášely vnější deflační tlaky do české ekonomiky.</w:t>
            </w:r>
          </w:p>
          <w:p w:rsidR="007C6EBA" w:rsidRPr="008A73DA" w:rsidRDefault="007C6EBA" w:rsidP="00E83DAB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</w:p>
        </w:tc>
      </w:tr>
      <w:tr w:rsidR="007C6EBA" w:rsidRPr="00A74192" w:rsidTr="005B0262">
        <w:tc>
          <w:tcPr>
            <w:tcW w:w="988" w:type="pct"/>
            <w:gridSpan w:val="2"/>
          </w:tcPr>
          <w:p w:rsidR="007C6EBA" w:rsidRPr="00A74192" w:rsidRDefault="007C6EBA" w:rsidP="005E6AB8">
            <w:pPr>
              <w:spacing w:line="240" w:lineRule="auto"/>
              <w:ind w:right="-132"/>
              <w:rPr>
                <w:sz w:val="16"/>
                <w:szCs w:val="16"/>
              </w:rPr>
            </w:pPr>
            <w:r w:rsidRPr="00A74192">
              <w:rPr>
                <w:sz w:val="16"/>
                <w:szCs w:val="16"/>
              </w:rPr>
              <w:t>Meziroční růst spotřebitelských cen zůstává na úrovni předchozích období…</w:t>
            </w:r>
          </w:p>
        </w:tc>
        <w:tc>
          <w:tcPr>
            <w:tcW w:w="144" w:type="pct"/>
          </w:tcPr>
          <w:p w:rsidR="007C6EBA" w:rsidRPr="00A74192" w:rsidRDefault="007C6EBA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7C6EBA" w:rsidRPr="00A74192" w:rsidRDefault="007C6EBA" w:rsidP="00E83DAB">
            <w:pPr>
              <w:pStyle w:val="Textpoznpodarou"/>
              <w:ind w:right="-35"/>
              <w:jc w:val="both"/>
            </w:pPr>
            <w:r w:rsidRPr="00A74192">
              <w:t xml:space="preserve">Meziroční růst spotřebitelských cen v prvních devíti měsících roku 2016 činil průměrně 0,4 % (0,5 %, 0,2 % a 0,5 % v 1., 2. a 3. čtvrtletí). Cenová hladina setrvává pod hodnotou dolního pásma cíle ČNB (1 %) již jedenáctým čtvrtletím, pod </w:t>
            </w:r>
            <w:proofErr w:type="gramStart"/>
            <w:r w:rsidRPr="00A74192">
              <w:t>2%</w:t>
            </w:r>
            <w:proofErr w:type="gramEnd"/>
            <w:r w:rsidRPr="00A74192">
              <w:t xml:space="preserve"> cílem se drží 15 čtvrtletí. Míra inflace vyjádřená přírůstkem průměrného indexu spotřebitelských cen za posledních dvanáct měsíců oproti průměru předchozích 12 měsíců se od ledna po květen 2016 rovnala 0,4 % a od června po září se snížila na 0,3 %.</w:t>
            </w:r>
          </w:p>
          <w:p w:rsidR="007C6EBA" w:rsidRPr="008A73DA" w:rsidRDefault="007C6EBA" w:rsidP="00E83DAB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</w:p>
        </w:tc>
      </w:tr>
      <w:tr w:rsidR="007C6EBA" w:rsidRPr="00A74192" w:rsidTr="005B0262">
        <w:tc>
          <w:tcPr>
            <w:tcW w:w="988" w:type="pct"/>
            <w:gridSpan w:val="2"/>
          </w:tcPr>
          <w:p w:rsidR="007C6EBA" w:rsidRPr="00A74192" w:rsidRDefault="007C6EBA" w:rsidP="000534FD">
            <w:pPr>
              <w:spacing w:line="240" w:lineRule="auto"/>
              <w:ind w:right="-132"/>
              <w:rPr>
                <w:sz w:val="16"/>
                <w:szCs w:val="16"/>
              </w:rPr>
            </w:pPr>
            <w:r w:rsidRPr="00A74192">
              <w:rPr>
                <w:sz w:val="16"/>
                <w:szCs w:val="16"/>
              </w:rPr>
              <w:t>… především kvůli klesajícím cenám ropy, které se promítají do cen pohonných hmot i konečných výrobků</w:t>
            </w:r>
            <w:r w:rsidR="000534FD">
              <w:rPr>
                <w:sz w:val="16"/>
                <w:szCs w:val="16"/>
              </w:rPr>
              <w:t>.</w:t>
            </w:r>
          </w:p>
        </w:tc>
        <w:tc>
          <w:tcPr>
            <w:tcW w:w="144" w:type="pct"/>
          </w:tcPr>
          <w:p w:rsidR="007C6EBA" w:rsidRPr="00A74192" w:rsidRDefault="007C6EBA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7C6EBA" w:rsidRDefault="007C6EBA" w:rsidP="000534FD">
            <w:pPr>
              <w:pStyle w:val="Textpoznpodarou"/>
              <w:jc w:val="both"/>
            </w:pPr>
            <w:r w:rsidRPr="00A74192">
              <w:t>Hlavními faktory, které dlouhodobě tlum</w:t>
            </w:r>
            <w:r w:rsidR="00E3288A">
              <w:t>ily</w:t>
            </w:r>
            <w:r w:rsidRPr="00A74192">
              <w:t xml:space="preserve"> růst cenové hladiny, jsou ceny potravin a</w:t>
            </w:r>
            <w:r w:rsidR="00EC0EC1">
              <w:t> </w:t>
            </w:r>
            <w:r w:rsidRPr="00A74192">
              <w:t>pohonných hmot. Vývoj ceny ropy Brent</w:t>
            </w:r>
            <w:r w:rsidR="008C6D92">
              <w:t xml:space="preserve"> </w:t>
            </w:r>
            <w:r w:rsidRPr="00A74192">
              <w:t>nebyl tak dramatický jako v předchozích obdobích, její meziroční pokles ve 3. čtvrtletí činil 8,7 %.</w:t>
            </w:r>
            <w:r w:rsidR="008C6D92">
              <w:rPr>
                <w:rStyle w:val="Znakapoznpodarou"/>
              </w:rPr>
              <w:footnoteReference w:id="1"/>
            </w:r>
            <w:r w:rsidRPr="00A74192">
              <w:t xml:space="preserve"> </w:t>
            </w:r>
            <w:r w:rsidR="008C6D92" w:rsidRPr="008C6D92">
              <w:t>Po snížení ceny v 1.</w:t>
            </w:r>
            <w:r w:rsidR="008C6D92">
              <w:t> </w:t>
            </w:r>
            <w:r w:rsidR="008C6D92" w:rsidRPr="008C6D92">
              <w:t>čtvrtletí na průměrnou hodnotu 33,7 dolarů se barel ropy prodával za 45,5</w:t>
            </w:r>
            <w:r w:rsidR="005E6AB8">
              <w:t> </w:t>
            </w:r>
            <w:r w:rsidR="008C6D92" w:rsidRPr="008C6D92">
              <w:t>dolarů ve 2. čtvrtletí.  Na podobné hladině se udržela cena i ve 3. čtvrtletí 2016 (45,9 dolarů).</w:t>
            </w:r>
            <w:r w:rsidR="008C6D92">
              <w:t xml:space="preserve"> </w:t>
            </w:r>
            <w:r w:rsidRPr="00A74192">
              <w:t>Spotřebitelé pocítili pokles cen ropy nejen v přímých nákladech na pohonné hmoty, ale i v cenách zboží, do kterého se promítají snížené náklady na dopravu, či vstupní surovinu.</w:t>
            </w:r>
            <w:r w:rsidR="001B2143">
              <w:t xml:space="preserve"> </w:t>
            </w:r>
            <w:r w:rsidRPr="00A74192">
              <w:t xml:space="preserve"> </w:t>
            </w:r>
          </w:p>
          <w:p w:rsidR="000534FD" w:rsidRPr="008A73DA" w:rsidRDefault="000534FD" w:rsidP="000534FD">
            <w:pPr>
              <w:pStyle w:val="Textpoznpodarou"/>
              <w:jc w:val="both"/>
              <w:rPr>
                <w:sz w:val="16"/>
                <w:szCs w:val="16"/>
              </w:rPr>
            </w:pPr>
          </w:p>
        </w:tc>
      </w:tr>
      <w:tr w:rsidR="000534FD" w:rsidRPr="00A74192" w:rsidTr="005B0262">
        <w:tc>
          <w:tcPr>
            <w:tcW w:w="988" w:type="pct"/>
            <w:gridSpan w:val="2"/>
          </w:tcPr>
          <w:p w:rsidR="000534FD" w:rsidRPr="00A74192" w:rsidRDefault="000534FD" w:rsidP="00D94859">
            <w:pPr>
              <w:spacing w:line="240" w:lineRule="auto"/>
              <w:ind w:right="-132"/>
              <w:rPr>
                <w:sz w:val="16"/>
                <w:szCs w:val="16"/>
              </w:rPr>
            </w:pPr>
            <w:r w:rsidRPr="00A74192">
              <w:rPr>
                <w:sz w:val="16"/>
                <w:szCs w:val="16"/>
              </w:rPr>
              <w:t xml:space="preserve"> Bez zahrnutí topných olejů, pohonných hmot a olejů by byla meziroční dynamika cen vyšší o 0,4 </w:t>
            </w:r>
            <w:proofErr w:type="spellStart"/>
            <w:proofErr w:type="gramStart"/>
            <w:r w:rsidRPr="00A74192">
              <w:rPr>
                <w:sz w:val="16"/>
                <w:szCs w:val="16"/>
              </w:rPr>
              <w:t>p.b</w:t>
            </w:r>
            <w:proofErr w:type="spellEnd"/>
            <w:r w:rsidRPr="00A74192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144" w:type="pct"/>
          </w:tcPr>
          <w:p w:rsidR="000534FD" w:rsidRPr="00A74192" w:rsidRDefault="000534FD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0534FD" w:rsidRPr="00A74192" w:rsidRDefault="000534FD" w:rsidP="000534FD">
            <w:pPr>
              <w:pStyle w:val="Textpoznpodarou"/>
              <w:jc w:val="both"/>
            </w:pPr>
            <w:r w:rsidRPr="00A74192">
              <w:t>Meziroční růst indexu cen bez topných olejů, pohonných hmot a</w:t>
            </w:r>
            <w:r>
              <w:t> </w:t>
            </w:r>
            <w:r w:rsidRPr="00A74192">
              <w:t xml:space="preserve">olejů ukazuje význam cen ropy ve spotřebitelských cenách. Za prvních devět měsíců roku 2016 dosáhl průměrné hodnoty meziročního růstu 0,8 %, což překonává růst celkového indexu o 0,4 </w:t>
            </w:r>
            <w:proofErr w:type="spellStart"/>
            <w:proofErr w:type="gramStart"/>
            <w:r w:rsidRPr="00A74192">
              <w:t>p.b</w:t>
            </w:r>
            <w:proofErr w:type="spellEnd"/>
            <w:r w:rsidRPr="00A74192">
              <w:t>.</w:t>
            </w:r>
            <w:proofErr w:type="gramEnd"/>
            <w:r w:rsidRPr="00A74192">
              <w:t xml:space="preserve"> Stejných hodnot dosahuje index bez cen potravin a</w:t>
            </w:r>
            <w:r w:rsidR="005F5916">
              <w:t> </w:t>
            </w:r>
            <w:r w:rsidRPr="00A74192">
              <w:t>nealkoholických nápojů.</w:t>
            </w:r>
          </w:p>
          <w:p w:rsidR="000534FD" w:rsidRPr="00A74192" w:rsidRDefault="000534FD" w:rsidP="008C6D92">
            <w:pPr>
              <w:pStyle w:val="Textpoznpodarou"/>
              <w:jc w:val="both"/>
            </w:pPr>
          </w:p>
        </w:tc>
      </w:tr>
      <w:tr w:rsidR="007C6EBA" w:rsidRPr="00A74192" w:rsidTr="005B0262">
        <w:tc>
          <w:tcPr>
            <w:tcW w:w="988" w:type="pct"/>
            <w:gridSpan w:val="2"/>
          </w:tcPr>
          <w:p w:rsidR="007C6EBA" w:rsidRPr="00A74192" w:rsidRDefault="007C6EBA" w:rsidP="005E6AB8">
            <w:pPr>
              <w:spacing w:line="240" w:lineRule="auto"/>
              <w:ind w:right="-132"/>
              <w:rPr>
                <w:sz w:val="16"/>
                <w:szCs w:val="16"/>
              </w:rPr>
            </w:pPr>
            <w:r w:rsidRPr="00A74192">
              <w:rPr>
                <w:sz w:val="16"/>
                <w:szCs w:val="16"/>
              </w:rPr>
              <w:t>Náklady na spotřební koš jsou mírně zvyšovány položkou bydlení, voda, energie a paliva. Silný kladný vliv mají ceny alkoholických nápojů a</w:t>
            </w:r>
            <w:r w:rsidR="005E6AB8">
              <w:rPr>
                <w:sz w:val="16"/>
                <w:szCs w:val="16"/>
              </w:rPr>
              <w:t> </w:t>
            </w:r>
            <w:r w:rsidRPr="00A74192">
              <w:rPr>
                <w:sz w:val="16"/>
                <w:szCs w:val="16"/>
              </w:rPr>
              <w:t>tabáku.</w:t>
            </w:r>
          </w:p>
        </w:tc>
        <w:tc>
          <w:tcPr>
            <w:tcW w:w="144" w:type="pct"/>
          </w:tcPr>
          <w:p w:rsidR="007C6EBA" w:rsidRPr="00A74192" w:rsidRDefault="007C6EBA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7C6EBA" w:rsidRPr="00A74192" w:rsidRDefault="007C6EBA" w:rsidP="00E83DAB">
            <w:pPr>
              <w:pStyle w:val="Textpoznpodarou"/>
              <w:ind w:right="-35"/>
              <w:jc w:val="both"/>
            </w:pPr>
            <w:r w:rsidRPr="00A74192">
              <w:t>Z váhově nejvýznamnějších složek spotřebního koše ve 3. čtvrtletí 2016 zaznamenaly nárůst pouze ceny bydlení, vody, energií a paliv (o 0,4 %). Ceny v této kategorii rostou již druhým rokem, meziroční přírůstky se však setrvale snižují. Ceny v oddílu potravin a nealkoholických nápojů klesly ve 3. čtvrtletí o 0,8</w:t>
            </w:r>
            <w:r w:rsidR="00EC0EC1">
              <w:t> </w:t>
            </w:r>
            <w:r w:rsidRPr="00A74192">
              <w:t>%. Zároveň se zpomalil propad cen v této kategorii v porovnání s</w:t>
            </w:r>
            <w:r w:rsidR="005F5916">
              <w:t> </w:t>
            </w:r>
            <w:r w:rsidRPr="00A74192">
              <w:t>1.</w:t>
            </w:r>
            <w:r w:rsidR="005F5916">
              <w:t> </w:t>
            </w:r>
            <w:r w:rsidRPr="00A74192">
              <w:t>a</w:t>
            </w:r>
            <w:r w:rsidR="005F5916">
              <w:t> </w:t>
            </w:r>
            <w:r w:rsidRPr="00A74192">
              <w:t>2.</w:t>
            </w:r>
            <w:r w:rsidR="005F5916">
              <w:t> </w:t>
            </w:r>
            <w:r w:rsidRPr="00A74192">
              <w:t>čtvrtletím 2016 (</w:t>
            </w:r>
            <w:proofErr w:type="gramStart"/>
            <w:r w:rsidRPr="00A74192">
              <w:t>−1,7 % a −2</w:t>
            </w:r>
            <w:proofErr w:type="gramEnd"/>
            <w:r w:rsidRPr="00A74192">
              <w:t>,4 %). Třetí nejvýznamnější složka spotřebního koše (výdaje na dopravu) klesla ve třetím čtvrtletí 2016 o 2,3 %. Do cen dopravy se stále významně promítaly nízké ceny pohonných hmot, zároveň stabilizace cen ropy zpomaluje pokles. Pro českou ekonomiku je specifická položka cen alkoholických nápojů a tabáku, která má poměrně vysokou váhu ve spotřebním koši</w:t>
            </w:r>
            <w:r w:rsidR="0047728F">
              <w:rPr>
                <w:rStyle w:val="Znakapoznpodarou"/>
              </w:rPr>
              <w:footnoteReference w:id="2"/>
            </w:r>
            <w:r w:rsidRPr="00A74192">
              <w:t>. Ve 3. čtvrtletí 2016 byl průměrný meziroční nárůst cen v této kategorii 4,5 % a celkový růst spotřebitelských cen byl touto složkou koše v 1. až 3.</w:t>
            </w:r>
            <w:r w:rsidR="00EC0EC1">
              <w:t> </w:t>
            </w:r>
            <w:r w:rsidRPr="00A74192">
              <w:t>čtvrtletí navýšen o 0</w:t>
            </w:r>
            <w:r w:rsidR="005A3687">
              <w:t>,</w:t>
            </w:r>
            <w:r w:rsidRPr="00A74192">
              <w:t>4 </w:t>
            </w:r>
            <w:proofErr w:type="spellStart"/>
            <w:proofErr w:type="gramStart"/>
            <w:r w:rsidRPr="00A74192">
              <w:t>p.b</w:t>
            </w:r>
            <w:proofErr w:type="spellEnd"/>
            <w:r w:rsidRPr="00A74192">
              <w:t>.</w:t>
            </w:r>
            <w:proofErr w:type="gramEnd"/>
          </w:p>
          <w:p w:rsidR="007C6EBA" w:rsidRPr="008A73DA" w:rsidRDefault="007C6EBA" w:rsidP="00E83DAB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</w:p>
        </w:tc>
      </w:tr>
      <w:tr w:rsidR="007C6EBA" w:rsidRPr="00A74192" w:rsidTr="005B0262">
        <w:tc>
          <w:tcPr>
            <w:tcW w:w="988" w:type="pct"/>
            <w:gridSpan w:val="2"/>
          </w:tcPr>
          <w:p w:rsidR="007C6EBA" w:rsidRPr="00A74192" w:rsidRDefault="007C6EBA" w:rsidP="00D94859">
            <w:pPr>
              <w:spacing w:line="240" w:lineRule="auto"/>
              <w:ind w:right="-132"/>
              <w:rPr>
                <w:sz w:val="16"/>
                <w:szCs w:val="16"/>
              </w:rPr>
            </w:pPr>
            <w:r w:rsidRPr="00A74192">
              <w:rPr>
                <w:sz w:val="16"/>
                <w:szCs w:val="16"/>
              </w:rPr>
              <w:t>Ceny nemovitostí nadále rostou dvouciferným tempem, růst cen nemovitostí mimo Prahu se vyrovnal hlavnímu městu.</w:t>
            </w:r>
          </w:p>
        </w:tc>
        <w:tc>
          <w:tcPr>
            <w:tcW w:w="144" w:type="pct"/>
          </w:tcPr>
          <w:p w:rsidR="007C6EBA" w:rsidRPr="00A74192" w:rsidRDefault="007C6EBA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7C6EBA" w:rsidRPr="00A74192" w:rsidRDefault="007C6EBA" w:rsidP="00E83DAB">
            <w:pPr>
              <w:pStyle w:val="Textpoznpodarou"/>
              <w:ind w:right="-35"/>
              <w:jc w:val="both"/>
            </w:pPr>
            <w:r w:rsidRPr="00A74192">
              <w:t>Růst reálných mezd, nízké úrokové sazby promítající se do cen hypoték i pozitivní očekávání ohledně dalšího ekonomického vývoje zvyšují poptávku po nemovitostech, která v řadě lokalit převyšuje nabídku. To mělo za následek růst cen ne</w:t>
            </w:r>
            <w:r w:rsidR="005A3687">
              <w:t>movitostí, nejvyšší od roku 2008</w:t>
            </w:r>
            <w:r w:rsidRPr="00A74192">
              <w:t xml:space="preserve">. V 1. až 3. čtvrtletí roku 2016 dosáhl meziroční růst nabídkových cen nemovitostí v České republice průměrně 10,1 %, což je o čtyři </w:t>
            </w:r>
            <w:proofErr w:type="spellStart"/>
            <w:proofErr w:type="gramStart"/>
            <w:r w:rsidRPr="00A74192">
              <w:t>p.b</w:t>
            </w:r>
            <w:proofErr w:type="spellEnd"/>
            <w:r w:rsidRPr="00A74192">
              <w:t>. více</w:t>
            </w:r>
            <w:proofErr w:type="gramEnd"/>
            <w:r w:rsidRPr="00A74192">
              <w:t xml:space="preserve"> než v roce 2015. Index nabídkových cen nemovitostí v ČR </w:t>
            </w:r>
            <w:r w:rsidRPr="00A74192">
              <w:lastRenderedPageBreak/>
              <w:t>bez Prahy i index cen nemovitostí v Praze rostly velmi podobně (10,0 % a 10,2 %).</w:t>
            </w:r>
            <w:r w:rsidR="00F76563">
              <w:t xml:space="preserve"> </w:t>
            </w:r>
            <w:r w:rsidR="00B07372">
              <w:t xml:space="preserve">Realizované ceny starších bytů, které tradičně zaostávají za nabídkovými cenami bytů jak </w:t>
            </w:r>
            <w:r w:rsidR="000B2ADE">
              <w:t>úrovní, tak</w:t>
            </w:r>
            <w:r w:rsidR="00B07372">
              <w:t xml:space="preserve"> růstem, zaznamenaly v roce 2016 silný stimul vyvolaný nedostatkem nových bytů.</w:t>
            </w:r>
            <w:r w:rsidR="000B2ADE">
              <w:t xml:space="preserve"> Celkově v ČR tyto ceny rostly meziročně o 10,4 %. Meziroční přírůstky mimo Prahu byly vyšší než v metropoli a činily 10,0 %, 11,3 % a 13,1 % postupně v jednotlivých čtvrtletích. Ceny v Praze rostly rovněž silným tempem (5,8 %, 7,5 % a 8,3 % v jednotlivých čtvrtletích).</w:t>
            </w:r>
            <w:r w:rsidR="005B0262">
              <w:t xml:space="preserve"> Index realizovaných cen nových bytů (sledovaný pouze za Prahu) ve 2. čtvrtletí 2016 překonal původní maximum z 1. čtvrtletí 2009 a ve 3. čtvrtletí dále rostl. Meziroční růst cen byl stabilní a dosáhl průměrně 3,8 %.</w:t>
            </w:r>
            <w:r w:rsidR="000B2ADE">
              <w:t xml:space="preserve">    </w:t>
            </w:r>
            <w:r w:rsidR="00B07372">
              <w:t xml:space="preserve">   </w:t>
            </w:r>
            <w:r w:rsidR="00F76563">
              <w:t xml:space="preserve"> </w:t>
            </w:r>
          </w:p>
          <w:p w:rsidR="007C6EBA" w:rsidRPr="008A73DA" w:rsidRDefault="007C6EBA" w:rsidP="00E83DAB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</w:p>
        </w:tc>
      </w:tr>
      <w:tr w:rsidR="007C6EBA" w:rsidRPr="00A74192" w:rsidTr="005B0262">
        <w:tc>
          <w:tcPr>
            <w:tcW w:w="988" w:type="pct"/>
            <w:gridSpan w:val="2"/>
          </w:tcPr>
          <w:p w:rsidR="007C6EBA" w:rsidRPr="00A74192" w:rsidRDefault="007C6EBA" w:rsidP="00D94859">
            <w:pPr>
              <w:spacing w:line="240" w:lineRule="auto"/>
              <w:ind w:right="-132"/>
              <w:rPr>
                <w:sz w:val="16"/>
                <w:szCs w:val="16"/>
              </w:rPr>
            </w:pPr>
            <w:r w:rsidRPr="00A74192">
              <w:rPr>
                <w:sz w:val="16"/>
                <w:szCs w:val="16"/>
              </w:rPr>
              <w:lastRenderedPageBreak/>
              <w:t>Evropská unie se i nadále potýká s deflací. Cenová hladina klesala v patnácti zemích.</w:t>
            </w:r>
          </w:p>
        </w:tc>
        <w:tc>
          <w:tcPr>
            <w:tcW w:w="144" w:type="pct"/>
          </w:tcPr>
          <w:p w:rsidR="007C6EBA" w:rsidRPr="00A74192" w:rsidRDefault="007C6EBA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7C6EBA" w:rsidRPr="00A74192" w:rsidRDefault="007C6EBA" w:rsidP="00E83DAB">
            <w:pPr>
              <w:pStyle w:val="Textpoznpodarou"/>
              <w:ind w:right="-35"/>
              <w:jc w:val="both"/>
            </w:pPr>
            <w:r w:rsidRPr="00A74192">
              <w:t>Harmonizovaný index spotřebitelských cen pro Česko během 1. až 3. čtvrtletí meziročně rostl o 0,4 %. S deflací se potýká 13 zemí Evropské unie. V rámci středoevropského prostoru patří Česko k zemím s vyšší inflací. Slovensko i Polsko se potýkají s deflací, v Německu a Maďarsku ceny vzrostly meziročně o 0,2 %. Míra inflace v </w:t>
            </w:r>
            <w:proofErr w:type="spellStart"/>
            <w:r w:rsidRPr="00A74192">
              <w:t>Eurozóně</w:t>
            </w:r>
            <w:proofErr w:type="spellEnd"/>
            <w:r w:rsidRPr="00A74192">
              <w:t xml:space="preserve"> byla 0,0 % v 1. čtvrtletí, </w:t>
            </w:r>
            <w:proofErr w:type="gramStart"/>
            <w:r w:rsidRPr="00A74192">
              <w:t>−0,1 % ve</w:t>
            </w:r>
            <w:proofErr w:type="gramEnd"/>
            <w:r w:rsidRPr="00A74192">
              <w:t> 2. čtvrtletí a 0,3 % ve 3.</w:t>
            </w:r>
            <w:r w:rsidR="00EC0EC1">
              <w:t> </w:t>
            </w:r>
            <w:r w:rsidRPr="00A74192">
              <w:t>čtvrtletí 2016.</w:t>
            </w:r>
          </w:p>
          <w:p w:rsidR="007C6EBA" w:rsidRPr="008A73DA" w:rsidRDefault="007C6EBA" w:rsidP="00E83DAB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</w:p>
        </w:tc>
      </w:tr>
      <w:tr w:rsidR="007C6EBA" w:rsidRPr="00A74192" w:rsidTr="005B0262">
        <w:tc>
          <w:tcPr>
            <w:tcW w:w="988" w:type="pct"/>
            <w:gridSpan w:val="2"/>
          </w:tcPr>
          <w:p w:rsidR="007C6EBA" w:rsidRPr="00A74192" w:rsidRDefault="007C6EBA" w:rsidP="005E6AB8">
            <w:pPr>
              <w:spacing w:line="240" w:lineRule="auto"/>
              <w:ind w:right="-132"/>
              <w:rPr>
                <w:rFonts w:cs="Arial"/>
                <w:sz w:val="16"/>
                <w:szCs w:val="16"/>
              </w:rPr>
            </w:pPr>
            <w:r w:rsidRPr="00A74192">
              <w:rPr>
                <w:rFonts w:cs="Arial"/>
                <w:sz w:val="16"/>
                <w:szCs w:val="16"/>
              </w:rPr>
              <w:t>Vývoj cen průmyslových výrobců stále odráží klesající ceny ropy, po výrazném propadu v</w:t>
            </w:r>
            <w:r w:rsidR="005E6AB8">
              <w:rPr>
                <w:rFonts w:cs="Arial"/>
                <w:sz w:val="16"/>
                <w:szCs w:val="16"/>
              </w:rPr>
              <w:t> </w:t>
            </w:r>
            <w:r w:rsidRPr="00A74192">
              <w:rPr>
                <w:rFonts w:cs="Arial"/>
                <w:sz w:val="16"/>
                <w:szCs w:val="16"/>
              </w:rPr>
              <w:t>1</w:t>
            </w:r>
            <w:r w:rsidR="005E6AB8">
              <w:rPr>
                <w:rFonts w:cs="Arial"/>
                <w:sz w:val="16"/>
                <w:szCs w:val="16"/>
              </w:rPr>
              <w:t>. č</w:t>
            </w:r>
            <w:r w:rsidRPr="00A74192">
              <w:rPr>
                <w:rFonts w:cs="Arial"/>
                <w:sz w:val="16"/>
                <w:szCs w:val="16"/>
              </w:rPr>
              <w:t xml:space="preserve">tvrtletí ceny </w:t>
            </w:r>
            <w:proofErr w:type="spellStart"/>
            <w:r w:rsidRPr="00A74192">
              <w:rPr>
                <w:rFonts w:cs="Arial"/>
                <w:sz w:val="16"/>
                <w:szCs w:val="16"/>
              </w:rPr>
              <w:t>mezičtvrtletně</w:t>
            </w:r>
            <w:proofErr w:type="spellEnd"/>
            <w:r w:rsidRPr="00A74192">
              <w:rPr>
                <w:rFonts w:cs="Arial"/>
                <w:sz w:val="16"/>
                <w:szCs w:val="16"/>
              </w:rPr>
              <w:t xml:space="preserve"> spíše stagnují.</w:t>
            </w:r>
          </w:p>
        </w:tc>
        <w:tc>
          <w:tcPr>
            <w:tcW w:w="144" w:type="pct"/>
          </w:tcPr>
          <w:p w:rsidR="007C6EBA" w:rsidRPr="00A74192" w:rsidRDefault="007C6EBA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7C6EBA" w:rsidRPr="00A74192" w:rsidRDefault="007C6EBA" w:rsidP="00E83DAB">
            <w:pPr>
              <w:pStyle w:val="Textpoznpodarou"/>
              <w:ind w:right="-35"/>
              <w:jc w:val="both"/>
            </w:pPr>
            <w:r w:rsidRPr="00A74192">
              <w:t>Klesající ceny ropy se výrazně promítají do cen průmyslových výrobců, jejichž meziroční pokles během 1. až 3. čtvrtletí 2016 dosáhl průměrně 4 %. Meziroční srovnání odráží silný pokles na přelomu roku, meziměsíční změny indexu ukazují, že ceny spíše stagnují. Po výraznějším poklesu cen v 1. čtvrtletí průměrné meziměsíční tempo růstu v dubnu až září dosáhlo 0,14 %. Ve 3. čtvrtletí 2016 zpomalil meziroční pokles v oddíle těžby a dobývání na 5,8 % (6,4 % a 7,1 % v 1.</w:t>
            </w:r>
            <w:r w:rsidR="00EC0EC1">
              <w:t> </w:t>
            </w:r>
            <w:r w:rsidRPr="00A74192">
              <w:t>a</w:t>
            </w:r>
            <w:r w:rsidR="00EC0EC1">
              <w:t> </w:t>
            </w:r>
            <w:r w:rsidRPr="00A74192">
              <w:t>2. čtvrtletí). Podobný vývoj cen pozorujeme ve zpracovatelském průmyslu, který je zasažen poklesem cen v kategorii koksu a ropných produktů. Meziroční pokles cen ve zpracovatelském průmyslu byl ve 3. čtvrtletí 3,1 %, ve srovnání s</w:t>
            </w:r>
            <w:r w:rsidR="00EC0EC1">
              <w:t> </w:t>
            </w:r>
            <w:r w:rsidRPr="00A74192">
              <w:t>2.</w:t>
            </w:r>
            <w:r w:rsidR="00EC0EC1">
              <w:t> </w:t>
            </w:r>
            <w:r w:rsidRPr="00A74192">
              <w:t>čtvrtletím 2016 se propad zmírnil o 1,7 </w:t>
            </w:r>
            <w:proofErr w:type="spellStart"/>
            <w:proofErr w:type="gramStart"/>
            <w:r w:rsidRPr="00A74192">
              <w:t>p.b</w:t>
            </w:r>
            <w:proofErr w:type="spellEnd"/>
            <w:r w:rsidRPr="00A74192">
              <w:t>.</w:t>
            </w:r>
            <w:proofErr w:type="gramEnd"/>
            <w:r w:rsidRPr="00A74192">
              <w:t xml:space="preserve">   </w:t>
            </w:r>
          </w:p>
          <w:p w:rsidR="007C6EBA" w:rsidRPr="008A73DA" w:rsidRDefault="007C6EBA" w:rsidP="00E83DAB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</w:p>
        </w:tc>
      </w:tr>
      <w:tr w:rsidR="007C6EBA" w:rsidRPr="00A74192" w:rsidTr="005B0262">
        <w:tc>
          <w:tcPr>
            <w:tcW w:w="988" w:type="pct"/>
            <w:gridSpan w:val="2"/>
          </w:tcPr>
          <w:p w:rsidR="007C6EBA" w:rsidRPr="00A74192" w:rsidRDefault="007C6EBA" w:rsidP="00D94859">
            <w:pPr>
              <w:spacing w:line="240" w:lineRule="auto"/>
              <w:ind w:right="-132"/>
              <w:rPr>
                <w:sz w:val="16"/>
                <w:szCs w:val="16"/>
              </w:rPr>
            </w:pPr>
            <w:r w:rsidRPr="00A74192">
              <w:rPr>
                <w:sz w:val="16"/>
                <w:szCs w:val="16"/>
              </w:rPr>
              <w:t>Ceny výrobců meziročně klesly i v Evropě, poslední vývoj naznačuje zastavení propadu a mírný meziměsíční růst.</w:t>
            </w:r>
          </w:p>
        </w:tc>
        <w:tc>
          <w:tcPr>
            <w:tcW w:w="144" w:type="pct"/>
          </w:tcPr>
          <w:p w:rsidR="007C6EBA" w:rsidRPr="00A74192" w:rsidRDefault="007C6EBA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7C6EBA" w:rsidRPr="00A74192" w:rsidRDefault="007C6EBA" w:rsidP="00E83DAB">
            <w:pPr>
              <w:pStyle w:val="Textpoznpodarou"/>
              <w:ind w:right="-35"/>
              <w:jc w:val="both"/>
            </w:pPr>
            <w:r w:rsidRPr="00A74192">
              <w:t>Vývoj cen výrobců v české ekonomice nevybočuje z evropského průměru. Ceny výrobců klesají od poloviny roku 2012 a pokles zrychlil v roce 2015, kdy se do indexu promítl propad cen ropy. Ve 2. a 3. čtvrtletí 2016 se ceny výrobců ustálily a</w:t>
            </w:r>
            <w:r w:rsidR="00EC0EC1">
              <w:t> </w:t>
            </w:r>
            <w:r w:rsidRPr="00A74192">
              <w:t xml:space="preserve">meziměsíční pohled ukazuje na mírný růst. Meziročně poklesly ceny ve většině zemí Evropské unie, </w:t>
            </w:r>
            <w:r w:rsidR="00F61BFE">
              <w:t xml:space="preserve">s výjimkou </w:t>
            </w:r>
            <w:r w:rsidRPr="00A74192">
              <w:t>Malt</w:t>
            </w:r>
            <w:r w:rsidR="00F61BFE">
              <w:t>y.</w:t>
            </w:r>
            <w:r w:rsidRPr="00A74192">
              <w:t xml:space="preserve"> </w:t>
            </w:r>
            <w:r w:rsidR="00F61BFE">
              <w:t>R</w:t>
            </w:r>
            <w:r w:rsidRPr="00A74192">
              <w:t>ůstové tendence započaly ve Švédsku a</w:t>
            </w:r>
            <w:r w:rsidR="007E0D49">
              <w:t> </w:t>
            </w:r>
            <w:r w:rsidRPr="00A74192">
              <w:t xml:space="preserve">Velké Británii. </w:t>
            </w:r>
          </w:p>
          <w:p w:rsidR="007C6EBA" w:rsidRPr="008A73DA" w:rsidRDefault="007C6EBA" w:rsidP="00E83DAB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</w:p>
        </w:tc>
      </w:tr>
      <w:tr w:rsidR="007C6EBA" w:rsidRPr="00A74192" w:rsidTr="005B0262">
        <w:tc>
          <w:tcPr>
            <w:tcW w:w="988" w:type="pct"/>
            <w:gridSpan w:val="2"/>
          </w:tcPr>
          <w:p w:rsidR="007C6EBA" w:rsidRPr="00A74192" w:rsidRDefault="007C6EBA" w:rsidP="00D94859">
            <w:pPr>
              <w:spacing w:line="240" w:lineRule="auto"/>
              <w:ind w:right="-132"/>
              <w:rPr>
                <w:sz w:val="16"/>
                <w:szCs w:val="16"/>
              </w:rPr>
            </w:pPr>
            <w:r w:rsidRPr="00A74192">
              <w:rPr>
                <w:sz w:val="16"/>
                <w:szCs w:val="16"/>
              </w:rPr>
              <w:t>I nadále klesají ceny zemědělských výr</w:t>
            </w:r>
            <w:r w:rsidR="000419AE">
              <w:rPr>
                <w:sz w:val="16"/>
                <w:szCs w:val="16"/>
              </w:rPr>
              <w:t>obců, hlavně ceny mléka. Naopak</w:t>
            </w:r>
            <w:r w:rsidRPr="00A74192">
              <w:rPr>
                <w:sz w:val="16"/>
                <w:szCs w:val="16"/>
              </w:rPr>
              <w:t xml:space="preserve"> vzrostly ceny prasat.</w:t>
            </w:r>
          </w:p>
        </w:tc>
        <w:tc>
          <w:tcPr>
            <w:tcW w:w="144" w:type="pct"/>
          </w:tcPr>
          <w:p w:rsidR="007C6EBA" w:rsidRPr="00A74192" w:rsidRDefault="007C6EBA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7C6EBA" w:rsidRPr="00A74192" w:rsidRDefault="007C6EBA" w:rsidP="00E83DAB">
            <w:pPr>
              <w:pStyle w:val="Textpoznpodarou"/>
              <w:ind w:right="-35"/>
              <w:jc w:val="both"/>
            </w:pPr>
            <w:r w:rsidRPr="00A74192">
              <w:t>Ceny zemědělských výrobců během 1. až 3. čtvrtletí meziročně klesaly průměrně o</w:t>
            </w:r>
            <w:r w:rsidR="00EC0EC1">
              <w:t> </w:t>
            </w:r>
            <w:r w:rsidRPr="00A74192">
              <w:t>5,2 %. Hlavním determinantem tohoto vývoje se staly ceny hospodářských zvířat a živočišných výrobků – meziroční pokles o 2,1 % a 16,3 %. Ceny skotu klesly o</w:t>
            </w:r>
            <w:r w:rsidR="00EC0EC1">
              <w:t> </w:t>
            </w:r>
            <w:r w:rsidRPr="00A74192">
              <w:t>1,3 %, ceny mléka o 17,1 %.  Ceny jatečných prasat klesly o 2,9 %, ale podrobnější pohled ukazuje, že se zastavil dlouhodobý pokles</w:t>
            </w:r>
            <w:r w:rsidRPr="00A74192">
              <w:rPr>
                <w:rStyle w:val="Znakapoznpodarou"/>
              </w:rPr>
              <w:footnoteReference w:id="3"/>
            </w:r>
            <w:r w:rsidRPr="00A74192">
              <w:t>. Pokles cen rostlinné výroby o 1,8 % byl zapříčiněn i meziročním propadem cen pšenice o</w:t>
            </w:r>
            <w:r w:rsidR="00EC0EC1">
              <w:t> </w:t>
            </w:r>
            <w:r w:rsidRPr="00A74192">
              <w:t>15,1</w:t>
            </w:r>
            <w:r w:rsidR="00EC0EC1">
              <w:t> </w:t>
            </w:r>
            <w:r w:rsidRPr="00A74192">
              <w:t>% ve 3. čtvrtletí. Tento faktor nedokázal vyvážit ani nárůst cen zeleniny a</w:t>
            </w:r>
            <w:r w:rsidR="00EC0EC1">
              <w:t> </w:t>
            </w:r>
            <w:r w:rsidRPr="00A74192">
              <w:t xml:space="preserve">zahradnických produktů o 11,6 %.     </w:t>
            </w:r>
          </w:p>
          <w:p w:rsidR="007C6EBA" w:rsidRPr="008A73DA" w:rsidRDefault="007C6EBA" w:rsidP="00E83DAB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  <w:r w:rsidRPr="00A74192">
              <w:t xml:space="preserve"> </w:t>
            </w:r>
          </w:p>
        </w:tc>
      </w:tr>
      <w:tr w:rsidR="007C6EBA" w:rsidRPr="00A74192" w:rsidTr="005B0262">
        <w:tc>
          <w:tcPr>
            <w:tcW w:w="988" w:type="pct"/>
            <w:gridSpan w:val="2"/>
          </w:tcPr>
          <w:p w:rsidR="007C6EBA" w:rsidRPr="00A74192" w:rsidRDefault="007C6EBA" w:rsidP="006F2280">
            <w:pPr>
              <w:spacing w:line="240" w:lineRule="auto"/>
              <w:ind w:right="-132"/>
              <w:rPr>
                <w:sz w:val="16"/>
                <w:szCs w:val="16"/>
              </w:rPr>
            </w:pPr>
            <w:r w:rsidRPr="00A74192">
              <w:rPr>
                <w:sz w:val="16"/>
                <w:szCs w:val="16"/>
              </w:rPr>
              <w:t xml:space="preserve">Ceny </w:t>
            </w:r>
            <w:r w:rsidR="006F2280">
              <w:rPr>
                <w:sz w:val="16"/>
                <w:szCs w:val="16"/>
              </w:rPr>
              <w:t>ve stavebnictví</w:t>
            </w:r>
            <w:r w:rsidRPr="00A74192">
              <w:rPr>
                <w:sz w:val="16"/>
                <w:szCs w:val="16"/>
              </w:rPr>
              <w:t xml:space="preserve"> pokračují v mírném růstu.</w:t>
            </w:r>
          </w:p>
        </w:tc>
        <w:tc>
          <w:tcPr>
            <w:tcW w:w="144" w:type="pct"/>
          </w:tcPr>
          <w:p w:rsidR="007C6EBA" w:rsidRPr="00A74192" w:rsidRDefault="007C6EBA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7C6EBA" w:rsidRPr="00A74192" w:rsidRDefault="007C6EBA" w:rsidP="00E83DAB">
            <w:pPr>
              <w:pStyle w:val="Textpoznpodarou"/>
              <w:ind w:right="-35"/>
              <w:jc w:val="both"/>
            </w:pPr>
            <w:r w:rsidRPr="00A74192">
              <w:t>Ceny stavebních děl během 1. až 3. čtvrtletí rostly meziročně</w:t>
            </w:r>
            <w:r w:rsidR="005E6AB8">
              <w:t xml:space="preserve"> o</w:t>
            </w:r>
            <w:r w:rsidRPr="00A74192">
              <w:t xml:space="preserve"> 1,1 % a</w:t>
            </w:r>
            <w:r w:rsidR="005E6AB8">
              <w:t xml:space="preserve"> </w:t>
            </w:r>
            <w:r w:rsidRPr="00A74192">
              <w:t>cenový vývoj jednotlivých druhů budov se příliš nelišil od celkového indexu. Podobný růst zaznamenaly bytové i nebytové budovy (1,0 % a 1,2 %). Ceny inženýrských děl vzrostly o 1,2 %.</w:t>
            </w:r>
          </w:p>
          <w:p w:rsidR="007C6EBA" w:rsidRPr="008A73DA" w:rsidRDefault="007C6EBA" w:rsidP="00E83DAB">
            <w:pPr>
              <w:pStyle w:val="Textpoznpodarou"/>
              <w:ind w:right="-35"/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7C6EBA" w:rsidRPr="00A74192" w:rsidTr="005B0262">
        <w:tc>
          <w:tcPr>
            <w:tcW w:w="988" w:type="pct"/>
            <w:gridSpan w:val="2"/>
          </w:tcPr>
          <w:p w:rsidR="007C6EBA" w:rsidRPr="00A74192" w:rsidRDefault="007C6EBA" w:rsidP="00D94859">
            <w:pPr>
              <w:spacing w:line="240" w:lineRule="auto"/>
              <w:ind w:right="-132"/>
              <w:rPr>
                <w:sz w:val="16"/>
                <w:szCs w:val="16"/>
              </w:rPr>
            </w:pPr>
            <w:r w:rsidRPr="00A74192">
              <w:rPr>
                <w:sz w:val="16"/>
                <w:szCs w:val="16"/>
              </w:rPr>
              <w:t>Ceny tržních služeb mírně rostly.</w:t>
            </w:r>
          </w:p>
        </w:tc>
        <w:tc>
          <w:tcPr>
            <w:tcW w:w="144" w:type="pct"/>
          </w:tcPr>
          <w:p w:rsidR="007C6EBA" w:rsidRPr="00A74192" w:rsidRDefault="007C6EBA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7C6EBA" w:rsidRPr="00A74192" w:rsidRDefault="007C6EBA" w:rsidP="00E83DAB">
            <w:pPr>
              <w:pStyle w:val="Textpoznpodarou"/>
              <w:ind w:right="-35"/>
              <w:jc w:val="both"/>
            </w:pPr>
            <w:r w:rsidRPr="00A74192">
              <w:t xml:space="preserve">Ceny tržních služeb v podnikatelské sféře od začátku roku 2014 stagnují a nejinak tomu bylo v 1. až 3. čtvrtletí roku 2016. Průměrný meziroční růst cen během sledovaného období byl 0,1 %. Ceny klesaly především v segmentu pojištění (průměrně o 3,6 %) a v sektoru služeb v oblasti pronájmu a operativního leasingu (2,1 %). Naopak výrazněji rostly ceny poštovních a kurýrních služeb (o 3,8 %), ceny architektonických a inženýrských služeb </w:t>
            </w:r>
            <w:r w:rsidR="005E6AB8">
              <w:t>(</w:t>
            </w:r>
            <w:r w:rsidRPr="00A74192">
              <w:t>o 1,8 %</w:t>
            </w:r>
            <w:r w:rsidR="005E6AB8">
              <w:t>)</w:t>
            </w:r>
            <w:r w:rsidRPr="00A74192">
              <w:t xml:space="preserve"> a ceny reklamních služeb a</w:t>
            </w:r>
            <w:r w:rsidR="00EC0EC1">
              <w:t> </w:t>
            </w:r>
            <w:r w:rsidRPr="00A74192">
              <w:t xml:space="preserve">průzkumu trhu </w:t>
            </w:r>
            <w:r w:rsidR="005E6AB8">
              <w:t>(</w:t>
            </w:r>
            <w:r w:rsidRPr="00A74192">
              <w:t>o 1,7 %</w:t>
            </w:r>
            <w:r w:rsidR="005E6AB8">
              <w:t>)</w:t>
            </w:r>
            <w:r w:rsidRPr="00A74192">
              <w:t xml:space="preserve">. </w:t>
            </w:r>
          </w:p>
          <w:p w:rsidR="007C6EBA" w:rsidRPr="008A73DA" w:rsidRDefault="007C6EBA" w:rsidP="00E83DAB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</w:p>
        </w:tc>
      </w:tr>
      <w:tr w:rsidR="007C6EBA" w:rsidRPr="00A74192" w:rsidTr="005B0262">
        <w:tc>
          <w:tcPr>
            <w:tcW w:w="988" w:type="pct"/>
            <w:gridSpan w:val="2"/>
          </w:tcPr>
          <w:p w:rsidR="007C6EBA" w:rsidRPr="00A74192" w:rsidRDefault="007C6EBA" w:rsidP="00D94859">
            <w:pPr>
              <w:spacing w:line="240" w:lineRule="auto"/>
              <w:ind w:right="-132"/>
              <w:rPr>
                <w:sz w:val="16"/>
                <w:szCs w:val="16"/>
              </w:rPr>
            </w:pPr>
            <w:r w:rsidRPr="00A74192">
              <w:rPr>
                <w:sz w:val="16"/>
                <w:szCs w:val="16"/>
              </w:rPr>
              <w:t>Pokles cen zahraničního obchodu prostřednictvím posilování kurzu slábne.</w:t>
            </w:r>
          </w:p>
        </w:tc>
        <w:tc>
          <w:tcPr>
            <w:tcW w:w="144" w:type="pct"/>
          </w:tcPr>
          <w:p w:rsidR="007C6EBA" w:rsidRPr="00A74192" w:rsidRDefault="007C6EBA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7C6EBA" w:rsidRPr="00A74192" w:rsidRDefault="007C6EBA" w:rsidP="00E83DAB">
            <w:pPr>
              <w:pStyle w:val="Textpoznpodarou"/>
              <w:ind w:right="-35"/>
              <w:jc w:val="both"/>
            </w:pPr>
            <w:r w:rsidRPr="00A74192">
              <w:t xml:space="preserve">Kurz koruny ve třetím čtvrtletí roku 2015 narazil na hranici asymetrického závazku ČNB a v roce 2016 se od něj nevzdálil. Proto bylo meziroční posílení koruny vůči euru ve 3. čtvrtletí 2016 jen 0,2 %. Posilování kurzu vůči dolaru bylo výraznější </w:t>
            </w:r>
            <w:r w:rsidRPr="00A74192">
              <w:lastRenderedPageBreak/>
              <w:t xml:space="preserve">hlavně ve druhém čtvrtletí, kdy koruna meziročně posílila o 3,5 %. Ve třetím čtvrtletí posílila koruna vůči dolaru o 1,4 %. Vývoj kurzu má stále za následek dovoz deflačních tlaků ze zahraničí, význam tohoto faktoru však slábne kvůli závazku ČNB. Posílení dolaru se neprojevuje tak výrazně vzhledem k nižšímu zastoupení dolarových obchodů na celkovém zahraničním obchodu ČR. </w:t>
            </w:r>
          </w:p>
          <w:p w:rsidR="007C6EBA" w:rsidRPr="008A73DA" w:rsidRDefault="007C6EBA" w:rsidP="00E83DAB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</w:p>
        </w:tc>
      </w:tr>
      <w:tr w:rsidR="007C6EBA" w:rsidRPr="00A74192" w:rsidTr="005B0262">
        <w:tc>
          <w:tcPr>
            <w:tcW w:w="988" w:type="pct"/>
            <w:gridSpan w:val="2"/>
          </w:tcPr>
          <w:p w:rsidR="007C6EBA" w:rsidRPr="00A74192" w:rsidRDefault="007C6EBA" w:rsidP="005E6AB8">
            <w:pPr>
              <w:spacing w:line="240" w:lineRule="auto"/>
              <w:ind w:right="-132"/>
              <w:rPr>
                <w:sz w:val="16"/>
                <w:szCs w:val="16"/>
              </w:rPr>
            </w:pPr>
            <w:r w:rsidRPr="00A74192">
              <w:rPr>
                <w:sz w:val="16"/>
                <w:szCs w:val="16"/>
              </w:rPr>
              <w:lastRenderedPageBreak/>
              <w:t>Ceny vývozu klesly o 2,7</w:t>
            </w:r>
            <w:r w:rsidR="005E6AB8">
              <w:rPr>
                <w:sz w:val="16"/>
                <w:szCs w:val="16"/>
              </w:rPr>
              <w:t> </w:t>
            </w:r>
            <w:r w:rsidRPr="00A74192">
              <w:rPr>
                <w:sz w:val="16"/>
                <w:szCs w:val="16"/>
              </w:rPr>
              <w:t>%, nejméně za poslední rok.</w:t>
            </w:r>
          </w:p>
        </w:tc>
        <w:tc>
          <w:tcPr>
            <w:tcW w:w="144" w:type="pct"/>
          </w:tcPr>
          <w:p w:rsidR="007C6EBA" w:rsidRPr="00A74192" w:rsidRDefault="007C6EBA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7C6EBA" w:rsidRPr="00A74192" w:rsidRDefault="007C6EBA" w:rsidP="00E83DAB">
            <w:pPr>
              <w:pStyle w:val="Textpoznpodarou"/>
              <w:ind w:right="-35"/>
              <w:jc w:val="both"/>
            </w:pPr>
            <w:r w:rsidRPr="00A74192">
              <w:t>Vývozní ceny pokračuj</w:t>
            </w:r>
            <w:r w:rsidR="000419AE">
              <w:t xml:space="preserve">í v dlouhodobém trendu a v 1. až </w:t>
            </w:r>
            <w:r w:rsidRPr="00A74192">
              <w:t>3. čtvrtletí se snižovaly meziročně o 3,7 %. Zároveň došlo ke zpomalení poklesu cen na 2,7 % ve 3. čtvrtletí. Ceny klesaly ve všech kategoriích s výjimkou cen tabáku a nápojů, které se meziročně zvyšovaly o 2,2 %, a cen živočišných a rostlinných olejů (+2,7</w:t>
            </w:r>
            <w:r w:rsidR="00EC0EC1">
              <w:t> </w:t>
            </w:r>
            <w:r w:rsidRPr="00A74192">
              <w:t>%). Pokles v kategorii minerálních paliv byl nadále výrazný (o 16,7 %), v průběhu sledovaného období se však zpomaloval. Významně se snížily ceny chemikálií a příbuzných výrobků (</w:t>
            </w:r>
            <w:proofErr w:type="gramStart"/>
            <w:r w:rsidRPr="00A74192">
              <w:t>−7,1 %) a </w:t>
            </w:r>
            <w:r w:rsidR="006F2280">
              <w:t>ostatních</w:t>
            </w:r>
            <w:proofErr w:type="gramEnd"/>
            <w:r w:rsidR="006F2280">
              <w:t xml:space="preserve"> </w:t>
            </w:r>
            <w:r w:rsidRPr="00A74192">
              <w:t xml:space="preserve">surovin (−11,0 %).  </w:t>
            </w:r>
          </w:p>
          <w:p w:rsidR="007C6EBA" w:rsidRPr="008A73DA" w:rsidRDefault="007C6EBA" w:rsidP="00E83DAB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</w:p>
        </w:tc>
      </w:tr>
      <w:tr w:rsidR="007C6EBA" w:rsidRPr="00A74192" w:rsidTr="005B0262">
        <w:tc>
          <w:tcPr>
            <w:tcW w:w="988" w:type="pct"/>
            <w:gridSpan w:val="2"/>
          </w:tcPr>
          <w:p w:rsidR="007C6EBA" w:rsidRPr="00A74192" w:rsidRDefault="007C6EBA" w:rsidP="005E6AB8">
            <w:pPr>
              <w:spacing w:line="240" w:lineRule="auto"/>
              <w:ind w:right="-132"/>
              <w:rPr>
                <w:sz w:val="16"/>
                <w:szCs w:val="16"/>
              </w:rPr>
            </w:pPr>
            <w:r w:rsidRPr="00A74192">
              <w:rPr>
                <w:sz w:val="16"/>
                <w:szCs w:val="16"/>
              </w:rPr>
              <w:t>Dovozní ceny klesly o</w:t>
            </w:r>
            <w:r w:rsidR="005E6AB8">
              <w:rPr>
                <w:sz w:val="16"/>
                <w:szCs w:val="16"/>
              </w:rPr>
              <w:t> </w:t>
            </w:r>
            <w:r w:rsidRPr="00A74192">
              <w:rPr>
                <w:sz w:val="16"/>
                <w:szCs w:val="16"/>
              </w:rPr>
              <w:t>4</w:t>
            </w:r>
            <w:r w:rsidR="005E6AB8">
              <w:rPr>
                <w:sz w:val="16"/>
                <w:szCs w:val="16"/>
              </w:rPr>
              <w:t> </w:t>
            </w:r>
            <w:r w:rsidRPr="00A74192">
              <w:rPr>
                <w:sz w:val="16"/>
                <w:szCs w:val="16"/>
              </w:rPr>
              <w:t xml:space="preserve">% a zpomalily letošní propad. </w:t>
            </w:r>
          </w:p>
        </w:tc>
        <w:tc>
          <w:tcPr>
            <w:tcW w:w="144" w:type="pct"/>
          </w:tcPr>
          <w:p w:rsidR="007C6EBA" w:rsidRPr="00A74192" w:rsidRDefault="007C6EBA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7C6EBA" w:rsidRPr="00A74192" w:rsidRDefault="007C6EBA" w:rsidP="00E83DAB">
            <w:pPr>
              <w:pStyle w:val="Textpoznpodarou"/>
              <w:ind w:right="-35"/>
              <w:jc w:val="both"/>
            </w:pPr>
            <w:r w:rsidRPr="00A74192">
              <w:t>Dovozní ceny za uplynulá tři čtvrtletí zaznamenaly meziroční pokles o 5,2 %. Dynamika cen byla ovlivněna především cenami ropy</w:t>
            </w:r>
            <w:r w:rsidR="006F2280">
              <w:t>.</w:t>
            </w:r>
            <w:r w:rsidRPr="00A74192">
              <w:t xml:space="preserve"> </w:t>
            </w:r>
            <w:r w:rsidR="006F2280">
              <w:t>P</w:t>
            </w:r>
            <w:r w:rsidR="007B2257">
              <w:t>odobně jako ony, i ceny dovozu</w:t>
            </w:r>
            <w:r w:rsidRPr="00A74192">
              <w:t xml:space="preserve"> zpomalují propad a meziměsíčně stagnují. Největší pokles zaznamenaly ceny minerálních paliv, meziroční propad byl 28,5 %. Ceny chemikálií klesly o</w:t>
            </w:r>
            <w:r w:rsidR="00EC0EC1">
              <w:t> </w:t>
            </w:r>
            <w:r w:rsidRPr="00A74192">
              <w:t>5,4</w:t>
            </w:r>
            <w:r w:rsidR="00EC0EC1">
              <w:t> </w:t>
            </w:r>
            <w:r w:rsidRPr="00A74192">
              <w:t xml:space="preserve">%. Ceny nápojů a tabáku zaznamenaly nárůst o 0,1 % daný především změnou dynamiky ve 3. čtvrtletí. </w:t>
            </w:r>
          </w:p>
          <w:p w:rsidR="007C6EBA" w:rsidRPr="008A73DA" w:rsidRDefault="007C6EBA" w:rsidP="00E83DAB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</w:p>
        </w:tc>
      </w:tr>
      <w:tr w:rsidR="007C6EBA" w:rsidRPr="00A74192" w:rsidTr="005B0262">
        <w:tc>
          <w:tcPr>
            <w:tcW w:w="988" w:type="pct"/>
            <w:gridSpan w:val="2"/>
          </w:tcPr>
          <w:p w:rsidR="007C6EBA" w:rsidRPr="00A74192" w:rsidRDefault="007C6EBA" w:rsidP="00D94859">
            <w:pPr>
              <w:spacing w:line="240" w:lineRule="auto"/>
              <w:ind w:right="-132"/>
              <w:rPr>
                <w:sz w:val="16"/>
                <w:szCs w:val="16"/>
              </w:rPr>
            </w:pPr>
            <w:r w:rsidRPr="00A74192">
              <w:rPr>
                <w:sz w:val="16"/>
                <w:szCs w:val="16"/>
              </w:rPr>
              <w:t>Směnné relace v zahraničním obchodě přetrvaly pozitivní.</w:t>
            </w:r>
          </w:p>
        </w:tc>
        <w:tc>
          <w:tcPr>
            <w:tcW w:w="144" w:type="pct"/>
          </w:tcPr>
          <w:p w:rsidR="007C6EBA" w:rsidRPr="00A74192" w:rsidRDefault="007C6EBA" w:rsidP="00D94859">
            <w:pPr>
              <w:pStyle w:val="Textpoznpodarou"/>
              <w:jc w:val="both"/>
            </w:pPr>
          </w:p>
        </w:tc>
        <w:tc>
          <w:tcPr>
            <w:tcW w:w="3868" w:type="pct"/>
            <w:gridSpan w:val="4"/>
          </w:tcPr>
          <w:p w:rsidR="007C6EBA" w:rsidRPr="00A74192" w:rsidRDefault="007C6EBA" w:rsidP="00E83DAB">
            <w:pPr>
              <w:pStyle w:val="Textpoznpodarou"/>
              <w:ind w:right="-35"/>
              <w:jc w:val="both"/>
            </w:pPr>
            <w:r w:rsidRPr="00A74192">
              <w:t xml:space="preserve">Směnné relace </w:t>
            </w:r>
            <w:r w:rsidR="005E6AB8" w:rsidRPr="00A74192">
              <w:t xml:space="preserve">byly </w:t>
            </w:r>
            <w:r w:rsidRPr="00A74192">
              <w:t xml:space="preserve">meziročně od ledna do září 2016 kladné a dosáhly hodnoty 101,6 %. Snížení směnných relací u minerálních paliv a váhově významných strojů a dopravních prostředků vedlo ke snížení úhrnných směnných relací v závěru sledovaného období na 101,0 %.  </w:t>
            </w:r>
          </w:p>
          <w:p w:rsidR="007C6EBA" w:rsidRPr="008A73DA" w:rsidRDefault="007C6EBA" w:rsidP="00E83DAB">
            <w:pPr>
              <w:pStyle w:val="Textpoznpodarou"/>
              <w:ind w:right="-35"/>
              <w:jc w:val="both"/>
              <w:rPr>
                <w:sz w:val="16"/>
                <w:szCs w:val="16"/>
              </w:rPr>
            </w:pPr>
          </w:p>
        </w:tc>
      </w:tr>
      <w:tr w:rsidR="00F06C6F" w:rsidRPr="00A74192" w:rsidTr="005B0262">
        <w:tblPrEx>
          <w:tblLook w:val="04A0"/>
        </w:tblPrEx>
        <w:tc>
          <w:tcPr>
            <w:tcW w:w="574" w:type="pct"/>
          </w:tcPr>
          <w:p w:rsidR="007430AB" w:rsidRDefault="007430AB" w:rsidP="00D94859">
            <w:pPr>
              <w:pStyle w:val="Textpoznpodaro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Graf č.</w:t>
            </w:r>
          </w:p>
          <w:p w:rsidR="0033229B" w:rsidRPr="005B0262" w:rsidRDefault="0033229B" w:rsidP="00D94859">
            <w:pPr>
              <w:pStyle w:val="Textpoznpodarou"/>
              <w:rPr>
                <w:sz w:val="18"/>
                <w:szCs w:val="18"/>
              </w:rPr>
            </w:pPr>
            <w:r w:rsidRPr="005B0262">
              <w:rPr>
                <w:sz w:val="18"/>
                <w:szCs w:val="18"/>
              </w:rPr>
              <w:t>11</w:t>
            </w:r>
          </w:p>
        </w:tc>
        <w:tc>
          <w:tcPr>
            <w:tcW w:w="1890" w:type="pct"/>
            <w:gridSpan w:val="3"/>
          </w:tcPr>
          <w:p w:rsidR="0033229B" w:rsidRPr="005B0262" w:rsidRDefault="0033229B" w:rsidP="00D94859">
            <w:pPr>
              <w:pStyle w:val="Textpoznpodarou"/>
              <w:rPr>
                <w:sz w:val="18"/>
                <w:szCs w:val="18"/>
              </w:rPr>
            </w:pPr>
            <w:r w:rsidRPr="005B0262">
              <w:rPr>
                <w:b/>
                <w:sz w:val="18"/>
                <w:szCs w:val="18"/>
              </w:rPr>
              <w:t>Spotřebitelské ceny jednotlivých typů domácností</w:t>
            </w:r>
            <w:r w:rsidRPr="005B0262">
              <w:rPr>
                <w:sz w:val="18"/>
                <w:szCs w:val="18"/>
              </w:rPr>
              <w:t xml:space="preserve"> (y/y v %)</w:t>
            </w:r>
          </w:p>
        </w:tc>
        <w:tc>
          <w:tcPr>
            <w:tcW w:w="580" w:type="pct"/>
            <w:gridSpan w:val="2"/>
          </w:tcPr>
          <w:p w:rsidR="007430AB" w:rsidRDefault="007430AB" w:rsidP="00D94859">
            <w:pPr>
              <w:pStyle w:val="Textpoznpodarou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Graf č.</w:t>
            </w:r>
          </w:p>
          <w:p w:rsidR="0033229B" w:rsidRPr="005B0262" w:rsidRDefault="0033229B" w:rsidP="00D94859">
            <w:pPr>
              <w:pStyle w:val="Textpoznpodarou"/>
              <w:rPr>
                <w:sz w:val="18"/>
                <w:szCs w:val="18"/>
              </w:rPr>
            </w:pPr>
            <w:r w:rsidRPr="005B0262">
              <w:rPr>
                <w:sz w:val="18"/>
                <w:szCs w:val="18"/>
              </w:rPr>
              <w:t>12</w:t>
            </w:r>
          </w:p>
        </w:tc>
        <w:tc>
          <w:tcPr>
            <w:tcW w:w="1956" w:type="pct"/>
          </w:tcPr>
          <w:p w:rsidR="0033229B" w:rsidRPr="005B0262" w:rsidRDefault="0033229B" w:rsidP="005B0262">
            <w:pPr>
              <w:pStyle w:val="Textpoznpodarou"/>
              <w:rPr>
                <w:sz w:val="18"/>
                <w:szCs w:val="18"/>
              </w:rPr>
            </w:pPr>
            <w:r w:rsidRPr="005B0262">
              <w:rPr>
                <w:b/>
                <w:sz w:val="18"/>
                <w:szCs w:val="18"/>
              </w:rPr>
              <w:t>Ceny ve vybraných oddílech indexu spotřebitelských cen</w:t>
            </w:r>
            <w:r w:rsidRPr="005B0262">
              <w:rPr>
                <w:sz w:val="18"/>
                <w:szCs w:val="18"/>
              </w:rPr>
              <w:t xml:space="preserve"> (y/y v %)</w:t>
            </w:r>
          </w:p>
        </w:tc>
      </w:tr>
      <w:tr w:rsidR="007C32B6" w:rsidRPr="00A74192" w:rsidTr="005B0262">
        <w:tblPrEx>
          <w:tblLook w:val="04A0"/>
        </w:tblPrEx>
        <w:tc>
          <w:tcPr>
            <w:tcW w:w="2464" w:type="pct"/>
            <w:gridSpan w:val="4"/>
          </w:tcPr>
          <w:p w:rsidR="0033229B" w:rsidRPr="00A74192" w:rsidRDefault="00505989" w:rsidP="00E83DAB">
            <w:pPr>
              <w:pStyle w:val="Textpoznpodarou"/>
              <w:ind w:left="-108"/>
              <w:jc w:val="both"/>
            </w:pPr>
            <w:r>
              <w:rPr>
                <w:noProof/>
              </w:rPr>
              <w:drawing>
                <wp:inline distT="0" distB="0" distL="0" distR="0">
                  <wp:extent cx="3079750" cy="2294890"/>
                  <wp:effectExtent l="19050" t="0" r="6350" b="0"/>
                  <wp:docPr id="11" name="obrázek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229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pct"/>
            <w:gridSpan w:val="3"/>
          </w:tcPr>
          <w:p w:rsidR="0033229B" w:rsidRDefault="00505989" w:rsidP="00F06C6F">
            <w:pPr>
              <w:pStyle w:val="Textpoznpodarou"/>
              <w:ind w:left="-77"/>
              <w:jc w:val="both"/>
              <w:rPr>
                <w:sz w:val="6"/>
                <w:szCs w:val="6"/>
              </w:rPr>
            </w:pPr>
            <w:r>
              <w:rPr>
                <w:noProof/>
              </w:rPr>
              <w:drawing>
                <wp:inline distT="0" distB="0" distL="0" distR="0">
                  <wp:extent cx="3079750" cy="2294890"/>
                  <wp:effectExtent l="19050" t="0" r="6350" b="0"/>
                  <wp:docPr id="12" name="obráze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229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188D" w:rsidRPr="0085188D" w:rsidRDefault="0085188D" w:rsidP="00D94859">
            <w:pPr>
              <w:pStyle w:val="Textpoznpodarou"/>
              <w:jc w:val="both"/>
              <w:rPr>
                <w:sz w:val="6"/>
                <w:szCs w:val="6"/>
              </w:rPr>
            </w:pPr>
          </w:p>
        </w:tc>
      </w:tr>
      <w:tr w:rsidR="00F06C6F" w:rsidRPr="00A74192" w:rsidTr="005B0262">
        <w:tblPrEx>
          <w:tblLook w:val="04A0"/>
        </w:tblPrEx>
        <w:tc>
          <w:tcPr>
            <w:tcW w:w="574" w:type="pct"/>
          </w:tcPr>
          <w:p w:rsidR="007430AB" w:rsidRDefault="007430AB" w:rsidP="00D94859">
            <w:pPr>
              <w:pStyle w:val="Textpoznpodarou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Graf č.</w:t>
            </w:r>
          </w:p>
          <w:p w:rsidR="0033229B" w:rsidRPr="005B0262" w:rsidRDefault="0033229B" w:rsidP="00D94859">
            <w:pPr>
              <w:pStyle w:val="Textpoznpodarou"/>
              <w:rPr>
                <w:sz w:val="18"/>
                <w:szCs w:val="18"/>
                <w:lang w:eastAsia="en-US"/>
              </w:rPr>
            </w:pPr>
            <w:r w:rsidRPr="005B0262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90" w:type="pct"/>
            <w:gridSpan w:val="3"/>
          </w:tcPr>
          <w:p w:rsidR="0033229B" w:rsidRPr="005B0262" w:rsidRDefault="0033229B" w:rsidP="00D94859">
            <w:pPr>
              <w:pStyle w:val="Textpoznpodarou"/>
              <w:rPr>
                <w:color w:val="FF0000"/>
                <w:sz w:val="18"/>
                <w:szCs w:val="18"/>
                <w:lang w:eastAsia="en-US"/>
              </w:rPr>
            </w:pPr>
            <w:r w:rsidRPr="005B0262">
              <w:rPr>
                <w:b/>
                <w:sz w:val="18"/>
                <w:szCs w:val="18"/>
                <w:lang w:eastAsia="en-US"/>
              </w:rPr>
              <w:t>Deflátory</w:t>
            </w:r>
            <w:r w:rsidRPr="005B0262">
              <w:rPr>
                <w:sz w:val="18"/>
                <w:szCs w:val="18"/>
                <w:lang w:eastAsia="en-US"/>
              </w:rPr>
              <w:t xml:space="preserve"> (očištěn</w:t>
            </w:r>
            <w:r w:rsidR="00A05B91" w:rsidRPr="005B0262">
              <w:rPr>
                <w:sz w:val="18"/>
                <w:szCs w:val="18"/>
                <w:lang w:eastAsia="en-US"/>
              </w:rPr>
              <w:t>o</w:t>
            </w:r>
            <w:r w:rsidRPr="005B0262">
              <w:rPr>
                <w:sz w:val="18"/>
                <w:szCs w:val="18"/>
                <w:lang w:eastAsia="en-US"/>
              </w:rPr>
              <w:t xml:space="preserve"> o sezónní a kalendářní vlivy, y/y v %)</w:t>
            </w:r>
          </w:p>
        </w:tc>
        <w:tc>
          <w:tcPr>
            <w:tcW w:w="507" w:type="pct"/>
          </w:tcPr>
          <w:p w:rsidR="007430AB" w:rsidRDefault="007430AB" w:rsidP="005B0262">
            <w:pPr>
              <w:pStyle w:val="Textpoznpodarou"/>
              <w:ind w:left="-77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Graf č.</w:t>
            </w:r>
          </w:p>
          <w:p w:rsidR="0033229B" w:rsidRPr="005B0262" w:rsidRDefault="0033229B" w:rsidP="005B0262">
            <w:pPr>
              <w:pStyle w:val="Textpoznpodarou"/>
              <w:ind w:left="-77" w:right="-108"/>
              <w:rPr>
                <w:sz w:val="18"/>
                <w:szCs w:val="18"/>
                <w:lang w:eastAsia="en-US"/>
              </w:rPr>
            </w:pPr>
            <w:r w:rsidRPr="005B0262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029" w:type="pct"/>
            <w:gridSpan w:val="2"/>
          </w:tcPr>
          <w:p w:rsidR="0033229B" w:rsidRPr="005B0262" w:rsidRDefault="0033229B" w:rsidP="005B0262">
            <w:pPr>
              <w:pStyle w:val="Textpoznpodarou"/>
              <w:ind w:right="-108"/>
              <w:rPr>
                <w:sz w:val="18"/>
                <w:szCs w:val="18"/>
                <w:lang w:eastAsia="en-US"/>
              </w:rPr>
            </w:pPr>
            <w:r w:rsidRPr="005B0262">
              <w:rPr>
                <w:b/>
                <w:sz w:val="18"/>
                <w:szCs w:val="18"/>
                <w:lang w:eastAsia="en-US"/>
              </w:rPr>
              <w:t>Ceny výrobců</w:t>
            </w:r>
            <w:r w:rsidR="004F2A4D" w:rsidRPr="005B0262">
              <w:rPr>
                <w:sz w:val="18"/>
                <w:szCs w:val="18"/>
                <w:lang w:eastAsia="en-US"/>
              </w:rPr>
              <w:t xml:space="preserve"> (y/y v %, ceny zem</w:t>
            </w:r>
            <w:r w:rsidR="005B0262" w:rsidRPr="005B0262">
              <w:rPr>
                <w:sz w:val="18"/>
                <w:szCs w:val="18"/>
                <w:lang w:eastAsia="en-US"/>
              </w:rPr>
              <w:t>.</w:t>
            </w:r>
            <w:r w:rsidR="004F2A4D" w:rsidRPr="005B0262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5B0262">
              <w:rPr>
                <w:sz w:val="18"/>
                <w:szCs w:val="18"/>
                <w:lang w:eastAsia="en-US"/>
              </w:rPr>
              <w:t>výrobců</w:t>
            </w:r>
            <w:proofErr w:type="gramEnd"/>
            <w:r w:rsidRPr="005B0262">
              <w:rPr>
                <w:sz w:val="18"/>
                <w:szCs w:val="18"/>
                <w:lang w:eastAsia="en-US"/>
              </w:rPr>
              <w:t xml:space="preserve"> na pravé ose, ostatní na levé ose)</w:t>
            </w:r>
          </w:p>
        </w:tc>
      </w:tr>
      <w:tr w:rsidR="00A05B91" w:rsidRPr="00A74192" w:rsidTr="005B0262">
        <w:tblPrEx>
          <w:tblLook w:val="04A0"/>
        </w:tblPrEx>
        <w:tc>
          <w:tcPr>
            <w:tcW w:w="2464" w:type="pct"/>
            <w:gridSpan w:val="4"/>
          </w:tcPr>
          <w:p w:rsidR="0033229B" w:rsidRPr="00A74192" w:rsidRDefault="00505989" w:rsidP="00F06C6F">
            <w:pPr>
              <w:pStyle w:val="Textpoznpodarou"/>
              <w:ind w:left="-108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079750" cy="2294890"/>
                  <wp:effectExtent l="19050" t="0" r="6350" b="0"/>
                  <wp:docPr id="13" name="obrázek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229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pct"/>
            <w:gridSpan w:val="3"/>
          </w:tcPr>
          <w:p w:rsidR="0033229B" w:rsidRPr="00A74192" w:rsidRDefault="00505989" w:rsidP="00F06C6F">
            <w:pPr>
              <w:pStyle w:val="Textpoznpodarou"/>
              <w:ind w:left="-77"/>
              <w:jc w:val="both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3079750" cy="2294890"/>
                  <wp:effectExtent l="19050" t="0" r="6350" b="0"/>
                  <wp:docPr id="14" name="obrázek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9750" cy="229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29B" w:rsidRPr="005B0262" w:rsidTr="005B0262">
        <w:tblPrEx>
          <w:tblLook w:val="04A0"/>
        </w:tblPrEx>
        <w:tc>
          <w:tcPr>
            <w:tcW w:w="5000" w:type="pct"/>
            <w:gridSpan w:val="7"/>
          </w:tcPr>
          <w:p w:rsidR="0033229B" w:rsidRPr="005B0262" w:rsidRDefault="0033229B" w:rsidP="00D94859">
            <w:pPr>
              <w:pStyle w:val="Textpoznpodarou"/>
              <w:jc w:val="right"/>
              <w:rPr>
                <w:sz w:val="18"/>
                <w:szCs w:val="18"/>
                <w:lang w:eastAsia="en-US"/>
              </w:rPr>
            </w:pPr>
            <w:r w:rsidRPr="005B0262">
              <w:rPr>
                <w:sz w:val="18"/>
                <w:szCs w:val="18"/>
                <w:lang w:eastAsia="en-US"/>
              </w:rPr>
              <w:t>Zdroj: ČSÚ</w:t>
            </w:r>
          </w:p>
        </w:tc>
      </w:tr>
    </w:tbl>
    <w:p w:rsidR="00B55BA8" w:rsidRPr="00EA7885" w:rsidRDefault="00B55BA8" w:rsidP="00EA7885">
      <w:pPr>
        <w:pStyle w:val="Nadpis1"/>
        <w:rPr>
          <w:rFonts w:cs="Arial"/>
          <w:b w:val="0"/>
          <w:color w:val="000000" w:themeColor="text1"/>
          <w:sz w:val="6"/>
          <w:szCs w:val="6"/>
        </w:rPr>
      </w:pPr>
    </w:p>
    <w:sectPr w:rsidR="00B55BA8" w:rsidRPr="00EA7885" w:rsidSect="00EA7885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1906" w:h="16838" w:code="9"/>
      <w:pgMar w:top="1134" w:right="1134" w:bottom="1418" w:left="1134" w:header="680" w:footer="680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708" w:rsidRDefault="00156708" w:rsidP="00E71A58">
      <w:r>
        <w:separator/>
      </w:r>
    </w:p>
  </w:endnote>
  <w:endnote w:type="continuationSeparator" w:id="0">
    <w:p w:rsidR="00156708" w:rsidRDefault="00156708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56A" w:rsidRDefault="0019156A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4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48CA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0F48CA" w:rsidRPr="005A21E0">
      <w:rPr>
        <w:rFonts w:ascii="Arial" w:hAnsi="Arial" w:cs="Arial"/>
        <w:sz w:val="16"/>
        <w:szCs w:val="16"/>
      </w:rPr>
      <w:fldChar w:fldCharType="separate"/>
    </w:r>
    <w:r w:rsidR="00EA7885">
      <w:rPr>
        <w:rFonts w:ascii="Arial" w:hAnsi="Arial" w:cs="Arial"/>
        <w:noProof/>
        <w:sz w:val="16"/>
        <w:szCs w:val="16"/>
      </w:rPr>
      <w:t>16</w:t>
    </w:r>
    <w:r w:rsidR="000F48CA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2016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56A" w:rsidRDefault="0019156A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3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19156A" w:rsidRPr="00223E00" w:rsidRDefault="0019156A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2016</w:t>
    </w:r>
    <w:r>
      <w:rPr>
        <w:rFonts w:ascii="Arial" w:hAnsi="Arial" w:cs="Arial"/>
        <w:sz w:val="16"/>
        <w:szCs w:val="16"/>
      </w:rPr>
      <w:tab/>
    </w:r>
    <w:r w:rsidR="000F48CA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0F48CA" w:rsidRPr="00223E00">
      <w:rPr>
        <w:rFonts w:ascii="Arial" w:hAnsi="Arial" w:cs="Arial"/>
        <w:sz w:val="16"/>
        <w:szCs w:val="16"/>
      </w:rPr>
      <w:fldChar w:fldCharType="separate"/>
    </w:r>
    <w:r w:rsidR="00EA7885">
      <w:rPr>
        <w:rFonts w:ascii="Arial" w:hAnsi="Arial" w:cs="Arial"/>
        <w:noProof/>
        <w:sz w:val="16"/>
        <w:szCs w:val="16"/>
      </w:rPr>
      <w:t>15</w:t>
    </w:r>
    <w:r w:rsidR="000F48CA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708" w:rsidRDefault="00156708" w:rsidP="00E71A58">
      <w:r>
        <w:separator/>
      </w:r>
    </w:p>
  </w:footnote>
  <w:footnote w:type="continuationSeparator" w:id="0">
    <w:p w:rsidR="00156708" w:rsidRDefault="00156708" w:rsidP="00E71A58">
      <w:r>
        <w:continuationSeparator/>
      </w:r>
    </w:p>
  </w:footnote>
  <w:footnote w:id="1">
    <w:p w:rsidR="0019156A" w:rsidRPr="008C6D92" w:rsidRDefault="0019156A">
      <w:pPr>
        <w:pStyle w:val="Textpoznpodarou"/>
        <w:rPr>
          <w:sz w:val="16"/>
          <w:szCs w:val="16"/>
        </w:rPr>
      </w:pPr>
      <w:r w:rsidRPr="008C6D92">
        <w:rPr>
          <w:rStyle w:val="Znakapoznpodarou"/>
          <w:sz w:val="16"/>
          <w:szCs w:val="16"/>
        </w:rPr>
        <w:footnoteRef/>
      </w:r>
      <w:r w:rsidRPr="008C6D92">
        <w:rPr>
          <w:sz w:val="16"/>
          <w:szCs w:val="16"/>
        </w:rPr>
        <w:t xml:space="preserve"> Zdroj: </w:t>
      </w:r>
      <w:proofErr w:type="gramStart"/>
      <w:r w:rsidRPr="008C6D92">
        <w:rPr>
          <w:sz w:val="16"/>
          <w:szCs w:val="16"/>
        </w:rPr>
        <w:t>U.S.</w:t>
      </w:r>
      <w:proofErr w:type="gramEnd"/>
      <w:r w:rsidRPr="008C6D92">
        <w:rPr>
          <w:sz w:val="16"/>
          <w:szCs w:val="16"/>
        </w:rPr>
        <w:t xml:space="preserve"> </w:t>
      </w:r>
      <w:proofErr w:type="spellStart"/>
      <w:r w:rsidRPr="008C6D92">
        <w:rPr>
          <w:sz w:val="16"/>
          <w:szCs w:val="16"/>
        </w:rPr>
        <w:t>Energy</w:t>
      </w:r>
      <w:proofErr w:type="spellEnd"/>
      <w:r w:rsidRPr="008C6D92">
        <w:rPr>
          <w:sz w:val="16"/>
          <w:szCs w:val="16"/>
        </w:rPr>
        <w:t xml:space="preserve"> </w:t>
      </w:r>
      <w:proofErr w:type="spellStart"/>
      <w:r w:rsidRPr="008C6D92">
        <w:rPr>
          <w:sz w:val="16"/>
          <w:szCs w:val="16"/>
        </w:rPr>
        <w:t>Information</w:t>
      </w:r>
      <w:proofErr w:type="spellEnd"/>
      <w:r w:rsidRPr="008C6D92">
        <w:rPr>
          <w:sz w:val="16"/>
          <w:szCs w:val="16"/>
        </w:rPr>
        <w:t xml:space="preserve"> </w:t>
      </w:r>
      <w:proofErr w:type="spellStart"/>
      <w:r w:rsidRPr="008C6D92">
        <w:rPr>
          <w:sz w:val="16"/>
          <w:szCs w:val="16"/>
        </w:rPr>
        <w:t>Administration</w:t>
      </w:r>
      <w:proofErr w:type="spellEnd"/>
      <w:r w:rsidRPr="008C6D92">
        <w:rPr>
          <w:sz w:val="16"/>
          <w:szCs w:val="16"/>
        </w:rPr>
        <w:t xml:space="preserve"> - </w:t>
      </w:r>
      <w:proofErr w:type="spellStart"/>
      <w:r w:rsidRPr="008C6D92">
        <w:rPr>
          <w:sz w:val="16"/>
          <w:szCs w:val="16"/>
        </w:rPr>
        <w:t>Europe</w:t>
      </w:r>
      <w:proofErr w:type="spellEnd"/>
      <w:r w:rsidRPr="008C6D92">
        <w:rPr>
          <w:sz w:val="16"/>
          <w:szCs w:val="16"/>
        </w:rPr>
        <w:t xml:space="preserve"> Brent Spot </w:t>
      </w:r>
      <w:proofErr w:type="spellStart"/>
      <w:r w:rsidRPr="008C6D92">
        <w:rPr>
          <w:sz w:val="16"/>
          <w:szCs w:val="16"/>
        </w:rPr>
        <w:t>Price</w:t>
      </w:r>
      <w:proofErr w:type="spellEnd"/>
      <w:r w:rsidRPr="008C6D92">
        <w:rPr>
          <w:sz w:val="16"/>
          <w:szCs w:val="16"/>
        </w:rPr>
        <w:t xml:space="preserve"> FOB</w:t>
      </w:r>
    </w:p>
  </w:footnote>
  <w:footnote w:id="2">
    <w:p w:rsidR="0019156A" w:rsidRPr="0047728F" w:rsidRDefault="0019156A" w:rsidP="0047728F">
      <w:pPr>
        <w:pStyle w:val="Textpoznpodarou"/>
        <w:jc w:val="both"/>
        <w:rPr>
          <w:sz w:val="16"/>
          <w:szCs w:val="16"/>
        </w:rPr>
      </w:pPr>
      <w:r w:rsidRPr="0047728F">
        <w:rPr>
          <w:rStyle w:val="Znakapoznpodarou"/>
          <w:sz w:val="16"/>
          <w:szCs w:val="16"/>
        </w:rPr>
        <w:footnoteRef/>
      </w:r>
      <w:r w:rsidRPr="0047728F">
        <w:rPr>
          <w:sz w:val="16"/>
          <w:szCs w:val="16"/>
        </w:rPr>
        <w:t xml:space="preserve"> Jde o čtvrtou nejvýznamnější položku, její váha v koši je 93,4. Pro úplnost uveďme, že celkový úhrn vah ve spotřebním koši dosahuje 1000 a váha položky bydlení, voda, energie a paliva je 251,3, váha potravin a nealkoholických nápojů je 180,6 a položka dopravy má váhu 100,9.</w:t>
      </w:r>
    </w:p>
    <w:p w:rsidR="0019156A" w:rsidRDefault="0019156A">
      <w:pPr>
        <w:pStyle w:val="Textpoznpodarou"/>
      </w:pPr>
    </w:p>
  </w:footnote>
  <w:footnote w:id="3">
    <w:p w:rsidR="0019156A" w:rsidRDefault="0019156A" w:rsidP="00A74192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Ve 3. čtvrtletí již ceny meziročně vzrostly o 6,7 %.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56A" w:rsidRPr="00D766EF" w:rsidRDefault="0019156A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až 3. čtvrtletí 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56A" w:rsidRPr="00D766EF" w:rsidRDefault="0019156A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až 3. čtvrtletí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BAB"/>
    <w:multiLevelType w:val="hybridMultilevel"/>
    <w:tmpl w:val="4150E6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B457C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714A0B"/>
    <w:multiLevelType w:val="hybridMultilevel"/>
    <w:tmpl w:val="11CE6D6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62C9"/>
    <w:multiLevelType w:val="hybridMultilevel"/>
    <w:tmpl w:val="FFCA852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1AD014E"/>
    <w:multiLevelType w:val="hybridMultilevel"/>
    <w:tmpl w:val="5A5AB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B18EA"/>
    <w:multiLevelType w:val="hybridMultilevel"/>
    <w:tmpl w:val="CFC2F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E7061"/>
    <w:multiLevelType w:val="hybridMultilevel"/>
    <w:tmpl w:val="28DAA79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34B5E"/>
    <w:multiLevelType w:val="hybridMultilevel"/>
    <w:tmpl w:val="1180B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4D0FE2"/>
    <w:multiLevelType w:val="hybridMultilevel"/>
    <w:tmpl w:val="ECDE8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C501C8"/>
    <w:multiLevelType w:val="hybridMultilevel"/>
    <w:tmpl w:val="0C043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805D16"/>
    <w:multiLevelType w:val="hybridMultilevel"/>
    <w:tmpl w:val="A1248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261EC"/>
    <w:multiLevelType w:val="hybridMultilevel"/>
    <w:tmpl w:val="BFC0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14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13"/>
  </w:num>
  <w:num w:numId="10">
    <w:abstractNumId w:val="2"/>
  </w:num>
  <w:num w:numId="11">
    <w:abstractNumId w:val="5"/>
  </w:num>
  <w:num w:numId="12">
    <w:abstractNumId w:val="1"/>
  </w:num>
  <w:num w:numId="13">
    <w:abstractNumId w:val="4"/>
  </w:num>
  <w:num w:numId="14">
    <w:abstractNumId w:val="0"/>
  </w:num>
  <w:num w:numId="15">
    <w:abstractNumId w:val="12"/>
  </w:num>
  <w:num w:numId="16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102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9B70BD"/>
    <w:rsid w:val="00000FA7"/>
    <w:rsid w:val="00001EFF"/>
    <w:rsid w:val="00003687"/>
    <w:rsid w:val="00003C43"/>
    <w:rsid w:val="00007498"/>
    <w:rsid w:val="0000767A"/>
    <w:rsid w:val="000101F5"/>
    <w:rsid w:val="000104B9"/>
    <w:rsid w:val="00010702"/>
    <w:rsid w:val="00010770"/>
    <w:rsid w:val="00011191"/>
    <w:rsid w:val="0001159B"/>
    <w:rsid w:val="00012986"/>
    <w:rsid w:val="00014028"/>
    <w:rsid w:val="00015195"/>
    <w:rsid w:val="0001519F"/>
    <w:rsid w:val="0001572B"/>
    <w:rsid w:val="0001573E"/>
    <w:rsid w:val="000157DA"/>
    <w:rsid w:val="0001589D"/>
    <w:rsid w:val="00016033"/>
    <w:rsid w:val="000162DB"/>
    <w:rsid w:val="00017F05"/>
    <w:rsid w:val="000202C6"/>
    <w:rsid w:val="00020946"/>
    <w:rsid w:val="00022081"/>
    <w:rsid w:val="0002292C"/>
    <w:rsid w:val="00022B41"/>
    <w:rsid w:val="00023FB5"/>
    <w:rsid w:val="0002434F"/>
    <w:rsid w:val="00024887"/>
    <w:rsid w:val="00024CBA"/>
    <w:rsid w:val="00025501"/>
    <w:rsid w:val="00026998"/>
    <w:rsid w:val="00026B06"/>
    <w:rsid w:val="000304C4"/>
    <w:rsid w:val="0003066A"/>
    <w:rsid w:val="00030F14"/>
    <w:rsid w:val="000311C5"/>
    <w:rsid w:val="00032838"/>
    <w:rsid w:val="00032C12"/>
    <w:rsid w:val="00032E0C"/>
    <w:rsid w:val="00035CCF"/>
    <w:rsid w:val="00035FC6"/>
    <w:rsid w:val="0003705E"/>
    <w:rsid w:val="00037667"/>
    <w:rsid w:val="0004075D"/>
    <w:rsid w:val="000411E1"/>
    <w:rsid w:val="000419AE"/>
    <w:rsid w:val="00041E9C"/>
    <w:rsid w:val="00043E05"/>
    <w:rsid w:val="0004694F"/>
    <w:rsid w:val="000500DC"/>
    <w:rsid w:val="00051ADE"/>
    <w:rsid w:val="00052052"/>
    <w:rsid w:val="00052172"/>
    <w:rsid w:val="000534FD"/>
    <w:rsid w:val="00053CBA"/>
    <w:rsid w:val="00054E43"/>
    <w:rsid w:val="00055059"/>
    <w:rsid w:val="000553E4"/>
    <w:rsid w:val="000567FA"/>
    <w:rsid w:val="00056B26"/>
    <w:rsid w:val="00057C16"/>
    <w:rsid w:val="00060F26"/>
    <w:rsid w:val="00062D43"/>
    <w:rsid w:val="00062EC5"/>
    <w:rsid w:val="00064256"/>
    <w:rsid w:val="000706A4"/>
    <w:rsid w:val="00070A0C"/>
    <w:rsid w:val="00071F80"/>
    <w:rsid w:val="00072118"/>
    <w:rsid w:val="00073173"/>
    <w:rsid w:val="00074FFC"/>
    <w:rsid w:val="000779AC"/>
    <w:rsid w:val="00080AA8"/>
    <w:rsid w:val="00083803"/>
    <w:rsid w:val="00083D7F"/>
    <w:rsid w:val="00084393"/>
    <w:rsid w:val="0008716A"/>
    <w:rsid w:val="00087634"/>
    <w:rsid w:val="00091237"/>
    <w:rsid w:val="0009191B"/>
    <w:rsid w:val="000920EC"/>
    <w:rsid w:val="00092208"/>
    <w:rsid w:val="00092505"/>
    <w:rsid w:val="000927EB"/>
    <w:rsid w:val="00092C9A"/>
    <w:rsid w:val="00097D02"/>
    <w:rsid w:val="000A1183"/>
    <w:rsid w:val="000A2121"/>
    <w:rsid w:val="000A2484"/>
    <w:rsid w:val="000A36CE"/>
    <w:rsid w:val="000A59BF"/>
    <w:rsid w:val="000A66C2"/>
    <w:rsid w:val="000B1CFE"/>
    <w:rsid w:val="000B210A"/>
    <w:rsid w:val="000B249B"/>
    <w:rsid w:val="000B2ADE"/>
    <w:rsid w:val="000B3B01"/>
    <w:rsid w:val="000B3DB9"/>
    <w:rsid w:val="000B3F02"/>
    <w:rsid w:val="000B48A2"/>
    <w:rsid w:val="000B48E7"/>
    <w:rsid w:val="000B4F41"/>
    <w:rsid w:val="000B7663"/>
    <w:rsid w:val="000C05EA"/>
    <w:rsid w:val="000C1106"/>
    <w:rsid w:val="000C11D3"/>
    <w:rsid w:val="000C12F5"/>
    <w:rsid w:val="000C3408"/>
    <w:rsid w:val="000C5C0F"/>
    <w:rsid w:val="000C5D56"/>
    <w:rsid w:val="000C6498"/>
    <w:rsid w:val="000D0D51"/>
    <w:rsid w:val="000D14B3"/>
    <w:rsid w:val="000D1F52"/>
    <w:rsid w:val="000D208B"/>
    <w:rsid w:val="000D263E"/>
    <w:rsid w:val="000D2B8D"/>
    <w:rsid w:val="000D2E41"/>
    <w:rsid w:val="000D342A"/>
    <w:rsid w:val="000D43CB"/>
    <w:rsid w:val="000D5E7A"/>
    <w:rsid w:val="000D5FAA"/>
    <w:rsid w:val="000D65A4"/>
    <w:rsid w:val="000D6AEF"/>
    <w:rsid w:val="000E025B"/>
    <w:rsid w:val="000E0A8F"/>
    <w:rsid w:val="000E0ECB"/>
    <w:rsid w:val="000E153A"/>
    <w:rsid w:val="000E19A8"/>
    <w:rsid w:val="000E1EEA"/>
    <w:rsid w:val="000E4A42"/>
    <w:rsid w:val="000E6476"/>
    <w:rsid w:val="000E78D2"/>
    <w:rsid w:val="000F3332"/>
    <w:rsid w:val="000F33EE"/>
    <w:rsid w:val="000F401E"/>
    <w:rsid w:val="000F48CA"/>
    <w:rsid w:val="000F5445"/>
    <w:rsid w:val="000F5673"/>
    <w:rsid w:val="000F67B2"/>
    <w:rsid w:val="000F74B6"/>
    <w:rsid w:val="000F790F"/>
    <w:rsid w:val="000F7E1B"/>
    <w:rsid w:val="00100014"/>
    <w:rsid w:val="0010039A"/>
    <w:rsid w:val="00101E94"/>
    <w:rsid w:val="00101FB2"/>
    <w:rsid w:val="00102CB8"/>
    <w:rsid w:val="00102F02"/>
    <w:rsid w:val="0010385D"/>
    <w:rsid w:val="00103E41"/>
    <w:rsid w:val="001041B6"/>
    <w:rsid w:val="001070EA"/>
    <w:rsid w:val="0011002A"/>
    <w:rsid w:val="001107CE"/>
    <w:rsid w:val="0011110A"/>
    <w:rsid w:val="001118AF"/>
    <w:rsid w:val="00111CA5"/>
    <w:rsid w:val="0011256E"/>
    <w:rsid w:val="00112BB2"/>
    <w:rsid w:val="0011352E"/>
    <w:rsid w:val="00114FC0"/>
    <w:rsid w:val="00115496"/>
    <w:rsid w:val="00116DB9"/>
    <w:rsid w:val="00116F28"/>
    <w:rsid w:val="00121C39"/>
    <w:rsid w:val="00123255"/>
    <w:rsid w:val="00124D2D"/>
    <w:rsid w:val="00124DA1"/>
    <w:rsid w:val="00125326"/>
    <w:rsid w:val="00125CB5"/>
    <w:rsid w:val="00127535"/>
    <w:rsid w:val="001307BE"/>
    <w:rsid w:val="00130C8F"/>
    <w:rsid w:val="001314F2"/>
    <w:rsid w:val="001317DA"/>
    <w:rsid w:val="001323BA"/>
    <w:rsid w:val="0013254D"/>
    <w:rsid w:val="00133AAC"/>
    <w:rsid w:val="00133FBD"/>
    <w:rsid w:val="00136561"/>
    <w:rsid w:val="001400E1"/>
    <w:rsid w:val="001405FA"/>
    <w:rsid w:val="001413B3"/>
    <w:rsid w:val="001425C3"/>
    <w:rsid w:val="00142F16"/>
    <w:rsid w:val="00143E03"/>
    <w:rsid w:val="00143E93"/>
    <w:rsid w:val="0014428D"/>
    <w:rsid w:val="001500FC"/>
    <w:rsid w:val="00151AC0"/>
    <w:rsid w:val="00151B27"/>
    <w:rsid w:val="00152046"/>
    <w:rsid w:val="00154147"/>
    <w:rsid w:val="001550F3"/>
    <w:rsid w:val="00155746"/>
    <w:rsid w:val="00156318"/>
    <w:rsid w:val="0015639A"/>
    <w:rsid w:val="00156708"/>
    <w:rsid w:val="0016081D"/>
    <w:rsid w:val="00160CF3"/>
    <w:rsid w:val="00160E61"/>
    <w:rsid w:val="00161300"/>
    <w:rsid w:val="001620FA"/>
    <w:rsid w:val="00162853"/>
    <w:rsid w:val="00163793"/>
    <w:rsid w:val="00167FB2"/>
    <w:rsid w:val="001707DE"/>
    <w:rsid w:val="00170B04"/>
    <w:rsid w:val="00170F47"/>
    <w:rsid w:val="001711F2"/>
    <w:rsid w:val="001714F2"/>
    <w:rsid w:val="00173642"/>
    <w:rsid w:val="00173AF4"/>
    <w:rsid w:val="00173CB0"/>
    <w:rsid w:val="00174CE8"/>
    <w:rsid w:val="001752CB"/>
    <w:rsid w:val="00175351"/>
    <w:rsid w:val="00175F60"/>
    <w:rsid w:val="00176050"/>
    <w:rsid w:val="001764D8"/>
    <w:rsid w:val="00176A8F"/>
    <w:rsid w:val="00180D58"/>
    <w:rsid w:val="00181938"/>
    <w:rsid w:val="00182981"/>
    <w:rsid w:val="00184CF9"/>
    <w:rsid w:val="00185010"/>
    <w:rsid w:val="001852EC"/>
    <w:rsid w:val="00186447"/>
    <w:rsid w:val="001874CF"/>
    <w:rsid w:val="00190214"/>
    <w:rsid w:val="00190D9B"/>
    <w:rsid w:val="0019156A"/>
    <w:rsid w:val="00191BAE"/>
    <w:rsid w:val="00193432"/>
    <w:rsid w:val="0019346C"/>
    <w:rsid w:val="00194AE3"/>
    <w:rsid w:val="00195335"/>
    <w:rsid w:val="00195444"/>
    <w:rsid w:val="00195758"/>
    <w:rsid w:val="001A199D"/>
    <w:rsid w:val="001A2BDB"/>
    <w:rsid w:val="001A30F4"/>
    <w:rsid w:val="001A4C0D"/>
    <w:rsid w:val="001A552F"/>
    <w:rsid w:val="001A56F3"/>
    <w:rsid w:val="001A737B"/>
    <w:rsid w:val="001A750C"/>
    <w:rsid w:val="001B1D89"/>
    <w:rsid w:val="001B2143"/>
    <w:rsid w:val="001B3110"/>
    <w:rsid w:val="001B4198"/>
    <w:rsid w:val="001B44BC"/>
    <w:rsid w:val="001B5215"/>
    <w:rsid w:val="001B5888"/>
    <w:rsid w:val="001B618F"/>
    <w:rsid w:val="001B6277"/>
    <w:rsid w:val="001B6545"/>
    <w:rsid w:val="001B681B"/>
    <w:rsid w:val="001B6A49"/>
    <w:rsid w:val="001B7231"/>
    <w:rsid w:val="001B74FB"/>
    <w:rsid w:val="001B77A1"/>
    <w:rsid w:val="001C0422"/>
    <w:rsid w:val="001C0E0E"/>
    <w:rsid w:val="001C0EB9"/>
    <w:rsid w:val="001C1219"/>
    <w:rsid w:val="001C357A"/>
    <w:rsid w:val="001C3A37"/>
    <w:rsid w:val="001C4384"/>
    <w:rsid w:val="001C55F5"/>
    <w:rsid w:val="001C65FF"/>
    <w:rsid w:val="001D47E5"/>
    <w:rsid w:val="001D584C"/>
    <w:rsid w:val="001D5E1B"/>
    <w:rsid w:val="001D66C1"/>
    <w:rsid w:val="001D7C6F"/>
    <w:rsid w:val="001E0024"/>
    <w:rsid w:val="001E0C65"/>
    <w:rsid w:val="001E23E3"/>
    <w:rsid w:val="001E387A"/>
    <w:rsid w:val="001E3DA4"/>
    <w:rsid w:val="001E5830"/>
    <w:rsid w:val="001E684C"/>
    <w:rsid w:val="001E701C"/>
    <w:rsid w:val="001E7552"/>
    <w:rsid w:val="001E7C03"/>
    <w:rsid w:val="001F02AF"/>
    <w:rsid w:val="001F0649"/>
    <w:rsid w:val="001F28F4"/>
    <w:rsid w:val="001F2CC6"/>
    <w:rsid w:val="001F3055"/>
    <w:rsid w:val="001F31BC"/>
    <w:rsid w:val="001F378E"/>
    <w:rsid w:val="001F3C79"/>
    <w:rsid w:val="001F3E68"/>
    <w:rsid w:val="001F4597"/>
    <w:rsid w:val="001F56A9"/>
    <w:rsid w:val="001F5C6A"/>
    <w:rsid w:val="001F63A7"/>
    <w:rsid w:val="001F670A"/>
    <w:rsid w:val="00200D15"/>
    <w:rsid w:val="0020223B"/>
    <w:rsid w:val="00203074"/>
    <w:rsid w:val="00203B46"/>
    <w:rsid w:val="002048E1"/>
    <w:rsid w:val="00207DB6"/>
    <w:rsid w:val="00210278"/>
    <w:rsid w:val="00210CC2"/>
    <w:rsid w:val="00210F5B"/>
    <w:rsid w:val="00210FFA"/>
    <w:rsid w:val="00211262"/>
    <w:rsid w:val="002115F5"/>
    <w:rsid w:val="00211AC9"/>
    <w:rsid w:val="0021355B"/>
    <w:rsid w:val="00215A2C"/>
    <w:rsid w:val="002179F9"/>
    <w:rsid w:val="002205F2"/>
    <w:rsid w:val="0022080E"/>
    <w:rsid w:val="0022139E"/>
    <w:rsid w:val="0022272B"/>
    <w:rsid w:val="00222A99"/>
    <w:rsid w:val="00223678"/>
    <w:rsid w:val="002236F7"/>
    <w:rsid w:val="00223E00"/>
    <w:rsid w:val="002252E0"/>
    <w:rsid w:val="002255F6"/>
    <w:rsid w:val="00226466"/>
    <w:rsid w:val="002266D0"/>
    <w:rsid w:val="00226887"/>
    <w:rsid w:val="00230DAD"/>
    <w:rsid w:val="0023229C"/>
    <w:rsid w:val="0023301B"/>
    <w:rsid w:val="0023355C"/>
    <w:rsid w:val="00234280"/>
    <w:rsid w:val="00235000"/>
    <w:rsid w:val="002350E3"/>
    <w:rsid w:val="00235330"/>
    <w:rsid w:val="00236443"/>
    <w:rsid w:val="00240773"/>
    <w:rsid w:val="00240815"/>
    <w:rsid w:val="00240A5B"/>
    <w:rsid w:val="00240C76"/>
    <w:rsid w:val="002411EF"/>
    <w:rsid w:val="00241446"/>
    <w:rsid w:val="00242730"/>
    <w:rsid w:val="002436BA"/>
    <w:rsid w:val="002444ED"/>
    <w:rsid w:val="0024494A"/>
    <w:rsid w:val="00244A15"/>
    <w:rsid w:val="00244D40"/>
    <w:rsid w:val="00246AE9"/>
    <w:rsid w:val="0024799E"/>
    <w:rsid w:val="00250C59"/>
    <w:rsid w:val="00250E0D"/>
    <w:rsid w:val="002518F6"/>
    <w:rsid w:val="00251D59"/>
    <w:rsid w:val="00252602"/>
    <w:rsid w:val="00252FDC"/>
    <w:rsid w:val="002532E2"/>
    <w:rsid w:val="002550D8"/>
    <w:rsid w:val="00257613"/>
    <w:rsid w:val="00261E5B"/>
    <w:rsid w:val="00262F34"/>
    <w:rsid w:val="00263470"/>
    <w:rsid w:val="00263733"/>
    <w:rsid w:val="00264676"/>
    <w:rsid w:val="00265536"/>
    <w:rsid w:val="00265E54"/>
    <w:rsid w:val="00266F3E"/>
    <w:rsid w:val="00270785"/>
    <w:rsid w:val="00272464"/>
    <w:rsid w:val="00272CC5"/>
    <w:rsid w:val="00273DCD"/>
    <w:rsid w:val="00274291"/>
    <w:rsid w:val="00276C09"/>
    <w:rsid w:val="00276CFE"/>
    <w:rsid w:val="00277071"/>
    <w:rsid w:val="0027786C"/>
    <w:rsid w:val="00277BF7"/>
    <w:rsid w:val="00281416"/>
    <w:rsid w:val="00283C61"/>
    <w:rsid w:val="00285CD3"/>
    <w:rsid w:val="0028633E"/>
    <w:rsid w:val="0028686A"/>
    <w:rsid w:val="00286E66"/>
    <w:rsid w:val="002870B7"/>
    <w:rsid w:val="002919B5"/>
    <w:rsid w:val="00293441"/>
    <w:rsid w:val="00294238"/>
    <w:rsid w:val="0029493E"/>
    <w:rsid w:val="002962E0"/>
    <w:rsid w:val="00296C2E"/>
    <w:rsid w:val="002A1B05"/>
    <w:rsid w:val="002A267F"/>
    <w:rsid w:val="002A3354"/>
    <w:rsid w:val="002A35EA"/>
    <w:rsid w:val="002A37B6"/>
    <w:rsid w:val="002A3BD5"/>
    <w:rsid w:val="002A43A2"/>
    <w:rsid w:val="002A44ED"/>
    <w:rsid w:val="002A4612"/>
    <w:rsid w:val="002A4F70"/>
    <w:rsid w:val="002A5263"/>
    <w:rsid w:val="002A6821"/>
    <w:rsid w:val="002A74D2"/>
    <w:rsid w:val="002A7CDA"/>
    <w:rsid w:val="002A7F47"/>
    <w:rsid w:val="002B1544"/>
    <w:rsid w:val="002B1DC1"/>
    <w:rsid w:val="002B36C8"/>
    <w:rsid w:val="002B71B4"/>
    <w:rsid w:val="002B7240"/>
    <w:rsid w:val="002C0FF4"/>
    <w:rsid w:val="002C125A"/>
    <w:rsid w:val="002C2668"/>
    <w:rsid w:val="002C43BD"/>
    <w:rsid w:val="002C493D"/>
    <w:rsid w:val="002C5261"/>
    <w:rsid w:val="002C6091"/>
    <w:rsid w:val="002D0562"/>
    <w:rsid w:val="002D1B5A"/>
    <w:rsid w:val="002D2500"/>
    <w:rsid w:val="002D338A"/>
    <w:rsid w:val="002D3F00"/>
    <w:rsid w:val="002D4D59"/>
    <w:rsid w:val="002D54BF"/>
    <w:rsid w:val="002D5C3D"/>
    <w:rsid w:val="002D5E94"/>
    <w:rsid w:val="002D632D"/>
    <w:rsid w:val="002D6FC7"/>
    <w:rsid w:val="002E02A1"/>
    <w:rsid w:val="002E0982"/>
    <w:rsid w:val="002E0DB9"/>
    <w:rsid w:val="002E2CE4"/>
    <w:rsid w:val="002E34F3"/>
    <w:rsid w:val="002E435E"/>
    <w:rsid w:val="002E73F2"/>
    <w:rsid w:val="002F33FB"/>
    <w:rsid w:val="002F663A"/>
    <w:rsid w:val="002F68A4"/>
    <w:rsid w:val="002F7594"/>
    <w:rsid w:val="002F7902"/>
    <w:rsid w:val="00300D6F"/>
    <w:rsid w:val="00301357"/>
    <w:rsid w:val="00301D04"/>
    <w:rsid w:val="003035D4"/>
    <w:rsid w:val="00303DCB"/>
    <w:rsid w:val="00304771"/>
    <w:rsid w:val="00305736"/>
    <w:rsid w:val="00306C5B"/>
    <w:rsid w:val="00306E3B"/>
    <w:rsid w:val="003119B6"/>
    <w:rsid w:val="00312C3D"/>
    <w:rsid w:val="00314331"/>
    <w:rsid w:val="00317E31"/>
    <w:rsid w:val="00320214"/>
    <w:rsid w:val="003209D6"/>
    <w:rsid w:val="0032109A"/>
    <w:rsid w:val="0032214F"/>
    <w:rsid w:val="00322164"/>
    <w:rsid w:val="00323CF7"/>
    <w:rsid w:val="00323E61"/>
    <w:rsid w:val="0032513D"/>
    <w:rsid w:val="00326251"/>
    <w:rsid w:val="0032739C"/>
    <w:rsid w:val="00327DEE"/>
    <w:rsid w:val="003302DA"/>
    <w:rsid w:val="00330EB0"/>
    <w:rsid w:val="00331574"/>
    <w:rsid w:val="0033229B"/>
    <w:rsid w:val="003329F3"/>
    <w:rsid w:val="0033352E"/>
    <w:rsid w:val="00333690"/>
    <w:rsid w:val="00333D20"/>
    <w:rsid w:val="00333F53"/>
    <w:rsid w:val="003340EF"/>
    <w:rsid w:val="00334A49"/>
    <w:rsid w:val="0033536F"/>
    <w:rsid w:val="00335BB0"/>
    <w:rsid w:val="0033627B"/>
    <w:rsid w:val="003406BD"/>
    <w:rsid w:val="00343474"/>
    <w:rsid w:val="00343F84"/>
    <w:rsid w:val="00344135"/>
    <w:rsid w:val="003450E2"/>
    <w:rsid w:val="00351B63"/>
    <w:rsid w:val="00352E57"/>
    <w:rsid w:val="003541B0"/>
    <w:rsid w:val="0035457E"/>
    <w:rsid w:val="00355885"/>
    <w:rsid w:val="0035605E"/>
    <w:rsid w:val="00357449"/>
    <w:rsid w:val="0036238B"/>
    <w:rsid w:val="003630B0"/>
    <w:rsid w:val="003651A4"/>
    <w:rsid w:val="00365680"/>
    <w:rsid w:val="003657F3"/>
    <w:rsid w:val="00366D4D"/>
    <w:rsid w:val="00367038"/>
    <w:rsid w:val="00370963"/>
    <w:rsid w:val="0037144E"/>
    <w:rsid w:val="003736B5"/>
    <w:rsid w:val="00374F1E"/>
    <w:rsid w:val="003750CF"/>
    <w:rsid w:val="00376DEC"/>
    <w:rsid w:val="00377200"/>
    <w:rsid w:val="00377666"/>
    <w:rsid w:val="0038034A"/>
    <w:rsid w:val="00380E04"/>
    <w:rsid w:val="00380E6C"/>
    <w:rsid w:val="00383227"/>
    <w:rsid w:val="003839C9"/>
    <w:rsid w:val="0038422D"/>
    <w:rsid w:val="00384D8F"/>
    <w:rsid w:val="00385D98"/>
    <w:rsid w:val="00385EC5"/>
    <w:rsid w:val="0038658E"/>
    <w:rsid w:val="0039066E"/>
    <w:rsid w:val="00391C95"/>
    <w:rsid w:val="00392110"/>
    <w:rsid w:val="00393D74"/>
    <w:rsid w:val="00394D49"/>
    <w:rsid w:val="00396DAC"/>
    <w:rsid w:val="003971D0"/>
    <w:rsid w:val="003A0214"/>
    <w:rsid w:val="003A027D"/>
    <w:rsid w:val="003A1D74"/>
    <w:rsid w:val="003A2B4D"/>
    <w:rsid w:val="003A2D2B"/>
    <w:rsid w:val="003A2DD4"/>
    <w:rsid w:val="003A3B1C"/>
    <w:rsid w:val="003A4088"/>
    <w:rsid w:val="003A478C"/>
    <w:rsid w:val="003A4F82"/>
    <w:rsid w:val="003A5525"/>
    <w:rsid w:val="003A6B38"/>
    <w:rsid w:val="003B2142"/>
    <w:rsid w:val="003B2580"/>
    <w:rsid w:val="003B2E63"/>
    <w:rsid w:val="003B3189"/>
    <w:rsid w:val="003B3A9D"/>
    <w:rsid w:val="003B3DDD"/>
    <w:rsid w:val="003B5031"/>
    <w:rsid w:val="003B5A32"/>
    <w:rsid w:val="003B6105"/>
    <w:rsid w:val="003C03CC"/>
    <w:rsid w:val="003C04C4"/>
    <w:rsid w:val="003C26F4"/>
    <w:rsid w:val="003C3686"/>
    <w:rsid w:val="003C4852"/>
    <w:rsid w:val="003C5BC7"/>
    <w:rsid w:val="003C601E"/>
    <w:rsid w:val="003C66C4"/>
    <w:rsid w:val="003D2C4E"/>
    <w:rsid w:val="003D3600"/>
    <w:rsid w:val="003D3825"/>
    <w:rsid w:val="003D3EC4"/>
    <w:rsid w:val="003D4760"/>
    <w:rsid w:val="003D49DC"/>
    <w:rsid w:val="003D4DD9"/>
    <w:rsid w:val="003D4FB5"/>
    <w:rsid w:val="003D5D7A"/>
    <w:rsid w:val="003D653F"/>
    <w:rsid w:val="003E0663"/>
    <w:rsid w:val="003E133F"/>
    <w:rsid w:val="003E49F6"/>
    <w:rsid w:val="003E699C"/>
    <w:rsid w:val="003E69F3"/>
    <w:rsid w:val="003E782E"/>
    <w:rsid w:val="003E7A0B"/>
    <w:rsid w:val="003E7B2B"/>
    <w:rsid w:val="003F181F"/>
    <w:rsid w:val="003F1A48"/>
    <w:rsid w:val="003F1E23"/>
    <w:rsid w:val="003F22F6"/>
    <w:rsid w:val="003F2B0A"/>
    <w:rsid w:val="003F313C"/>
    <w:rsid w:val="003F341B"/>
    <w:rsid w:val="003F37FC"/>
    <w:rsid w:val="003F3A26"/>
    <w:rsid w:val="003F49A6"/>
    <w:rsid w:val="003F5047"/>
    <w:rsid w:val="003F5098"/>
    <w:rsid w:val="003F5568"/>
    <w:rsid w:val="003F5A95"/>
    <w:rsid w:val="003F6D19"/>
    <w:rsid w:val="004000D5"/>
    <w:rsid w:val="00400244"/>
    <w:rsid w:val="004005C1"/>
    <w:rsid w:val="00401030"/>
    <w:rsid w:val="00401716"/>
    <w:rsid w:val="00401A09"/>
    <w:rsid w:val="0040273A"/>
    <w:rsid w:val="00402C25"/>
    <w:rsid w:val="004050D7"/>
    <w:rsid w:val="004078BD"/>
    <w:rsid w:val="00410132"/>
    <w:rsid w:val="004104E4"/>
    <w:rsid w:val="00410A97"/>
    <w:rsid w:val="00410BCD"/>
    <w:rsid w:val="00410DE5"/>
    <w:rsid w:val="0041175D"/>
    <w:rsid w:val="004117CE"/>
    <w:rsid w:val="004123BE"/>
    <w:rsid w:val="00414CE5"/>
    <w:rsid w:val="00416673"/>
    <w:rsid w:val="0042160D"/>
    <w:rsid w:val="00423A3C"/>
    <w:rsid w:val="0042681B"/>
    <w:rsid w:val="00427193"/>
    <w:rsid w:val="0043068A"/>
    <w:rsid w:val="004306E0"/>
    <w:rsid w:val="00431D54"/>
    <w:rsid w:val="004329BE"/>
    <w:rsid w:val="00432C38"/>
    <w:rsid w:val="004342EC"/>
    <w:rsid w:val="00437C76"/>
    <w:rsid w:val="00437F4A"/>
    <w:rsid w:val="00440E2D"/>
    <w:rsid w:val="0044105C"/>
    <w:rsid w:val="00443E95"/>
    <w:rsid w:val="004441A0"/>
    <w:rsid w:val="00444268"/>
    <w:rsid w:val="00444326"/>
    <w:rsid w:val="004443BF"/>
    <w:rsid w:val="00444C19"/>
    <w:rsid w:val="00445218"/>
    <w:rsid w:val="00445CDD"/>
    <w:rsid w:val="00446892"/>
    <w:rsid w:val="004470AE"/>
    <w:rsid w:val="00447E36"/>
    <w:rsid w:val="00450700"/>
    <w:rsid w:val="00450C30"/>
    <w:rsid w:val="004529C7"/>
    <w:rsid w:val="004540FF"/>
    <w:rsid w:val="004541F1"/>
    <w:rsid w:val="00455ECA"/>
    <w:rsid w:val="00457296"/>
    <w:rsid w:val="00457320"/>
    <w:rsid w:val="00460164"/>
    <w:rsid w:val="0046039A"/>
    <w:rsid w:val="00460A6B"/>
    <w:rsid w:val="00461977"/>
    <w:rsid w:val="00461A3F"/>
    <w:rsid w:val="004629FD"/>
    <w:rsid w:val="00462AD2"/>
    <w:rsid w:val="00463B4B"/>
    <w:rsid w:val="00463F4D"/>
    <w:rsid w:val="00464658"/>
    <w:rsid w:val="0046471F"/>
    <w:rsid w:val="00464BE8"/>
    <w:rsid w:val="00465019"/>
    <w:rsid w:val="00465FA4"/>
    <w:rsid w:val="0046613F"/>
    <w:rsid w:val="0046655D"/>
    <w:rsid w:val="00466808"/>
    <w:rsid w:val="00466AAE"/>
    <w:rsid w:val="0046765E"/>
    <w:rsid w:val="004676E2"/>
    <w:rsid w:val="00471EDD"/>
    <w:rsid w:val="00473E94"/>
    <w:rsid w:val="0047400C"/>
    <w:rsid w:val="004745D9"/>
    <w:rsid w:val="00474B94"/>
    <w:rsid w:val="004762D8"/>
    <w:rsid w:val="004765B3"/>
    <w:rsid w:val="00476D29"/>
    <w:rsid w:val="00477241"/>
    <w:rsid w:val="0047728F"/>
    <w:rsid w:val="004774F5"/>
    <w:rsid w:val="00477EAF"/>
    <w:rsid w:val="00477EE0"/>
    <w:rsid w:val="00480AB8"/>
    <w:rsid w:val="0048139F"/>
    <w:rsid w:val="00481C00"/>
    <w:rsid w:val="00483053"/>
    <w:rsid w:val="00484874"/>
    <w:rsid w:val="00485230"/>
    <w:rsid w:val="004879E9"/>
    <w:rsid w:val="00487F81"/>
    <w:rsid w:val="00490247"/>
    <w:rsid w:val="0049104F"/>
    <w:rsid w:val="00491218"/>
    <w:rsid w:val="00491CFD"/>
    <w:rsid w:val="00493362"/>
    <w:rsid w:val="00494343"/>
    <w:rsid w:val="00496C2F"/>
    <w:rsid w:val="0049740D"/>
    <w:rsid w:val="004978D3"/>
    <w:rsid w:val="004A11F8"/>
    <w:rsid w:val="004A22BD"/>
    <w:rsid w:val="004A22FA"/>
    <w:rsid w:val="004A269A"/>
    <w:rsid w:val="004A30FB"/>
    <w:rsid w:val="004A35DD"/>
    <w:rsid w:val="004A37D3"/>
    <w:rsid w:val="004A3AD6"/>
    <w:rsid w:val="004A5865"/>
    <w:rsid w:val="004A7670"/>
    <w:rsid w:val="004A77DF"/>
    <w:rsid w:val="004B0295"/>
    <w:rsid w:val="004B0803"/>
    <w:rsid w:val="004B10A8"/>
    <w:rsid w:val="004B1F58"/>
    <w:rsid w:val="004B1F9D"/>
    <w:rsid w:val="004B22DA"/>
    <w:rsid w:val="004B3CB7"/>
    <w:rsid w:val="004B3D55"/>
    <w:rsid w:val="004B55B7"/>
    <w:rsid w:val="004B5836"/>
    <w:rsid w:val="004B5F05"/>
    <w:rsid w:val="004C00A6"/>
    <w:rsid w:val="004C0BBB"/>
    <w:rsid w:val="004C1AD6"/>
    <w:rsid w:val="004C1B86"/>
    <w:rsid w:val="004C3382"/>
    <w:rsid w:val="004C3867"/>
    <w:rsid w:val="004C4AB7"/>
    <w:rsid w:val="004C4B88"/>
    <w:rsid w:val="004C4CD0"/>
    <w:rsid w:val="004C57B5"/>
    <w:rsid w:val="004C5C25"/>
    <w:rsid w:val="004C6717"/>
    <w:rsid w:val="004C6CFF"/>
    <w:rsid w:val="004C70DC"/>
    <w:rsid w:val="004C7268"/>
    <w:rsid w:val="004D0211"/>
    <w:rsid w:val="004D1C9C"/>
    <w:rsid w:val="004D458D"/>
    <w:rsid w:val="004D504B"/>
    <w:rsid w:val="004D536E"/>
    <w:rsid w:val="004D70B1"/>
    <w:rsid w:val="004D76CC"/>
    <w:rsid w:val="004E1839"/>
    <w:rsid w:val="004E4A75"/>
    <w:rsid w:val="004E541A"/>
    <w:rsid w:val="004E5A5C"/>
    <w:rsid w:val="004E7007"/>
    <w:rsid w:val="004E76D6"/>
    <w:rsid w:val="004E7F57"/>
    <w:rsid w:val="004F06F5"/>
    <w:rsid w:val="004F191F"/>
    <w:rsid w:val="004F2A4D"/>
    <w:rsid w:val="004F2A73"/>
    <w:rsid w:val="004F33A0"/>
    <w:rsid w:val="004F4353"/>
    <w:rsid w:val="004F447D"/>
    <w:rsid w:val="004F4C28"/>
    <w:rsid w:val="004F4E82"/>
    <w:rsid w:val="004F5470"/>
    <w:rsid w:val="004F5CC5"/>
    <w:rsid w:val="004F6350"/>
    <w:rsid w:val="004F7170"/>
    <w:rsid w:val="004F77AE"/>
    <w:rsid w:val="005028E1"/>
    <w:rsid w:val="00505989"/>
    <w:rsid w:val="00506309"/>
    <w:rsid w:val="0050692E"/>
    <w:rsid w:val="00507040"/>
    <w:rsid w:val="00507146"/>
    <w:rsid w:val="005079F8"/>
    <w:rsid w:val="00510189"/>
    <w:rsid w:val="005108C0"/>
    <w:rsid w:val="00511873"/>
    <w:rsid w:val="00511BF9"/>
    <w:rsid w:val="0051367B"/>
    <w:rsid w:val="00513A89"/>
    <w:rsid w:val="00513B7E"/>
    <w:rsid w:val="005140DE"/>
    <w:rsid w:val="00514474"/>
    <w:rsid w:val="005147E9"/>
    <w:rsid w:val="0051593C"/>
    <w:rsid w:val="00517567"/>
    <w:rsid w:val="0051778E"/>
    <w:rsid w:val="005215EF"/>
    <w:rsid w:val="00524637"/>
    <w:rsid w:val="00524FDD"/>
    <w:rsid w:val="00525137"/>
    <w:rsid w:val="005251DD"/>
    <w:rsid w:val="00526DB6"/>
    <w:rsid w:val="0053017A"/>
    <w:rsid w:val="00530492"/>
    <w:rsid w:val="005308E4"/>
    <w:rsid w:val="00532854"/>
    <w:rsid w:val="005350F2"/>
    <w:rsid w:val="00535152"/>
    <w:rsid w:val="00535359"/>
    <w:rsid w:val="005357A2"/>
    <w:rsid w:val="005359E3"/>
    <w:rsid w:val="00535D87"/>
    <w:rsid w:val="00535EF0"/>
    <w:rsid w:val="005363DF"/>
    <w:rsid w:val="0053734B"/>
    <w:rsid w:val="005375B1"/>
    <w:rsid w:val="00537AFD"/>
    <w:rsid w:val="00537CB4"/>
    <w:rsid w:val="0054516B"/>
    <w:rsid w:val="0054559E"/>
    <w:rsid w:val="005513D5"/>
    <w:rsid w:val="005523B9"/>
    <w:rsid w:val="005545E0"/>
    <w:rsid w:val="00554865"/>
    <w:rsid w:val="00554E57"/>
    <w:rsid w:val="00562749"/>
    <w:rsid w:val="00562DE9"/>
    <w:rsid w:val="005638A5"/>
    <w:rsid w:val="00566381"/>
    <w:rsid w:val="00566A03"/>
    <w:rsid w:val="00571932"/>
    <w:rsid w:val="00573C97"/>
    <w:rsid w:val="00574240"/>
    <w:rsid w:val="0057454C"/>
    <w:rsid w:val="005752EB"/>
    <w:rsid w:val="00575CDC"/>
    <w:rsid w:val="005765D5"/>
    <w:rsid w:val="00576A3E"/>
    <w:rsid w:val="0057703D"/>
    <w:rsid w:val="0058366F"/>
    <w:rsid w:val="00583D5B"/>
    <w:rsid w:val="00583FFD"/>
    <w:rsid w:val="00587CCD"/>
    <w:rsid w:val="005908AE"/>
    <w:rsid w:val="0059176E"/>
    <w:rsid w:val="00592854"/>
    <w:rsid w:val="00593152"/>
    <w:rsid w:val="005934CE"/>
    <w:rsid w:val="00593CA3"/>
    <w:rsid w:val="00594161"/>
    <w:rsid w:val="00594969"/>
    <w:rsid w:val="00594B91"/>
    <w:rsid w:val="00595035"/>
    <w:rsid w:val="00596C5E"/>
    <w:rsid w:val="005A2194"/>
    <w:rsid w:val="005A21E0"/>
    <w:rsid w:val="005A3210"/>
    <w:rsid w:val="005A33A1"/>
    <w:rsid w:val="005A3687"/>
    <w:rsid w:val="005A54EE"/>
    <w:rsid w:val="005A563B"/>
    <w:rsid w:val="005A7500"/>
    <w:rsid w:val="005A77E4"/>
    <w:rsid w:val="005B0262"/>
    <w:rsid w:val="005B0B8F"/>
    <w:rsid w:val="005B1BDB"/>
    <w:rsid w:val="005B22A7"/>
    <w:rsid w:val="005B2BAA"/>
    <w:rsid w:val="005B2D53"/>
    <w:rsid w:val="005B3247"/>
    <w:rsid w:val="005B3409"/>
    <w:rsid w:val="005B498A"/>
    <w:rsid w:val="005B7B12"/>
    <w:rsid w:val="005C16CB"/>
    <w:rsid w:val="005C21D6"/>
    <w:rsid w:val="005C3F9F"/>
    <w:rsid w:val="005C406F"/>
    <w:rsid w:val="005C4A23"/>
    <w:rsid w:val="005C562C"/>
    <w:rsid w:val="005C5812"/>
    <w:rsid w:val="005C6400"/>
    <w:rsid w:val="005C7F1E"/>
    <w:rsid w:val="005D073B"/>
    <w:rsid w:val="005D25B4"/>
    <w:rsid w:val="005D374F"/>
    <w:rsid w:val="005D5802"/>
    <w:rsid w:val="005D6CFC"/>
    <w:rsid w:val="005D73E2"/>
    <w:rsid w:val="005D757A"/>
    <w:rsid w:val="005D7C4B"/>
    <w:rsid w:val="005E1E4B"/>
    <w:rsid w:val="005E362D"/>
    <w:rsid w:val="005E3A0C"/>
    <w:rsid w:val="005E3FAC"/>
    <w:rsid w:val="005E4483"/>
    <w:rsid w:val="005E492C"/>
    <w:rsid w:val="005E4BAA"/>
    <w:rsid w:val="005E52EF"/>
    <w:rsid w:val="005E5B56"/>
    <w:rsid w:val="005E6088"/>
    <w:rsid w:val="005E61DF"/>
    <w:rsid w:val="005E6AB8"/>
    <w:rsid w:val="005E6B65"/>
    <w:rsid w:val="005E6B78"/>
    <w:rsid w:val="005E75B8"/>
    <w:rsid w:val="005F0976"/>
    <w:rsid w:val="005F26CE"/>
    <w:rsid w:val="005F38D3"/>
    <w:rsid w:val="005F4057"/>
    <w:rsid w:val="005F4088"/>
    <w:rsid w:val="005F42F4"/>
    <w:rsid w:val="005F4C83"/>
    <w:rsid w:val="005F5916"/>
    <w:rsid w:val="005F601D"/>
    <w:rsid w:val="005F6119"/>
    <w:rsid w:val="005F7940"/>
    <w:rsid w:val="0060107A"/>
    <w:rsid w:val="00601AFF"/>
    <w:rsid w:val="00602D1D"/>
    <w:rsid w:val="00604307"/>
    <w:rsid w:val="0060487F"/>
    <w:rsid w:val="00605814"/>
    <w:rsid w:val="00606B93"/>
    <w:rsid w:val="00607727"/>
    <w:rsid w:val="00610BD5"/>
    <w:rsid w:val="00611363"/>
    <w:rsid w:val="00611531"/>
    <w:rsid w:val="006118AA"/>
    <w:rsid w:val="00611C28"/>
    <w:rsid w:val="006139C7"/>
    <w:rsid w:val="006150EA"/>
    <w:rsid w:val="006153E3"/>
    <w:rsid w:val="006167AB"/>
    <w:rsid w:val="0061718A"/>
    <w:rsid w:val="00617D2D"/>
    <w:rsid w:val="00617D83"/>
    <w:rsid w:val="00620430"/>
    <w:rsid w:val="00620AC5"/>
    <w:rsid w:val="00621575"/>
    <w:rsid w:val="006215FC"/>
    <w:rsid w:val="00624093"/>
    <w:rsid w:val="00630F66"/>
    <w:rsid w:val="00631FC2"/>
    <w:rsid w:val="00632171"/>
    <w:rsid w:val="0063332A"/>
    <w:rsid w:val="006347F9"/>
    <w:rsid w:val="0063494E"/>
    <w:rsid w:val="00634C90"/>
    <w:rsid w:val="00635818"/>
    <w:rsid w:val="00635E79"/>
    <w:rsid w:val="00636E5E"/>
    <w:rsid w:val="006379E0"/>
    <w:rsid w:val="006404A7"/>
    <w:rsid w:val="006407F3"/>
    <w:rsid w:val="006408EC"/>
    <w:rsid w:val="0064129B"/>
    <w:rsid w:val="00641DF7"/>
    <w:rsid w:val="00643497"/>
    <w:rsid w:val="00643735"/>
    <w:rsid w:val="00643A80"/>
    <w:rsid w:val="00644DFC"/>
    <w:rsid w:val="006451E4"/>
    <w:rsid w:val="006454B4"/>
    <w:rsid w:val="00645A9C"/>
    <w:rsid w:val="006460B8"/>
    <w:rsid w:val="006504A0"/>
    <w:rsid w:val="006520C7"/>
    <w:rsid w:val="006520D5"/>
    <w:rsid w:val="00652CBB"/>
    <w:rsid w:val="006530B8"/>
    <w:rsid w:val="006535D6"/>
    <w:rsid w:val="00656716"/>
    <w:rsid w:val="006572ED"/>
    <w:rsid w:val="00657E87"/>
    <w:rsid w:val="00660457"/>
    <w:rsid w:val="00660CB4"/>
    <w:rsid w:val="00660E1E"/>
    <w:rsid w:val="006637B1"/>
    <w:rsid w:val="00664B64"/>
    <w:rsid w:val="00665D67"/>
    <w:rsid w:val="00665D77"/>
    <w:rsid w:val="006660CD"/>
    <w:rsid w:val="00666EC8"/>
    <w:rsid w:val="00666F4B"/>
    <w:rsid w:val="006676D0"/>
    <w:rsid w:val="0066796E"/>
    <w:rsid w:val="00670FAC"/>
    <w:rsid w:val="006710C9"/>
    <w:rsid w:val="006716A5"/>
    <w:rsid w:val="00675E37"/>
    <w:rsid w:val="006764ED"/>
    <w:rsid w:val="00676AFC"/>
    <w:rsid w:val="00676F11"/>
    <w:rsid w:val="00680079"/>
    <w:rsid w:val="00680ECC"/>
    <w:rsid w:val="00680F68"/>
    <w:rsid w:val="0068260E"/>
    <w:rsid w:val="0068373D"/>
    <w:rsid w:val="00683BFE"/>
    <w:rsid w:val="0068437D"/>
    <w:rsid w:val="006857DF"/>
    <w:rsid w:val="00685E66"/>
    <w:rsid w:val="00686B72"/>
    <w:rsid w:val="00686BF1"/>
    <w:rsid w:val="00687AE5"/>
    <w:rsid w:val="00690A09"/>
    <w:rsid w:val="00690A25"/>
    <w:rsid w:val="006936AD"/>
    <w:rsid w:val="00693EA1"/>
    <w:rsid w:val="00693FEA"/>
    <w:rsid w:val="00694930"/>
    <w:rsid w:val="00695170"/>
    <w:rsid w:val="00695BEF"/>
    <w:rsid w:val="006960D6"/>
    <w:rsid w:val="00696AA5"/>
    <w:rsid w:val="006977F6"/>
    <w:rsid w:val="00697A13"/>
    <w:rsid w:val="006A109C"/>
    <w:rsid w:val="006A18AE"/>
    <w:rsid w:val="006A2EE8"/>
    <w:rsid w:val="006A3CF3"/>
    <w:rsid w:val="006A568F"/>
    <w:rsid w:val="006A65EF"/>
    <w:rsid w:val="006A672B"/>
    <w:rsid w:val="006B23A9"/>
    <w:rsid w:val="006B23D8"/>
    <w:rsid w:val="006B281D"/>
    <w:rsid w:val="006B3F8A"/>
    <w:rsid w:val="006B5CA3"/>
    <w:rsid w:val="006B6B3B"/>
    <w:rsid w:val="006B7248"/>
    <w:rsid w:val="006B7714"/>
    <w:rsid w:val="006B78D8"/>
    <w:rsid w:val="006C090F"/>
    <w:rsid w:val="006C0935"/>
    <w:rsid w:val="006C0BCE"/>
    <w:rsid w:val="006C113F"/>
    <w:rsid w:val="006C2AED"/>
    <w:rsid w:val="006C38DD"/>
    <w:rsid w:val="006C457F"/>
    <w:rsid w:val="006C53C7"/>
    <w:rsid w:val="006C5577"/>
    <w:rsid w:val="006C559A"/>
    <w:rsid w:val="006C58FA"/>
    <w:rsid w:val="006D004F"/>
    <w:rsid w:val="006D042D"/>
    <w:rsid w:val="006D06EF"/>
    <w:rsid w:val="006D142E"/>
    <w:rsid w:val="006D3B87"/>
    <w:rsid w:val="006D4497"/>
    <w:rsid w:val="006D4E6F"/>
    <w:rsid w:val="006D61F6"/>
    <w:rsid w:val="006D710C"/>
    <w:rsid w:val="006E0EB0"/>
    <w:rsid w:val="006E1F4C"/>
    <w:rsid w:val="006E22C8"/>
    <w:rsid w:val="006E279A"/>
    <w:rsid w:val="006E2C28"/>
    <w:rsid w:val="006E2D21"/>
    <w:rsid w:val="006E2F3F"/>
    <w:rsid w:val="006E313B"/>
    <w:rsid w:val="006E442A"/>
    <w:rsid w:val="006E4434"/>
    <w:rsid w:val="006E59FC"/>
    <w:rsid w:val="006E5CFD"/>
    <w:rsid w:val="006E7E2C"/>
    <w:rsid w:val="006F1326"/>
    <w:rsid w:val="006F2280"/>
    <w:rsid w:val="006F2BEE"/>
    <w:rsid w:val="006F3708"/>
    <w:rsid w:val="006F376C"/>
    <w:rsid w:val="006F3E6B"/>
    <w:rsid w:val="006F4619"/>
    <w:rsid w:val="006F4A59"/>
    <w:rsid w:val="006F6968"/>
    <w:rsid w:val="00700232"/>
    <w:rsid w:val="007014C7"/>
    <w:rsid w:val="00702100"/>
    <w:rsid w:val="00702D6F"/>
    <w:rsid w:val="00703B6C"/>
    <w:rsid w:val="00703C6B"/>
    <w:rsid w:val="007047D5"/>
    <w:rsid w:val="00705D98"/>
    <w:rsid w:val="00707891"/>
    <w:rsid w:val="00707D43"/>
    <w:rsid w:val="00711EF1"/>
    <w:rsid w:val="0071229A"/>
    <w:rsid w:val="00712572"/>
    <w:rsid w:val="00713495"/>
    <w:rsid w:val="00713EEB"/>
    <w:rsid w:val="007159D2"/>
    <w:rsid w:val="0072050E"/>
    <w:rsid w:val="00720FA2"/>
    <w:rsid w:val="007211F5"/>
    <w:rsid w:val="00724666"/>
    <w:rsid w:val="00724E80"/>
    <w:rsid w:val="00725492"/>
    <w:rsid w:val="00726043"/>
    <w:rsid w:val="0072704A"/>
    <w:rsid w:val="00730AE8"/>
    <w:rsid w:val="007315DA"/>
    <w:rsid w:val="00731963"/>
    <w:rsid w:val="00732706"/>
    <w:rsid w:val="00734321"/>
    <w:rsid w:val="0073532E"/>
    <w:rsid w:val="007360D7"/>
    <w:rsid w:val="00740310"/>
    <w:rsid w:val="00740652"/>
    <w:rsid w:val="00740F02"/>
    <w:rsid w:val="00740FEC"/>
    <w:rsid w:val="0074132E"/>
    <w:rsid w:val="00741493"/>
    <w:rsid w:val="007426B3"/>
    <w:rsid w:val="007426FD"/>
    <w:rsid w:val="007430AB"/>
    <w:rsid w:val="0074329D"/>
    <w:rsid w:val="00744376"/>
    <w:rsid w:val="007449EA"/>
    <w:rsid w:val="00744D00"/>
    <w:rsid w:val="00744D2B"/>
    <w:rsid w:val="00745273"/>
    <w:rsid w:val="00746DD9"/>
    <w:rsid w:val="0075057A"/>
    <w:rsid w:val="00751771"/>
    <w:rsid w:val="00751C1C"/>
    <w:rsid w:val="00752180"/>
    <w:rsid w:val="007521A1"/>
    <w:rsid w:val="00752BC3"/>
    <w:rsid w:val="0075315D"/>
    <w:rsid w:val="007538F9"/>
    <w:rsid w:val="00754253"/>
    <w:rsid w:val="007552BB"/>
    <w:rsid w:val="007558D3"/>
    <w:rsid w:val="007559D7"/>
    <w:rsid w:val="00755B0A"/>
    <w:rsid w:val="00755D3A"/>
    <w:rsid w:val="00760141"/>
    <w:rsid w:val="007609C6"/>
    <w:rsid w:val="007610A0"/>
    <w:rsid w:val="00762036"/>
    <w:rsid w:val="007620F2"/>
    <w:rsid w:val="00762EBA"/>
    <w:rsid w:val="0076359D"/>
    <w:rsid w:val="0077058D"/>
    <w:rsid w:val="00770931"/>
    <w:rsid w:val="00772536"/>
    <w:rsid w:val="00773613"/>
    <w:rsid w:val="00774782"/>
    <w:rsid w:val="00776476"/>
    <w:rsid w:val="00776527"/>
    <w:rsid w:val="007805E1"/>
    <w:rsid w:val="0078113E"/>
    <w:rsid w:val="00781834"/>
    <w:rsid w:val="007821DB"/>
    <w:rsid w:val="00782818"/>
    <w:rsid w:val="007838F1"/>
    <w:rsid w:val="00784C4A"/>
    <w:rsid w:val="00787432"/>
    <w:rsid w:val="00787507"/>
    <w:rsid w:val="007879F2"/>
    <w:rsid w:val="00790393"/>
    <w:rsid w:val="00791804"/>
    <w:rsid w:val="00791CF8"/>
    <w:rsid w:val="00791EF9"/>
    <w:rsid w:val="00792262"/>
    <w:rsid w:val="00793387"/>
    <w:rsid w:val="00793BAE"/>
    <w:rsid w:val="00794E0A"/>
    <w:rsid w:val="00796642"/>
    <w:rsid w:val="007A11D9"/>
    <w:rsid w:val="007A327B"/>
    <w:rsid w:val="007A4048"/>
    <w:rsid w:val="007A45B1"/>
    <w:rsid w:val="007A4606"/>
    <w:rsid w:val="007B0D67"/>
    <w:rsid w:val="007B1966"/>
    <w:rsid w:val="007B2257"/>
    <w:rsid w:val="007B2779"/>
    <w:rsid w:val="007B2AF7"/>
    <w:rsid w:val="007B3DCC"/>
    <w:rsid w:val="007B3F17"/>
    <w:rsid w:val="007B4518"/>
    <w:rsid w:val="007B5031"/>
    <w:rsid w:val="007B573F"/>
    <w:rsid w:val="007B72AC"/>
    <w:rsid w:val="007B78F8"/>
    <w:rsid w:val="007C0065"/>
    <w:rsid w:val="007C010B"/>
    <w:rsid w:val="007C32B6"/>
    <w:rsid w:val="007C3AE3"/>
    <w:rsid w:val="007C605B"/>
    <w:rsid w:val="007C6EBA"/>
    <w:rsid w:val="007D2A5A"/>
    <w:rsid w:val="007D2AD8"/>
    <w:rsid w:val="007D2C47"/>
    <w:rsid w:val="007D2F81"/>
    <w:rsid w:val="007D3167"/>
    <w:rsid w:val="007D3CF7"/>
    <w:rsid w:val="007D4128"/>
    <w:rsid w:val="007D4281"/>
    <w:rsid w:val="007D42F5"/>
    <w:rsid w:val="007D44C3"/>
    <w:rsid w:val="007D5947"/>
    <w:rsid w:val="007D65C1"/>
    <w:rsid w:val="007E030F"/>
    <w:rsid w:val="007E0D49"/>
    <w:rsid w:val="007E0E59"/>
    <w:rsid w:val="007E0F4B"/>
    <w:rsid w:val="007E1EF7"/>
    <w:rsid w:val="007E3715"/>
    <w:rsid w:val="007E7063"/>
    <w:rsid w:val="007E7E61"/>
    <w:rsid w:val="007F0845"/>
    <w:rsid w:val="007F1092"/>
    <w:rsid w:val="007F16F9"/>
    <w:rsid w:val="007F3E3E"/>
    <w:rsid w:val="007F42E0"/>
    <w:rsid w:val="007F500D"/>
    <w:rsid w:val="007F5F14"/>
    <w:rsid w:val="007F7B54"/>
    <w:rsid w:val="007F7C60"/>
    <w:rsid w:val="00800073"/>
    <w:rsid w:val="008005D7"/>
    <w:rsid w:val="00801FDD"/>
    <w:rsid w:val="008020C2"/>
    <w:rsid w:val="0080255C"/>
    <w:rsid w:val="00806088"/>
    <w:rsid w:val="00806D07"/>
    <w:rsid w:val="0081019B"/>
    <w:rsid w:val="0081187C"/>
    <w:rsid w:val="00811E24"/>
    <w:rsid w:val="00812386"/>
    <w:rsid w:val="00812E2B"/>
    <w:rsid w:val="00813A70"/>
    <w:rsid w:val="00813FE6"/>
    <w:rsid w:val="00815C6E"/>
    <w:rsid w:val="00815F10"/>
    <w:rsid w:val="0081645F"/>
    <w:rsid w:val="00817755"/>
    <w:rsid w:val="008178C2"/>
    <w:rsid w:val="008178CF"/>
    <w:rsid w:val="00817C98"/>
    <w:rsid w:val="00820C9F"/>
    <w:rsid w:val="00821AAE"/>
    <w:rsid w:val="00821FF6"/>
    <w:rsid w:val="00823AAF"/>
    <w:rsid w:val="00824081"/>
    <w:rsid w:val="0082409A"/>
    <w:rsid w:val="008252D7"/>
    <w:rsid w:val="00825C0F"/>
    <w:rsid w:val="00826376"/>
    <w:rsid w:val="00826ED1"/>
    <w:rsid w:val="00827181"/>
    <w:rsid w:val="0082733C"/>
    <w:rsid w:val="00827746"/>
    <w:rsid w:val="0083102D"/>
    <w:rsid w:val="0083143E"/>
    <w:rsid w:val="0083159D"/>
    <w:rsid w:val="008318FF"/>
    <w:rsid w:val="00832187"/>
    <w:rsid w:val="00832493"/>
    <w:rsid w:val="008329BD"/>
    <w:rsid w:val="008336D8"/>
    <w:rsid w:val="008339C4"/>
    <w:rsid w:val="00834F0A"/>
    <w:rsid w:val="00834FAA"/>
    <w:rsid w:val="00835181"/>
    <w:rsid w:val="00835991"/>
    <w:rsid w:val="00836086"/>
    <w:rsid w:val="00840699"/>
    <w:rsid w:val="00841D9F"/>
    <w:rsid w:val="00842078"/>
    <w:rsid w:val="00842604"/>
    <w:rsid w:val="00843ECF"/>
    <w:rsid w:val="00845AB1"/>
    <w:rsid w:val="00846673"/>
    <w:rsid w:val="008508A9"/>
    <w:rsid w:val="0085188D"/>
    <w:rsid w:val="0085281A"/>
    <w:rsid w:val="00853F33"/>
    <w:rsid w:val="008559FE"/>
    <w:rsid w:val="00857339"/>
    <w:rsid w:val="00860706"/>
    <w:rsid w:val="00862A7A"/>
    <w:rsid w:val="00863104"/>
    <w:rsid w:val="008636CD"/>
    <w:rsid w:val="00863702"/>
    <w:rsid w:val="00863D9E"/>
    <w:rsid w:val="00863FDC"/>
    <w:rsid w:val="008642AF"/>
    <w:rsid w:val="00865729"/>
    <w:rsid w:val="00865ED4"/>
    <w:rsid w:val="008669A7"/>
    <w:rsid w:val="00867464"/>
    <w:rsid w:val="00867E29"/>
    <w:rsid w:val="00870F2B"/>
    <w:rsid w:val="00873B2E"/>
    <w:rsid w:val="008746E6"/>
    <w:rsid w:val="0087515D"/>
    <w:rsid w:val="0087594C"/>
    <w:rsid w:val="00876086"/>
    <w:rsid w:val="008765FA"/>
    <w:rsid w:val="008768D6"/>
    <w:rsid w:val="008775D1"/>
    <w:rsid w:val="008777BB"/>
    <w:rsid w:val="00877D68"/>
    <w:rsid w:val="00877E5D"/>
    <w:rsid w:val="00880150"/>
    <w:rsid w:val="00880ABA"/>
    <w:rsid w:val="00883A67"/>
    <w:rsid w:val="00883D45"/>
    <w:rsid w:val="00884D69"/>
    <w:rsid w:val="0088503D"/>
    <w:rsid w:val="00885EC6"/>
    <w:rsid w:val="008869D2"/>
    <w:rsid w:val="00886A8F"/>
    <w:rsid w:val="0088733A"/>
    <w:rsid w:val="00891BE0"/>
    <w:rsid w:val="00893302"/>
    <w:rsid w:val="00893648"/>
    <w:rsid w:val="00893F3C"/>
    <w:rsid w:val="008945A1"/>
    <w:rsid w:val="00894A63"/>
    <w:rsid w:val="00895A54"/>
    <w:rsid w:val="00896776"/>
    <w:rsid w:val="00896916"/>
    <w:rsid w:val="00896BDE"/>
    <w:rsid w:val="008A0861"/>
    <w:rsid w:val="008A0BB2"/>
    <w:rsid w:val="008A1AB3"/>
    <w:rsid w:val="008A1D5C"/>
    <w:rsid w:val="008A3292"/>
    <w:rsid w:val="008A3A85"/>
    <w:rsid w:val="008A43E9"/>
    <w:rsid w:val="008A4CB1"/>
    <w:rsid w:val="008A615E"/>
    <w:rsid w:val="008A632B"/>
    <w:rsid w:val="008A6BFE"/>
    <w:rsid w:val="008A73DA"/>
    <w:rsid w:val="008B00C2"/>
    <w:rsid w:val="008B07EF"/>
    <w:rsid w:val="008B16DE"/>
    <w:rsid w:val="008B190E"/>
    <w:rsid w:val="008B1A8A"/>
    <w:rsid w:val="008B1FC9"/>
    <w:rsid w:val="008B531F"/>
    <w:rsid w:val="008B54A3"/>
    <w:rsid w:val="008B634C"/>
    <w:rsid w:val="008B6B67"/>
    <w:rsid w:val="008B7306"/>
    <w:rsid w:val="008B775F"/>
    <w:rsid w:val="008B7C02"/>
    <w:rsid w:val="008B7D13"/>
    <w:rsid w:val="008B7F9E"/>
    <w:rsid w:val="008C034E"/>
    <w:rsid w:val="008C0E88"/>
    <w:rsid w:val="008C1399"/>
    <w:rsid w:val="008C1AA8"/>
    <w:rsid w:val="008C22A8"/>
    <w:rsid w:val="008C5B43"/>
    <w:rsid w:val="008C63FD"/>
    <w:rsid w:val="008C6CB8"/>
    <w:rsid w:val="008C6D92"/>
    <w:rsid w:val="008C777A"/>
    <w:rsid w:val="008C7815"/>
    <w:rsid w:val="008C7A07"/>
    <w:rsid w:val="008C7E90"/>
    <w:rsid w:val="008C7EB3"/>
    <w:rsid w:val="008D0171"/>
    <w:rsid w:val="008D13EA"/>
    <w:rsid w:val="008D2671"/>
    <w:rsid w:val="008D2A16"/>
    <w:rsid w:val="008D2ECF"/>
    <w:rsid w:val="008D347D"/>
    <w:rsid w:val="008D3F3D"/>
    <w:rsid w:val="008D4376"/>
    <w:rsid w:val="008E0367"/>
    <w:rsid w:val="008E308D"/>
    <w:rsid w:val="008E31FF"/>
    <w:rsid w:val="008E46A3"/>
    <w:rsid w:val="008E5DE6"/>
    <w:rsid w:val="008E6113"/>
    <w:rsid w:val="008E6AB3"/>
    <w:rsid w:val="008E6AD3"/>
    <w:rsid w:val="008E6EBD"/>
    <w:rsid w:val="008E71A6"/>
    <w:rsid w:val="008E77B6"/>
    <w:rsid w:val="008E7C55"/>
    <w:rsid w:val="008F032E"/>
    <w:rsid w:val="008F0F14"/>
    <w:rsid w:val="008F2F44"/>
    <w:rsid w:val="008F4FCE"/>
    <w:rsid w:val="008F5301"/>
    <w:rsid w:val="008F6967"/>
    <w:rsid w:val="008F6A0C"/>
    <w:rsid w:val="008F6F38"/>
    <w:rsid w:val="008F7721"/>
    <w:rsid w:val="008F7D28"/>
    <w:rsid w:val="009003A8"/>
    <w:rsid w:val="009010A7"/>
    <w:rsid w:val="009010E3"/>
    <w:rsid w:val="00901703"/>
    <w:rsid w:val="00901AF3"/>
    <w:rsid w:val="00902CBE"/>
    <w:rsid w:val="00902D74"/>
    <w:rsid w:val="00902EFF"/>
    <w:rsid w:val="00903E06"/>
    <w:rsid w:val="00904B9D"/>
    <w:rsid w:val="00905A11"/>
    <w:rsid w:val="009066E1"/>
    <w:rsid w:val="00906F67"/>
    <w:rsid w:val="00907A41"/>
    <w:rsid w:val="009102BD"/>
    <w:rsid w:val="00910F93"/>
    <w:rsid w:val="0091255A"/>
    <w:rsid w:val="00914426"/>
    <w:rsid w:val="0091675F"/>
    <w:rsid w:val="00917709"/>
    <w:rsid w:val="00917918"/>
    <w:rsid w:val="00920874"/>
    <w:rsid w:val="00921F14"/>
    <w:rsid w:val="00923750"/>
    <w:rsid w:val="009243A5"/>
    <w:rsid w:val="0092500F"/>
    <w:rsid w:val="009250D2"/>
    <w:rsid w:val="0092519D"/>
    <w:rsid w:val="0092540B"/>
    <w:rsid w:val="009256C5"/>
    <w:rsid w:val="00926283"/>
    <w:rsid w:val="009306BE"/>
    <w:rsid w:val="00937B11"/>
    <w:rsid w:val="00940F1F"/>
    <w:rsid w:val="00941250"/>
    <w:rsid w:val="00941339"/>
    <w:rsid w:val="0094396E"/>
    <w:rsid w:val="0094427A"/>
    <w:rsid w:val="00944380"/>
    <w:rsid w:val="009459C5"/>
    <w:rsid w:val="00945E5E"/>
    <w:rsid w:val="0094626C"/>
    <w:rsid w:val="0095013A"/>
    <w:rsid w:val="00953AEF"/>
    <w:rsid w:val="009551E2"/>
    <w:rsid w:val="00955783"/>
    <w:rsid w:val="009558A6"/>
    <w:rsid w:val="00955E5F"/>
    <w:rsid w:val="009560B0"/>
    <w:rsid w:val="00956F23"/>
    <w:rsid w:val="009576AC"/>
    <w:rsid w:val="00957871"/>
    <w:rsid w:val="00960077"/>
    <w:rsid w:val="00960769"/>
    <w:rsid w:val="00962D2E"/>
    <w:rsid w:val="00963724"/>
    <w:rsid w:val="00964498"/>
    <w:rsid w:val="0096504D"/>
    <w:rsid w:val="00965795"/>
    <w:rsid w:val="00965A2D"/>
    <w:rsid w:val="009663EB"/>
    <w:rsid w:val="0096650F"/>
    <w:rsid w:val="00967801"/>
    <w:rsid w:val="00967AD2"/>
    <w:rsid w:val="00967C71"/>
    <w:rsid w:val="009700DB"/>
    <w:rsid w:val="00971DC6"/>
    <w:rsid w:val="00972263"/>
    <w:rsid w:val="00972502"/>
    <w:rsid w:val="00972D8D"/>
    <w:rsid w:val="00973AAE"/>
    <w:rsid w:val="0097476C"/>
    <w:rsid w:val="00974923"/>
    <w:rsid w:val="00974D48"/>
    <w:rsid w:val="00974D5F"/>
    <w:rsid w:val="00975017"/>
    <w:rsid w:val="009759DF"/>
    <w:rsid w:val="00980373"/>
    <w:rsid w:val="00980621"/>
    <w:rsid w:val="0098095B"/>
    <w:rsid w:val="00982072"/>
    <w:rsid w:val="009833FA"/>
    <w:rsid w:val="00983DBB"/>
    <w:rsid w:val="00983ECF"/>
    <w:rsid w:val="00986745"/>
    <w:rsid w:val="009867BC"/>
    <w:rsid w:val="00987109"/>
    <w:rsid w:val="00987309"/>
    <w:rsid w:val="0099012D"/>
    <w:rsid w:val="00990363"/>
    <w:rsid w:val="00993D9C"/>
    <w:rsid w:val="009954FF"/>
    <w:rsid w:val="00995E2F"/>
    <w:rsid w:val="009961BC"/>
    <w:rsid w:val="00996355"/>
    <w:rsid w:val="00997ADD"/>
    <w:rsid w:val="009A2014"/>
    <w:rsid w:val="009A2030"/>
    <w:rsid w:val="009A3A87"/>
    <w:rsid w:val="009A4E12"/>
    <w:rsid w:val="009A5C68"/>
    <w:rsid w:val="009A6EF7"/>
    <w:rsid w:val="009B04D0"/>
    <w:rsid w:val="009B052C"/>
    <w:rsid w:val="009B0975"/>
    <w:rsid w:val="009B0EF2"/>
    <w:rsid w:val="009B23A3"/>
    <w:rsid w:val="009B2C0E"/>
    <w:rsid w:val="009B47BE"/>
    <w:rsid w:val="009B4925"/>
    <w:rsid w:val="009B4B4B"/>
    <w:rsid w:val="009B4CE3"/>
    <w:rsid w:val="009B6FD3"/>
    <w:rsid w:val="009B70BD"/>
    <w:rsid w:val="009C07A5"/>
    <w:rsid w:val="009C3705"/>
    <w:rsid w:val="009C7388"/>
    <w:rsid w:val="009C74C2"/>
    <w:rsid w:val="009D0CFF"/>
    <w:rsid w:val="009D1551"/>
    <w:rsid w:val="009D2859"/>
    <w:rsid w:val="009D36EC"/>
    <w:rsid w:val="009D4173"/>
    <w:rsid w:val="009D51CA"/>
    <w:rsid w:val="009D6095"/>
    <w:rsid w:val="009D6306"/>
    <w:rsid w:val="009E048A"/>
    <w:rsid w:val="009E1FBA"/>
    <w:rsid w:val="009E2C54"/>
    <w:rsid w:val="009E3710"/>
    <w:rsid w:val="009E6F65"/>
    <w:rsid w:val="009E7340"/>
    <w:rsid w:val="009E7B1F"/>
    <w:rsid w:val="009F346F"/>
    <w:rsid w:val="009F371A"/>
    <w:rsid w:val="009F3F25"/>
    <w:rsid w:val="009F3FC3"/>
    <w:rsid w:val="009F41C4"/>
    <w:rsid w:val="009F5846"/>
    <w:rsid w:val="009F63D2"/>
    <w:rsid w:val="009F777A"/>
    <w:rsid w:val="009F7B52"/>
    <w:rsid w:val="009F7D77"/>
    <w:rsid w:val="00A004D2"/>
    <w:rsid w:val="00A015EA"/>
    <w:rsid w:val="00A05B91"/>
    <w:rsid w:val="00A10D66"/>
    <w:rsid w:val="00A12BA8"/>
    <w:rsid w:val="00A13993"/>
    <w:rsid w:val="00A1420C"/>
    <w:rsid w:val="00A1456C"/>
    <w:rsid w:val="00A14821"/>
    <w:rsid w:val="00A17754"/>
    <w:rsid w:val="00A2055B"/>
    <w:rsid w:val="00A20E22"/>
    <w:rsid w:val="00A2253C"/>
    <w:rsid w:val="00A23545"/>
    <w:rsid w:val="00A23A55"/>
    <w:rsid w:val="00A23E43"/>
    <w:rsid w:val="00A23EF0"/>
    <w:rsid w:val="00A24F8C"/>
    <w:rsid w:val="00A262BF"/>
    <w:rsid w:val="00A271AD"/>
    <w:rsid w:val="00A276D5"/>
    <w:rsid w:val="00A30336"/>
    <w:rsid w:val="00A30BB5"/>
    <w:rsid w:val="00A3128F"/>
    <w:rsid w:val="00A326D0"/>
    <w:rsid w:val="00A35287"/>
    <w:rsid w:val="00A378F8"/>
    <w:rsid w:val="00A40B19"/>
    <w:rsid w:val="00A41D07"/>
    <w:rsid w:val="00A424F8"/>
    <w:rsid w:val="00A42883"/>
    <w:rsid w:val="00A437B7"/>
    <w:rsid w:val="00A46C70"/>
    <w:rsid w:val="00A46D48"/>
    <w:rsid w:val="00A46DE0"/>
    <w:rsid w:val="00A4778A"/>
    <w:rsid w:val="00A47C94"/>
    <w:rsid w:val="00A504C0"/>
    <w:rsid w:val="00A5067F"/>
    <w:rsid w:val="00A517C1"/>
    <w:rsid w:val="00A518E0"/>
    <w:rsid w:val="00A5408A"/>
    <w:rsid w:val="00A55301"/>
    <w:rsid w:val="00A572FB"/>
    <w:rsid w:val="00A57B3C"/>
    <w:rsid w:val="00A57F1B"/>
    <w:rsid w:val="00A600D2"/>
    <w:rsid w:val="00A6128E"/>
    <w:rsid w:val="00A62BC7"/>
    <w:rsid w:val="00A62CE1"/>
    <w:rsid w:val="00A631FA"/>
    <w:rsid w:val="00A64203"/>
    <w:rsid w:val="00A64348"/>
    <w:rsid w:val="00A644E1"/>
    <w:rsid w:val="00A711B0"/>
    <w:rsid w:val="00A721FB"/>
    <w:rsid w:val="00A727BA"/>
    <w:rsid w:val="00A72D4B"/>
    <w:rsid w:val="00A732AE"/>
    <w:rsid w:val="00A74192"/>
    <w:rsid w:val="00A75837"/>
    <w:rsid w:val="00A75E40"/>
    <w:rsid w:val="00A76B12"/>
    <w:rsid w:val="00A76EF2"/>
    <w:rsid w:val="00A77EB2"/>
    <w:rsid w:val="00A81094"/>
    <w:rsid w:val="00A82B66"/>
    <w:rsid w:val="00A83B58"/>
    <w:rsid w:val="00A84FAF"/>
    <w:rsid w:val="00A851B6"/>
    <w:rsid w:val="00A85729"/>
    <w:rsid w:val="00A8574B"/>
    <w:rsid w:val="00A857C0"/>
    <w:rsid w:val="00A90343"/>
    <w:rsid w:val="00A91336"/>
    <w:rsid w:val="00A9221C"/>
    <w:rsid w:val="00A924DB"/>
    <w:rsid w:val="00A92916"/>
    <w:rsid w:val="00A94628"/>
    <w:rsid w:val="00A94954"/>
    <w:rsid w:val="00A96463"/>
    <w:rsid w:val="00A97E3F"/>
    <w:rsid w:val="00AA09D3"/>
    <w:rsid w:val="00AA220F"/>
    <w:rsid w:val="00AA23FB"/>
    <w:rsid w:val="00AA34FE"/>
    <w:rsid w:val="00AA42AB"/>
    <w:rsid w:val="00AA559A"/>
    <w:rsid w:val="00AA5F10"/>
    <w:rsid w:val="00AB0BB9"/>
    <w:rsid w:val="00AB104D"/>
    <w:rsid w:val="00AB1441"/>
    <w:rsid w:val="00AB2AF1"/>
    <w:rsid w:val="00AB440B"/>
    <w:rsid w:val="00AB47E3"/>
    <w:rsid w:val="00AB74C5"/>
    <w:rsid w:val="00AB7BEE"/>
    <w:rsid w:val="00AB7DF2"/>
    <w:rsid w:val="00AC1E3F"/>
    <w:rsid w:val="00AC219A"/>
    <w:rsid w:val="00AC4F18"/>
    <w:rsid w:val="00AD0B46"/>
    <w:rsid w:val="00AD1094"/>
    <w:rsid w:val="00AD2565"/>
    <w:rsid w:val="00AD306C"/>
    <w:rsid w:val="00AD3424"/>
    <w:rsid w:val="00AD4FEF"/>
    <w:rsid w:val="00AD50D1"/>
    <w:rsid w:val="00AD59BB"/>
    <w:rsid w:val="00AD5D68"/>
    <w:rsid w:val="00AD6C73"/>
    <w:rsid w:val="00AD7D49"/>
    <w:rsid w:val="00AE06D0"/>
    <w:rsid w:val="00AE1B8A"/>
    <w:rsid w:val="00AE39DC"/>
    <w:rsid w:val="00AE3CDA"/>
    <w:rsid w:val="00AE7968"/>
    <w:rsid w:val="00AE7B2B"/>
    <w:rsid w:val="00AE7DFF"/>
    <w:rsid w:val="00AF128B"/>
    <w:rsid w:val="00AF1AEA"/>
    <w:rsid w:val="00AF2852"/>
    <w:rsid w:val="00AF3225"/>
    <w:rsid w:val="00AF4983"/>
    <w:rsid w:val="00AF518B"/>
    <w:rsid w:val="00AF5275"/>
    <w:rsid w:val="00AF5D62"/>
    <w:rsid w:val="00AF6367"/>
    <w:rsid w:val="00AF6A79"/>
    <w:rsid w:val="00AF724E"/>
    <w:rsid w:val="00AF73A9"/>
    <w:rsid w:val="00B01436"/>
    <w:rsid w:val="00B01C2C"/>
    <w:rsid w:val="00B0231C"/>
    <w:rsid w:val="00B07372"/>
    <w:rsid w:val="00B07C2A"/>
    <w:rsid w:val="00B13681"/>
    <w:rsid w:val="00B15DCD"/>
    <w:rsid w:val="00B17E71"/>
    <w:rsid w:val="00B17FDE"/>
    <w:rsid w:val="00B208FC"/>
    <w:rsid w:val="00B20C65"/>
    <w:rsid w:val="00B22E17"/>
    <w:rsid w:val="00B25567"/>
    <w:rsid w:val="00B266C5"/>
    <w:rsid w:val="00B27293"/>
    <w:rsid w:val="00B301BB"/>
    <w:rsid w:val="00B321E3"/>
    <w:rsid w:val="00B3229E"/>
    <w:rsid w:val="00B32DDB"/>
    <w:rsid w:val="00B34931"/>
    <w:rsid w:val="00B35174"/>
    <w:rsid w:val="00B35BEA"/>
    <w:rsid w:val="00B37915"/>
    <w:rsid w:val="00B3793D"/>
    <w:rsid w:val="00B41BE6"/>
    <w:rsid w:val="00B42831"/>
    <w:rsid w:val="00B428A4"/>
    <w:rsid w:val="00B457E7"/>
    <w:rsid w:val="00B45D1B"/>
    <w:rsid w:val="00B46D25"/>
    <w:rsid w:val="00B47430"/>
    <w:rsid w:val="00B47AC6"/>
    <w:rsid w:val="00B52D2D"/>
    <w:rsid w:val="00B534EF"/>
    <w:rsid w:val="00B55BA8"/>
    <w:rsid w:val="00B55F15"/>
    <w:rsid w:val="00B561A6"/>
    <w:rsid w:val="00B57CC4"/>
    <w:rsid w:val="00B60062"/>
    <w:rsid w:val="00B62960"/>
    <w:rsid w:val="00B63A11"/>
    <w:rsid w:val="00B63FD0"/>
    <w:rsid w:val="00B6553E"/>
    <w:rsid w:val="00B65C84"/>
    <w:rsid w:val="00B6608F"/>
    <w:rsid w:val="00B73180"/>
    <w:rsid w:val="00B74317"/>
    <w:rsid w:val="00B7544D"/>
    <w:rsid w:val="00B75700"/>
    <w:rsid w:val="00B760C1"/>
    <w:rsid w:val="00B76D1E"/>
    <w:rsid w:val="00B77BC8"/>
    <w:rsid w:val="00B800EB"/>
    <w:rsid w:val="00B822D2"/>
    <w:rsid w:val="00B823F1"/>
    <w:rsid w:val="00B83D46"/>
    <w:rsid w:val="00B848B8"/>
    <w:rsid w:val="00B84A41"/>
    <w:rsid w:val="00B84D57"/>
    <w:rsid w:val="00B8504B"/>
    <w:rsid w:val="00B85689"/>
    <w:rsid w:val="00B86748"/>
    <w:rsid w:val="00B907EA"/>
    <w:rsid w:val="00B91EC9"/>
    <w:rsid w:val="00B924CA"/>
    <w:rsid w:val="00B92A4B"/>
    <w:rsid w:val="00B93384"/>
    <w:rsid w:val="00B93616"/>
    <w:rsid w:val="00B94417"/>
    <w:rsid w:val="00B95566"/>
    <w:rsid w:val="00B95940"/>
    <w:rsid w:val="00B95EF8"/>
    <w:rsid w:val="00B95F50"/>
    <w:rsid w:val="00B96BD9"/>
    <w:rsid w:val="00BA0F99"/>
    <w:rsid w:val="00BB0274"/>
    <w:rsid w:val="00BB0B13"/>
    <w:rsid w:val="00BB1CFD"/>
    <w:rsid w:val="00BB2C53"/>
    <w:rsid w:val="00BB32DA"/>
    <w:rsid w:val="00BB3A54"/>
    <w:rsid w:val="00BB4D26"/>
    <w:rsid w:val="00BB4E21"/>
    <w:rsid w:val="00BB7746"/>
    <w:rsid w:val="00BC22EB"/>
    <w:rsid w:val="00BC682B"/>
    <w:rsid w:val="00BC68BA"/>
    <w:rsid w:val="00BC6B04"/>
    <w:rsid w:val="00BC6D27"/>
    <w:rsid w:val="00BD059A"/>
    <w:rsid w:val="00BD186B"/>
    <w:rsid w:val="00BD1EAC"/>
    <w:rsid w:val="00BD254C"/>
    <w:rsid w:val="00BD3428"/>
    <w:rsid w:val="00BD366B"/>
    <w:rsid w:val="00BD5298"/>
    <w:rsid w:val="00BD534C"/>
    <w:rsid w:val="00BD55A9"/>
    <w:rsid w:val="00BD56BC"/>
    <w:rsid w:val="00BD5D91"/>
    <w:rsid w:val="00BD6445"/>
    <w:rsid w:val="00BD6615"/>
    <w:rsid w:val="00BD6D50"/>
    <w:rsid w:val="00BE0D79"/>
    <w:rsid w:val="00BE0DB0"/>
    <w:rsid w:val="00BE15B9"/>
    <w:rsid w:val="00BE2C15"/>
    <w:rsid w:val="00BE3381"/>
    <w:rsid w:val="00BE3F09"/>
    <w:rsid w:val="00BE670A"/>
    <w:rsid w:val="00BE6906"/>
    <w:rsid w:val="00BF0AF0"/>
    <w:rsid w:val="00BF18F4"/>
    <w:rsid w:val="00BF1A69"/>
    <w:rsid w:val="00BF3BC8"/>
    <w:rsid w:val="00BF3DF1"/>
    <w:rsid w:val="00BF4C31"/>
    <w:rsid w:val="00BF4E57"/>
    <w:rsid w:val="00BF53B8"/>
    <w:rsid w:val="00BF786A"/>
    <w:rsid w:val="00BF7CB8"/>
    <w:rsid w:val="00C00F20"/>
    <w:rsid w:val="00C01700"/>
    <w:rsid w:val="00C034E6"/>
    <w:rsid w:val="00C05715"/>
    <w:rsid w:val="00C05926"/>
    <w:rsid w:val="00C0784A"/>
    <w:rsid w:val="00C10B28"/>
    <w:rsid w:val="00C10D62"/>
    <w:rsid w:val="00C10FAE"/>
    <w:rsid w:val="00C1135D"/>
    <w:rsid w:val="00C11DAF"/>
    <w:rsid w:val="00C123B4"/>
    <w:rsid w:val="00C12A69"/>
    <w:rsid w:val="00C13737"/>
    <w:rsid w:val="00C150BE"/>
    <w:rsid w:val="00C158B0"/>
    <w:rsid w:val="00C15A0C"/>
    <w:rsid w:val="00C15CEB"/>
    <w:rsid w:val="00C15DCB"/>
    <w:rsid w:val="00C16208"/>
    <w:rsid w:val="00C1711F"/>
    <w:rsid w:val="00C17E38"/>
    <w:rsid w:val="00C17E3C"/>
    <w:rsid w:val="00C20744"/>
    <w:rsid w:val="00C20B1C"/>
    <w:rsid w:val="00C20C4D"/>
    <w:rsid w:val="00C21D46"/>
    <w:rsid w:val="00C21F94"/>
    <w:rsid w:val="00C222A1"/>
    <w:rsid w:val="00C23371"/>
    <w:rsid w:val="00C23CBD"/>
    <w:rsid w:val="00C23D22"/>
    <w:rsid w:val="00C2463B"/>
    <w:rsid w:val="00C24E77"/>
    <w:rsid w:val="00C2732D"/>
    <w:rsid w:val="00C273C6"/>
    <w:rsid w:val="00C27913"/>
    <w:rsid w:val="00C300C6"/>
    <w:rsid w:val="00C30828"/>
    <w:rsid w:val="00C30924"/>
    <w:rsid w:val="00C31DD8"/>
    <w:rsid w:val="00C3271C"/>
    <w:rsid w:val="00C34FDE"/>
    <w:rsid w:val="00C35C16"/>
    <w:rsid w:val="00C40E09"/>
    <w:rsid w:val="00C40F81"/>
    <w:rsid w:val="00C41463"/>
    <w:rsid w:val="00C41A72"/>
    <w:rsid w:val="00C42D45"/>
    <w:rsid w:val="00C4422D"/>
    <w:rsid w:val="00C476C5"/>
    <w:rsid w:val="00C503B0"/>
    <w:rsid w:val="00C511C2"/>
    <w:rsid w:val="00C527C6"/>
    <w:rsid w:val="00C53CDB"/>
    <w:rsid w:val="00C53D82"/>
    <w:rsid w:val="00C54748"/>
    <w:rsid w:val="00C575FB"/>
    <w:rsid w:val="00C60696"/>
    <w:rsid w:val="00C60943"/>
    <w:rsid w:val="00C60EEF"/>
    <w:rsid w:val="00C6121D"/>
    <w:rsid w:val="00C615F1"/>
    <w:rsid w:val="00C61627"/>
    <w:rsid w:val="00C63B1A"/>
    <w:rsid w:val="00C64E60"/>
    <w:rsid w:val="00C657A4"/>
    <w:rsid w:val="00C666B5"/>
    <w:rsid w:val="00C6736C"/>
    <w:rsid w:val="00C675AF"/>
    <w:rsid w:val="00C71A1D"/>
    <w:rsid w:val="00C71EC4"/>
    <w:rsid w:val="00C74791"/>
    <w:rsid w:val="00C7591E"/>
    <w:rsid w:val="00C75C7E"/>
    <w:rsid w:val="00C75C9B"/>
    <w:rsid w:val="00C76D8E"/>
    <w:rsid w:val="00C77833"/>
    <w:rsid w:val="00C80C9B"/>
    <w:rsid w:val="00C8335E"/>
    <w:rsid w:val="00C83F9C"/>
    <w:rsid w:val="00C84CE3"/>
    <w:rsid w:val="00C85614"/>
    <w:rsid w:val="00C86127"/>
    <w:rsid w:val="00C90CF4"/>
    <w:rsid w:val="00C91C19"/>
    <w:rsid w:val="00C929A0"/>
    <w:rsid w:val="00C93389"/>
    <w:rsid w:val="00C937DB"/>
    <w:rsid w:val="00C94519"/>
    <w:rsid w:val="00C94E11"/>
    <w:rsid w:val="00C94E83"/>
    <w:rsid w:val="00C97038"/>
    <w:rsid w:val="00CA02B2"/>
    <w:rsid w:val="00CA0883"/>
    <w:rsid w:val="00CA1085"/>
    <w:rsid w:val="00CA140F"/>
    <w:rsid w:val="00CA25C2"/>
    <w:rsid w:val="00CA37BB"/>
    <w:rsid w:val="00CA37CA"/>
    <w:rsid w:val="00CA5016"/>
    <w:rsid w:val="00CA5724"/>
    <w:rsid w:val="00CA6508"/>
    <w:rsid w:val="00CA6BA1"/>
    <w:rsid w:val="00CA6CD5"/>
    <w:rsid w:val="00CA6D0B"/>
    <w:rsid w:val="00CB1910"/>
    <w:rsid w:val="00CB2150"/>
    <w:rsid w:val="00CB28EE"/>
    <w:rsid w:val="00CB43A7"/>
    <w:rsid w:val="00CB4DF1"/>
    <w:rsid w:val="00CB5996"/>
    <w:rsid w:val="00CB6809"/>
    <w:rsid w:val="00CB7452"/>
    <w:rsid w:val="00CC0E10"/>
    <w:rsid w:val="00CC1DAF"/>
    <w:rsid w:val="00CC2642"/>
    <w:rsid w:val="00CC2967"/>
    <w:rsid w:val="00CC2A36"/>
    <w:rsid w:val="00CC2E15"/>
    <w:rsid w:val="00CC3440"/>
    <w:rsid w:val="00CC3908"/>
    <w:rsid w:val="00CC62AD"/>
    <w:rsid w:val="00CC6CA2"/>
    <w:rsid w:val="00CC7B80"/>
    <w:rsid w:val="00CD2B3C"/>
    <w:rsid w:val="00CD30F6"/>
    <w:rsid w:val="00CD4B29"/>
    <w:rsid w:val="00CD67CA"/>
    <w:rsid w:val="00CD6954"/>
    <w:rsid w:val="00CD6DA3"/>
    <w:rsid w:val="00CD6EF1"/>
    <w:rsid w:val="00CD7E35"/>
    <w:rsid w:val="00CE21C7"/>
    <w:rsid w:val="00CE2682"/>
    <w:rsid w:val="00CE2756"/>
    <w:rsid w:val="00CE442A"/>
    <w:rsid w:val="00CE57D8"/>
    <w:rsid w:val="00CE5F03"/>
    <w:rsid w:val="00CE617A"/>
    <w:rsid w:val="00CE6E3C"/>
    <w:rsid w:val="00CE797F"/>
    <w:rsid w:val="00CF107E"/>
    <w:rsid w:val="00CF15BF"/>
    <w:rsid w:val="00CF25D2"/>
    <w:rsid w:val="00CF28C2"/>
    <w:rsid w:val="00CF42BD"/>
    <w:rsid w:val="00CF51EC"/>
    <w:rsid w:val="00CF6A9D"/>
    <w:rsid w:val="00CF6CD7"/>
    <w:rsid w:val="00CF75EC"/>
    <w:rsid w:val="00D002DF"/>
    <w:rsid w:val="00D0037A"/>
    <w:rsid w:val="00D0061E"/>
    <w:rsid w:val="00D00DAF"/>
    <w:rsid w:val="00D017EC"/>
    <w:rsid w:val="00D01CDA"/>
    <w:rsid w:val="00D020FC"/>
    <w:rsid w:val="00D040DD"/>
    <w:rsid w:val="00D04E1B"/>
    <w:rsid w:val="00D0547B"/>
    <w:rsid w:val="00D076DB"/>
    <w:rsid w:val="00D07EFF"/>
    <w:rsid w:val="00D1067C"/>
    <w:rsid w:val="00D11CBB"/>
    <w:rsid w:val="00D136D4"/>
    <w:rsid w:val="00D13830"/>
    <w:rsid w:val="00D13ECF"/>
    <w:rsid w:val="00D142E5"/>
    <w:rsid w:val="00D148CD"/>
    <w:rsid w:val="00D1611E"/>
    <w:rsid w:val="00D163CC"/>
    <w:rsid w:val="00D16E69"/>
    <w:rsid w:val="00D17F4A"/>
    <w:rsid w:val="00D205A9"/>
    <w:rsid w:val="00D217EE"/>
    <w:rsid w:val="00D245BA"/>
    <w:rsid w:val="00D26923"/>
    <w:rsid w:val="00D27856"/>
    <w:rsid w:val="00D27D34"/>
    <w:rsid w:val="00D3006B"/>
    <w:rsid w:val="00D301CA"/>
    <w:rsid w:val="00D30740"/>
    <w:rsid w:val="00D31075"/>
    <w:rsid w:val="00D31445"/>
    <w:rsid w:val="00D31932"/>
    <w:rsid w:val="00D32AE0"/>
    <w:rsid w:val="00D360DA"/>
    <w:rsid w:val="00D37689"/>
    <w:rsid w:val="00D378CC"/>
    <w:rsid w:val="00D4042C"/>
    <w:rsid w:val="00D40B9E"/>
    <w:rsid w:val="00D41281"/>
    <w:rsid w:val="00D42312"/>
    <w:rsid w:val="00D433F5"/>
    <w:rsid w:val="00D43998"/>
    <w:rsid w:val="00D439C2"/>
    <w:rsid w:val="00D451E0"/>
    <w:rsid w:val="00D45A1D"/>
    <w:rsid w:val="00D4615E"/>
    <w:rsid w:val="00D4651F"/>
    <w:rsid w:val="00D478E2"/>
    <w:rsid w:val="00D5264C"/>
    <w:rsid w:val="00D547BA"/>
    <w:rsid w:val="00D55626"/>
    <w:rsid w:val="00D556BC"/>
    <w:rsid w:val="00D5626D"/>
    <w:rsid w:val="00D56631"/>
    <w:rsid w:val="00D60277"/>
    <w:rsid w:val="00D60336"/>
    <w:rsid w:val="00D61F88"/>
    <w:rsid w:val="00D62901"/>
    <w:rsid w:val="00D6345E"/>
    <w:rsid w:val="00D6470C"/>
    <w:rsid w:val="00D64853"/>
    <w:rsid w:val="00D64CB5"/>
    <w:rsid w:val="00D66D48"/>
    <w:rsid w:val="00D7162F"/>
    <w:rsid w:val="00D72897"/>
    <w:rsid w:val="00D73256"/>
    <w:rsid w:val="00D73A30"/>
    <w:rsid w:val="00D74C65"/>
    <w:rsid w:val="00D74F21"/>
    <w:rsid w:val="00D758D0"/>
    <w:rsid w:val="00D75DC2"/>
    <w:rsid w:val="00D75DC3"/>
    <w:rsid w:val="00D766EF"/>
    <w:rsid w:val="00D76C03"/>
    <w:rsid w:val="00D77F8D"/>
    <w:rsid w:val="00D80E07"/>
    <w:rsid w:val="00D8119B"/>
    <w:rsid w:val="00D82462"/>
    <w:rsid w:val="00D831C6"/>
    <w:rsid w:val="00D85886"/>
    <w:rsid w:val="00D868CE"/>
    <w:rsid w:val="00D86DAE"/>
    <w:rsid w:val="00D90116"/>
    <w:rsid w:val="00D90C1E"/>
    <w:rsid w:val="00D91BDF"/>
    <w:rsid w:val="00D91F2C"/>
    <w:rsid w:val="00D93F09"/>
    <w:rsid w:val="00D94859"/>
    <w:rsid w:val="00D954C2"/>
    <w:rsid w:val="00D97BB8"/>
    <w:rsid w:val="00DA1318"/>
    <w:rsid w:val="00DA1382"/>
    <w:rsid w:val="00DA28B7"/>
    <w:rsid w:val="00DA2FE8"/>
    <w:rsid w:val="00DA4AF6"/>
    <w:rsid w:val="00DB016E"/>
    <w:rsid w:val="00DB06E9"/>
    <w:rsid w:val="00DB0BF3"/>
    <w:rsid w:val="00DB19BD"/>
    <w:rsid w:val="00DB1D55"/>
    <w:rsid w:val="00DB378E"/>
    <w:rsid w:val="00DB3E9D"/>
    <w:rsid w:val="00DB47B9"/>
    <w:rsid w:val="00DB4FB8"/>
    <w:rsid w:val="00DB53CE"/>
    <w:rsid w:val="00DB549D"/>
    <w:rsid w:val="00DB5792"/>
    <w:rsid w:val="00DB6A88"/>
    <w:rsid w:val="00DB7BA4"/>
    <w:rsid w:val="00DC226A"/>
    <w:rsid w:val="00DC257F"/>
    <w:rsid w:val="00DC2A9F"/>
    <w:rsid w:val="00DC350B"/>
    <w:rsid w:val="00DC3790"/>
    <w:rsid w:val="00DC408A"/>
    <w:rsid w:val="00DC436D"/>
    <w:rsid w:val="00DC519B"/>
    <w:rsid w:val="00DC5B3B"/>
    <w:rsid w:val="00DC6796"/>
    <w:rsid w:val="00DC6CC6"/>
    <w:rsid w:val="00DC78DF"/>
    <w:rsid w:val="00DC7D4C"/>
    <w:rsid w:val="00DD0821"/>
    <w:rsid w:val="00DD0E32"/>
    <w:rsid w:val="00DD2872"/>
    <w:rsid w:val="00DD2A62"/>
    <w:rsid w:val="00DD2BD0"/>
    <w:rsid w:val="00DD2BFE"/>
    <w:rsid w:val="00DD373E"/>
    <w:rsid w:val="00DD57AD"/>
    <w:rsid w:val="00DD7435"/>
    <w:rsid w:val="00DD7C6D"/>
    <w:rsid w:val="00DE009B"/>
    <w:rsid w:val="00DE08F8"/>
    <w:rsid w:val="00DE0C31"/>
    <w:rsid w:val="00DE2ED9"/>
    <w:rsid w:val="00DE319A"/>
    <w:rsid w:val="00DF0615"/>
    <w:rsid w:val="00DF0DC3"/>
    <w:rsid w:val="00DF21FD"/>
    <w:rsid w:val="00DF2873"/>
    <w:rsid w:val="00DF293C"/>
    <w:rsid w:val="00DF4C74"/>
    <w:rsid w:val="00DF4FD2"/>
    <w:rsid w:val="00DF5578"/>
    <w:rsid w:val="00DF6CF8"/>
    <w:rsid w:val="00DF78DD"/>
    <w:rsid w:val="00DF7FEC"/>
    <w:rsid w:val="00E01C0E"/>
    <w:rsid w:val="00E02086"/>
    <w:rsid w:val="00E023BE"/>
    <w:rsid w:val="00E02740"/>
    <w:rsid w:val="00E03B27"/>
    <w:rsid w:val="00E04694"/>
    <w:rsid w:val="00E049F6"/>
    <w:rsid w:val="00E04CA9"/>
    <w:rsid w:val="00E05B2B"/>
    <w:rsid w:val="00E05EAD"/>
    <w:rsid w:val="00E06A2A"/>
    <w:rsid w:val="00E07F05"/>
    <w:rsid w:val="00E127E1"/>
    <w:rsid w:val="00E144D2"/>
    <w:rsid w:val="00E144D6"/>
    <w:rsid w:val="00E15346"/>
    <w:rsid w:val="00E15B7D"/>
    <w:rsid w:val="00E17C5F"/>
    <w:rsid w:val="00E2097E"/>
    <w:rsid w:val="00E215EA"/>
    <w:rsid w:val="00E21CAB"/>
    <w:rsid w:val="00E221FC"/>
    <w:rsid w:val="00E22E78"/>
    <w:rsid w:val="00E24619"/>
    <w:rsid w:val="00E25223"/>
    <w:rsid w:val="00E25999"/>
    <w:rsid w:val="00E263A8"/>
    <w:rsid w:val="00E30BEA"/>
    <w:rsid w:val="00E31764"/>
    <w:rsid w:val="00E3288A"/>
    <w:rsid w:val="00E32BC2"/>
    <w:rsid w:val="00E34985"/>
    <w:rsid w:val="00E34E4A"/>
    <w:rsid w:val="00E365B3"/>
    <w:rsid w:val="00E366BB"/>
    <w:rsid w:val="00E37C45"/>
    <w:rsid w:val="00E40AAA"/>
    <w:rsid w:val="00E42444"/>
    <w:rsid w:val="00E438CF"/>
    <w:rsid w:val="00E43B06"/>
    <w:rsid w:val="00E43C41"/>
    <w:rsid w:val="00E4500E"/>
    <w:rsid w:val="00E450CE"/>
    <w:rsid w:val="00E45A00"/>
    <w:rsid w:val="00E45CE7"/>
    <w:rsid w:val="00E4631F"/>
    <w:rsid w:val="00E46A4A"/>
    <w:rsid w:val="00E47CB8"/>
    <w:rsid w:val="00E522BB"/>
    <w:rsid w:val="00E52A3D"/>
    <w:rsid w:val="00E539E4"/>
    <w:rsid w:val="00E53C14"/>
    <w:rsid w:val="00E569C7"/>
    <w:rsid w:val="00E56AF7"/>
    <w:rsid w:val="00E571F2"/>
    <w:rsid w:val="00E57429"/>
    <w:rsid w:val="00E61EA8"/>
    <w:rsid w:val="00E63221"/>
    <w:rsid w:val="00E64EA1"/>
    <w:rsid w:val="00E6582D"/>
    <w:rsid w:val="00E669C7"/>
    <w:rsid w:val="00E67611"/>
    <w:rsid w:val="00E70510"/>
    <w:rsid w:val="00E71262"/>
    <w:rsid w:val="00E71A58"/>
    <w:rsid w:val="00E737F6"/>
    <w:rsid w:val="00E7568F"/>
    <w:rsid w:val="00E764AE"/>
    <w:rsid w:val="00E7724B"/>
    <w:rsid w:val="00E80E31"/>
    <w:rsid w:val="00E83DAB"/>
    <w:rsid w:val="00E84F21"/>
    <w:rsid w:val="00E8618A"/>
    <w:rsid w:val="00E90A4B"/>
    <w:rsid w:val="00E90F73"/>
    <w:rsid w:val="00E910A7"/>
    <w:rsid w:val="00E91607"/>
    <w:rsid w:val="00E921C7"/>
    <w:rsid w:val="00E92995"/>
    <w:rsid w:val="00E9446C"/>
    <w:rsid w:val="00E94612"/>
    <w:rsid w:val="00E95797"/>
    <w:rsid w:val="00E9682F"/>
    <w:rsid w:val="00E96A8D"/>
    <w:rsid w:val="00E972BA"/>
    <w:rsid w:val="00E97FA2"/>
    <w:rsid w:val="00EA06CB"/>
    <w:rsid w:val="00EA0AF3"/>
    <w:rsid w:val="00EA0C68"/>
    <w:rsid w:val="00EA19E2"/>
    <w:rsid w:val="00EA3EBE"/>
    <w:rsid w:val="00EA3FAC"/>
    <w:rsid w:val="00EA4153"/>
    <w:rsid w:val="00EA5CD6"/>
    <w:rsid w:val="00EA76FD"/>
    <w:rsid w:val="00EA77CA"/>
    <w:rsid w:val="00EA7885"/>
    <w:rsid w:val="00EB03D4"/>
    <w:rsid w:val="00EB0555"/>
    <w:rsid w:val="00EB20A0"/>
    <w:rsid w:val="00EB30B6"/>
    <w:rsid w:val="00EB4FA4"/>
    <w:rsid w:val="00EB5146"/>
    <w:rsid w:val="00EB522B"/>
    <w:rsid w:val="00EB55E9"/>
    <w:rsid w:val="00EB5641"/>
    <w:rsid w:val="00EB5CA9"/>
    <w:rsid w:val="00EB5ED4"/>
    <w:rsid w:val="00EB6537"/>
    <w:rsid w:val="00EB70E1"/>
    <w:rsid w:val="00EB7EB5"/>
    <w:rsid w:val="00EC0860"/>
    <w:rsid w:val="00EC0EC1"/>
    <w:rsid w:val="00EC424C"/>
    <w:rsid w:val="00EC454B"/>
    <w:rsid w:val="00EC4941"/>
    <w:rsid w:val="00EC6153"/>
    <w:rsid w:val="00EC7F92"/>
    <w:rsid w:val="00ED00A8"/>
    <w:rsid w:val="00ED0A79"/>
    <w:rsid w:val="00ED2989"/>
    <w:rsid w:val="00ED2CA5"/>
    <w:rsid w:val="00ED336F"/>
    <w:rsid w:val="00ED3A94"/>
    <w:rsid w:val="00ED40F0"/>
    <w:rsid w:val="00ED4AC0"/>
    <w:rsid w:val="00ED54D6"/>
    <w:rsid w:val="00ED5726"/>
    <w:rsid w:val="00EE0113"/>
    <w:rsid w:val="00EE0298"/>
    <w:rsid w:val="00EE0384"/>
    <w:rsid w:val="00EE043A"/>
    <w:rsid w:val="00EE0473"/>
    <w:rsid w:val="00EE1057"/>
    <w:rsid w:val="00EE10AA"/>
    <w:rsid w:val="00EE1637"/>
    <w:rsid w:val="00EE3B7A"/>
    <w:rsid w:val="00EE3E78"/>
    <w:rsid w:val="00EE4534"/>
    <w:rsid w:val="00EE495A"/>
    <w:rsid w:val="00EE5E02"/>
    <w:rsid w:val="00EE617D"/>
    <w:rsid w:val="00EE61BF"/>
    <w:rsid w:val="00EE6538"/>
    <w:rsid w:val="00EE6748"/>
    <w:rsid w:val="00EE6C6B"/>
    <w:rsid w:val="00EF0E75"/>
    <w:rsid w:val="00EF1F5A"/>
    <w:rsid w:val="00EF4685"/>
    <w:rsid w:val="00EF5397"/>
    <w:rsid w:val="00EF6BE3"/>
    <w:rsid w:val="00F00D0E"/>
    <w:rsid w:val="00F00D3C"/>
    <w:rsid w:val="00F04811"/>
    <w:rsid w:val="00F0488C"/>
    <w:rsid w:val="00F0496E"/>
    <w:rsid w:val="00F04D10"/>
    <w:rsid w:val="00F053EA"/>
    <w:rsid w:val="00F0625B"/>
    <w:rsid w:val="00F06944"/>
    <w:rsid w:val="00F06C6F"/>
    <w:rsid w:val="00F06D38"/>
    <w:rsid w:val="00F101FF"/>
    <w:rsid w:val="00F104DF"/>
    <w:rsid w:val="00F10A33"/>
    <w:rsid w:val="00F10B64"/>
    <w:rsid w:val="00F1186C"/>
    <w:rsid w:val="00F11AD5"/>
    <w:rsid w:val="00F126D0"/>
    <w:rsid w:val="00F14ACD"/>
    <w:rsid w:val="00F15309"/>
    <w:rsid w:val="00F15BEF"/>
    <w:rsid w:val="00F172BE"/>
    <w:rsid w:val="00F1776C"/>
    <w:rsid w:val="00F2037E"/>
    <w:rsid w:val="00F20D17"/>
    <w:rsid w:val="00F2103E"/>
    <w:rsid w:val="00F214FC"/>
    <w:rsid w:val="00F21C31"/>
    <w:rsid w:val="00F23825"/>
    <w:rsid w:val="00F2389A"/>
    <w:rsid w:val="00F23FFF"/>
    <w:rsid w:val="00F2441D"/>
    <w:rsid w:val="00F24FAA"/>
    <w:rsid w:val="00F26197"/>
    <w:rsid w:val="00F273D4"/>
    <w:rsid w:val="00F307DD"/>
    <w:rsid w:val="00F30C2E"/>
    <w:rsid w:val="00F30CB4"/>
    <w:rsid w:val="00F318FC"/>
    <w:rsid w:val="00F31D53"/>
    <w:rsid w:val="00F31F76"/>
    <w:rsid w:val="00F325A3"/>
    <w:rsid w:val="00F3364D"/>
    <w:rsid w:val="00F353AE"/>
    <w:rsid w:val="00F35ACD"/>
    <w:rsid w:val="00F365BF"/>
    <w:rsid w:val="00F36BF8"/>
    <w:rsid w:val="00F375BA"/>
    <w:rsid w:val="00F37760"/>
    <w:rsid w:val="00F403D1"/>
    <w:rsid w:val="00F43921"/>
    <w:rsid w:val="00F44E1B"/>
    <w:rsid w:val="00F4524F"/>
    <w:rsid w:val="00F45530"/>
    <w:rsid w:val="00F4591F"/>
    <w:rsid w:val="00F47321"/>
    <w:rsid w:val="00F4736B"/>
    <w:rsid w:val="00F47997"/>
    <w:rsid w:val="00F47D05"/>
    <w:rsid w:val="00F50030"/>
    <w:rsid w:val="00F502F5"/>
    <w:rsid w:val="00F50B9D"/>
    <w:rsid w:val="00F51FC9"/>
    <w:rsid w:val="00F52AE1"/>
    <w:rsid w:val="00F53243"/>
    <w:rsid w:val="00F541ED"/>
    <w:rsid w:val="00F54B31"/>
    <w:rsid w:val="00F54FD3"/>
    <w:rsid w:val="00F55605"/>
    <w:rsid w:val="00F57CD7"/>
    <w:rsid w:val="00F61BFE"/>
    <w:rsid w:val="00F62F02"/>
    <w:rsid w:val="00F6339F"/>
    <w:rsid w:val="00F63DDE"/>
    <w:rsid w:val="00F63FB7"/>
    <w:rsid w:val="00F64726"/>
    <w:rsid w:val="00F64F44"/>
    <w:rsid w:val="00F6561A"/>
    <w:rsid w:val="00F66243"/>
    <w:rsid w:val="00F67BDA"/>
    <w:rsid w:val="00F70309"/>
    <w:rsid w:val="00F7078A"/>
    <w:rsid w:val="00F70E45"/>
    <w:rsid w:val="00F727D5"/>
    <w:rsid w:val="00F72F44"/>
    <w:rsid w:val="00F73A0C"/>
    <w:rsid w:val="00F75895"/>
    <w:rsid w:val="00F759DC"/>
    <w:rsid w:val="00F76563"/>
    <w:rsid w:val="00F7717C"/>
    <w:rsid w:val="00F771A5"/>
    <w:rsid w:val="00F80D1E"/>
    <w:rsid w:val="00F817A4"/>
    <w:rsid w:val="00F81C3A"/>
    <w:rsid w:val="00F835E1"/>
    <w:rsid w:val="00F835FC"/>
    <w:rsid w:val="00F8373A"/>
    <w:rsid w:val="00F83E21"/>
    <w:rsid w:val="00F83FA4"/>
    <w:rsid w:val="00F84E18"/>
    <w:rsid w:val="00F852E5"/>
    <w:rsid w:val="00F90350"/>
    <w:rsid w:val="00F9310A"/>
    <w:rsid w:val="00F95117"/>
    <w:rsid w:val="00F97ED2"/>
    <w:rsid w:val="00FA05D7"/>
    <w:rsid w:val="00FA1992"/>
    <w:rsid w:val="00FA1C6C"/>
    <w:rsid w:val="00FA2447"/>
    <w:rsid w:val="00FA2C2A"/>
    <w:rsid w:val="00FA309A"/>
    <w:rsid w:val="00FA6B3F"/>
    <w:rsid w:val="00FA7644"/>
    <w:rsid w:val="00FB0A9A"/>
    <w:rsid w:val="00FB16AD"/>
    <w:rsid w:val="00FB1F21"/>
    <w:rsid w:val="00FB483B"/>
    <w:rsid w:val="00FB56F1"/>
    <w:rsid w:val="00FB5FD4"/>
    <w:rsid w:val="00FB67F3"/>
    <w:rsid w:val="00FC0D8A"/>
    <w:rsid w:val="00FC0E5F"/>
    <w:rsid w:val="00FC135D"/>
    <w:rsid w:val="00FC3C84"/>
    <w:rsid w:val="00FC4660"/>
    <w:rsid w:val="00FC56DE"/>
    <w:rsid w:val="00FC5E01"/>
    <w:rsid w:val="00FC6140"/>
    <w:rsid w:val="00FD1261"/>
    <w:rsid w:val="00FD1627"/>
    <w:rsid w:val="00FD1BBD"/>
    <w:rsid w:val="00FD38B2"/>
    <w:rsid w:val="00FD43A0"/>
    <w:rsid w:val="00FD473D"/>
    <w:rsid w:val="00FD61C8"/>
    <w:rsid w:val="00FD63CE"/>
    <w:rsid w:val="00FD7D49"/>
    <w:rsid w:val="00FE1251"/>
    <w:rsid w:val="00FE16E6"/>
    <w:rsid w:val="00FE2F78"/>
    <w:rsid w:val="00FE3510"/>
    <w:rsid w:val="00FE371D"/>
    <w:rsid w:val="00FE375F"/>
    <w:rsid w:val="00FE3D8B"/>
    <w:rsid w:val="00FE4FCB"/>
    <w:rsid w:val="00FE688F"/>
    <w:rsid w:val="00FE705E"/>
    <w:rsid w:val="00FF02EB"/>
    <w:rsid w:val="00FF28E0"/>
    <w:rsid w:val="00FF2FB4"/>
    <w:rsid w:val="00FF30B3"/>
    <w:rsid w:val="00FF3DF3"/>
    <w:rsid w:val="00FF4027"/>
    <w:rsid w:val="00FF45A2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5B22A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D4281"/>
    <w:pPr>
      <w:jc w:val="both"/>
    </w:pPr>
    <w:rPr>
      <w:rFonts w:ascii="Arial" w:eastAsia="Times New Roman" w:hAnsi="Arial"/>
      <w:szCs w:val="24"/>
    </w:rPr>
  </w:style>
  <w:style w:type="character" w:customStyle="1" w:styleId="ssfpaarticletext">
    <w:name w:val="ssfpaarticletext"/>
    <w:basedOn w:val="Standardnpsmoodstavce"/>
    <w:rsid w:val="00EE0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7BFE2-B042-45A2-94B2-868FE126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</Template>
  <TotalTime>2</TotalTime>
  <Pages>3</Pages>
  <Words>1572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kamenicky3604</cp:lastModifiedBy>
  <cp:revision>3</cp:revision>
  <cp:lastPrinted>2016-12-20T07:27:00Z</cp:lastPrinted>
  <dcterms:created xsi:type="dcterms:W3CDTF">2016-12-20T14:24:00Z</dcterms:created>
  <dcterms:modified xsi:type="dcterms:W3CDTF">2016-12-20T14:25:00Z</dcterms:modified>
</cp:coreProperties>
</file>