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3C" w:rsidRDefault="00E7003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center"/>
        <w:rPr>
          <w:rFonts w:ascii="Arial" w:hAnsi="Arial"/>
          <w:b/>
          <w:color w:val="000000"/>
          <w:sz w:val="22"/>
          <w:szCs w:val="28"/>
        </w:rPr>
      </w:pPr>
      <w:r>
        <w:rPr>
          <w:rFonts w:ascii="Arial" w:hAnsi="Arial"/>
          <w:b/>
          <w:color w:val="000000"/>
          <w:sz w:val="22"/>
          <w:szCs w:val="28"/>
        </w:rPr>
        <w:t>ÚVOD</w:t>
      </w:r>
    </w:p>
    <w:p w:rsidR="00E7003C" w:rsidRDefault="00E7003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b/>
          <w:color w:val="000000"/>
          <w:sz w:val="22"/>
          <w:szCs w:val="28"/>
        </w:rPr>
      </w:pPr>
    </w:p>
    <w:p w:rsidR="00E7003C" w:rsidRDefault="00E7003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923BCB">
        <w:rPr>
          <w:rFonts w:ascii="Arial" w:hAnsi="Arial" w:cs="Arial"/>
          <w:color w:val="000000"/>
        </w:rPr>
        <w:t>Český statistický úřad se dlouhodobě podílí na organizaci příprav voleb a zejména je nositelem úkolu zpracování výsledků voleb</w:t>
      </w:r>
      <w:r>
        <w:rPr>
          <w:rFonts w:ascii="Arial" w:hAnsi="Arial" w:cs="Arial"/>
          <w:color w:val="000000"/>
        </w:rPr>
        <w:t>.</w:t>
      </w:r>
      <w:r w:rsidR="00923BCB">
        <w:rPr>
          <w:rFonts w:ascii="Arial" w:hAnsi="Arial" w:cs="Arial"/>
          <w:color w:val="000000"/>
        </w:rPr>
        <w:t xml:space="preserve"> Výsledky voleb jsou </w:t>
      </w:r>
      <w:r w:rsidR="00A426EE">
        <w:rPr>
          <w:rFonts w:ascii="Arial" w:hAnsi="Arial" w:cs="Arial"/>
          <w:color w:val="000000"/>
        </w:rPr>
        <w:t xml:space="preserve">zpravidla </w:t>
      </w:r>
      <w:r w:rsidR="00923BCB">
        <w:rPr>
          <w:rFonts w:ascii="Arial" w:hAnsi="Arial" w:cs="Arial"/>
          <w:color w:val="000000"/>
        </w:rPr>
        <w:t xml:space="preserve">prezentovány v publikacích věnovaných jednotlivým volbám, konaným v určitých termínech. </w:t>
      </w:r>
      <w:r w:rsidR="00287B98">
        <w:rPr>
          <w:rFonts w:ascii="Arial" w:hAnsi="Arial" w:cs="Arial"/>
          <w:color w:val="000000"/>
        </w:rPr>
        <w:t>V</w:t>
      </w:r>
      <w:r w:rsidR="00A426EE">
        <w:rPr>
          <w:rFonts w:ascii="Arial" w:hAnsi="Arial" w:cs="Arial"/>
          <w:color w:val="000000"/>
        </w:rPr>
        <w:t xml:space="preserve">ýsledky voleb </w:t>
      </w:r>
      <w:r w:rsidR="00287B98">
        <w:rPr>
          <w:rFonts w:ascii="Arial" w:hAnsi="Arial" w:cs="Arial"/>
          <w:color w:val="000000"/>
        </w:rPr>
        <w:t xml:space="preserve">jsou </w:t>
      </w:r>
      <w:r w:rsidR="00A426EE">
        <w:rPr>
          <w:rFonts w:ascii="Arial" w:hAnsi="Arial" w:cs="Arial"/>
          <w:color w:val="000000"/>
        </w:rPr>
        <w:t xml:space="preserve">rovněž k dispozici na webové adrese </w:t>
      </w:r>
      <w:hyperlink r:id="rId7" w:history="1">
        <w:r w:rsidR="00A426EE" w:rsidRPr="00A426EE">
          <w:rPr>
            <w:rStyle w:val="Hypertextovodkaz"/>
            <w:rFonts w:ascii="Arial" w:hAnsi="Arial" w:cs="Arial"/>
            <w:i/>
            <w:color w:val="auto"/>
            <w:u w:val="none"/>
          </w:rPr>
          <w:t>www.volby.cz</w:t>
        </w:r>
      </w:hyperlink>
      <w:r w:rsidR="00A426EE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 </w:t>
      </w:r>
    </w:p>
    <w:p w:rsidR="00E7003C" w:rsidRDefault="00E7003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E7003C" w:rsidRDefault="00A426E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ab/>
        <w:t xml:space="preserve">Cílem vydávané publikace je poskytnout uživatelům přehled o </w:t>
      </w:r>
      <w:r w:rsidR="009D2FA8">
        <w:rPr>
          <w:rFonts w:ascii="Arial" w:hAnsi="Arial" w:cs="Arial"/>
          <w:color w:val="000000"/>
        </w:rPr>
        <w:t>vývoji volebních výsledků</w:t>
      </w:r>
      <w:r>
        <w:rPr>
          <w:rFonts w:ascii="Arial" w:hAnsi="Arial" w:cs="Arial"/>
          <w:color w:val="000000"/>
        </w:rPr>
        <w:t xml:space="preserve"> dlouhodobě úspěšných politických stran během období 1990-2014</w:t>
      </w:r>
      <w:r w:rsidR="00BA138D">
        <w:rPr>
          <w:rFonts w:ascii="Arial" w:hAnsi="Arial"/>
          <w:color w:val="000000"/>
        </w:rPr>
        <w:t>.</w:t>
      </w:r>
      <w:r w:rsidR="009D2FA8">
        <w:rPr>
          <w:rFonts w:ascii="Arial" w:hAnsi="Arial"/>
          <w:color w:val="000000"/>
        </w:rPr>
        <w:t xml:space="preserve"> Vybrané ukazatele volební statistiky jsou přepočítány na správní obvody obcí s rozšířenou působností (zkratka ORP). </w:t>
      </w:r>
      <w:r>
        <w:rPr>
          <w:rFonts w:ascii="Arial" w:hAnsi="Arial"/>
          <w:color w:val="000000"/>
        </w:rPr>
        <w:t>Výsledky jsou zpracovány ve formě tabelárních a kartografických výstupů</w:t>
      </w:r>
      <w:r w:rsidR="00351349">
        <w:rPr>
          <w:rFonts w:ascii="Arial" w:hAnsi="Arial"/>
          <w:color w:val="000000"/>
        </w:rPr>
        <w:t xml:space="preserve">. Zobrazovány jsou výsledky voleb s poměrným volebním systémem, konkrétně se jedná o volby </w:t>
      </w:r>
      <w:proofErr w:type="gramStart"/>
      <w:r w:rsidR="00351349">
        <w:rPr>
          <w:rFonts w:ascii="Arial" w:hAnsi="Arial"/>
          <w:color w:val="000000"/>
        </w:rPr>
        <w:t>do</w:t>
      </w:r>
      <w:proofErr w:type="gramEnd"/>
      <w:r w:rsidR="00351349">
        <w:rPr>
          <w:rFonts w:ascii="Arial" w:hAnsi="Arial"/>
          <w:color w:val="000000"/>
        </w:rPr>
        <w:t>:</w:t>
      </w:r>
    </w:p>
    <w:p w:rsidR="00351349" w:rsidRDefault="0035134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351349" w:rsidRDefault="00351349" w:rsidP="00351349">
      <w:pPr>
        <w:pStyle w:val="Style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České národní rady v roce 1990 a 1992</w:t>
      </w:r>
      <w:r w:rsidR="00BA0C6A">
        <w:rPr>
          <w:rFonts w:ascii="Arial" w:hAnsi="Arial"/>
          <w:color w:val="000000"/>
        </w:rPr>
        <w:t>,</w:t>
      </w:r>
    </w:p>
    <w:p w:rsidR="00351349" w:rsidRDefault="00BA0C6A" w:rsidP="00351349">
      <w:pPr>
        <w:pStyle w:val="Style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Poslanecké sněmovny Parlamentu ČR v roce 1996, 1998, 2002,</w:t>
      </w:r>
      <w:r w:rsidR="003979CD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2006, 2010 a 2013,</w:t>
      </w:r>
    </w:p>
    <w:p w:rsidR="00BA0C6A" w:rsidRDefault="00BA0C6A" w:rsidP="00351349">
      <w:pPr>
        <w:pStyle w:val="Style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Evropského parlamentu v roce 2004, 2009 a 2014,</w:t>
      </w:r>
    </w:p>
    <w:p w:rsidR="00BA0C6A" w:rsidRDefault="00BA0C6A" w:rsidP="00351349">
      <w:pPr>
        <w:pStyle w:val="Style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zastupitelstev krajů v roce 2000, 2004, 2008 a 2012,</w:t>
      </w:r>
    </w:p>
    <w:p w:rsidR="00BA0C6A" w:rsidRDefault="00BA0C6A" w:rsidP="00351349">
      <w:pPr>
        <w:pStyle w:val="Style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zastupitelstev obcí v roce 1994, 1998, 2002, 2006, 2010 a 2014.</w:t>
      </w:r>
    </w:p>
    <w:p w:rsidR="00921518" w:rsidRDefault="00921518" w:rsidP="00921518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921518" w:rsidRDefault="00921518" w:rsidP="00921518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Volby do České národní rady a Poslanecké sněmovny Parlamentu České republiky</w:t>
      </w:r>
    </w:p>
    <w:p w:rsidR="00921518" w:rsidRDefault="00921518" w:rsidP="00921518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b/>
          <w:color w:val="000000"/>
        </w:rPr>
      </w:pPr>
    </w:p>
    <w:p w:rsidR="00DC02C9" w:rsidRDefault="00921518" w:rsidP="00DC02C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/>
          <w:b/>
          <w:color w:val="000000"/>
        </w:rPr>
        <w:tab/>
      </w:r>
      <w:r w:rsidR="00D522CB">
        <w:rPr>
          <w:rFonts w:ascii="Arial" w:hAnsi="Arial"/>
          <w:color w:val="000000"/>
        </w:rPr>
        <w:t xml:space="preserve">První volby do České národní rady </w:t>
      </w:r>
      <w:r w:rsidR="006B7FCD">
        <w:rPr>
          <w:rFonts w:ascii="Arial" w:hAnsi="Arial"/>
          <w:color w:val="000000"/>
        </w:rPr>
        <w:t>se řídily zákonem České národní rady č. 54</w:t>
      </w:r>
      <w:r w:rsidR="005D424D">
        <w:rPr>
          <w:rFonts w:ascii="Arial" w:hAnsi="Arial"/>
          <w:color w:val="000000"/>
        </w:rPr>
        <w:t>/1990</w:t>
      </w:r>
      <w:r w:rsidR="006B7FCD">
        <w:rPr>
          <w:rFonts w:ascii="Arial" w:hAnsi="Arial"/>
          <w:color w:val="000000"/>
        </w:rPr>
        <w:t xml:space="preserve"> Sb. </w:t>
      </w:r>
      <w:r w:rsidR="006B59F8">
        <w:rPr>
          <w:rFonts w:ascii="Arial" w:hAnsi="Arial"/>
          <w:color w:val="000000"/>
        </w:rPr>
        <w:t>Tento zákon stanovoval Hagenbach-Bishoffovu metodu pro přepočítávání výsledků hlasování na mandáty a počítal se dvěma skrutinii pro přidělování mandátů. První skrutinium probíhalo na úrovni volebních obvodů, které byly vymezeny shodně s krajským členěním státu. V</w:t>
      </w:r>
      <w:r w:rsidR="006F1817">
        <w:rPr>
          <w:rFonts w:ascii="Arial" w:hAnsi="Arial"/>
          <w:color w:val="000000"/>
        </w:rPr>
        <w:t>e</w:t>
      </w:r>
      <w:r w:rsidR="006B59F8">
        <w:rPr>
          <w:rFonts w:ascii="Arial" w:hAnsi="Arial"/>
          <w:color w:val="000000"/>
        </w:rPr>
        <w:t> druhém skrutiniu</w:t>
      </w:r>
      <w:r w:rsidR="00287B98">
        <w:rPr>
          <w:rFonts w:ascii="Arial" w:hAnsi="Arial"/>
          <w:color w:val="000000"/>
        </w:rPr>
        <w:t xml:space="preserve"> se volebním</w:t>
      </w:r>
      <w:r w:rsidR="003D76DE">
        <w:rPr>
          <w:rFonts w:ascii="Arial" w:hAnsi="Arial"/>
          <w:color w:val="000000"/>
        </w:rPr>
        <w:t xml:space="preserve"> stranám rozdělovaly mandáty podle počtu nevyužitých hlasů v krajích. Kvórum pro vstup politické strany, politického hnutí či koalice do prvního skrutinia se stanovilo na 5 % z celkového počtu platných hlasů</w:t>
      </w:r>
      <w:r w:rsidR="003D070F">
        <w:rPr>
          <w:rFonts w:ascii="Arial" w:hAnsi="Arial"/>
          <w:color w:val="000000"/>
        </w:rPr>
        <w:t xml:space="preserve"> v rámci celé ČR. Podle zákona pak platilo, že kandidát získal přednostně mandát tehdy, jestliže alespoň 10 % voličů této strany využilo práva přednostního hlasování a kandidát </w:t>
      </w:r>
      <w:r w:rsidR="005D424D">
        <w:rPr>
          <w:rFonts w:ascii="Arial" w:hAnsi="Arial"/>
          <w:color w:val="000000"/>
        </w:rPr>
        <w:t xml:space="preserve">zároveň </w:t>
      </w:r>
      <w:r w:rsidR="003D070F">
        <w:rPr>
          <w:rFonts w:ascii="Arial" w:hAnsi="Arial"/>
          <w:color w:val="000000"/>
        </w:rPr>
        <w:t>získa</w:t>
      </w:r>
      <w:r w:rsidR="005D424D">
        <w:rPr>
          <w:rFonts w:ascii="Arial" w:hAnsi="Arial"/>
          <w:color w:val="000000"/>
        </w:rPr>
        <w:t>l tolik přednostních hlasů, že to byla více než polovina hlasů pro tuto stranu, odevzdaných voliči, kteří využili práva přednostního hlasování</w:t>
      </w:r>
      <w:r w:rsidR="00DC02C9">
        <w:rPr>
          <w:rFonts w:ascii="Arial" w:hAnsi="Arial"/>
          <w:color w:val="000000"/>
        </w:rPr>
        <w:t>.</w:t>
      </w:r>
      <w:r w:rsidR="006B59F8">
        <w:rPr>
          <w:rFonts w:ascii="Arial" w:hAnsi="Arial"/>
          <w:color w:val="000000"/>
        </w:rPr>
        <w:t xml:space="preserve"> </w:t>
      </w:r>
      <w:r w:rsidR="006B7FCD">
        <w:rPr>
          <w:rFonts w:ascii="Arial" w:hAnsi="Arial"/>
          <w:color w:val="000000"/>
        </w:rPr>
        <w:t>Mimořádným opatřením zákona bylo omezení délky platnosti mandátu poslance na dva roky</w:t>
      </w:r>
      <w:r w:rsidR="00DC02C9">
        <w:rPr>
          <w:rFonts w:ascii="Arial" w:hAnsi="Arial" w:cs="Arial"/>
          <w:color w:val="000000"/>
        </w:rPr>
        <w:t xml:space="preserve">.  </w:t>
      </w:r>
    </w:p>
    <w:p w:rsidR="00DC02C9" w:rsidRDefault="00DC02C9" w:rsidP="00DC02C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3979CD" w:rsidRDefault="00DC02C9" w:rsidP="003979CD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V roce 1992 se konaly další volby do ČNR, tentokrát již s mandátem na řádné čtyřleté volební období. </w:t>
      </w:r>
      <w:r w:rsidR="00D02E46">
        <w:rPr>
          <w:rFonts w:ascii="Arial" w:hAnsi="Arial" w:cs="Arial"/>
          <w:color w:val="000000"/>
        </w:rPr>
        <w:t>V oblasti přepočítávání výsledků hlasování</w:t>
      </w:r>
      <w:r w:rsidR="002F4927">
        <w:rPr>
          <w:rFonts w:ascii="Arial" w:hAnsi="Arial" w:cs="Arial"/>
          <w:color w:val="000000"/>
        </w:rPr>
        <w:t xml:space="preserve"> na mandáty</w:t>
      </w:r>
      <w:r w:rsidR="00D02E46">
        <w:rPr>
          <w:rFonts w:ascii="Arial" w:hAnsi="Arial" w:cs="Arial"/>
          <w:color w:val="000000"/>
        </w:rPr>
        <w:t xml:space="preserve"> přinesl zákon č. 94/1992 Sb. dvě úpravy. První změnou bylo zavedení vyššího vstupního kvóra do prvního skrutinia pro volební koalice stran. Kvórum se zvýšilo pro dvoučlenné koalice na 7 %, pro tříčlenné na 9 % a pro </w:t>
      </w:r>
      <w:proofErr w:type="gramStart"/>
      <w:r w:rsidR="00D02E46">
        <w:rPr>
          <w:rFonts w:ascii="Arial" w:hAnsi="Arial" w:cs="Arial"/>
          <w:color w:val="000000"/>
        </w:rPr>
        <w:t>čtyř</w:t>
      </w:r>
      <w:proofErr w:type="gramEnd"/>
      <w:r w:rsidR="00D02E46">
        <w:rPr>
          <w:rFonts w:ascii="Arial" w:hAnsi="Arial" w:cs="Arial"/>
          <w:color w:val="000000"/>
        </w:rPr>
        <w:t xml:space="preserve"> a vícečlenné na 11 % z celkového počtu platných hlasů v ČR. Druhou úpravou bylo snížení hranice pro posun kandidátů na základě přednostního hlasování</w:t>
      </w:r>
      <w:r w:rsidR="003979CD">
        <w:rPr>
          <w:rFonts w:ascii="Arial" w:hAnsi="Arial" w:cs="Arial"/>
          <w:color w:val="000000"/>
        </w:rPr>
        <w:t xml:space="preserve"> na nejméně 15 % získaných přednostních hlasů pro stranu ve volebním kraji.  </w:t>
      </w:r>
    </w:p>
    <w:p w:rsidR="003979CD" w:rsidRDefault="003979CD" w:rsidP="003979CD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F53496" w:rsidRPr="00F53496" w:rsidRDefault="003979CD" w:rsidP="00F53496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Po vzniku samostatné České republiky k 1. lednu 1993 platil mandát z voleb do ČNR v roce 1992 i pro Poslaneckou sněmovnu Parlamentu ČR</w:t>
      </w:r>
      <w:r w:rsidR="00075DE4">
        <w:rPr>
          <w:rFonts w:ascii="Arial" w:hAnsi="Arial" w:cs="Arial"/>
          <w:color w:val="000000"/>
        </w:rPr>
        <w:t>. První</w:t>
      </w:r>
      <w:r w:rsidR="00432EB6">
        <w:rPr>
          <w:rFonts w:ascii="Arial" w:hAnsi="Arial" w:cs="Arial"/>
          <w:color w:val="000000"/>
        </w:rPr>
        <w:t xml:space="preserve"> volby</w:t>
      </w:r>
      <w:r w:rsidR="00075DE4">
        <w:rPr>
          <w:rFonts w:ascii="Arial" w:hAnsi="Arial" w:cs="Arial"/>
          <w:color w:val="000000"/>
        </w:rPr>
        <w:t xml:space="preserve"> do PS</w:t>
      </w:r>
      <w:r w:rsidR="00432EB6">
        <w:rPr>
          <w:rFonts w:ascii="Arial" w:hAnsi="Arial" w:cs="Arial"/>
          <w:color w:val="000000"/>
        </w:rPr>
        <w:t xml:space="preserve"> se tedy konaly </w:t>
      </w:r>
      <w:r w:rsidR="00075DE4">
        <w:rPr>
          <w:rFonts w:ascii="Arial" w:hAnsi="Arial" w:cs="Arial"/>
          <w:color w:val="000000"/>
        </w:rPr>
        <w:t xml:space="preserve">v roce 1996. Nově byly volby upraveny zákonem č. 247/1995 Sb., o volbách do Parlamentu ČR a o změně a doplnění některých dalších zákonů. Nově byly v obcích ustanoveny stálé volební okrsky pro odevzdávání hlasovacích lístků a sčítání hlasů podle zákona č. 152/1994 Sb., o volbách do </w:t>
      </w:r>
      <w:r w:rsidR="00075DE4">
        <w:rPr>
          <w:rFonts w:ascii="Arial" w:hAnsi="Arial" w:cs="Arial"/>
          <w:color w:val="000000"/>
        </w:rPr>
        <w:lastRenderedPageBreak/>
        <w:t>zastupitelstev v obcích. V oblasti přepočtu hlasů na mandáty přinesl zákon úpravu hranice pro posun kandidáta</w:t>
      </w:r>
      <w:r w:rsidR="00F53496">
        <w:rPr>
          <w:rFonts w:ascii="Arial" w:hAnsi="Arial" w:cs="Arial"/>
          <w:color w:val="000000"/>
        </w:rPr>
        <w:t xml:space="preserve"> pro přednostní udělení mandátu na nejméně 10 % získaných přednostních hlasů.</w:t>
      </w:r>
      <w:r w:rsidR="00F53496" w:rsidRPr="00F53496">
        <w:rPr>
          <w:rFonts w:ascii="Arial" w:hAnsi="Arial" w:cs="Arial"/>
          <w:i/>
        </w:rPr>
        <w:t xml:space="preserve"> </w:t>
      </w:r>
    </w:p>
    <w:p w:rsidR="00F53496" w:rsidRDefault="00F53496" w:rsidP="00F53496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F05380" w:rsidRDefault="00F53496" w:rsidP="00F05380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V důsledku přijetí ústavního zákona č. 69/1998 Sb., o zkrácení volebního období PS, zvolené v roce 1996, se v roce 1998 uskutečnily další volby do PS podle stejného zákona jako v roce 1996.</w:t>
      </w:r>
    </w:p>
    <w:p w:rsidR="00F05380" w:rsidRDefault="00F05380" w:rsidP="00F05380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0B5239" w:rsidRDefault="00F05380" w:rsidP="000B523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Výraznou změnu v systému přepočtu hlasů na mandáty přinesl zákon č. 204/2000 Sb. a jeho novela 37/2002. Změna spočívala v opuštění </w:t>
      </w:r>
      <w:r w:rsidR="00ED403D">
        <w:rPr>
          <w:rFonts w:ascii="Arial" w:hAnsi="Arial" w:cs="Arial"/>
          <w:color w:val="000000"/>
        </w:rPr>
        <w:t>Hagenbach-Bishoffovy</w:t>
      </w:r>
      <w:r>
        <w:rPr>
          <w:rFonts w:ascii="Arial" w:hAnsi="Arial" w:cs="Arial"/>
          <w:color w:val="000000"/>
        </w:rPr>
        <w:t xml:space="preserve"> metody</w:t>
      </w:r>
      <w:r w:rsidR="00ED403D">
        <w:rPr>
          <w:rFonts w:ascii="Arial" w:hAnsi="Arial" w:cs="Arial"/>
          <w:color w:val="000000"/>
        </w:rPr>
        <w:t xml:space="preserve"> a zavedení d´Hondtovy metody s řadou dělitelů počínajících číslem 1 a pokračujících čísly 2, 3, 4, 5 atd., umožňující rozdělení všech mandátů v jednom skrutiniu. Dále bylo zákonem zvýšeno kvórum pro postup koalic do skrutinia, pro dvoučlenné koalice bylo stanoveno kvórum 10 %, pro tříčlenné 15 % a pro </w:t>
      </w:r>
      <w:proofErr w:type="gramStart"/>
      <w:r w:rsidR="00ED403D">
        <w:rPr>
          <w:rFonts w:ascii="Arial" w:hAnsi="Arial" w:cs="Arial"/>
          <w:color w:val="000000"/>
        </w:rPr>
        <w:t>čtyř</w:t>
      </w:r>
      <w:proofErr w:type="gramEnd"/>
      <w:r w:rsidR="00ED403D">
        <w:rPr>
          <w:rFonts w:ascii="Arial" w:hAnsi="Arial" w:cs="Arial"/>
          <w:color w:val="000000"/>
        </w:rPr>
        <w:t xml:space="preserve"> a vícečlenné koalice 20 % z celkového počtu platných hlasů. Podmínkou </w:t>
      </w:r>
      <w:r w:rsidR="005E26B0">
        <w:rPr>
          <w:rFonts w:ascii="Arial" w:hAnsi="Arial" w:cs="Arial"/>
          <w:color w:val="000000"/>
        </w:rPr>
        <w:t xml:space="preserve">pro posun kandidátů na základě přednostního hlasování byl zisk alespoň 7 % přednostních hlasů z celkového počtu hlasů odevzdaných pro stranu. </w:t>
      </w:r>
      <w:r>
        <w:rPr>
          <w:rFonts w:ascii="Arial" w:hAnsi="Arial" w:cs="Arial"/>
          <w:color w:val="000000"/>
        </w:rPr>
        <w:t>Volby také poprvé probíhaly v</w:t>
      </w:r>
      <w:r w:rsidR="000B5239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zahraničí</w:t>
      </w:r>
      <w:r w:rsidR="000B5239">
        <w:rPr>
          <w:rFonts w:ascii="Arial" w:hAnsi="Arial" w:cs="Arial"/>
          <w:color w:val="000000"/>
        </w:rPr>
        <w:t xml:space="preserve">.  </w:t>
      </w:r>
    </w:p>
    <w:p w:rsidR="000B5239" w:rsidRDefault="000B5239" w:rsidP="000B523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645210" w:rsidRDefault="000B5239" w:rsidP="00645210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70386">
        <w:rPr>
          <w:rFonts w:ascii="Arial" w:hAnsi="Arial" w:cs="Arial"/>
          <w:color w:val="000000"/>
        </w:rPr>
        <w:t>Volby do PS v roce 2006 byly upraveny</w:t>
      </w:r>
      <w:r w:rsidR="002F4927">
        <w:rPr>
          <w:rFonts w:ascii="Arial" w:hAnsi="Arial" w:cs="Arial"/>
          <w:color w:val="000000"/>
        </w:rPr>
        <w:t xml:space="preserve"> novelou</w:t>
      </w:r>
      <w:r w:rsidR="00070386">
        <w:rPr>
          <w:rFonts w:ascii="Arial" w:hAnsi="Arial" w:cs="Arial"/>
          <w:color w:val="000000"/>
        </w:rPr>
        <w:t xml:space="preserve"> zákon</w:t>
      </w:r>
      <w:r w:rsidR="002F4927">
        <w:rPr>
          <w:rFonts w:ascii="Arial" w:hAnsi="Arial" w:cs="Arial"/>
          <w:color w:val="000000"/>
        </w:rPr>
        <w:t>a č. 480/2006 Sb. Novela nově umožnila udělit přednostní hlas až čtyřem kandidátům vybrané strany a snížila hranici relativního počtu</w:t>
      </w:r>
      <w:r w:rsidR="00783AE0">
        <w:rPr>
          <w:rFonts w:ascii="Arial" w:hAnsi="Arial" w:cs="Arial"/>
          <w:color w:val="000000"/>
        </w:rPr>
        <w:t xml:space="preserve"> přednostních hlasů pro posun kandidáta pro přednostní udělení mandátu ze 7 % na 5 % z počtu hla</w:t>
      </w:r>
      <w:r w:rsidR="00645210">
        <w:rPr>
          <w:rFonts w:ascii="Arial" w:hAnsi="Arial" w:cs="Arial"/>
          <w:color w:val="000000"/>
        </w:rPr>
        <w:t xml:space="preserve">sů pro stranu ve volebním kraji. </w:t>
      </w:r>
      <w:r w:rsidR="007919DC">
        <w:rPr>
          <w:rFonts w:ascii="Arial" w:hAnsi="Arial" w:cs="Arial"/>
          <w:color w:val="000000"/>
        </w:rPr>
        <w:t>Pro volby do PS v roce 2010 a 2013 nedoznal volební zákon žádných podstatných změn.</w:t>
      </w:r>
      <w:r w:rsidR="00645210">
        <w:rPr>
          <w:rFonts w:ascii="Arial" w:hAnsi="Arial" w:cs="Arial"/>
          <w:color w:val="000000"/>
        </w:rPr>
        <w:t xml:space="preserve"> </w:t>
      </w:r>
    </w:p>
    <w:p w:rsidR="00645210" w:rsidRDefault="00645210" w:rsidP="00645210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645210" w:rsidRDefault="00645210" w:rsidP="00645210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Volebním obvodem, ve kterém se stranám rozděluje určitý počet mandátů, je tzv. „volební kraj“.</w:t>
      </w:r>
      <w:r w:rsidR="00B80E5F">
        <w:rPr>
          <w:rFonts w:ascii="Arial" w:hAnsi="Arial" w:cs="Arial"/>
          <w:color w:val="000000"/>
        </w:rPr>
        <w:t xml:space="preserve"> Do voleb v roce 1998 jich bylo 8, od voleb v roce 2002 jich je 14. Počet mandátů pro volební kraje z celkových 200 mandátů v Poslanecké sněmovně se stanoví poměrně na základě celkového počtu hlasů pro všechny strany, odevzdaných v jednotlivých volebních krajích.</w:t>
      </w:r>
      <w:r>
        <w:rPr>
          <w:rFonts w:ascii="Arial" w:hAnsi="Arial" w:cs="Arial"/>
          <w:color w:val="000000"/>
        </w:rPr>
        <w:t> </w:t>
      </w:r>
    </w:p>
    <w:p w:rsidR="00693B4B" w:rsidRDefault="00693B4B" w:rsidP="00645210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693B4B" w:rsidRDefault="00693B4B" w:rsidP="00693B4B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Volby do Evropského parlamentu</w:t>
      </w:r>
    </w:p>
    <w:p w:rsidR="00693B4B" w:rsidRDefault="00693B4B" w:rsidP="00693B4B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b/>
          <w:color w:val="000000"/>
        </w:rPr>
      </w:pPr>
    </w:p>
    <w:p w:rsidR="00D8256E" w:rsidRDefault="00693B4B" w:rsidP="00D8256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</w:rPr>
        <w:t>Volby do EP se v ČR řídí zákonem č. 62/2003 Sb.</w:t>
      </w:r>
      <w:r w:rsidR="00F613E7">
        <w:rPr>
          <w:rFonts w:ascii="Arial" w:hAnsi="Arial"/>
          <w:color w:val="000000"/>
        </w:rPr>
        <w:t xml:space="preserve"> Pro přepočítávání výsledků na mandáty se používá </w:t>
      </w:r>
      <w:r w:rsidR="00F613E7">
        <w:rPr>
          <w:rFonts w:ascii="Arial" w:hAnsi="Arial" w:cs="Arial"/>
          <w:color w:val="000000"/>
        </w:rPr>
        <w:t xml:space="preserve">d´Hondtova metoda s řadou dělitelů 1, 2, 3, 4, 5 atd. Pro postup do skrutinia </w:t>
      </w:r>
      <w:r w:rsidR="00D8256E">
        <w:rPr>
          <w:rFonts w:ascii="Arial" w:hAnsi="Arial" w:cs="Arial"/>
          <w:color w:val="000000"/>
        </w:rPr>
        <w:t>musí strana získat minimálně 5 % z celkového počtu platných hlasů a toto kvórum platí i pro koalice politických stran. Pořadí kandidátů pro přidělování mandátů je určeno pořadím kandidátů na kandidátní listině. V případě, že kandidát získal alespoň 5 % přednostních hlasů z celkového počtu hlasů, které získala volební strana, je mu mandát udělen přednostně.</w:t>
      </w:r>
    </w:p>
    <w:p w:rsidR="00D8256E" w:rsidRDefault="00B36F5A" w:rsidP="00B36F5A">
      <w:pPr>
        <w:pStyle w:val="Style0"/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693B4B" w:rsidRDefault="00D8256E" w:rsidP="00D8256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Počet volených poslanců EP se na území České republiky mění v návaznosti na zvyšující se počet členských států Evropské unie. V roce 2004, kdy v ČR proběhly první volby do EP, se rozdělovalo 24 mandátů</w:t>
      </w:r>
      <w:r w:rsidR="00EE113D">
        <w:rPr>
          <w:rFonts w:ascii="Arial" w:hAnsi="Arial" w:cs="Arial"/>
          <w:color w:val="000000"/>
        </w:rPr>
        <w:t>, v roce 2009 počet mandátů klesnul na 22 a v roce 2014 na 21. Volebním obvodem je celé území republiky.</w:t>
      </w:r>
    </w:p>
    <w:p w:rsidR="00B36F5A" w:rsidRDefault="00B36F5A" w:rsidP="00D8256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B36F5A" w:rsidRDefault="00B36F5A" w:rsidP="00B36F5A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Volby do zastupitelstev krajů</w:t>
      </w:r>
    </w:p>
    <w:p w:rsidR="00B36F5A" w:rsidRDefault="00B36F5A" w:rsidP="00B36F5A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b/>
          <w:color w:val="000000"/>
        </w:rPr>
      </w:pPr>
    </w:p>
    <w:p w:rsidR="00AB4181" w:rsidRDefault="00B36F5A" w:rsidP="00AB4181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</w:rPr>
        <w:t xml:space="preserve">Ústavním zákonem č. 347/1997 Sb. byly v souladu s čl. 99 Ústavy ČR zřízeny vyšší územní samosprávné celky s názvem „kraj“. Zákon nabyl účinnosti 1. ledna 2000 a rozděloval území České republiky na 13 krajů a území Hlavního města Prahy. První volby do krajských zastupitelstev se konaly v roce 2000, následující volby probíhají vždy po uplynutí čtyřletého období zastupitelstva. Volby se </w:t>
      </w:r>
      <w:r>
        <w:rPr>
          <w:rFonts w:ascii="Arial" w:hAnsi="Arial"/>
          <w:color w:val="000000"/>
        </w:rPr>
        <w:lastRenderedPageBreak/>
        <w:t>nekonají na území Prahy, neboť funkci zastupitelstva kraje zde plní zastupitelstvo hlavního města Prahy, volené podle zákona o volbách do zastupitelstev obcí.</w:t>
      </w:r>
      <w:r w:rsidR="00AB4181">
        <w:rPr>
          <w:rFonts w:ascii="Arial" w:hAnsi="Arial" w:cs="Arial"/>
          <w:color w:val="000000"/>
        </w:rPr>
        <w:t xml:space="preserve">  </w:t>
      </w:r>
    </w:p>
    <w:p w:rsidR="00AB4181" w:rsidRDefault="00AB4181" w:rsidP="00AB4181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C331DC" w:rsidRDefault="00AB4181" w:rsidP="00C331D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Krajské volby jsou upraveny zákonem č. 130/2000 Sb. Rozdělování mandátů se během sledovaného období nezměnilo. Při všech volbách byl použit poměrný volební systém s užitím d´Hondtovy metody s upraveným prvním dělitelem řady dělitelů. Začíná číslem 1,42 a pokračuje řadou přirozených čísel 2, 3, 4, 5 atd. Kvórum pro vstup politické strany či koalice do skrutinia je v krajských volbách podmíněno ziskem alespoň 5 % z celkového počtu hlasů odevzdaných ve volebním obvodu (= území kraje). V případě, že kandidát obdržel alespoň 10 % přednostních hlasů z celkového počtu hlasů, které získala strana, je mu</w:t>
      </w:r>
      <w:r w:rsidR="00C331DC">
        <w:rPr>
          <w:rFonts w:ascii="Arial" w:hAnsi="Arial" w:cs="Arial"/>
          <w:color w:val="000000"/>
        </w:rPr>
        <w:t xml:space="preserve"> mandát přidělen přednostně.</w:t>
      </w:r>
    </w:p>
    <w:p w:rsidR="00C331DC" w:rsidRDefault="00C331DC" w:rsidP="00C331D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4F7D96" w:rsidRDefault="00C331DC" w:rsidP="004F7D96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Počet členů zastupitelstev je určen na základě počtu obyvatel kraje. Většina krajů má méně než 600 000 obyvatel a tudíž volí nejmenší počet zastupitelů (= 45). 3 kraje (Jihočeský, Ústecký a Olomoucký) volí 55 zastupitelů a 3 kraje (Středočeský, Jihomoravský a Moravskoslezský) volí 65 zastupitelů, </w:t>
      </w:r>
      <w:r w:rsidR="009338BD">
        <w:rPr>
          <w:rFonts w:ascii="Arial" w:hAnsi="Arial" w:cs="Arial"/>
          <w:color w:val="000000"/>
        </w:rPr>
        <w:t xml:space="preserve">jelikož mají více </w:t>
      </w:r>
      <w:r>
        <w:rPr>
          <w:rFonts w:ascii="Arial" w:hAnsi="Arial" w:cs="Arial"/>
          <w:color w:val="000000"/>
        </w:rPr>
        <w:t>než</w:t>
      </w:r>
      <w:r w:rsidR="009338BD">
        <w:rPr>
          <w:rFonts w:ascii="Arial" w:hAnsi="Arial" w:cs="Arial"/>
          <w:color w:val="000000"/>
        </w:rPr>
        <w:t xml:space="preserve"> 900 000 obyvatel.</w:t>
      </w:r>
      <w:r>
        <w:rPr>
          <w:rFonts w:ascii="Arial" w:hAnsi="Arial" w:cs="Arial"/>
          <w:color w:val="000000"/>
        </w:rPr>
        <w:t xml:space="preserve"> </w:t>
      </w:r>
    </w:p>
    <w:p w:rsidR="004F7D96" w:rsidRDefault="004F7D96" w:rsidP="004F7D96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4F7D96" w:rsidRDefault="004F7D96" w:rsidP="004F7D96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Volby do zastupitelstev obcí</w:t>
      </w:r>
    </w:p>
    <w:p w:rsidR="004F7D96" w:rsidRDefault="004F7D96" w:rsidP="004F7D96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b/>
          <w:color w:val="000000"/>
        </w:rPr>
      </w:pPr>
    </w:p>
    <w:p w:rsidR="00C41251" w:rsidRDefault="004F7D96" w:rsidP="00C41251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/>
          <w:b/>
          <w:color w:val="000000"/>
        </w:rPr>
        <w:tab/>
      </w:r>
      <w:r w:rsidR="00383D14">
        <w:rPr>
          <w:rFonts w:ascii="Arial" w:hAnsi="Arial"/>
          <w:color w:val="000000"/>
        </w:rPr>
        <w:t xml:space="preserve">První řádné </w:t>
      </w:r>
      <w:r>
        <w:rPr>
          <w:rFonts w:ascii="Arial" w:hAnsi="Arial"/>
          <w:color w:val="000000"/>
        </w:rPr>
        <w:t>volby</w:t>
      </w:r>
      <w:r w:rsidR="00383D14">
        <w:rPr>
          <w:rFonts w:ascii="Arial" w:hAnsi="Arial"/>
          <w:color w:val="000000"/>
        </w:rPr>
        <w:t xml:space="preserve"> do zastupitelstev obcí se po změně politických poměrů konaly v roce 1990. Volby se řídily zákonem České národní rady č. 368/1990 Sb. V důsledku tehdy aplikovaného způsobu zpracování se </w:t>
      </w:r>
      <w:r w:rsidR="00E27668">
        <w:rPr>
          <w:rFonts w:ascii="Arial" w:hAnsi="Arial"/>
          <w:color w:val="000000"/>
        </w:rPr>
        <w:t>b</w:t>
      </w:r>
      <w:r w:rsidR="00383D14">
        <w:rPr>
          <w:rFonts w:ascii="Arial" w:hAnsi="Arial"/>
          <w:color w:val="000000"/>
        </w:rPr>
        <w:t>ohužel nezachovaly natolik účelné datové zdroje</w:t>
      </w:r>
      <w:r w:rsidR="00E27668">
        <w:rPr>
          <w:rFonts w:ascii="Arial" w:hAnsi="Arial"/>
          <w:color w:val="000000"/>
        </w:rPr>
        <w:t xml:space="preserve"> s výsledky podle jednotlivých zastupitelstev, které by umožnily</w:t>
      </w:r>
      <w:r w:rsidR="00F2051A">
        <w:rPr>
          <w:rFonts w:ascii="Arial" w:hAnsi="Arial"/>
          <w:color w:val="000000"/>
        </w:rPr>
        <w:t xml:space="preserve"> </w:t>
      </w:r>
      <w:r w:rsidR="00C41251">
        <w:rPr>
          <w:rFonts w:ascii="Arial" w:hAnsi="Arial"/>
          <w:color w:val="000000"/>
        </w:rPr>
        <w:t xml:space="preserve">efektivní </w:t>
      </w:r>
      <w:r w:rsidR="00F2051A">
        <w:rPr>
          <w:rFonts w:ascii="Arial" w:hAnsi="Arial"/>
          <w:color w:val="000000"/>
        </w:rPr>
        <w:t>zařazení těchto voleb do časových řad volebních výsledků prezentovaných v</w:t>
      </w:r>
      <w:r w:rsidR="00C41251">
        <w:rPr>
          <w:rFonts w:ascii="Arial" w:hAnsi="Arial"/>
          <w:color w:val="000000"/>
        </w:rPr>
        <w:t xml:space="preserve"> této</w:t>
      </w:r>
      <w:r w:rsidR="00F2051A">
        <w:rPr>
          <w:rFonts w:ascii="Arial" w:hAnsi="Arial"/>
          <w:color w:val="000000"/>
        </w:rPr>
        <w:t> publikaci.</w:t>
      </w:r>
      <w:r w:rsidR="00E27668">
        <w:rPr>
          <w:rFonts w:ascii="Arial" w:hAnsi="Arial"/>
          <w:color w:val="000000"/>
        </w:rPr>
        <w:t xml:space="preserve"> </w:t>
      </w:r>
      <w:r w:rsidR="00383D14">
        <w:rPr>
          <w:rFonts w:ascii="Arial" w:hAnsi="Arial"/>
          <w:color w:val="000000"/>
        </w:rPr>
        <w:t xml:space="preserve"> </w:t>
      </w:r>
    </w:p>
    <w:p w:rsidR="00C41251" w:rsidRDefault="00C41251" w:rsidP="00C41251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A85C35" w:rsidRDefault="00C41251" w:rsidP="00A85C35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Volby v roce 1994 byly upraveny zákonem č. 152/1994 Sb., následující volby v roce 1998 se řídily tímtéž zákonem ve znění pozdějších předpisů. Volby od roku 2002 jsou upraveny zákonem č. 491/2001 Sb.</w:t>
      </w:r>
    </w:p>
    <w:p w:rsidR="00A85C35" w:rsidRDefault="00A85C35" w:rsidP="00A85C35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9533D9" w:rsidRDefault="00A85C35" w:rsidP="009533D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Rozdělování mandátů ze získaných hlasů prošlo během sledovaných let určitým vývojem. Při všech volbách do obecních zastupitelstev se použila d´Hondtova metoda. Při volbách v roce 1990, 1994 a 1998 probíhalo rozdělování mandátů ve dvou krocích. První fází bylo rozdělení určeného počtu mandátů zastupitelstva volebním stranám. Hlasy získané jednotlivými volebními stranami se postupně dělily lichými čísly počínaje 1</w:t>
      </w:r>
      <w:r w:rsidR="009533D9">
        <w:rPr>
          <w:rFonts w:ascii="Arial" w:hAnsi="Arial" w:cs="Arial"/>
          <w:color w:val="000000"/>
        </w:rPr>
        <w:t xml:space="preserve"> až do počtu podílu rovného počtu kandidátů, kteří za volební stranu kandidovali. Všechny vypočtené podíly se seřadily sestupně až do pořadového čísla rovného počtu rozdělovaných mandátů. Za každý podíl obsažený v této řadě získala příslušná volební strana mandát.</w:t>
      </w:r>
      <w:r w:rsidR="009533D9" w:rsidRPr="009533D9">
        <w:rPr>
          <w:rFonts w:ascii="Arial" w:hAnsi="Arial" w:cs="Arial"/>
          <w:color w:val="000000"/>
        </w:rPr>
        <w:t xml:space="preserve"> </w:t>
      </w:r>
    </w:p>
    <w:p w:rsidR="009533D9" w:rsidRDefault="009533D9" w:rsidP="009533D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8F51AF" w:rsidRDefault="009533D9" w:rsidP="008F51AF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Ve druhé fázi byly získané mandáty přidělovány jednotlivým kandidátům volebních stran. V roce 1990 získávali kandidáti mandát podle počtu obdržených hlasů, pořadí na kandidátní listině rozhodovalo jen v případě rovnosti získaných hlasů. Ve všech dalších volbách</w:t>
      </w:r>
      <w:r w:rsidR="00895E14">
        <w:rPr>
          <w:rFonts w:ascii="Arial" w:hAnsi="Arial" w:cs="Arial"/>
          <w:color w:val="000000"/>
        </w:rPr>
        <w:t xml:space="preserve"> byly mandáty přidělovány v pořadí, v jakém byli kandidáti na kandidátní listině volební strany uvedeni. Pokud však některý kandidát získal alespoň o 10 % hlasů více, než činil průměrný počet hlasů pro kan</w:t>
      </w:r>
      <w:r w:rsidR="00F25FD5">
        <w:rPr>
          <w:rFonts w:ascii="Arial" w:hAnsi="Arial" w:cs="Arial"/>
          <w:color w:val="000000"/>
        </w:rPr>
        <w:t>didáta volební strany, postupoval</w:t>
      </w:r>
      <w:r w:rsidR="00895E14">
        <w:rPr>
          <w:rFonts w:ascii="Arial" w:hAnsi="Arial" w:cs="Arial"/>
          <w:color w:val="000000"/>
        </w:rPr>
        <w:t xml:space="preserve"> na první místo</w:t>
      </w:r>
      <w:r w:rsidR="00DE2524">
        <w:rPr>
          <w:rFonts w:ascii="Arial" w:hAnsi="Arial" w:cs="Arial"/>
          <w:color w:val="000000"/>
        </w:rPr>
        <w:t xml:space="preserve"> pro přidělení mandátu. Jestliže bylo takových kandidátů více, o jejich pořadí rozhodoval absolutní počet získaných hlasů, v případě rovnosti hlasů pak původní pořadí na kandidátní listině</w:t>
      </w:r>
      <w:r w:rsidR="008F51AF">
        <w:rPr>
          <w:rFonts w:ascii="Arial" w:hAnsi="Arial" w:cs="Arial"/>
          <w:color w:val="000000"/>
        </w:rPr>
        <w:t>.</w:t>
      </w:r>
      <w:r w:rsidR="008F51AF" w:rsidRPr="008F51AF">
        <w:rPr>
          <w:rFonts w:ascii="Arial" w:hAnsi="Arial" w:cs="Arial"/>
          <w:color w:val="000000"/>
        </w:rPr>
        <w:t xml:space="preserve"> </w:t>
      </w:r>
    </w:p>
    <w:p w:rsidR="008F51AF" w:rsidRDefault="008F51AF" w:rsidP="008F51AF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A1586E" w:rsidRDefault="00A1586E" w:rsidP="00A1586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  <w:t>Od roku 2002 došlo k zásadní změně v přidělování mandátů v tom směru, že v první fázi výpočtu byly určovány volební strany, které postupují do skrutinia. Byly to ty strany, které dosáhly alespoň 5 % hlasů, které mohly, vzhledem k počtu postavených kandidátů a celkovému počtu platných hlasů, získat. Další změnou byla modifikace d´Hondtova dělitele (všechna přirozená čísla počínaje číslem 1). Princip přidělování mandátů kandidátům úspěšných volebních stran zůstal zachován.</w:t>
      </w:r>
      <w:r w:rsidRPr="00A1586E">
        <w:rPr>
          <w:rFonts w:ascii="Arial" w:hAnsi="Arial" w:cs="Arial"/>
          <w:color w:val="000000"/>
        </w:rPr>
        <w:t xml:space="preserve"> </w:t>
      </w:r>
    </w:p>
    <w:p w:rsidR="00A1586E" w:rsidRDefault="00A1586E" w:rsidP="00A1586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B36F5A" w:rsidRDefault="00A1586E" w:rsidP="00A1586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Počet mandátů v zastupitelstvu je </w:t>
      </w:r>
      <w:r w:rsidR="00FE598F">
        <w:rPr>
          <w:rFonts w:ascii="Arial" w:hAnsi="Arial" w:cs="Arial"/>
          <w:color w:val="000000"/>
        </w:rPr>
        <w:t>stanoven v závislosti na počtu obyvatel obce a pohybuje se od 5 do 55 mandátů. Počet členů zastupitelstva hlavního města Prahy může činit 55 až 70 členů.</w:t>
      </w:r>
    </w:p>
    <w:p w:rsidR="009533D9" w:rsidRPr="00383D14" w:rsidRDefault="009533D9" w:rsidP="00A85C35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B36F5A" w:rsidRDefault="00B36F5A" w:rsidP="00D8256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</w:p>
    <w:p w:rsidR="003979CD" w:rsidRDefault="00645210" w:rsidP="000B523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2F4927">
        <w:rPr>
          <w:rFonts w:ascii="Arial" w:hAnsi="Arial" w:cs="Arial"/>
          <w:color w:val="000000"/>
        </w:rPr>
        <w:t xml:space="preserve"> </w:t>
      </w:r>
      <w:r w:rsidR="00070386">
        <w:rPr>
          <w:rFonts w:ascii="Arial" w:hAnsi="Arial" w:cs="Arial"/>
          <w:color w:val="000000"/>
        </w:rPr>
        <w:t xml:space="preserve"> </w:t>
      </w:r>
    </w:p>
    <w:p w:rsidR="00F05380" w:rsidRDefault="00F05380" w:rsidP="00F53496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DC02C9" w:rsidRDefault="00DC02C9" w:rsidP="00921518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DC02C9" w:rsidRPr="00D522CB" w:rsidRDefault="00DC02C9" w:rsidP="00921518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BA0C6A" w:rsidRDefault="00BA0C6A" w:rsidP="00BA0C6A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BA0C6A" w:rsidRDefault="00BA0C6A" w:rsidP="00BA0C6A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E7003C" w:rsidRDefault="00E7003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E7003C" w:rsidRDefault="00E7003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bCs/>
          <w:color w:val="000000"/>
        </w:rPr>
      </w:pPr>
    </w:p>
    <w:p w:rsidR="00E7003C" w:rsidRDefault="00E7003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E7003C" w:rsidRDefault="00E7003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BA138D" w:rsidRDefault="00BA138D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BA138D" w:rsidRDefault="00BA138D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both"/>
        <w:rPr>
          <w:rFonts w:ascii="Arial" w:hAnsi="Arial"/>
          <w:color w:val="000000"/>
        </w:rPr>
      </w:pPr>
    </w:p>
    <w:p w:rsidR="00E7003C" w:rsidRDefault="00E7003C">
      <w:pPr>
        <w:spacing w:line="300" w:lineRule="exact"/>
        <w:jc w:val="both"/>
      </w:pPr>
    </w:p>
    <w:sectPr w:rsidR="00E7003C">
      <w:footerReference w:type="even" r:id="rId8"/>
      <w:footerReference w:type="default" r:id="rId9"/>
      <w:pgSz w:w="11905" w:h="16837" w:code="9"/>
      <w:pgMar w:top="1416" w:right="1416" w:bottom="1416" w:left="1416" w:header="708" w:footer="708" w:gutter="0"/>
      <w:pgNumType w:start="5"/>
      <w:cols w:space="708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40" w:rsidRDefault="00805540">
      <w:r>
        <w:separator/>
      </w:r>
    </w:p>
  </w:endnote>
  <w:endnote w:type="continuationSeparator" w:id="0">
    <w:p w:rsidR="00805540" w:rsidRDefault="0080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3C" w:rsidRDefault="00E700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003C" w:rsidRDefault="00E7003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3C" w:rsidRDefault="00E7003C">
    <w:pPr>
      <w:pStyle w:val="Zpat"/>
      <w:framePr w:wrap="around" w:vAnchor="text" w:hAnchor="margin" w:xAlign="center" w:y="1"/>
      <w:rPr>
        <w:rStyle w:val="slostrnky"/>
      </w:rPr>
    </w:pPr>
  </w:p>
  <w:p w:rsidR="00E7003C" w:rsidRDefault="00E7003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40" w:rsidRDefault="00805540">
      <w:r>
        <w:separator/>
      </w:r>
    </w:p>
  </w:footnote>
  <w:footnote w:type="continuationSeparator" w:id="0">
    <w:p w:rsidR="00805540" w:rsidRDefault="0080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C71"/>
    <w:multiLevelType w:val="hybridMultilevel"/>
    <w:tmpl w:val="F7E6D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73978"/>
    <w:multiLevelType w:val="hybridMultilevel"/>
    <w:tmpl w:val="D0782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92BDD"/>
    <w:multiLevelType w:val="hybridMultilevel"/>
    <w:tmpl w:val="F848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D4B00"/>
    <w:multiLevelType w:val="hybridMultilevel"/>
    <w:tmpl w:val="1430E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E0FAB"/>
    <w:multiLevelType w:val="hybridMultilevel"/>
    <w:tmpl w:val="91445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13C98"/>
    <w:multiLevelType w:val="hybridMultilevel"/>
    <w:tmpl w:val="0D34FB12"/>
    <w:lvl w:ilvl="0" w:tplc="644AFE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3A8D0313"/>
    <w:multiLevelType w:val="hybridMultilevel"/>
    <w:tmpl w:val="3BB63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89A"/>
    <w:multiLevelType w:val="hybridMultilevel"/>
    <w:tmpl w:val="74542FC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1B75DF1"/>
    <w:multiLevelType w:val="hybridMultilevel"/>
    <w:tmpl w:val="7BB657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6956CF"/>
    <w:multiLevelType w:val="hybridMultilevel"/>
    <w:tmpl w:val="2670E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83720"/>
    <w:multiLevelType w:val="hybridMultilevel"/>
    <w:tmpl w:val="020E1D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426D50"/>
    <w:multiLevelType w:val="hybridMultilevel"/>
    <w:tmpl w:val="B26A286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08F"/>
    <w:rsid w:val="00070386"/>
    <w:rsid w:val="00075DE4"/>
    <w:rsid w:val="000838B9"/>
    <w:rsid w:val="000B44F5"/>
    <w:rsid w:val="000B5239"/>
    <w:rsid w:val="001A003C"/>
    <w:rsid w:val="00287B98"/>
    <w:rsid w:val="002F4927"/>
    <w:rsid w:val="00351349"/>
    <w:rsid w:val="00363022"/>
    <w:rsid w:val="003759EF"/>
    <w:rsid w:val="00383D14"/>
    <w:rsid w:val="003979CD"/>
    <w:rsid w:val="003D070F"/>
    <w:rsid w:val="003D3806"/>
    <w:rsid w:val="003D76DE"/>
    <w:rsid w:val="00432EB6"/>
    <w:rsid w:val="004A7455"/>
    <w:rsid w:val="004F7D96"/>
    <w:rsid w:val="005B308F"/>
    <w:rsid w:val="005D424D"/>
    <w:rsid w:val="005E26B0"/>
    <w:rsid w:val="0060368C"/>
    <w:rsid w:val="00645210"/>
    <w:rsid w:val="00693B4B"/>
    <w:rsid w:val="006B59F8"/>
    <w:rsid w:val="006B7FCD"/>
    <w:rsid w:val="006F1817"/>
    <w:rsid w:val="00783AE0"/>
    <w:rsid w:val="007919DC"/>
    <w:rsid w:val="00805540"/>
    <w:rsid w:val="0086246E"/>
    <w:rsid w:val="00892A7B"/>
    <w:rsid w:val="00895E14"/>
    <w:rsid w:val="008F51AF"/>
    <w:rsid w:val="00921518"/>
    <w:rsid w:val="00923BCB"/>
    <w:rsid w:val="009338BD"/>
    <w:rsid w:val="009533D9"/>
    <w:rsid w:val="009D2FA8"/>
    <w:rsid w:val="00A1586E"/>
    <w:rsid w:val="00A426EE"/>
    <w:rsid w:val="00A6177C"/>
    <w:rsid w:val="00A85C35"/>
    <w:rsid w:val="00AB4181"/>
    <w:rsid w:val="00B36F5A"/>
    <w:rsid w:val="00B80E5F"/>
    <w:rsid w:val="00BA0C6A"/>
    <w:rsid w:val="00BA138D"/>
    <w:rsid w:val="00C331DC"/>
    <w:rsid w:val="00C41251"/>
    <w:rsid w:val="00C56584"/>
    <w:rsid w:val="00CA4BEE"/>
    <w:rsid w:val="00D02E46"/>
    <w:rsid w:val="00D522CB"/>
    <w:rsid w:val="00D60413"/>
    <w:rsid w:val="00D8256E"/>
    <w:rsid w:val="00D9651F"/>
    <w:rsid w:val="00DC02C9"/>
    <w:rsid w:val="00DC4CAB"/>
    <w:rsid w:val="00DE2524"/>
    <w:rsid w:val="00E27668"/>
    <w:rsid w:val="00E6674F"/>
    <w:rsid w:val="00E7003C"/>
    <w:rsid w:val="00E86AFB"/>
    <w:rsid w:val="00E930DE"/>
    <w:rsid w:val="00EA185D"/>
    <w:rsid w:val="00ED403D"/>
    <w:rsid w:val="00EE113D"/>
    <w:rsid w:val="00F05380"/>
    <w:rsid w:val="00F2051A"/>
    <w:rsid w:val="00F25FD5"/>
    <w:rsid w:val="00F53496"/>
    <w:rsid w:val="00F613E7"/>
    <w:rsid w:val="00FB2D23"/>
    <w:rsid w:val="00FE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A426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olb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>CSU</Company>
  <LinksUpToDate>false</LinksUpToDate>
  <CharactersWithSpaces>10233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creator>kuklik</dc:creator>
  <cp:lastModifiedBy>prochazka6465</cp:lastModifiedBy>
  <cp:revision>2</cp:revision>
  <cp:lastPrinted>2016-03-04T10:03:00Z</cp:lastPrinted>
  <dcterms:created xsi:type="dcterms:W3CDTF">2016-03-09T07:28:00Z</dcterms:created>
  <dcterms:modified xsi:type="dcterms:W3CDTF">2016-03-09T07:28:00Z</dcterms:modified>
</cp:coreProperties>
</file>