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F1" w:rsidRDefault="00986EF1" w:rsidP="00C96768">
      <w:pPr>
        <w:pStyle w:val="Nadpis1"/>
        <w:spacing w:before="0" w:after="0"/>
        <w:ind w:left="431" w:hanging="431"/>
      </w:pPr>
      <w:bookmarkStart w:id="0" w:name="_GoBack"/>
      <w:bookmarkEnd w:id="0"/>
      <w:r>
        <w:t>Úmrtnost</w:t>
      </w:r>
    </w:p>
    <w:p w:rsidR="00986EF1" w:rsidRPr="00C96768" w:rsidRDefault="00986EF1">
      <w:pPr>
        <w:rPr>
          <w:b/>
          <w:sz w:val="24"/>
        </w:rPr>
      </w:pPr>
    </w:p>
    <w:p w:rsidR="00986EF1" w:rsidRPr="00C366F8" w:rsidRDefault="0006363C">
      <w:pPr>
        <w:pStyle w:val="Pedmtkomente"/>
        <w:rPr>
          <w:bCs w:val="0"/>
          <w:szCs w:val="24"/>
        </w:rPr>
      </w:pPr>
      <w:r w:rsidRPr="00C366F8">
        <w:rPr>
          <w:bCs w:val="0"/>
          <w:szCs w:val="24"/>
        </w:rPr>
        <w:t>V roce 2013 zemřelo 109,2 tisíce osob, což bylo o jeden tisíc</w:t>
      </w:r>
      <w:r w:rsidR="00986EF1" w:rsidRPr="00C366F8">
        <w:rPr>
          <w:bCs w:val="0"/>
          <w:szCs w:val="24"/>
        </w:rPr>
        <w:t xml:space="preserve"> více než v předchozím roce. </w:t>
      </w:r>
      <w:r w:rsidR="003448CB" w:rsidRPr="00C366F8">
        <w:rPr>
          <w:bCs w:val="0"/>
          <w:szCs w:val="24"/>
        </w:rPr>
        <w:t xml:space="preserve">Oproti předchozímu roku se snížil počet zemřelých kojenců o </w:t>
      </w:r>
      <w:r w:rsidR="00B2567B" w:rsidRPr="00C366F8">
        <w:rPr>
          <w:bCs w:val="0"/>
          <w:szCs w:val="24"/>
        </w:rPr>
        <w:t xml:space="preserve">20 </w:t>
      </w:r>
      <w:r w:rsidR="003448CB" w:rsidRPr="00C366F8">
        <w:rPr>
          <w:bCs w:val="0"/>
          <w:szCs w:val="24"/>
        </w:rPr>
        <w:t xml:space="preserve">na </w:t>
      </w:r>
      <w:r w:rsidR="00B2567B" w:rsidRPr="00C366F8">
        <w:rPr>
          <w:bCs w:val="0"/>
          <w:szCs w:val="24"/>
        </w:rPr>
        <w:t xml:space="preserve">265 </w:t>
      </w:r>
      <w:r w:rsidR="003448CB" w:rsidRPr="00C366F8">
        <w:rPr>
          <w:bCs w:val="0"/>
          <w:szCs w:val="24"/>
        </w:rPr>
        <w:t xml:space="preserve">a zároveň se snížila i kojenecká úmrtnost na 2,5 promile. </w:t>
      </w:r>
      <w:r w:rsidR="00585AA6" w:rsidRPr="00C366F8">
        <w:rPr>
          <w:bCs w:val="0"/>
          <w:szCs w:val="24"/>
        </w:rPr>
        <w:t>Naděje dožití při narození se meziročně zvýš</w:t>
      </w:r>
      <w:r w:rsidR="004E2326">
        <w:rPr>
          <w:bCs w:val="0"/>
          <w:szCs w:val="24"/>
        </w:rPr>
        <w:t>ila u mužů i u žen o 0,2 roku a </w:t>
      </w:r>
      <w:r w:rsidR="00585AA6" w:rsidRPr="00C366F8">
        <w:rPr>
          <w:bCs w:val="0"/>
          <w:szCs w:val="24"/>
        </w:rPr>
        <w:t xml:space="preserve">dosáhla tak 75,2 let v případě mužů a 81,1 let u žen. Dále se snižovala úmrtnost na nemoci oběhové </w:t>
      </w:r>
      <w:r w:rsidR="008C1F9E" w:rsidRPr="00C366F8">
        <w:rPr>
          <w:bCs w:val="0"/>
          <w:szCs w:val="24"/>
        </w:rPr>
        <w:t>soustavy, novotvary i vnější pří</w:t>
      </w:r>
      <w:r w:rsidR="00585AA6" w:rsidRPr="00C366F8">
        <w:rPr>
          <w:bCs w:val="0"/>
          <w:szCs w:val="24"/>
        </w:rPr>
        <w:t>činy.</w:t>
      </w:r>
    </w:p>
    <w:p w:rsidR="00986EF1" w:rsidRDefault="00986EF1"/>
    <w:p w:rsidR="00B036AE" w:rsidRDefault="003E5123" w:rsidP="003E5123">
      <w:r>
        <w:t xml:space="preserve">Počet zemřelých se </w:t>
      </w:r>
      <w:r w:rsidR="00C81956">
        <w:t>meziročně zvýšil</w:t>
      </w:r>
      <w:r>
        <w:t xml:space="preserve"> z</w:t>
      </w:r>
      <w:r w:rsidR="00C81956">
        <w:t xml:space="preserve"> 108 189 v roce 2012 na 109 160. Za posledních deset let došlo naopak </w:t>
      </w:r>
      <w:r w:rsidR="00DB74FF">
        <w:t>k</w:t>
      </w:r>
      <w:r w:rsidR="00C81956">
        <w:t>e snížení počtu úmrtí z 111 288 v roce 2003.</w:t>
      </w:r>
      <w:r>
        <w:t xml:space="preserve"> Pokles to ovšem nebyl lineární, protože minima bylo dosaženo v roce 2006 (104 441 – nejnižší počet zemřelých od roku 1965). </w:t>
      </w:r>
      <w:r w:rsidR="004A397A" w:rsidRPr="00EF6D2C">
        <w:t>V posledním sledovaném desetiletí byl každoročně vyšší počet zemřelých u mužů, kterých umřelo více než žen v nejmladší věkové kategorii 0–14 let i ve věkové skupině středního věku 15–64 let.</w:t>
      </w:r>
      <w:r w:rsidR="00B957F6">
        <w:t xml:space="preserve"> Naopak v nejstarší sub-populaci ve věku 65 let a více umíraly častěji ženy. </w:t>
      </w:r>
    </w:p>
    <w:p w:rsidR="00B036AE" w:rsidRDefault="00B036AE" w:rsidP="003E5123"/>
    <w:p w:rsidR="00B036AE" w:rsidRDefault="00645D0F" w:rsidP="003E5123">
      <w:r>
        <w:t>Počet úmrtí v</w:t>
      </w:r>
      <w:r w:rsidR="00EF6D2C">
        <w:t> nejmladší a střední věkové skupině</w:t>
      </w:r>
      <w:r w:rsidR="004E2326">
        <w:t xml:space="preserve"> klesal mezi roky 2003 a </w:t>
      </w:r>
      <w:r>
        <w:t xml:space="preserve">2013 </w:t>
      </w:r>
      <w:r w:rsidR="00B2567B">
        <w:t>u obou</w:t>
      </w:r>
      <w:r>
        <w:t xml:space="preserve"> pohlaví. Intenzivnější pokles byl zaznamenán ve skupině osob ve věku 0–14 let. Počet zemřelých mužů v této věkové kategorii klesl na 252 v roce 2013 z</w:t>
      </w:r>
      <w:r w:rsidR="00A86E75">
        <w:t> </w:t>
      </w:r>
      <w:r>
        <w:t>362</w:t>
      </w:r>
      <w:r w:rsidR="00A86E75">
        <w:t xml:space="preserve"> (tj. o 30 %)</w:t>
      </w:r>
      <w:r>
        <w:t xml:space="preserve"> </w:t>
      </w:r>
      <w:r w:rsidR="000068C6">
        <w:t>na </w:t>
      </w:r>
      <w:r>
        <w:t xml:space="preserve">počátku sledovaného období, zatímco u žen to byl ve stejném období </w:t>
      </w:r>
      <w:r w:rsidR="00FF002A">
        <w:t xml:space="preserve">pokles </w:t>
      </w:r>
      <w:r w:rsidR="00D96A5C">
        <w:t>na 167 z</w:t>
      </w:r>
      <w:r>
        <w:t xml:space="preserve"> </w:t>
      </w:r>
      <w:r w:rsidR="00D96A5C">
        <w:t>261</w:t>
      </w:r>
      <w:r w:rsidR="00A86E75">
        <w:t xml:space="preserve"> (</w:t>
      </w:r>
      <w:r w:rsidR="00FF002A">
        <w:t xml:space="preserve">o </w:t>
      </w:r>
      <w:r w:rsidR="00A86E75">
        <w:t>36 %)</w:t>
      </w:r>
      <w:r>
        <w:t>.</w:t>
      </w:r>
      <w:r w:rsidR="00A5572F">
        <w:t xml:space="preserve"> </w:t>
      </w:r>
      <w:r w:rsidR="0046711F">
        <w:t>Pokles absolutního počtu zemřelých mohl být výrazně ovlivněn nižším počtem obyvatel v této věkové skupině. To ovšem nebyl tento případ, protože poč</w:t>
      </w:r>
      <w:r w:rsidR="000068C6">
        <w:t>e</w:t>
      </w:r>
      <w:r w:rsidR="0046711F">
        <w:t xml:space="preserve">t obyvatel ve věkové kategorii 0–14 za posledních deset let </w:t>
      </w:r>
      <w:r w:rsidR="000068C6">
        <w:t xml:space="preserve">naopak </w:t>
      </w:r>
      <w:r w:rsidR="0046711F">
        <w:t>mírn</w:t>
      </w:r>
      <w:r w:rsidR="000068C6">
        <w:t>ě</w:t>
      </w:r>
      <w:r w:rsidR="0046711F">
        <w:t xml:space="preserve"> (o 1,5 %)</w:t>
      </w:r>
      <w:r w:rsidR="000068C6">
        <w:t xml:space="preserve"> vzrostl</w:t>
      </w:r>
      <w:r w:rsidR="0046711F">
        <w:t xml:space="preserve">. </w:t>
      </w:r>
      <w:r w:rsidR="00A5572F">
        <w:t>Počet zemřelých mužů ve věku 15–64 poklesl v období 2003–2013 z 18 544 na 15 113 (</w:t>
      </w:r>
      <w:r w:rsidR="004E2326">
        <w:t xml:space="preserve">o </w:t>
      </w:r>
      <w:r w:rsidR="00A5572F">
        <w:t>19 %) a stejně definovaný počet úmrtí žen se</w:t>
      </w:r>
      <w:r w:rsidR="0046711F">
        <w:t xml:space="preserve"> snížil z 8 401 na 7 028 (</w:t>
      </w:r>
      <w:r w:rsidR="004E2326">
        <w:t xml:space="preserve">o </w:t>
      </w:r>
      <w:r w:rsidR="0046711F">
        <w:t>16 %), ačkoliv celkový počet obyvatel ve stejném období poklesl pouze o 1,7 %.</w:t>
      </w:r>
      <w:r w:rsidR="00A5572F">
        <w:t xml:space="preserve"> </w:t>
      </w:r>
      <w:r w:rsidR="00E461B8">
        <w:t>Naopak v nejsta</w:t>
      </w:r>
      <w:r w:rsidR="004E2326">
        <w:t>rší věkové skupině 65+ došlo k </w:t>
      </w:r>
      <w:r w:rsidR="00E461B8">
        <w:t>nárůstu počtu úmrtí u mužů z 36 974 na 39</w:t>
      </w:r>
      <w:r w:rsidR="00B94A18">
        <w:t> </w:t>
      </w:r>
      <w:r w:rsidR="00E461B8">
        <w:t>733</w:t>
      </w:r>
      <w:r w:rsidR="00B94A18">
        <w:t xml:space="preserve"> (o 7,5 %)</w:t>
      </w:r>
      <w:r w:rsidR="001F733D">
        <w:t xml:space="preserve">, zatímco u žen byla zaznamenána spíše stagnace (46 746 v roce </w:t>
      </w:r>
      <w:r w:rsidR="004E2326">
        <w:t>2003 a </w:t>
      </w:r>
      <w:r w:rsidR="00D86588">
        <w:t>46</w:t>
      </w:r>
      <w:r w:rsidR="001F733D">
        <w:t xml:space="preserve"> 867 o deset let později). </w:t>
      </w:r>
      <w:r w:rsidR="004E2326">
        <w:t xml:space="preserve">Nárůsty počtu obyvatel ve věkové kategorii 65 let a více byly ovšem výraznější a podstatně odlišné podle pohlaví – o 36,3 % u mužů a 23,2 % v případě žen. </w:t>
      </w:r>
    </w:p>
    <w:p w:rsidR="00B036AE" w:rsidRDefault="00B036AE" w:rsidP="003E5123"/>
    <w:p w:rsidR="00645D0F" w:rsidRDefault="009A3DB8" w:rsidP="003E5123">
      <w:r>
        <w:t xml:space="preserve">Pokud by byla nejstarší věková skupina definována ještě vyšší věkovou hranicí 80 let a více, tak </w:t>
      </w:r>
      <w:r w:rsidR="00475BD5">
        <w:t xml:space="preserve">by </w:t>
      </w:r>
      <w:r>
        <w:t xml:space="preserve">se počty zemřelých zvýšily v případě obou pohlaví. Za posledních deset let </w:t>
      </w:r>
      <w:r w:rsidR="00DB74FF">
        <w:t xml:space="preserve">tak </w:t>
      </w:r>
      <w:r>
        <w:t>došlo ke koncentraci úmrtí do vyšších věkových intervalů. Zemřelí muži ve věku 80 let a více tvořil</w:t>
      </w:r>
      <w:r w:rsidR="00FF002A">
        <w:t>i</w:t>
      </w:r>
      <w:r>
        <w:t xml:space="preserve"> 24,7 % všech úmrtí mužů v roce 2003, přičemž o deset let později to bylo již 32,0 %. </w:t>
      </w:r>
      <w:r w:rsidR="005C4FFA">
        <w:t xml:space="preserve">V případě žen šlo o 48,3 % úmrtí žen v roce 2003 a 57,6 % k roku 2013. </w:t>
      </w:r>
      <w:r>
        <w:t xml:space="preserve"> </w:t>
      </w:r>
      <w:r w:rsidR="00A5572F">
        <w:t xml:space="preserve">  </w:t>
      </w:r>
      <w:r w:rsidR="00645D0F">
        <w:t xml:space="preserve">   </w:t>
      </w:r>
    </w:p>
    <w:p w:rsidR="003E5123" w:rsidRDefault="003E5123">
      <w:pPr>
        <w:pStyle w:val="Zpat"/>
        <w:tabs>
          <w:tab w:val="clear" w:pos="4536"/>
          <w:tab w:val="clear" w:pos="9072"/>
        </w:tabs>
        <w:rPr>
          <w:sz w:val="16"/>
        </w:rPr>
      </w:pPr>
    </w:p>
    <w:p w:rsidR="00986EF1" w:rsidRDefault="00986EF1" w:rsidP="00DF49D6">
      <w:pPr>
        <w:pStyle w:val="Titulek"/>
        <w:spacing w:before="0" w:after="60"/>
      </w:pPr>
      <w:r>
        <w:t xml:space="preserve">Tab. </w:t>
      </w:r>
      <w:r w:rsidR="00A62CBD">
        <w:fldChar w:fldCharType="begin"/>
      </w:r>
      <w:r>
        <w:instrText xml:space="preserve"> STYLEREF 1 \s </w:instrText>
      </w:r>
      <w:r w:rsidR="00A62CBD">
        <w:fldChar w:fldCharType="separate"/>
      </w:r>
      <w:r>
        <w:rPr>
          <w:noProof/>
        </w:rPr>
        <w:t>6</w:t>
      </w:r>
      <w:r w:rsidR="00A62CBD">
        <w:fldChar w:fldCharType="end"/>
      </w:r>
      <w:r>
        <w:t>.</w:t>
      </w:r>
      <w:fldSimple w:instr=" SEQ Tab. \* ARABIC \s 1 ">
        <w:r>
          <w:rPr>
            <w:noProof/>
          </w:rPr>
          <w:t>1</w:t>
        </w:r>
      </w:fldSimple>
      <w:r w:rsidR="003E5123">
        <w:t xml:space="preserve"> Zemřelí, 2003</w:t>
      </w:r>
      <w:r w:rsidR="00622204">
        <w:t>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76"/>
        <w:gridCol w:w="1060"/>
        <w:gridCol w:w="833"/>
        <w:gridCol w:w="834"/>
        <w:gridCol w:w="834"/>
        <w:gridCol w:w="834"/>
        <w:gridCol w:w="834"/>
        <w:gridCol w:w="834"/>
      </w:tblGrid>
      <w:tr w:rsidR="00622204" w:rsidTr="00622204">
        <w:trPr>
          <w:trHeight w:val="255"/>
        </w:trPr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204" w:rsidRDefault="0062220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2204" w:rsidRDefault="0062220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Zemřelí celkem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111 288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107 938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104 948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106 844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106 848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108 189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109 160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204" w:rsidRDefault="0062220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Zemřelí muži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55 880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54 072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53 076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54 150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54 141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  <w:r w:rsidR="003E512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550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55 098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204" w:rsidRDefault="006222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 tom ve věku: 0–14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252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204" w:rsidRDefault="006222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15–64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18 544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18 067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17 681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17 123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16 598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15 835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15 113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204" w:rsidRDefault="006222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65+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36 974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35 672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35 084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36 747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37 271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38 450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39 733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204" w:rsidRDefault="006222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z toho 80+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13 791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14 130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14 882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16 225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16 531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17 204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17 631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204" w:rsidRDefault="0062220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Zemřelé ženy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55 408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53 866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51 872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52 694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52 707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53 639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54 062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204" w:rsidRDefault="006222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 tom ve věku: 0–14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167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204" w:rsidRDefault="006222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15–64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8 401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8 191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7 983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7 510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7 434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7 258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7 028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204" w:rsidRDefault="006222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65+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46 746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45 428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43 679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44 956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45 075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46 188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46 867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204" w:rsidRDefault="006222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z toho 80+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26 740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27 090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27 723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29 222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29 611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30 656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31 118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2204" w:rsidRDefault="002958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Podíl </w:t>
            </w:r>
            <w:r w:rsidR="00622204">
              <w:rPr>
                <w:rFonts w:cs="Arial"/>
                <w:sz w:val="16"/>
                <w:szCs w:val="16"/>
              </w:rPr>
              <w:t>zemřelých ve věku 80 a více let (%): muži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24,7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32,0</w:t>
            </w:r>
          </w:p>
        </w:tc>
      </w:tr>
      <w:tr w:rsidR="00622204" w:rsidTr="00622204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204" w:rsidRDefault="006222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ženy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22204" w:rsidRDefault="0062220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57,6</w:t>
            </w:r>
          </w:p>
        </w:tc>
      </w:tr>
    </w:tbl>
    <w:p w:rsidR="00986EF1" w:rsidRDefault="00986EF1" w:rsidP="00DF49D6">
      <w:pPr>
        <w:spacing w:after="60"/>
      </w:pPr>
    </w:p>
    <w:p w:rsidR="00C7696B" w:rsidRDefault="00B2567B">
      <w:pPr>
        <w:rPr>
          <w:rFonts w:cs="Arial"/>
        </w:rPr>
      </w:pPr>
      <w:r>
        <w:rPr>
          <w:rFonts w:cs="Arial"/>
        </w:rPr>
        <w:t>V roce 2013 zemřelo před dosažením jednoho roku věku 265 dětí, o 20 méně než o rok dříve, ve srovnání s rokem 2003 o 1</w:t>
      </w:r>
      <w:r w:rsidR="000531CD">
        <w:rPr>
          <w:rFonts w:cs="Arial"/>
        </w:rPr>
        <w:t>0</w:t>
      </w:r>
      <w:r>
        <w:rPr>
          <w:rFonts w:cs="Arial"/>
        </w:rPr>
        <w:t>0 dětí méně. Také k</w:t>
      </w:r>
      <w:r w:rsidR="0029584A">
        <w:rPr>
          <w:rFonts w:cs="Arial"/>
        </w:rPr>
        <w:t xml:space="preserve">ojenecká úmrtnost se v roce 2013 dále snižovala a opět dosáhla historického minima. V roce 2013 zemřelo </w:t>
      </w:r>
      <w:r w:rsidR="000068C6">
        <w:rPr>
          <w:rFonts w:cs="Arial"/>
        </w:rPr>
        <w:t>před dosažením</w:t>
      </w:r>
      <w:r w:rsidR="0029584A">
        <w:rPr>
          <w:rFonts w:cs="Arial"/>
        </w:rPr>
        <w:t xml:space="preserve"> 1 roku věku 25 </w:t>
      </w:r>
      <w:r w:rsidR="000068C6">
        <w:rPr>
          <w:rFonts w:cs="Arial"/>
        </w:rPr>
        <w:t>dětí z</w:t>
      </w:r>
      <w:r w:rsidR="0029584A">
        <w:rPr>
          <w:rFonts w:cs="Arial"/>
        </w:rPr>
        <w:t xml:space="preserve"> 1</w:t>
      </w:r>
      <w:r w:rsidR="000068C6">
        <w:rPr>
          <w:rFonts w:cs="Arial"/>
        </w:rPr>
        <w:t>0</w:t>
      </w:r>
      <w:r w:rsidR="0029584A">
        <w:rPr>
          <w:rFonts w:cs="Arial"/>
        </w:rPr>
        <w:t xml:space="preserve"> 000 živě narozených. Ještě </w:t>
      </w:r>
      <w:r>
        <w:rPr>
          <w:rFonts w:cs="Arial"/>
        </w:rPr>
        <w:t>v roce 2003</w:t>
      </w:r>
      <w:r w:rsidR="0029584A">
        <w:rPr>
          <w:rFonts w:cs="Arial"/>
        </w:rPr>
        <w:t xml:space="preserve"> </w:t>
      </w:r>
      <w:r w:rsidR="000068C6">
        <w:rPr>
          <w:rFonts w:cs="Arial"/>
        </w:rPr>
        <w:t xml:space="preserve">to bylo </w:t>
      </w:r>
      <w:r w:rsidR="0029584A">
        <w:rPr>
          <w:rFonts w:cs="Arial"/>
        </w:rPr>
        <w:t xml:space="preserve">39. </w:t>
      </w:r>
      <w:r w:rsidR="003E3267">
        <w:rPr>
          <w:rFonts w:cs="Arial"/>
        </w:rPr>
        <w:t xml:space="preserve">Pokles kojenecké úmrtnosti </w:t>
      </w:r>
      <w:r w:rsidR="00DF49D6">
        <w:rPr>
          <w:rFonts w:cs="Arial"/>
        </w:rPr>
        <w:t>nebyl tak výrazný jako například v devadesátých letech</w:t>
      </w:r>
      <w:r w:rsidR="003E3267">
        <w:rPr>
          <w:rFonts w:cs="Arial"/>
        </w:rPr>
        <w:t xml:space="preserve">, vzhledem k tomu, že </w:t>
      </w:r>
      <w:r w:rsidR="00BF18D2">
        <w:rPr>
          <w:rFonts w:cs="Arial"/>
        </w:rPr>
        <w:t>kojenecká úmrtnost</w:t>
      </w:r>
      <w:r w:rsidR="003E3267">
        <w:rPr>
          <w:rFonts w:cs="Arial"/>
        </w:rPr>
        <w:t xml:space="preserve"> </w:t>
      </w:r>
      <w:r w:rsidR="00BF18D2">
        <w:rPr>
          <w:rFonts w:cs="Arial"/>
        </w:rPr>
        <w:t xml:space="preserve">dosahovala </w:t>
      </w:r>
      <w:r w:rsidR="003E3267">
        <w:rPr>
          <w:rFonts w:cs="Arial"/>
        </w:rPr>
        <w:t xml:space="preserve">již velmi nízkých čísel a potenciál pro </w:t>
      </w:r>
      <w:r w:rsidR="00BF18D2">
        <w:rPr>
          <w:rFonts w:cs="Arial"/>
        </w:rPr>
        <w:t xml:space="preserve">další </w:t>
      </w:r>
      <w:r w:rsidR="003E3267">
        <w:rPr>
          <w:rFonts w:cs="Arial"/>
        </w:rPr>
        <w:t xml:space="preserve">pokles již nebyl tak vysoký jako </w:t>
      </w:r>
      <w:r>
        <w:rPr>
          <w:rFonts w:cs="Arial"/>
        </w:rPr>
        <w:t>dříve</w:t>
      </w:r>
      <w:r w:rsidR="003E3267">
        <w:rPr>
          <w:rFonts w:cs="Arial"/>
        </w:rPr>
        <w:t>.</w:t>
      </w:r>
      <w:r w:rsidR="00DF49D6">
        <w:rPr>
          <w:rFonts w:cs="Arial"/>
        </w:rPr>
        <w:t xml:space="preserve"> </w:t>
      </w:r>
      <w:r w:rsidR="00CB60F6">
        <w:rPr>
          <w:rFonts w:cs="Arial"/>
        </w:rPr>
        <w:t>V posledním desetiletí se kojenecká úmrtnost nejvíce snížila mezi roky 2007 a 2008 (o 10 %), naopak mírný nárůst zaznamenala v</w:t>
      </w:r>
      <w:r w:rsidR="00BD7920">
        <w:rPr>
          <w:rFonts w:cs="Arial"/>
        </w:rPr>
        <w:t> roce 2009</w:t>
      </w:r>
      <w:r w:rsidR="00CB60F6">
        <w:rPr>
          <w:rFonts w:cs="Arial"/>
        </w:rPr>
        <w:t>.</w:t>
      </w:r>
      <w:r w:rsidR="003E3267">
        <w:rPr>
          <w:rFonts w:cs="Arial"/>
        </w:rPr>
        <w:t xml:space="preserve"> </w:t>
      </w:r>
      <w:r w:rsidR="00CB60F6">
        <w:rPr>
          <w:rFonts w:cs="Arial"/>
        </w:rPr>
        <w:t>Během posledních let</w:t>
      </w:r>
      <w:r w:rsidR="00AD646B">
        <w:rPr>
          <w:rFonts w:cs="Arial"/>
        </w:rPr>
        <w:t xml:space="preserve"> se ČR řadí mezi země s nejnižší úrovní kojenecké úmrtnosti na světě.</w:t>
      </w:r>
      <w:r w:rsidR="007E5638">
        <w:rPr>
          <w:rFonts w:cs="Arial"/>
        </w:rPr>
        <w:t xml:space="preserve"> Za poklesem počtu zemřelých kojenců v období 2003 až 2013 byl zejména pokles novorozenecké úmrtnosti </w:t>
      </w:r>
      <w:r w:rsidR="00DB74FF">
        <w:rPr>
          <w:rFonts w:cs="Arial"/>
        </w:rPr>
        <w:t xml:space="preserve">(do věku 28 dokončených dnů) </w:t>
      </w:r>
      <w:r w:rsidR="007E5638">
        <w:rPr>
          <w:rFonts w:cs="Arial"/>
        </w:rPr>
        <w:t xml:space="preserve">z 2,4 na 1,4 </w:t>
      </w:r>
      <w:r>
        <w:rPr>
          <w:rFonts w:cs="Arial"/>
        </w:rPr>
        <w:t>‰</w:t>
      </w:r>
      <w:r w:rsidR="007E5638">
        <w:rPr>
          <w:rFonts w:cs="Arial"/>
        </w:rPr>
        <w:t xml:space="preserve">. Menší měrou se na něm podílel i pokles ponovorozenecké úmrtnosti </w:t>
      </w:r>
      <w:r w:rsidR="00DB74FF">
        <w:rPr>
          <w:rFonts w:cs="Arial"/>
        </w:rPr>
        <w:t>(ve věku 28–364 dokončených dnů)</w:t>
      </w:r>
      <w:r w:rsidR="00546283">
        <w:rPr>
          <w:rFonts w:cs="Arial"/>
        </w:rPr>
        <w:t xml:space="preserve"> </w:t>
      </w:r>
      <w:r w:rsidR="007E5638">
        <w:rPr>
          <w:rFonts w:cs="Arial"/>
        </w:rPr>
        <w:lastRenderedPageBreak/>
        <w:t xml:space="preserve">z 1,5 na 1,1 promile. </w:t>
      </w:r>
      <w:r w:rsidR="00A90C75">
        <w:rPr>
          <w:rFonts w:cs="Arial"/>
        </w:rPr>
        <w:t>Nov</w:t>
      </w:r>
      <w:r w:rsidR="00E05624">
        <w:rPr>
          <w:rFonts w:cs="Arial"/>
        </w:rPr>
        <w:t>orozenecká</w:t>
      </w:r>
      <w:r w:rsidR="00A90C75">
        <w:rPr>
          <w:rFonts w:cs="Arial"/>
        </w:rPr>
        <w:t xml:space="preserve"> úmrtnost byla ovšem stále </w:t>
      </w:r>
      <w:r>
        <w:rPr>
          <w:rFonts w:cs="Arial"/>
        </w:rPr>
        <w:t>vyšší</w:t>
      </w:r>
      <w:r w:rsidR="00A90C75">
        <w:rPr>
          <w:rFonts w:cs="Arial"/>
        </w:rPr>
        <w:t xml:space="preserve"> než ponovorozenecká. V roce 2013 </w:t>
      </w:r>
      <w:r>
        <w:rPr>
          <w:rFonts w:cs="Arial"/>
        </w:rPr>
        <w:t xml:space="preserve">bylo tohoto věku </w:t>
      </w:r>
      <w:r w:rsidR="00A90C75">
        <w:rPr>
          <w:rFonts w:cs="Arial"/>
        </w:rPr>
        <w:t xml:space="preserve">57 % </w:t>
      </w:r>
      <w:r>
        <w:rPr>
          <w:rFonts w:cs="Arial"/>
        </w:rPr>
        <w:t xml:space="preserve">zemřelých kojenců, zbylých 43 % zemřelo ve věku </w:t>
      </w:r>
      <w:r w:rsidR="00A90C75">
        <w:rPr>
          <w:rFonts w:cs="Arial"/>
        </w:rPr>
        <w:t>28 a</w:t>
      </w:r>
      <w:r>
        <w:rPr>
          <w:rFonts w:cs="Arial"/>
        </w:rPr>
        <w:t>ž</w:t>
      </w:r>
      <w:r w:rsidR="00A90C75">
        <w:rPr>
          <w:rFonts w:cs="Arial"/>
        </w:rPr>
        <w:t xml:space="preserve"> 364 dokončený</w:t>
      </w:r>
      <w:r>
        <w:rPr>
          <w:rFonts w:cs="Arial"/>
        </w:rPr>
        <w:t>ch</w:t>
      </w:r>
      <w:r w:rsidR="00A90C75">
        <w:rPr>
          <w:rFonts w:cs="Arial"/>
        </w:rPr>
        <w:t xml:space="preserve"> dn</w:t>
      </w:r>
      <w:r>
        <w:rPr>
          <w:rFonts w:cs="Arial"/>
        </w:rPr>
        <w:t>ů</w:t>
      </w:r>
      <w:r w:rsidR="00A90C75">
        <w:rPr>
          <w:rFonts w:cs="Arial"/>
        </w:rPr>
        <w:t>. Koncentrace úmrtí kojenců do prvních dnů po narození byla patrná i z počtu zemřelých kojenců do 6</w:t>
      </w:r>
      <w:r w:rsidR="00DB74FF">
        <w:rPr>
          <w:rFonts w:cs="Arial"/>
        </w:rPr>
        <w:t>.</w:t>
      </w:r>
      <w:r w:rsidR="00A90C75">
        <w:rPr>
          <w:rFonts w:cs="Arial"/>
        </w:rPr>
        <w:t xml:space="preserve"> dokončeného dne, kteří tvořili 40</w:t>
      </w:r>
      <w:r w:rsidR="00DB74FF">
        <w:rPr>
          <w:rFonts w:cs="Arial"/>
        </w:rPr>
        <w:t> </w:t>
      </w:r>
      <w:r w:rsidR="00A90C75">
        <w:rPr>
          <w:rFonts w:cs="Arial"/>
        </w:rPr>
        <w:t xml:space="preserve">% všech úmrtí kojenců v roce 2013, i když šlo o velmi krátký časový interval.   </w:t>
      </w:r>
      <w:r w:rsidR="007E5638">
        <w:rPr>
          <w:rFonts w:cs="Arial"/>
        </w:rPr>
        <w:t xml:space="preserve"> </w:t>
      </w:r>
    </w:p>
    <w:p w:rsidR="00986EF1" w:rsidRDefault="007E5638">
      <w:pPr>
        <w:rPr>
          <w:rFonts w:cs="Arial"/>
        </w:rPr>
      </w:pPr>
      <w:r>
        <w:rPr>
          <w:rFonts w:cs="Arial"/>
        </w:rPr>
        <w:t xml:space="preserve"> </w:t>
      </w:r>
      <w:r w:rsidR="00AD646B">
        <w:rPr>
          <w:rFonts w:cs="Arial"/>
        </w:rPr>
        <w:t xml:space="preserve">  </w:t>
      </w:r>
    </w:p>
    <w:p w:rsidR="00986EF1" w:rsidRDefault="00986EF1" w:rsidP="00C7696B">
      <w:pPr>
        <w:pStyle w:val="Titulek"/>
        <w:spacing w:before="0" w:after="60"/>
      </w:pPr>
      <w:r>
        <w:t xml:space="preserve">Tab. </w:t>
      </w:r>
      <w:r w:rsidR="00A62CBD">
        <w:fldChar w:fldCharType="begin"/>
      </w:r>
      <w:r>
        <w:instrText xml:space="preserve"> STYLEREF 1 \s </w:instrText>
      </w:r>
      <w:r w:rsidR="00A62CBD">
        <w:fldChar w:fldCharType="separate"/>
      </w:r>
      <w:r>
        <w:rPr>
          <w:noProof/>
        </w:rPr>
        <w:t>6</w:t>
      </w:r>
      <w:r w:rsidR="00A62CBD">
        <w:fldChar w:fldCharType="end"/>
      </w:r>
      <w:r>
        <w:t>.</w:t>
      </w:r>
      <w:fldSimple w:instr=" SEQ Tab. \* ARABIC \s 1 ">
        <w:r>
          <w:rPr>
            <w:noProof/>
          </w:rPr>
          <w:t>2</w:t>
        </w:r>
      </w:fldSimple>
      <w:r>
        <w:t xml:space="preserve"> Zemřelí ko</w:t>
      </w:r>
      <w:r w:rsidR="00C60E30">
        <w:t xml:space="preserve">jenci a kojenecká úmrtnost, </w:t>
      </w:r>
      <w:r w:rsidR="00AC7855">
        <w:t>2003</w:t>
      </w:r>
      <w:r w:rsidR="00C60E30">
        <w:t>–2013</w:t>
      </w:r>
    </w:p>
    <w:tbl>
      <w:tblPr>
        <w:tblW w:w="9639" w:type="dxa"/>
        <w:tblCellMar>
          <w:left w:w="0" w:type="dxa"/>
          <w:right w:w="0" w:type="dxa"/>
        </w:tblCellMar>
        <w:tblLook w:val="0000"/>
      </w:tblPr>
      <w:tblGrid>
        <w:gridCol w:w="4194"/>
        <w:gridCol w:w="787"/>
        <w:gridCol w:w="787"/>
        <w:gridCol w:w="787"/>
        <w:gridCol w:w="787"/>
        <w:gridCol w:w="787"/>
        <w:gridCol w:w="787"/>
        <w:gridCol w:w="787"/>
      </w:tblGrid>
      <w:tr w:rsidR="00C60E30" w:rsidTr="00DB77CB">
        <w:trPr>
          <w:trHeight w:val="255"/>
        </w:trPr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Zemřelí kojenci do 1 roku věku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265</w:t>
            </w: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 tom ve věku: 0 dnů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0–6 dokončených dnů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Pr="0070126A" w:rsidRDefault="00C60E30">
            <w:pPr>
              <w:jc w:val="right"/>
              <w:rPr>
                <w:rFonts w:cs="Arial"/>
                <w:iCs/>
                <w:sz w:val="16"/>
                <w:szCs w:val="16"/>
              </w:rPr>
            </w:pPr>
            <w:r w:rsidRPr="0070126A">
              <w:rPr>
                <w:rFonts w:cs="Arial"/>
                <w:iCs/>
                <w:sz w:val="16"/>
                <w:szCs w:val="16"/>
              </w:rPr>
              <w:t>129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</w:t>
            </w: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7–27 dokončených dnů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</w:t>
            </w: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0–27 dokončených dnů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151</w:t>
            </w: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28–364 dokončených dnů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</w:t>
            </w: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Kvocient úmrtnosti</w:t>
            </w:r>
            <w:r w:rsidR="00DB77CB">
              <w:rPr>
                <w:rFonts w:cs="Arial"/>
                <w:b/>
                <w:bCs/>
                <w:sz w:val="16"/>
                <w:szCs w:val="16"/>
              </w:rPr>
              <w:t>*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podle věku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dnů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</w:t>
            </w: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0–6 dokončených dnů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7–27 dokončených dnů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</w:t>
            </w: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0–27 dokončených dnů (novorozenecká úmrtnost)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</w:t>
            </w: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28–364 dokončených dnů (ponovorozenecká úmrtnost)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</w:t>
            </w:r>
          </w:p>
        </w:tc>
      </w:tr>
      <w:tr w:rsidR="00C60E30" w:rsidTr="00DB77CB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E30" w:rsidRDefault="00C60E3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 1 roku celkem (kojenecká úmrtnost)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60E30" w:rsidRDefault="00C60E30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</w:tbl>
    <w:p w:rsidR="00DB77CB" w:rsidRDefault="00DB77CB" w:rsidP="00DB77CB">
      <w:pPr>
        <w:spacing w:before="60"/>
        <w:rPr>
          <w:i/>
          <w:iCs/>
          <w:sz w:val="16"/>
        </w:rPr>
      </w:pPr>
      <w:r>
        <w:rPr>
          <w:i/>
          <w:iCs/>
          <w:sz w:val="16"/>
        </w:rPr>
        <w:t>* Počet zemřelých daného věku na 1 000 živě narozených dětí.</w:t>
      </w:r>
    </w:p>
    <w:p w:rsidR="007E1326" w:rsidRDefault="007E1326" w:rsidP="007E1326">
      <w:pPr>
        <w:spacing w:after="60"/>
      </w:pPr>
    </w:p>
    <w:p w:rsidR="00CB0980" w:rsidRDefault="00C35124">
      <w:r>
        <w:t>Úmrtnost se zvyšuje s rostoucím věkem s výjimkou úmrtnosti během prvního roku života</w:t>
      </w:r>
      <w:r w:rsidR="00EF5429">
        <w:t>, která</w:t>
      </w:r>
      <w:r w:rsidR="001E2FEA">
        <w:t xml:space="preserve"> je obdobně vysoká jako u mužů </w:t>
      </w:r>
      <w:r>
        <w:t>ve středním věku okolo 40 let</w:t>
      </w:r>
      <w:r w:rsidR="001E2FEA">
        <w:t xml:space="preserve"> a jako v případě žen okolo 50</w:t>
      </w:r>
      <w:r w:rsidR="00BD7920">
        <w:t>.</w:t>
      </w:r>
      <w:r w:rsidR="001E2FEA">
        <w:t xml:space="preserve"> roku života.</w:t>
      </w:r>
      <w:r w:rsidR="00EF5429">
        <w:t xml:space="preserve"> Ve všech věkových skupinách je úmrtnost mužů vyšší než žen. Nejmarkantnější rozdíly lze sledovat mezi 15</w:t>
      </w:r>
      <w:r w:rsidR="008A61D8">
        <w:t>.</w:t>
      </w:r>
      <w:r w:rsidR="00EF5429">
        <w:t xml:space="preserve"> a 3</w:t>
      </w:r>
      <w:r w:rsidR="008A61D8">
        <w:t>5.</w:t>
      </w:r>
      <w:r w:rsidR="00EF5429">
        <w:t xml:space="preserve"> rokem života, kde například v roce 2013 byla míra úmrtnosti </w:t>
      </w:r>
      <w:r w:rsidR="008A61D8">
        <w:t xml:space="preserve">mužů </w:t>
      </w:r>
      <w:r w:rsidR="00EF5429">
        <w:t xml:space="preserve">2,8 násobně vyšší než žen. Důvodem byla mužská nadúmrtnost na vnější příčiny </w:t>
      </w:r>
      <w:r w:rsidR="00DB74FF">
        <w:t xml:space="preserve">smrti </w:t>
      </w:r>
      <w:r w:rsidR="00EF5429">
        <w:t xml:space="preserve">v této věkové kategorii. </w:t>
      </w:r>
      <w:r w:rsidR="00884CF8">
        <w:t xml:space="preserve">S přibývajícím věkem se potom rozdíly snižují. </w:t>
      </w:r>
    </w:p>
    <w:p w:rsidR="00B62D36" w:rsidRDefault="00B62D36"/>
    <w:p w:rsidR="00986EF1" w:rsidRDefault="00986EF1" w:rsidP="00C7696B">
      <w:pPr>
        <w:pStyle w:val="Titulek"/>
        <w:spacing w:before="0" w:after="60"/>
      </w:pPr>
      <w:bookmarkStart w:id="1" w:name="_Ref332105294"/>
      <w:bookmarkStart w:id="2" w:name="_Ref332105309"/>
      <w:r>
        <w:t xml:space="preserve">Tab. </w:t>
      </w:r>
      <w:r w:rsidR="00A62CBD">
        <w:fldChar w:fldCharType="begin"/>
      </w:r>
      <w:r>
        <w:instrText xml:space="preserve"> STYLEREF 1 \s </w:instrText>
      </w:r>
      <w:r w:rsidR="00A62CBD">
        <w:fldChar w:fldCharType="separate"/>
      </w:r>
      <w:r>
        <w:rPr>
          <w:noProof/>
        </w:rPr>
        <w:t>6</w:t>
      </w:r>
      <w:r w:rsidR="00A62CBD">
        <w:fldChar w:fldCharType="end"/>
      </w:r>
      <w:r>
        <w:t>.</w:t>
      </w:r>
      <w:fldSimple w:instr=" SEQ Tab. \* ARABIC \s 1 ">
        <w:r>
          <w:rPr>
            <w:noProof/>
          </w:rPr>
          <w:t>3</w:t>
        </w:r>
      </w:fldSimple>
      <w:bookmarkEnd w:id="1"/>
      <w:r w:rsidR="007E1326">
        <w:t xml:space="preserve"> Míry úmrtnosti</w:t>
      </w:r>
      <w:r w:rsidR="009544CB">
        <w:t>*</w:t>
      </w:r>
      <w:r>
        <w:t xml:space="preserve"> podle pětiletých věkových skupin a poh</w:t>
      </w:r>
      <w:r w:rsidR="0081414B">
        <w:t>laví, 2003</w:t>
      </w:r>
      <w:r>
        <w:t>–201</w:t>
      </w:r>
      <w:bookmarkEnd w:id="2"/>
      <w:r w:rsidR="0081414B">
        <w:t>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7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986EF1" w:rsidTr="0081414B">
        <w:trPr>
          <w:cantSplit/>
          <w:trHeight w:val="255"/>
        </w:trPr>
        <w:tc>
          <w:tcPr>
            <w:tcW w:w="12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86EF1" w:rsidRDefault="00986EF1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Věková skupina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86EF1" w:rsidRDefault="00986EF1">
            <w:pPr>
              <w:jc w:val="center"/>
              <w:rPr>
                <w:rFonts w:eastAsia="Arial Unicode MS" w:cs="Arial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42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86EF1" w:rsidRDefault="00986EF1">
            <w:pPr>
              <w:jc w:val="center"/>
              <w:rPr>
                <w:rFonts w:eastAsia="Arial Unicode MS" w:cs="Arial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</w:tr>
      <w:tr w:rsidR="0081414B" w:rsidTr="0081414B">
        <w:trPr>
          <w:cantSplit/>
          <w:trHeight w:val="255"/>
        </w:trPr>
        <w:tc>
          <w:tcPr>
            <w:tcW w:w="12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414B" w:rsidRDefault="0081414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1–4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5–9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10–14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15–19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20–24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25–29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30–34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0,3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35–39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40–44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0,9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45–49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1,7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50–54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55–59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60–64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65–69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70–74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49,1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19,8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75–79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78,9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72,8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64,1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35,3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80–84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124,2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118,7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70,4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85–89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210,6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171,4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174,5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170,4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171,4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169,6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174,9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149,4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139,2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139,9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135,6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134,2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90–94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321,0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296,7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286,9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267,7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267,6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262,2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268,1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267,5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266,0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242,9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232,6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226,5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229,0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229,5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95+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461,7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442,6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363,3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351,4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399,8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404,0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415,5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416,2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386,0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351,1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347,8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364,8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394,2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389,8</w:t>
            </w:r>
          </w:p>
        </w:tc>
      </w:tr>
      <w:tr w:rsidR="0081414B" w:rsidTr="0081414B">
        <w:trPr>
          <w:trHeight w:val="255"/>
        </w:trPr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14B" w:rsidRDefault="0081414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Celkem (hmú)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414B" w:rsidRDefault="0081414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10,1</w:t>
            </w:r>
          </w:p>
        </w:tc>
      </w:tr>
    </w:tbl>
    <w:p w:rsidR="009544CB" w:rsidRDefault="009544CB" w:rsidP="009544CB">
      <w:pPr>
        <w:spacing w:before="60"/>
        <w:rPr>
          <w:i/>
          <w:iCs/>
          <w:sz w:val="16"/>
        </w:rPr>
      </w:pPr>
      <w:r>
        <w:rPr>
          <w:i/>
          <w:iCs/>
          <w:sz w:val="16"/>
        </w:rPr>
        <w:t xml:space="preserve">* </w:t>
      </w:r>
      <w:r>
        <w:rPr>
          <w:rStyle w:val="Zvraznn"/>
          <w:sz w:val="16"/>
        </w:rPr>
        <w:t>Počet zemřelých mužů/žen v dané věkové skupině na 1 000 mužů/žen středního stavu v téže věkové skupině.</w:t>
      </w:r>
    </w:p>
    <w:p w:rsidR="007E1326" w:rsidRDefault="007E1326" w:rsidP="007E1326">
      <w:pPr>
        <w:spacing w:after="60"/>
      </w:pPr>
    </w:p>
    <w:p w:rsidR="00B62D36" w:rsidRDefault="00B62D36" w:rsidP="00B62D36">
      <w:r>
        <w:lastRenderedPageBreak/>
        <w:t xml:space="preserve">Mezi roky 2003 a 2013 došlo k výraznému snížení měr úmrtnosti podle věku téměř ve všech věkových skupinách u obou pohlaví. Nejintenzivněji poklesly míry úmrtnosti do 14 let u mužů i u žen a u věkové skupiny 45 až 54 let u mužů. Se vzrůstajícím věkem byl pokles měr úmrtnosti spíše méně intenzivní. Jediná pohlavně-věková skupina, u které došlo během posledních deseti let k mírnému růstu měr úmrtnosti, byly ženy ve věku 25–29 let. </w:t>
      </w:r>
    </w:p>
    <w:p w:rsidR="00B62D36" w:rsidRDefault="00B62D36"/>
    <w:p w:rsidR="00986EF1" w:rsidRDefault="00B46C06">
      <w:r>
        <w:t>Z rozložení tabulkov</w:t>
      </w:r>
      <w:r w:rsidR="00745117">
        <w:t>ých</w:t>
      </w:r>
      <w:r>
        <w:t xml:space="preserve"> počtů zemřelých, které vycházejí z úmrtnostních tabulek,</w:t>
      </w:r>
      <w:r w:rsidR="0071128F">
        <w:t xml:space="preserve"> jež nejsou ovlivněny věkovou strukturou,</w:t>
      </w:r>
      <w:r>
        <w:t xml:space="preserve"> je patrné, že zemřelé ženy se koncentrují v užším věkovém intervalu a ve starším věku než muži. Věk nejčastějšího úmrtí se mezi roky 2003 a 2013 u mužů posunul z</w:t>
      </w:r>
      <w:r w:rsidR="00152B20">
        <w:t>e</w:t>
      </w:r>
      <w:r>
        <w:t> 79 na 82 let, zatímco u žen došlo k přesunu z 85 na 87 let.</w:t>
      </w:r>
      <w:r w:rsidR="003E4241">
        <w:t xml:space="preserve"> </w:t>
      </w:r>
      <w:r w:rsidR="000A6986">
        <w:t>Ve stejném období nejvíce poklesl absolutní tabulkový počet úm</w:t>
      </w:r>
      <w:r w:rsidR="00B82EAE">
        <w:t>rtí v případě mužů ve věkových skupinách 55–59 let</w:t>
      </w:r>
      <w:r w:rsidR="00152B20">
        <w:t xml:space="preserve"> </w:t>
      </w:r>
      <w:r w:rsidR="000A6986">
        <w:t>(-</w:t>
      </w:r>
      <w:r w:rsidR="00B82EAE">
        <w:t>1 477</w:t>
      </w:r>
      <w:r w:rsidR="000A6986">
        <w:t xml:space="preserve"> úmrtí) a </w:t>
      </w:r>
      <w:r w:rsidR="00B82EAE">
        <w:t xml:space="preserve">70–74 let (-1 463 úmrtí) a </w:t>
      </w:r>
      <w:r w:rsidR="000A6986">
        <w:t xml:space="preserve">u žen ve </w:t>
      </w:r>
      <w:r w:rsidR="00B82EAE">
        <w:t>věkové kategorii 75–79 let</w:t>
      </w:r>
      <w:r w:rsidR="000A6986">
        <w:t xml:space="preserve"> (-</w:t>
      </w:r>
      <w:r w:rsidR="00B82EAE">
        <w:t>3 292</w:t>
      </w:r>
      <w:r w:rsidR="000A6986">
        <w:t xml:space="preserve"> úmrtí).</w:t>
      </w:r>
      <w:r>
        <w:t xml:space="preserve"> </w:t>
      </w:r>
    </w:p>
    <w:p w:rsidR="000130DB" w:rsidRDefault="000130DB"/>
    <w:p w:rsidR="00986EF1" w:rsidRDefault="00986EF1" w:rsidP="0071128F">
      <w:pPr>
        <w:pStyle w:val="Titulek"/>
        <w:spacing w:before="0" w:after="60"/>
        <w:rPr>
          <w:rFonts w:cs="Arial"/>
        </w:rPr>
      </w:pPr>
      <w:bookmarkStart w:id="3" w:name="_Ref332105362"/>
      <w:bookmarkStart w:id="4" w:name="_Ref332105366"/>
      <w:r>
        <w:t xml:space="preserve">Obr. </w:t>
      </w:r>
      <w:r w:rsidR="00A62CBD">
        <w:fldChar w:fldCharType="begin"/>
      </w:r>
      <w:r>
        <w:instrText xml:space="preserve"> STYLEREF 1 \s </w:instrText>
      </w:r>
      <w:r w:rsidR="00A62CBD">
        <w:fldChar w:fldCharType="separate"/>
      </w:r>
      <w:r>
        <w:rPr>
          <w:noProof/>
        </w:rPr>
        <w:t>6</w:t>
      </w:r>
      <w:r w:rsidR="00A62CBD">
        <w:fldChar w:fldCharType="end"/>
      </w:r>
      <w:r>
        <w:t>.</w:t>
      </w:r>
      <w:fldSimple w:instr=" SEQ Obr. \* ARABIC \s 1 ">
        <w:r>
          <w:rPr>
            <w:noProof/>
          </w:rPr>
          <w:t>1</w:t>
        </w:r>
      </w:fldSimple>
      <w:bookmarkEnd w:id="3"/>
      <w:r>
        <w:t xml:space="preserve"> Tabulkové počty zemře</w:t>
      </w:r>
      <w:r w:rsidR="007E1326">
        <w:t>lých</w:t>
      </w:r>
      <w:r w:rsidR="006177D7">
        <w:t xml:space="preserve"> podle pohlaví a věku, 2003</w:t>
      </w:r>
      <w:r>
        <w:t>–201</w:t>
      </w:r>
      <w:bookmarkEnd w:id="4"/>
      <w:r w:rsidR="006177D7">
        <w:t>3</w:t>
      </w:r>
    </w:p>
    <w:p w:rsidR="00986EF1" w:rsidRDefault="00655631">
      <w:pPr>
        <w:pStyle w:val="Zkladntextodsazen"/>
        <w:ind w:firstLine="0"/>
        <w:rPr>
          <w:rFonts w:ascii="Arial" w:hAnsi="Arial" w:cs="Arial"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23.5pt">
            <v:imagedata r:id="rId8" o:title=""/>
          </v:shape>
        </w:pict>
      </w:r>
    </w:p>
    <w:p w:rsidR="00986EF1" w:rsidRDefault="00986EF1" w:rsidP="0071128F">
      <w:pPr>
        <w:pStyle w:val="Zkladntextodsazen"/>
        <w:spacing w:after="60"/>
        <w:ind w:firstLine="0"/>
        <w:rPr>
          <w:rFonts w:ascii="Arial" w:hAnsi="Arial" w:cs="Arial"/>
          <w:sz w:val="20"/>
        </w:rPr>
      </w:pPr>
    </w:p>
    <w:p w:rsidR="00145D59" w:rsidRDefault="00145D59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Díky klesajícím mírám úmrtnosti </w:t>
      </w:r>
      <w:r w:rsidR="000A2506">
        <w:rPr>
          <w:rFonts w:ascii="Arial" w:hAnsi="Arial" w:cs="Arial"/>
          <w:sz w:val="20"/>
        </w:rPr>
        <w:t xml:space="preserve">dlouhodobě roste </w:t>
      </w:r>
      <w:r>
        <w:rPr>
          <w:rFonts w:ascii="Arial" w:hAnsi="Arial" w:cs="Arial"/>
          <w:sz w:val="20"/>
        </w:rPr>
        <w:t>naděje dožití</w:t>
      </w:r>
      <w:r w:rsidR="000A2506">
        <w:rPr>
          <w:rFonts w:ascii="Arial" w:hAnsi="Arial" w:cs="Arial"/>
          <w:sz w:val="20"/>
        </w:rPr>
        <w:t>, tedy průměrný počet let</w:t>
      </w:r>
      <w:r w:rsidR="00CC65B2">
        <w:rPr>
          <w:rFonts w:ascii="Arial" w:hAnsi="Arial" w:cs="Arial"/>
          <w:sz w:val="20"/>
        </w:rPr>
        <w:t>, které ještě prožije osoba v určitém věku za předpokladu zachování úmrtnostních poměrů.</w:t>
      </w:r>
      <w:r w:rsidR="005C73AC">
        <w:rPr>
          <w:rFonts w:ascii="Arial" w:hAnsi="Arial" w:cs="Arial"/>
          <w:sz w:val="20"/>
        </w:rPr>
        <w:t xml:space="preserve"> Za posledních deset let se zvýšila naděje dožití při narození u mužů z</w:t>
      </w:r>
      <w:r w:rsidR="00152B20">
        <w:rPr>
          <w:rFonts w:ascii="Arial" w:hAnsi="Arial" w:cs="Arial"/>
          <w:sz w:val="20"/>
        </w:rPr>
        <w:t>e</w:t>
      </w:r>
      <w:r w:rsidR="005C73AC">
        <w:rPr>
          <w:rFonts w:ascii="Arial" w:hAnsi="Arial" w:cs="Arial"/>
          <w:sz w:val="20"/>
        </w:rPr>
        <w:t> 72,0 na 75,2</w:t>
      </w:r>
      <w:r>
        <w:rPr>
          <w:rFonts w:ascii="Arial" w:hAnsi="Arial" w:cs="Arial"/>
          <w:sz w:val="20"/>
        </w:rPr>
        <w:t xml:space="preserve"> </w:t>
      </w:r>
      <w:r w:rsidR="005C73AC">
        <w:rPr>
          <w:rFonts w:ascii="Arial" w:hAnsi="Arial" w:cs="Arial"/>
          <w:sz w:val="20"/>
        </w:rPr>
        <w:t xml:space="preserve">let a </w:t>
      </w:r>
      <w:r w:rsidR="00CC65B2">
        <w:rPr>
          <w:rFonts w:ascii="Arial" w:hAnsi="Arial" w:cs="Arial"/>
          <w:sz w:val="20"/>
        </w:rPr>
        <w:t>v</w:t>
      </w:r>
      <w:r w:rsidR="00B82EAE">
        <w:rPr>
          <w:rFonts w:ascii="Arial" w:hAnsi="Arial" w:cs="Arial"/>
          <w:sz w:val="20"/>
        </w:rPr>
        <w:t> </w:t>
      </w:r>
      <w:r w:rsidR="00CC65B2">
        <w:rPr>
          <w:rFonts w:ascii="Arial" w:hAnsi="Arial" w:cs="Arial"/>
          <w:sz w:val="20"/>
        </w:rPr>
        <w:t>případě</w:t>
      </w:r>
      <w:r w:rsidR="00B82EAE">
        <w:rPr>
          <w:rFonts w:ascii="Arial" w:hAnsi="Arial" w:cs="Arial"/>
          <w:sz w:val="20"/>
        </w:rPr>
        <w:t xml:space="preserve"> </w:t>
      </w:r>
      <w:r w:rsidR="005C73AC">
        <w:rPr>
          <w:rFonts w:ascii="Arial" w:hAnsi="Arial" w:cs="Arial"/>
          <w:sz w:val="20"/>
        </w:rPr>
        <w:t>žen z</w:t>
      </w:r>
      <w:r w:rsidR="00152B20">
        <w:rPr>
          <w:rFonts w:ascii="Arial" w:hAnsi="Arial" w:cs="Arial"/>
          <w:sz w:val="20"/>
        </w:rPr>
        <w:t>e</w:t>
      </w:r>
      <w:r w:rsidR="005C73AC">
        <w:rPr>
          <w:rFonts w:ascii="Arial" w:hAnsi="Arial" w:cs="Arial"/>
          <w:sz w:val="20"/>
        </w:rPr>
        <w:t xml:space="preserve"> 78,5 na 81,1 let. </w:t>
      </w:r>
      <w:r w:rsidR="0077590B">
        <w:rPr>
          <w:rFonts w:ascii="Arial" w:hAnsi="Arial" w:cs="Arial"/>
          <w:sz w:val="20"/>
        </w:rPr>
        <w:t xml:space="preserve">Průměrný roční nárůst tak byl u mužů </w:t>
      </w:r>
      <w:r w:rsidR="00DB74FF">
        <w:rPr>
          <w:rFonts w:ascii="Arial" w:hAnsi="Arial" w:cs="Arial"/>
          <w:sz w:val="20"/>
        </w:rPr>
        <w:t xml:space="preserve">o něco </w:t>
      </w:r>
      <w:r w:rsidR="0077590B">
        <w:rPr>
          <w:rFonts w:ascii="Arial" w:hAnsi="Arial" w:cs="Arial"/>
          <w:sz w:val="20"/>
        </w:rPr>
        <w:t>vyšší (0,32 let</w:t>
      </w:r>
      <w:r w:rsidR="00DB74FF">
        <w:rPr>
          <w:rFonts w:ascii="Arial" w:hAnsi="Arial" w:cs="Arial"/>
          <w:sz w:val="20"/>
        </w:rPr>
        <w:t xml:space="preserve"> vs.</w:t>
      </w:r>
      <w:r w:rsidR="00B82EAE">
        <w:rPr>
          <w:rFonts w:ascii="Arial" w:hAnsi="Arial" w:cs="Arial"/>
          <w:sz w:val="20"/>
        </w:rPr>
        <w:t xml:space="preserve"> </w:t>
      </w:r>
      <w:r w:rsidR="0077590B">
        <w:rPr>
          <w:rFonts w:ascii="Arial" w:hAnsi="Arial" w:cs="Arial"/>
          <w:sz w:val="20"/>
        </w:rPr>
        <w:t xml:space="preserve">0,26 let). Mezi roky 2003 a 2008 bylo prodlužování naděje dožití </w:t>
      </w:r>
      <w:r w:rsidR="00E94FC6">
        <w:rPr>
          <w:rFonts w:ascii="Arial" w:hAnsi="Arial" w:cs="Arial"/>
          <w:sz w:val="20"/>
        </w:rPr>
        <w:t>větší</w:t>
      </w:r>
      <w:r w:rsidR="0077590B">
        <w:rPr>
          <w:rFonts w:ascii="Arial" w:hAnsi="Arial" w:cs="Arial"/>
          <w:sz w:val="20"/>
        </w:rPr>
        <w:t xml:space="preserve">, roční průměr byl </w:t>
      </w:r>
      <w:r w:rsidR="00E94FC6">
        <w:rPr>
          <w:rFonts w:ascii="Arial" w:hAnsi="Arial" w:cs="Arial"/>
          <w:sz w:val="20"/>
        </w:rPr>
        <w:t>v případě</w:t>
      </w:r>
      <w:r w:rsidR="0077590B">
        <w:rPr>
          <w:rFonts w:ascii="Arial" w:hAnsi="Arial" w:cs="Arial"/>
          <w:sz w:val="20"/>
        </w:rPr>
        <w:t xml:space="preserve"> mužů </w:t>
      </w:r>
      <w:r w:rsidR="00E94FC6">
        <w:rPr>
          <w:rFonts w:ascii="Arial" w:hAnsi="Arial" w:cs="Arial"/>
          <w:sz w:val="20"/>
        </w:rPr>
        <w:t xml:space="preserve">0,39 let a u žen 0,32 roku, zatímco v dalším pětiletém období poklesly průměrné přírůstky naděje dožití na 0,25 u mužů a 0,20 v případě žen. </w:t>
      </w:r>
      <w:r w:rsidR="000A2506">
        <w:rPr>
          <w:rFonts w:ascii="Arial" w:hAnsi="Arial" w:cs="Arial"/>
          <w:sz w:val="20"/>
        </w:rPr>
        <w:t>Díky vyššímu tempu přírůstků na straně mužů d</w:t>
      </w:r>
      <w:r w:rsidR="00DD7BB1">
        <w:rPr>
          <w:rFonts w:ascii="Arial" w:hAnsi="Arial" w:cs="Arial"/>
          <w:sz w:val="20"/>
        </w:rPr>
        <w:t>ošlo k mírné konvergenci naděje dožití při narození mužů a žen.</w:t>
      </w:r>
      <w:r w:rsidR="00192540">
        <w:rPr>
          <w:rFonts w:ascii="Arial" w:hAnsi="Arial" w:cs="Arial"/>
          <w:sz w:val="20"/>
        </w:rPr>
        <w:t xml:space="preserve"> </w:t>
      </w:r>
    </w:p>
    <w:p w:rsidR="00CC65B2" w:rsidRDefault="00CC65B2">
      <w:pPr>
        <w:pStyle w:val="Zkladntextodsazen"/>
        <w:ind w:firstLine="0"/>
        <w:rPr>
          <w:rFonts w:ascii="Arial" w:hAnsi="Arial" w:cs="Arial"/>
          <w:sz w:val="20"/>
        </w:rPr>
      </w:pPr>
    </w:p>
    <w:p w:rsidR="00986EF1" w:rsidRDefault="00986EF1" w:rsidP="00CC65B2">
      <w:pPr>
        <w:pStyle w:val="Titulek"/>
        <w:spacing w:before="0" w:after="60"/>
      </w:pPr>
      <w:r>
        <w:t xml:space="preserve">Tab. </w:t>
      </w:r>
      <w:r w:rsidR="00A62CBD">
        <w:fldChar w:fldCharType="begin"/>
      </w:r>
      <w:r>
        <w:instrText xml:space="preserve"> STYLEREF 1 \s </w:instrText>
      </w:r>
      <w:r w:rsidR="00A62CBD">
        <w:fldChar w:fldCharType="separate"/>
      </w:r>
      <w:r>
        <w:rPr>
          <w:noProof/>
        </w:rPr>
        <w:t>6</w:t>
      </w:r>
      <w:r w:rsidR="00A62CBD">
        <w:fldChar w:fldCharType="end"/>
      </w:r>
      <w:r>
        <w:t>.</w:t>
      </w:r>
      <w:fldSimple w:instr=" SEQ Tab. \* ARABIC \s 1 ">
        <w:r>
          <w:rPr>
            <w:noProof/>
          </w:rPr>
          <w:t>4</w:t>
        </w:r>
      </w:fldSimple>
      <w:r>
        <w:t xml:space="preserve"> Naděje dožití ve v</w:t>
      </w:r>
      <w:r w:rsidR="00DD2BEC">
        <w:t>ybraném věku podle pohlaví,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8"/>
        <w:gridCol w:w="620"/>
        <w:gridCol w:w="621"/>
        <w:gridCol w:w="621"/>
        <w:gridCol w:w="620"/>
        <w:gridCol w:w="621"/>
        <w:gridCol w:w="620"/>
        <w:gridCol w:w="620"/>
        <w:gridCol w:w="619"/>
        <w:gridCol w:w="620"/>
        <w:gridCol w:w="620"/>
        <w:gridCol w:w="619"/>
        <w:gridCol w:w="620"/>
        <w:gridCol w:w="620"/>
        <w:gridCol w:w="620"/>
      </w:tblGrid>
      <w:tr w:rsidR="00986EF1" w:rsidTr="0010071D">
        <w:trPr>
          <w:trHeight w:val="225"/>
        </w:trPr>
        <w:tc>
          <w:tcPr>
            <w:tcW w:w="9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86EF1" w:rsidRDefault="00986EF1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Věk</w:t>
            </w:r>
          </w:p>
        </w:tc>
        <w:tc>
          <w:tcPr>
            <w:tcW w:w="43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986EF1" w:rsidRDefault="00986EF1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86EF1" w:rsidRDefault="00986EF1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Ženy</w:t>
            </w:r>
          </w:p>
        </w:tc>
      </w:tr>
      <w:tr w:rsidR="00522A3F" w:rsidTr="0010071D">
        <w:trPr>
          <w:trHeight w:val="255"/>
        </w:trPr>
        <w:tc>
          <w:tcPr>
            <w:tcW w:w="9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2A3F" w:rsidRDefault="00522A3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522A3F" w:rsidTr="0010071D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22A3F" w:rsidRDefault="00522A3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72,03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72,88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73,96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74,37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74,69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75,23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78,51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79,10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80,13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80,60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80,74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80,88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81,13</w:t>
            </w:r>
          </w:p>
        </w:tc>
      </w:tr>
      <w:tr w:rsidR="00522A3F" w:rsidTr="0010071D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22A3F" w:rsidRDefault="00522A3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52,69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53,47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55,71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60,50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60,99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61,11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61,24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61,45</w:t>
            </w:r>
          </w:p>
        </w:tc>
      </w:tr>
      <w:tr w:rsidR="00522A3F" w:rsidTr="0010071D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22A3F" w:rsidRDefault="00522A3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43,94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44,93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46,11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49,17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49,72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50,65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51,60</w:t>
            </w:r>
          </w:p>
        </w:tc>
      </w:tr>
      <w:tr w:rsidR="00522A3F" w:rsidTr="0010071D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22A3F" w:rsidRDefault="00522A3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34,48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36,55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41,81</w:t>
            </w:r>
          </w:p>
        </w:tc>
      </w:tr>
      <w:tr w:rsidR="00522A3F" w:rsidTr="0010071D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22A3F" w:rsidRDefault="00522A3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24,88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27,42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31,43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32,28</w:t>
            </w:r>
          </w:p>
        </w:tc>
      </w:tr>
      <w:tr w:rsidR="00522A3F" w:rsidTr="0010071D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22A3F" w:rsidRDefault="00522A3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18,69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19,21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22,56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23,28</w:t>
            </w:r>
          </w:p>
        </w:tc>
      </w:tr>
      <w:tr w:rsidR="00522A3F" w:rsidTr="0010071D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22A3F" w:rsidRDefault="00522A3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15,68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18,38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19,09</w:t>
            </w:r>
          </w:p>
        </w:tc>
      </w:tr>
      <w:tr w:rsidR="00522A3F" w:rsidTr="0010071D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22A3F" w:rsidRDefault="00522A3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14,42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15,15</w:t>
            </w:r>
          </w:p>
        </w:tc>
      </w:tr>
      <w:tr w:rsidR="00522A3F" w:rsidTr="0010071D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A3F" w:rsidRDefault="00522A3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22A3F" w:rsidRDefault="00522A3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8,20</w:t>
            </w:r>
          </w:p>
        </w:tc>
      </w:tr>
    </w:tbl>
    <w:p w:rsidR="00986EF1" w:rsidRDefault="00986EF1" w:rsidP="00CC65B2">
      <w:pPr>
        <w:spacing w:after="60"/>
      </w:pPr>
    </w:p>
    <w:p w:rsidR="0010071D" w:rsidRDefault="003F521F">
      <w:r>
        <w:t xml:space="preserve">Rozdíl v naději </w:t>
      </w:r>
      <w:r w:rsidR="00A40BD2">
        <w:t>dožití při narození mezi roky 2013 a 200</w:t>
      </w:r>
      <w:r>
        <w:t>3 byl u mužů 3,2 let a v případě žen 2,6 let.</w:t>
      </w:r>
      <w:r w:rsidR="00A40BD2">
        <w:t xml:space="preserve"> Tento celkový rozdíl lze rozložit mezi věkové skupiny a rozlišit </w:t>
      </w:r>
      <w:r w:rsidR="00762B7A">
        <w:t xml:space="preserve">tak, </w:t>
      </w:r>
      <w:r w:rsidR="00A40BD2">
        <w:t xml:space="preserve">jakou měrou se </w:t>
      </w:r>
      <w:r w:rsidR="00DB74FF">
        <w:t xml:space="preserve">změna úmrtnosti v </w:t>
      </w:r>
      <w:r w:rsidR="00A40BD2">
        <w:t>jednotliv</w:t>
      </w:r>
      <w:r w:rsidR="00DB74FF">
        <w:t>ých</w:t>
      </w:r>
      <w:r w:rsidR="00A40BD2">
        <w:t xml:space="preserve"> věkov</w:t>
      </w:r>
      <w:r w:rsidR="00DB74FF">
        <w:t>ých</w:t>
      </w:r>
      <w:r w:rsidR="00A40BD2">
        <w:t xml:space="preserve"> kategori</w:t>
      </w:r>
      <w:r w:rsidR="00DB74FF">
        <w:t>ích</w:t>
      </w:r>
      <w:r w:rsidR="00A40BD2">
        <w:t xml:space="preserve"> podílel</w:t>
      </w:r>
      <w:r w:rsidR="00DB74FF">
        <w:t>a</w:t>
      </w:r>
      <w:r w:rsidR="00A40BD2">
        <w:t xml:space="preserve"> na prodloužení naděje dožití při narození. </w:t>
      </w:r>
      <w:r w:rsidR="00CE2003">
        <w:t xml:space="preserve">V případě mužů šlo zejména o </w:t>
      </w:r>
      <w:r w:rsidR="00DB74FF">
        <w:t xml:space="preserve">pokles úmrtnosti </w:t>
      </w:r>
      <w:r w:rsidR="00CE2003">
        <w:t>osob ve věku 50 let a více, přičemž vůbec největší podíl na zlepšení úmrtnost</w:t>
      </w:r>
      <w:r w:rsidR="00762B7A">
        <w:t>n</w:t>
      </w:r>
      <w:r w:rsidR="00CE2003">
        <w:t>í</w:t>
      </w:r>
      <w:r w:rsidR="00762B7A">
        <w:t>ch</w:t>
      </w:r>
      <w:r w:rsidR="00CE2003">
        <w:t xml:space="preserve"> poměrů měl</w:t>
      </w:r>
      <w:r w:rsidR="00DB74FF">
        <w:t>o snížení</w:t>
      </w:r>
      <w:r w:rsidR="00CE2003">
        <w:t xml:space="preserve"> ve věku 50–59 let. U žen se na prodloužení naděje dožití při narození nejvíce podílel</w:t>
      </w:r>
      <w:r w:rsidR="00DB74FF">
        <w:t xml:space="preserve">o zlepšení </w:t>
      </w:r>
      <w:r w:rsidR="00DB74FF">
        <w:lastRenderedPageBreak/>
        <w:t>úmrtnosti</w:t>
      </w:r>
      <w:r w:rsidR="00CE2003">
        <w:t xml:space="preserve"> sedmdesátilet</w:t>
      </w:r>
      <w:r w:rsidR="00DB74FF">
        <w:t>ých</w:t>
      </w:r>
      <w:r w:rsidR="00CE2003">
        <w:t xml:space="preserve"> a starší</w:t>
      </w:r>
      <w:r w:rsidR="00DB74FF">
        <w:t>ch</w:t>
      </w:r>
      <w:r w:rsidR="00B95D31">
        <w:t xml:space="preserve"> (</w:t>
      </w:r>
      <w:r w:rsidR="00DB74FF">
        <w:t>zejména ve věku</w:t>
      </w:r>
      <w:r w:rsidR="00B95D31">
        <w:t xml:space="preserve"> 75–79 let)</w:t>
      </w:r>
      <w:r w:rsidR="00CE2003">
        <w:t xml:space="preserve">. Podíl příspěvků byl v případě žen více koncentrován a posunut do vyššího věku.   </w:t>
      </w:r>
      <w:r>
        <w:t xml:space="preserve"> </w:t>
      </w:r>
    </w:p>
    <w:p w:rsidR="007E1326" w:rsidRDefault="007E1326" w:rsidP="007E1326">
      <w:pPr>
        <w:pStyle w:val="Titulek"/>
        <w:spacing w:before="0" w:after="0"/>
      </w:pPr>
    </w:p>
    <w:p w:rsidR="007E1326" w:rsidRDefault="007E1326" w:rsidP="007E1326">
      <w:r>
        <w:t xml:space="preserve">Příspěvky věkových skupin byly také vypočítány ve vztahu k rozdílu v naději dožití při narození podle pohlaví. V roce 2013 se na vyšší naději dožití u žen nejvíce podílela jejich nižší úmrtnost ve věku od 55 do 79 let. Kumulovaný podíl příspěvků této věkové skupiny na celkovém rozdílu naděje dožití tvořil 63,6 %, ačkoliv se tato sub-populace podílela na tabulkovém počtu přežívajících pouze z 25,4 %. Nejméně potom přispěly věkové kategorie mezi 1. a 15. rokem života (z 0,8 %). Oproti roku 2003 měly vyšší relativní příspěvek ženy starší 60 let, zatímco před deseti lety se na rozdílu v naději dožití při narození více podílely ženy mezi 15. a 59. rokem života.  </w:t>
      </w:r>
    </w:p>
    <w:p w:rsidR="007E1326" w:rsidRDefault="007E1326" w:rsidP="007E1326">
      <w:pPr>
        <w:pStyle w:val="Titulek"/>
        <w:spacing w:before="0" w:after="0"/>
      </w:pPr>
    </w:p>
    <w:p w:rsidR="00986EF1" w:rsidRDefault="00986EF1" w:rsidP="002D4FFE">
      <w:pPr>
        <w:pStyle w:val="Titulek"/>
        <w:spacing w:before="0" w:after="60"/>
      </w:pPr>
      <w:r>
        <w:t xml:space="preserve">Obr. </w:t>
      </w:r>
      <w:r w:rsidR="00A62CBD">
        <w:fldChar w:fldCharType="begin"/>
      </w:r>
      <w:r>
        <w:instrText xml:space="preserve"> STYLEREF 1 \s </w:instrText>
      </w:r>
      <w:r w:rsidR="00A62CBD">
        <w:fldChar w:fldCharType="separate"/>
      </w:r>
      <w:r>
        <w:rPr>
          <w:noProof/>
        </w:rPr>
        <w:t>6</w:t>
      </w:r>
      <w:r w:rsidR="00A62CBD">
        <w:fldChar w:fldCharType="end"/>
      </w:r>
      <w:r>
        <w:t xml:space="preserve">.2 </w:t>
      </w:r>
      <w:r w:rsidR="00544F87" w:rsidRPr="00544F87">
        <w:t>Příspěvky věkových skupin k rozdílu naděje dožití mezi roky 2003 a 2013 podle pohlaví (%)</w:t>
      </w:r>
    </w:p>
    <w:p w:rsidR="00151780" w:rsidRDefault="00655631">
      <w:r>
        <w:pict>
          <v:shape id="_x0000_i1026" type="#_x0000_t75" style="width:426pt;height:226.5pt">
            <v:imagedata r:id="rId9" o:title=""/>
          </v:shape>
        </w:pict>
      </w:r>
    </w:p>
    <w:p w:rsidR="00151780" w:rsidRDefault="00151780" w:rsidP="002023FD">
      <w:pPr>
        <w:spacing w:after="60"/>
      </w:pPr>
    </w:p>
    <w:p w:rsidR="00986EF1" w:rsidRDefault="00A92F11" w:rsidP="00795186">
      <w:pPr>
        <w:pStyle w:val="Titulek"/>
        <w:spacing w:before="0" w:after="60"/>
      </w:pPr>
      <w:r w:rsidRPr="00795186">
        <w:t>Obr. 6.3 Příspě</w:t>
      </w:r>
      <w:r w:rsidR="00544F87">
        <w:t>vky věkových skupin k rozdílu naděje</w:t>
      </w:r>
      <w:r w:rsidRPr="00795186">
        <w:t xml:space="preserve"> dožití </w:t>
      </w:r>
      <w:r w:rsidR="00544F87">
        <w:t>mezi muži a ženami</w:t>
      </w:r>
      <w:r w:rsidRPr="00795186">
        <w:t xml:space="preserve"> (%), </w:t>
      </w:r>
      <w:r w:rsidR="00544F87">
        <w:t xml:space="preserve">2003 a </w:t>
      </w:r>
      <w:r w:rsidR="00795186" w:rsidRPr="00795186">
        <w:t>2013</w:t>
      </w:r>
    </w:p>
    <w:p w:rsidR="00A92F11" w:rsidRPr="00A92F11" w:rsidRDefault="00655631" w:rsidP="00A92F11">
      <w:r>
        <w:pict>
          <v:shape id="_x0000_i1027" type="#_x0000_t75" style="width:426pt;height:226.5pt">
            <v:imagedata r:id="rId10" o:title=""/>
          </v:shape>
        </w:pict>
      </w:r>
    </w:p>
    <w:p w:rsidR="006C6420" w:rsidRDefault="006C6420" w:rsidP="006C6420">
      <w:pPr>
        <w:spacing w:after="60"/>
      </w:pPr>
    </w:p>
    <w:p w:rsidR="001066E7" w:rsidRDefault="00BD7920" w:rsidP="00C72721">
      <w:r>
        <w:t xml:space="preserve">Statistika </w:t>
      </w:r>
      <w:r w:rsidR="00684CCC">
        <w:t xml:space="preserve">úmrtnosti </w:t>
      </w:r>
      <w:r>
        <w:t>podle</w:t>
      </w:r>
      <w:r w:rsidR="00684CCC">
        <w:t xml:space="preserve"> příčin smrti</w:t>
      </w:r>
      <w:r w:rsidR="00992B20">
        <w:t xml:space="preserve"> byl</w:t>
      </w:r>
      <w:r>
        <w:t>a</w:t>
      </w:r>
      <w:r w:rsidR="00684CCC">
        <w:t xml:space="preserve"> </w:t>
      </w:r>
      <w:r>
        <w:t xml:space="preserve">od roku 2007 </w:t>
      </w:r>
      <w:r w:rsidR="00684CCC">
        <w:t>do určité míry ovlivněn</w:t>
      </w:r>
      <w:r>
        <w:t>a</w:t>
      </w:r>
      <w:r w:rsidR="00684CCC">
        <w:t xml:space="preserve"> změnami v systému kódovací praxe a aktualizacemi klasifikace, které patří k novinkám 10. </w:t>
      </w:r>
      <w:r w:rsidR="00860200">
        <w:t>r</w:t>
      </w:r>
      <w:r w:rsidR="00684CCC">
        <w:t>evize</w:t>
      </w:r>
      <w:r w:rsidR="00860200">
        <w:t>.</w:t>
      </w:r>
      <w:r w:rsidR="00684CCC">
        <w:t xml:space="preserve"> </w:t>
      </w:r>
      <w:r w:rsidR="00860200">
        <w:t>C</w:t>
      </w:r>
      <w:r w:rsidR="00674331">
        <w:t xml:space="preserve">ílem </w:t>
      </w:r>
      <w:r w:rsidR="001066E7">
        <w:t>bylo</w:t>
      </w:r>
      <w:r w:rsidR="00684CCC">
        <w:t xml:space="preserve"> </w:t>
      </w:r>
      <w:r w:rsidR="001066E7">
        <w:t xml:space="preserve">zejména </w:t>
      </w:r>
      <w:r w:rsidR="00684CCC">
        <w:t xml:space="preserve">zlepšení kódovacích procedur </w:t>
      </w:r>
      <w:r w:rsidR="00B27AF3">
        <w:t>při procesu</w:t>
      </w:r>
      <w:r w:rsidR="00684CCC">
        <w:t xml:space="preserve"> výběru základní příčiny smrti</w:t>
      </w:r>
      <w:r w:rsidR="001066E7">
        <w:t>.</w:t>
      </w:r>
      <w:r w:rsidR="00860200">
        <w:t xml:space="preserve"> Tyto změny ovlivnily statistiku úmrtnosti např. na hypertenzi, </w:t>
      </w:r>
      <w:r w:rsidR="00570A72">
        <w:t xml:space="preserve">selhání srdce, </w:t>
      </w:r>
      <w:r w:rsidR="00860200">
        <w:t>cévní nemoci mozku, aterosklerózu či diabetes</w:t>
      </w:r>
      <w:r w:rsidR="00570A72">
        <w:rPr>
          <w:rStyle w:val="Znakapoznpodarou"/>
        </w:rPr>
        <w:footnoteReference w:id="1"/>
      </w:r>
      <w:r w:rsidR="00860200">
        <w:t xml:space="preserve">. </w:t>
      </w:r>
      <w:r w:rsidR="001066E7">
        <w:t>Na předchozí změny navázalo</w:t>
      </w:r>
      <w:r w:rsidR="00684CCC">
        <w:t xml:space="preserve"> v roce 2011 zavedení automatizovaného kódování příčin smrti (software IRIS) a další aktualizace </w:t>
      </w:r>
      <w:r w:rsidR="00684CCC">
        <w:lastRenderedPageBreak/>
        <w:t>klasifikace.</w:t>
      </w:r>
      <w:r w:rsidR="001066E7">
        <w:t xml:space="preserve"> Se souběhem </w:t>
      </w:r>
      <w:r w:rsidR="00B27AF3">
        <w:t xml:space="preserve">s implementací </w:t>
      </w:r>
      <w:r w:rsidR="001066E7">
        <w:t xml:space="preserve">softwaru IRIS </w:t>
      </w:r>
      <w:r w:rsidR="00B27AF3">
        <w:t xml:space="preserve">do zpracování dat </w:t>
      </w:r>
      <w:r w:rsidR="001066E7">
        <w:t>a aktualizací klasifikace v</w:t>
      </w:r>
      <w:r w:rsidR="007E1326">
        <w:t> </w:t>
      </w:r>
      <w:r w:rsidR="001066E7">
        <w:t>roce</w:t>
      </w:r>
      <w:r w:rsidR="007E1326">
        <w:t xml:space="preserve"> </w:t>
      </w:r>
      <w:r w:rsidR="001066E7">
        <w:t xml:space="preserve">2011 byl spojen např. nárůst úmrtnosti v důsledku selhání srdce a </w:t>
      </w:r>
      <w:r w:rsidR="007945AA">
        <w:t xml:space="preserve">další </w:t>
      </w:r>
      <w:r w:rsidR="001066E7">
        <w:t>pokles úmrtnosti na aterosklerózu (málo specifická příčina smrti)</w:t>
      </w:r>
      <w:r w:rsidR="00CA5921">
        <w:t xml:space="preserve"> a pneumonii</w:t>
      </w:r>
      <w:r w:rsidR="00570A72">
        <w:rPr>
          <w:rStyle w:val="Znakapoznpodarou"/>
        </w:rPr>
        <w:footnoteReference w:id="2"/>
      </w:r>
      <w:r w:rsidR="001066E7">
        <w:t xml:space="preserve">. </w:t>
      </w:r>
    </w:p>
    <w:p w:rsidR="006E17AE" w:rsidRDefault="006E17AE" w:rsidP="00C72721"/>
    <w:p w:rsidR="006E17AE" w:rsidRDefault="006E17AE" w:rsidP="006E17AE">
      <w:pPr>
        <w:pStyle w:val="Titulek"/>
        <w:spacing w:before="0" w:after="60"/>
      </w:pPr>
      <w:r>
        <w:t xml:space="preserve">Tab. </w:t>
      </w:r>
      <w:r w:rsidR="00A62CBD">
        <w:fldChar w:fldCharType="begin"/>
      </w:r>
      <w:r w:rsidR="00674D66">
        <w:instrText xml:space="preserve"> STYLEREF 1 \s </w:instrText>
      </w:r>
      <w:r w:rsidR="00A62CBD">
        <w:fldChar w:fldCharType="separate"/>
      </w:r>
      <w:r>
        <w:rPr>
          <w:noProof/>
        </w:rPr>
        <w:t>6</w:t>
      </w:r>
      <w:r w:rsidR="00A62CBD">
        <w:fldChar w:fldCharType="end"/>
      </w:r>
      <w:r>
        <w:t>.</w:t>
      </w:r>
      <w:fldSimple w:instr=" SEQ Tab. \* ARABIC \s 1 ">
        <w:r>
          <w:rPr>
            <w:noProof/>
          </w:rPr>
          <w:t>5</w:t>
        </w:r>
      </w:fldSimple>
      <w:r>
        <w:t xml:space="preserve"> Zemřelí podle pohlaví a vybraných skupin příčin smrti, 2003–2013*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2"/>
        <w:gridCol w:w="859"/>
        <w:gridCol w:w="858"/>
        <w:gridCol w:w="858"/>
        <w:gridCol w:w="858"/>
        <w:gridCol w:w="858"/>
        <w:gridCol w:w="858"/>
        <w:gridCol w:w="858"/>
      </w:tblGrid>
      <w:tr w:rsidR="006E17AE" w:rsidTr="000068C6">
        <w:trPr>
          <w:trHeight w:val="255"/>
        </w:trPr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7AE" w:rsidRDefault="006E17AE" w:rsidP="000068C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Základní příčina smrti (kód dle MKN-10)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6E17AE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17AE" w:rsidRDefault="006E17AE" w:rsidP="000068C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Muži celkem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55 880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54 072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53 076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54 150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54 141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54 550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55 098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Novotvary (C00-D48)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16 278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15 680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15 537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15 865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15 180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15 189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15 208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Zhoubný novotvar tlustého střeva (C18)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1 488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1 414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1 284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1 271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1 154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1 190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1 179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Zhoubný novotvar průdušky a plíce (C34)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4 219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4 166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3 922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3 998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3 907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3 838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3 733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Zhoubný novotvar prostaty (C61)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1 458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1 381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1 291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1 348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1 314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1 360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1 422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Nemoci oběhové soustavy (I00-I99)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26 110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24 573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23 532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24 132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24 121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24 179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23 701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Postižení srdce při hypertenzi (I11)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493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547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Ischemické nemoci srdeční (I20-I25)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11 270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11 330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12 243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12 153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12 844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12 886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13 412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Akutní infarkt myokardu (I21)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5 281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4 123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3 764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3 564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3 760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3 557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3 519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Selhání srdce (I50)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629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1 025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948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803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2 003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2 076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1 454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Cévní nemoci mozku (I60-I69)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6 621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5 808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4 615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4 522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4 306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4 339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4 249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Ateroskleróza (I70)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4 538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3 489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2 171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2 845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1 432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1 407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809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Nemoci dýchací soustavy (J00-J99)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2 822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3 237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3 136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3 359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3 253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3 230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3 853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Nemoci trávicí soustavy (K00-K93)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2 591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2 771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2 727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2 638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2 562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2 487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2 609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Vnější příčiny nemocnosti a úmrtnosti (V01-Y98)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4 848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4 333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4 198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4 193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4 142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4 060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3 848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Dopravní nehody (V01-V99)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1 097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949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866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708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651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624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590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Sebevraždy (X60-X84)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1 365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1 272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1 123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1 245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1 337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1 370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1 291</w:t>
            </w:r>
          </w:p>
        </w:tc>
      </w:tr>
      <w:tr w:rsidR="00686068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068" w:rsidRDefault="006860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Ostatní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3 231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3 478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3 946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3 963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4 883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5 405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5 879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Diabetes mellitus (E10-E14)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617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615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889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859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1 041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1 045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1 687</w:t>
            </w:r>
          </w:p>
        </w:tc>
      </w:tr>
      <w:tr w:rsidR="006E17AE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17AE" w:rsidRDefault="006E17AE" w:rsidP="000068C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Ženy celkem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55 408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53 866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51 872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52 694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52 707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53 639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Pr="009544CB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54 062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Novotvary (C00-D48)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13 086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12 575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12 444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12 357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12 359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12 494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12 241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Zhoubný novotvar tlustého střeva (C18)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1 258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1 094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996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987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958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953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922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Zhoubný novotvar průdušky a plíce (C34)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1 339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1 370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1 480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1 556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1 675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1 748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1 678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Zhoubný novotvar prsu (C50)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1 939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1 916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1 660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1 655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1 725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1 678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1 692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Nemoci oběhové soustavy (I00-I99)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31 955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30 582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28 748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29 458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28 604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28 867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28 030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Postižení srdce při hypertenzi (I11)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752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686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448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813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Ischemické nemoci srdeční (I20-I25)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11 015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12 037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13 601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13 025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13 895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14 007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14 524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Akutní infarkt myokardu (I21)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3 929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3 187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2 936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2 697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2 806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2 748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2 671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Selhání srdce (I50)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696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1 119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936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931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2 211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2 404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1 683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Cévní nemoci mozku (I60-I69)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10 172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8 780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7 070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7 045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6 497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6 330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6 067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Ateroskleróza (I70)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6 571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5 130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2 902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3 814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2 010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1 961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1 096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Nemoci dýchací soustavy (J00-J99)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2 464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2 803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2 600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2 792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2 437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2 652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2 980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Nemoci trávicí soustavy (K00-K93)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2 016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2 052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2 016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2 026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1 969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2 004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1 998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Vnější příčiny nemocnosti a úmrtnosti (V01-Y98)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2 447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2 043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1 889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1 816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1 831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1 786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1 750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Dopravní nehody (V01-V99)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362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170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Sebevraždy (X60-X84)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277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282</w:t>
            </w:r>
          </w:p>
        </w:tc>
      </w:tr>
      <w:tr w:rsidR="00686068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068" w:rsidRDefault="006860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Ostatní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3 440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3 811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4 175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4 245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5 507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5 836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Pr="009544CB" w:rsidRDefault="0068606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7 063</w:t>
            </w:r>
          </w:p>
        </w:tc>
      </w:tr>
      <w:tr w:rsidR="00A77890" w:rsidTr="000068C6">
        <w:trPr>
          <w:trHeight w:val="255"/>
        </w:trPr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890" w:rsidRDefault="00A7789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Diabetes mellitus (E10-E14)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823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809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1 090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1 086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1 337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544CB">
              <w:rPr>
                <w:rFonts w:ascii="Arial CE" w:hAnsi="Arial CE" w:cs="Arial CE"/>
                <w:sz w:val="16"/>
                <w:szCs w:val="16"/>
              </w:rPr>
              <w:t>1 202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A77890" w:rsidRPr="009544CB" w:rsidRDefault="00A77890">
            <w:pPr>
              <w:jc w:val="right"/>
              <w:rPr>
                <w:rFonts w:cs="Arial"/>
                <w:sz w:val="16"/>
                <w:szCs w:val="16"/>
              </w:rPr>
            </w:pPr>
            <w:r w:rsidRPr="009544CB">
              <w:rPr>
                <w:rFonts w:cs="Arial"/>
                <w:sz w:val="16"/>
                <w:szCs w:val="16"/>
              </w:rPr>
              <w:t>2 061</w:t>
            </w:r>
          </w:p>
        </w:tc>
      </w:tr>
    </w:tbl>
    <w:p w:rsidR="00570A72" w:rsidRDefault="00A77890" w:rsidP="00BC1AB9">
      <w:pPr>
        <w:spacing w:before="60"/>
      </w:pPr>
      <w:r>
        <w:rPr>
          <w:i/>
          <w:iCs/>
          <w:sz w:val="16"/>
        </w:rPr>
        <w:t>* K větším aktualizacím MKN-10 došlo v letech 2009, 2012 a 2013</w:t>
      </w:r>
      <w:r w:rsidR="00B53518">
        <w:rPr>
          <w:i/>
          <w:iCs/>
          <w:sz w:val="16"/>
        </w:rPr>
        <w:t>.</w:t>
      </w:r>
    </w:p>
    <w:p w:rsidR="00BC1AB9" w:rsidRDefault="00BC1AB9" w:rsidP="00BC1AB9">
      <w:pPr>
        <w:spacing w:after="60"/>
      </w:pPr>
    </w:p>
    <w:p w:rsidR="00BC1AB9" w:rsidRDefault="00BC1AB9" w:rsidP="00BC1AB9">
      <w:r>
        <w:t>V posledním sledovaném roce došlo kromě opětovné úpravy 10. revize MKN i ke změnám ve formuláři „List o prohlídce zemřelého“ (LPZ)</w:t>
      </w:r>
      <w:r>
        <w:rPr>
          <w:rStyle w:val="Znakapoznpodarou"/>
        </w:rPr>
        <w:footnoteReference w:id="3"/>
      </w:r>
      <w:r>
        <w:t xml:space="preserve">. O 4. řádek se v souladu s mezinárodním doporučením rozšířila část I LPZ určená pro vykazování příčin smrti a také se rozšířila část pro popis vnějších příčin smrti. V důsledku toho, se meziročně výrazně zvýšil celkový počet diagnóz uvedených v části I LPZ. Konkrétně o 42 tisíc, tj. o 16 %. Výrazně se zvýšil i počet udávaných diagnóz ve druhé části LPZ (o 62 tisíc, tj. o 92 %). Tento nárůst mohl být částečně způsoben odlišným způsobem sběru dat. LPZ je totiž poskytován přímo ČSÚ. V minulosti se údaje přepisovaly do Hlášení o úmrtí, která měl následně ČSÚ k dispozici. Metodologické změny ovlivnily i meziroční </w:t>
      </w:r>
      <w:r w:rsidRPr="000B42BD">
        <w:t>zvýšení počtu úmrtí s prvotní příčinou smrti na diabetes mellitus (</w:t>
      </w:r>
      <w:r>
        <w:t xml:space="preserve">díky častějšímu zastoupení mezi </w:t>
      </w:r>
      <w:r>
        <w:lastRenderedPageBreak/>
        <w:t>diagnózami uvedenými v části I LPZ</w:t>
      </w:r>
      <w:r w:rsidRPr="000B42BD">
        <w:t>) a postižení srdce při hypertenzi</w:t>
      </w:r>
      <w:r>
        <w:t xml:space="preserve"> (v souběhu se selháním srdce je nyní vybráno jako základní příčina úmrtí)</w:t>
      </w:r>
      <w:r w:rsidRPr="000B42BD">
        <w:t>. Naopak dále ubylo úmrtí na aterosklerózu a selhání srdce</w:t>
      </w:r>
      <w:r>
        <w:t xml:space="preserve"> (málo specifické příčiny úmrtí)</w:t>
      </w:r>
      <w:r w:rsidRPr="000B42BD">
        <w:t>.</w:t>
      </w:r>
      <w:r>
        <w:t xml:space="preserve">  </w:t>
      </w:r>
    </w:p>
    <w:p w:rsidR="00BC1AB9" w:rsidRDefault="00BC1AB9" w:rsidP="00BC1AB9">
      <w:r>
        <w:t xml:space="preserve"> </w:t>
      </w:r>
    </w:p>
    <w:p w:rsidR="004033B9" w:rsidRDefault="00C72721" w:rsidP="00C72721">
      <w:r>
        <w:t>Nejčastější základní příčinou smrti j</w:t>
      </w:r>
      <w:r w:rsidR="00F92C69">
        <w:t>sou</w:t>
      </w:r>
      <w:r>
        <w:t xml:space="preserve"> u obou pohlaví </w:t>
      </w:r>
      <w:r w:rsidR="00926CC9">
        <w:t xml:space="preserve">dlouhodobě </w:t>
      </w:r>
      <w:r w:rsidR="00A77890">
        <w:t>nemoc</w:t>
      </w:r>
      <w:r w:rsidR="00F92C69">
        <w:t>i</w:t>
      </w:r>
      <w:r>
        <w:t xml:space="preserve"> oběhové soustavy. V roce 2013 na ně zemřelo 23 701 mužů (43,0 % z celkového počtu zemřelých mužů) a 28 030 žen (51,8 % ze všech zemřelých žen). </w:t>
      </w:r>
      <w:r w:rsidR="00BC4CB3">
        <w:t>Nejčastější</w:t>
      </w:r>
      <w:r w:rsidR="00A77890">
        <w:t xml:space="preserve"> příčina</w:t>
      </w:r>
      <w:r w:rsidR="00BC4CB3">
        <w:t xml:space="preserve"> úmrtí u nemocí oběhové soustavy byla opět u obou pohlaví ischemická nemoc srdeční, která tvořila nadpoloviční většinu z úmrtí na nemoci oběhové soustavy, přičemž častěji byla zastoupena u mužů (56,6 % vs. 51,8 %)</w:t>
      </w:r>
      <w:r w:rsidR="00350018">
        <w:t>. Naopak cé</w:t>
      </w:r>
      <w:r w:rsidR="00C07AED">
        <w:t xml:space="preserve">vní nemoci mozku byly pro muže méně typické (17,9 % vs. 21,6 %). </w:t>
      </w:r>
      <w:r w:rsidR="00A94C8F">
        <w:t>Mezi roky 2003 a 2013 došlo k poklesu zastoupení nemocí oběhové soustavy u mužů (z</w:t>
      </w:r>
      <w:r w:rsidR="00F92C69">
        <w:t>e</w:t>
      </w:r>
      <w:r w:rsidR="00A94C8F">
        <w:t xml:space="preserve"> 46,7 % na 43,0 %) i u žen (</w:t>
      </w:r>
      <w:r w:rsidR="00DB44E7">
        <w:t xml:space="preserve">z </w:t>
      </w:r>
      <w:r w:rsidR="00A94C8F">
        <w:t xml:space="preserve">57,7 % </w:t>
      </w:r>
      <w:r w:rsidR="00DB44E7">
        <w:t>na</w:t>
      </w:r>
      <w:r w:rsidR="00A94C8F">
        <w:t xml:space="preserve"> </w:t>
      </w:r>
      <w:r w:rsidR="00B4199A">
        <w:t>51,8 %), rostlo ovšem zastoupení ischemické nemoci srdeční</w:t>
      </w:r>
      <w:r w:rsidR="00F62EA0">
        <w:t xml:space="preserve"> i selhání srdce na celkovém počtu úmrtí u obou pohlaví. </w:t>
      </w:r>
      <w:r w:rsidR="008B343C" w:rsidRPr="00804198">
        <w:t>V roce 2013 došlo k výraznému nárůstu úmrtí na postižení srdce při hypertenzi (o 64,3 % u mužů a o 81,5 % v případě žen)</w:t>
      </w:r>
      <w:r w:rsidR="004A397A" w:rsidRPr="004A397A">
        <w:rPr>
          <w:color w:val="000000"/>
        </w:rPr>
        <w:t>.</w:t>
      </w:r>
      <w:r w:rsidR="008B343C">
        <w:t xml:space="preserve"> </w:t>
      </w:r>
      <w:r w:rsidR="00F62EA0">
        <w:t>Pokles podíl</w:t>
      </w:r>
      <w:r w:rsidR="000602CB">
        <w:t>u</w:t>
      </w:r>
      <w:r w:rsidR="00F62EA0">
        <w:t xml:space="preserve"> byl naopak ve sledovaném období zaznamenán u cévních </w:t>
      </w:r>
      <w:r w:rsidR="00762B7A">
        <w:t xml:space="preserve">nemocí </w:t>
      </w:r>
      <w:r w:rsidR="00F62EA0">
        <w:t>mozku a aterosklerózy.</w:t>
      </w:r>
      <w:r w:rsidR="00134A58">
        <w:t xml:space="preserve"> </w:t>
      </w:r>
    </w:p>
    <w:p w:rsidR="00762B7A" w:rsidRDefault="00762B7A" w:rsidP="00C72721"/>
    <w:p w:rsidR="006E17AE" w:rsidRDefault="006E17AE" w:rsidP="006E17AE">
      <w:pPr>
        <w:pStyle w:val="Titulek"/>
        <w:spacing w:before="0" w:after="60"/>
        <w:ind w:left="709" w:hanging="709"/>
      </w:pPr>
      <w:r>
        <w:t>Tab. </w:t>
      </w:r>
      <w:r w:rsidR="00A62CBD">
        <w:fldChar w:fldCharType="begin"/>
      </w:r>
      <w:r w:rsidR="00674D66">
        <w:instrText xml:space="preserve"> STYLEREF 1 \s </w:instrText>
      </w:r>
      <w:r w:rsidR="00A62CBD">
        <w:fldChar w:fldCharType="separate"/>
      </w:r>
      <w:r>
        <w:rPr>
          <w:noProof/>
        </w:rPr>
        <w:t>6</w:t>
      </w:r>
      <w:r w:rsidR="00A62CBD">
        <w:fldChar w:fldCharType="end"/>
      </w:r>
      <w:r>
        <w:t>.</w:t>
      </w:r>
      <w:fldSimple w:instr=" SEQ Tab. \* ARABIC \s 1 ">
        <w:r>
          <w:rPr>
            <w:noProof/>
          </w:rPr>
          <w:t>6</w:t>
        </w:r>
      </w:fldSimple>
      <w:r>
        <w:t xml:space="preserve"> Standardizované* míry úmrtnosti podle pohlaví a vybraných skupin příčin smrti </w:t>
      </w:r>
      <w:r>
        <w:br/>
        <w:t xml:space="preserve">  (na 100 000 obyvatel),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89"/>
        <w:gridCol w:w="842"/>
        <w:gridCol w:w="818"/>
        <w:gridCol w:w="818"/>
        <w:gridCol w:w="818"/>
        <w:gridCol w:w="818"/>
        <w:gridCol w:w="818"/>
        <w:gridCol w:w="818"/>
      </w:tblGrid>
      <w:tr w:rsidR="006E17AE" w:rsidTr="000068C6">
        <w:trPr>
          <w:trHeight w:val="255"/>
        </w:trPr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7AE" w:rsidRDefault="006E17AE" w:rsidP="000068C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Základní příčina smrti (kód dle MKN</w:t>
            </w:r>
            <w:r w:rsidR="00DB77CB">
              <w:rPr>
                <w:rFonts w:cs="Arial"/>
                <w:b/>
                <w:bCs/>
                <w:sz w:val="16"/>
                <w:szCs w:val="16"/>
              </w:rPr>
              <w:t>-10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6E17AE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17AE" w:rsidRDefault="006E17AE" w:rsidP="000068C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Muži celkem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2 091,0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1 933,2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1 758,5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1 711,3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1 682,1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1 658,8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1 647,3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Novotvary (C00-D48)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524,5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487,3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447,2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438,1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412,9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403,8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394,2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Zhoubný novotvar tlustého střeva (C18)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33,3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Zhoubný novotvar průdušky a plíce (C34)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122,4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117,2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94,6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90,0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Zhoubný novotvar prostaty (C61)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44,7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Nemoci oběhové soustavy (I00-I99)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1 137,8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1 019,8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899,5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877,2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850,2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833,0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798,3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Postižení srdce při hypertenzi (I11)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18,6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Ischemické nemoci srdeční (I20-I25)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453,0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450,6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468,8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437,5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456,8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445,3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453,8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Akutní infarkt myokardu (I21)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184,1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143,4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121,8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104,3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101,1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Selhání srdce (I50)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48,8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Cévní nemoci mozku (I60-I69)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312,0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263,0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185,8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170,0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158,1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157,2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148,7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Ateroskleróza (I70)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238,8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166,7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31,1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Nemoci dýchací soustavy (J00-J99)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114,9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127,1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104,4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120,3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Nemoci trávicí soustavy (K00-K93)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63,6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Vnější příčiny nemocnosti a úmrtnosti (V01-Y98)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131,9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107,5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94,6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90,4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Dopravní nehody (V01-V99)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11,8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Sebevraždy (X60-X84)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26,7</w:t>
            </w:r>
          </w:p>
        </w:tc>
      </w:tr>
      <w:tr w:rsidR="00686068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068" w:rsidRDefault="006860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Ostatní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114,2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124,6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117,4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148,1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162,4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180,5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Diabetes mellitus (E10-E14)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51,3</w:t>
            </w:r>
          </w:p>
        </w:tc>
      </w:tr>
      <w:tr w:rsidR="006E17AE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E17AE" w:rsidRDefault="006E17AE" w:rsidP="000068C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Ženy celkem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1 366,8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1 274,2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1 148,8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1 112,8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1 090,9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1 089,3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E17AE" w:rsidRDefault="006E17AE" w:rsidP="000068C6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1 074,9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Novotvary (C00-D48)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284,9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266,0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248,8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240,6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236,0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235,5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227,0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Zhoubný novotvar tlustého střeva (C18)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17,3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Zhoubný novotvar průdušky a plíce (C34)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30,4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Zhoubný novotvar prsu (C50)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31,8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Nemoci oběhové soustavy (I00-I99)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835,0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763,9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669,3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648,4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615,7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609,9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577,7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Postižení srdce při hypertenzi (I11)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16,8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Ischemické nemoci srdeční (I20-I25)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279,9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298,1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320,9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289,1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302,7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299,7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302,1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Akutní infarkt myokardu (I21)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52,8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Selhání srdce (I50)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35,3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Cévní nemoci mozku (I60-I69)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266,8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219,6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164,1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153,5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138,2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131,0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123,8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Ateroskleróza (I70)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186,5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137,0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87,0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23,4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Nemoci dýchací soustavy (J00-J99)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58,9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Nemoci trávicí soustavy (K00-K93)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38,2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Vnější příčiny nemocnosti a úmrtnosti (V01-Y98)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34,1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Dopravní nehody (V01-V99)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Sebevraždy (X60-X84)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</w:tr>
      <w:tr w:rsidR="00686068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068" w:rsidRDefault="006860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Ostatní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89,7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87,9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111,6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115,8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86068" w:rsidRDefault="00686068" w:rsidP="00544F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139,1</w:t>
            </w:r>
          </w:p>
        </w:tc>
      </w:tr>
      <w:tr w:rsidR="00220662" w:rsidTr="000068C6">
        <w:trPr>
          <w:trHeight w:val="255"/>
        </w:trPr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662" w:rsidRDefault="002206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Diabetes mellitus (E10-E14)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20662" w:rsidRDefault="0022066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40,2</w:t>
            </w:r>
          </w:p>
        </w:tc>
      </w:tr>
    </w:tbl>
    <w:p w:rsidR="006E17AE" w:rsidRDefault="006E17AE" w:rsidP="00DB77CB">
      <w:pPr>
        <w:spacing w:before="60"/>
        <w:jc w:val="left"/>
        <w:rPr>
          <w:i/>
          <w:iCs/>
          <w:sz w:val="16"/>
        </w:rPr>
      </w:pPr>
      <w:r>
        <w:rPr>
          <w:i/>
          <w:iCs/>
          <w:sz w:val="16"/>
        </w:rPr>
        <w:t xml:space="preserve">* Pro standardizaci byl použit nový standard evropské populace, vydaný Eurostatem v roce 2013 (zdroj: </w:t>
      </w:r>
      <w:hyperlink r:id="rId11" w:history="1">
        <w:r w:rsidRPr="00BA6E6C">
          <w:rPr>
            <w:rStyle w:val="Hypertextovodkaz"/>
            <w:i/>
            <w:iCs/>
            <w:sz w:val="16"/>
          </w:rPr>
          <w:t>http://epp.eurostat.ec.europa.eu/portal/page/portal/product_details/publication?p_product_code=KS-RA-13-028</w:t>
        </w:r>
      </w:hyperlink>
      <w:r>
        <w:rPr>
          <w:i/>
          <w:iCs/>
          <w:sz w:val="16"/>
        </w:rPr>
        <w:t>).</w:t>
      </w:r>
    </w:p>
    <w:p w:rsidR="00FE7C3C" w:rsidRDefault="00FE7C3C" w:rsidP="00BC1AB9">
      <w:pPr>
        <w:spacing w:after="60"/>
      </w:pPr>
    </w:p>
    <w:p w:rsidR="00BC1AB9" w:rsidRDefault="00BC1AB9" w:rsidP="00BC1AB9">
      <w:r>
        <w:t xml:space="preserve">Druhou nejčastější základní příčinou smrti jsou dlouhodobě novotvary, které v roce 2013 způsobily úmrtí 15 208 mužů (27,6 %) a 12 241 žen (22,6 %). Mezi roky 2003 a 2013 lze pozorovat pouze mírný absolutní i relativní pokles zastoupení novotvarů. U mužů se jednalo o 1,5 procentních bodu a v případě žen pouze </w:t>
      </w:r>
      <w:r w:rsidR="00745117">
        <w:t>o </w:t>
      </w:r>
      <w:r>
        <w:t xml:space="preserve">1 procentní bod. Zhoubné novotvary průdušek a plic jsou nejčastější formou rakoviny při úmrtí u mužů (24,5 % z úmrtí na novotvary v roce 2013), zatímco u žen jsou dlouhodobě, byť těsně, na druhém místě (s výjimkou roku 2012, kdy byly první). U mužů dále následovaly s odstupem zhoubné novotvary prostaty (9,4 %) a tlustého střeva (7,8 %). V případě žen byla nejčastější zhoubným novotvarem mezi roky 2003 a 2013 rakovina prsu (s výjimkou roku 2012), která v roce 2013 zodpovídala za 13,8 % úmrtí, jejichž příčinou byly novotvary. Po novotvarech průdušek a plic byla třetím nejčastějším novotvarem v základní příčině smrti rakovina tlustého střeva (7,5 % z úmrtí na novotvary). </w:t>
      </w:r>
    </w:p>
    <w:p w:rsidR="00BC1AB9" w:rsidRDefault="00BC1AB9" w:rsidP="00BC1AB9"/>
    <w:p w:rsidR="00986EF1" w:rsidRDefault="00347872">
      <w:r>
        <w:t xml:space="preserve">Na třetím </w:t>
      </w:r>
      <w:r w:rsidR="006E17AE">
        <w:t xml:space="preserve">místě </w:t>
      </w:r>
      <w:r w:rsidR="00345FB2">
        <w:t xml:space="preserve">se </w:t>
      </w:r>
      <w:r>
        <w:t>z pohledu počtu úmrtí podle základních příčin v roce 2013 umístily nemoci dýchací soustavy (7,0 % ze všech úmrtí u mužů a 5,5 % v případě žen)</w:t>
      </w:r>
      <w:r w:rsidR="00345FB2">
        <w:t>,</w:t>
      </w:r>
      <w:r>
        <w:t xml:space="preserve"> vnější příčiny nemocnosti a úmrtnosti </w:t>
      </w:r>
      <w:r w:rsidR="00345FB2">
        <w:t xml:space="preserve">byly u mužů čtvrté </w:t>
      </w:r>
      <w:r>
        <w:t>(také 7,0 % u mužů)</w:t>
      </w:r>
      <w:r w:rsidR="00584EFE">
        <w:t xml:space="preserve">, zatímco u žen </w:t>
      </w:r>
      <w:r w:rsidR="00345FB2">
        <w:t xml:space="preserve">byly </w:t>
      </w:r>
      <w:r w:rsidR="007F595E">
        <w:t xml:space="preserve">čtvrté </w:t>
      </w:r>
      <w:r w:rsidR="00584EFE">
        <w:t xml:space="preserve">úmrtí na </w:t>
      </w:r>
      <w:r w:rsidR="00A15D8E">
        <w:t>„</w:t>
      </w:r>
      <w:r w:rsidR="003779E7">
        <w:t>Nemoci endokrinní, výživy a přeměny látek“ (4,4</w:t>
      </w:r>
      <w:r w:rsidR="00584EFE">
        <w:t xml:space="preserve"> %</w:t>
      </w:r>
      <w:r w:rsidR="00A15D8E">
        <w:t>; 90% zastoupení mezi touto třídou příčin smrti měla cukrovka</w:t>
      </w:r>
      <w:r w:rsidR="00584EFE">
        <w:t>)</w:t>
      </w:r>
      <w:r w:rsidR="00A15D8E">
        <w:t xml:space="preserve">, </w:t>
      </w:r>
      <w:r w:rsidR="00584EFE">
        <w:t xml:space="preserve">před </w:t>
      </w:r>
      <w:r w:rsidR="00345FB2">
        <w:t>nemoc</w:t>
      </w:r>
      <w:r w:rsidR="00094C67">
        <w:t>em</w:t>
      </w:r>
      <w:r w:rsidR="00345FB2">
        <w:t>i trávicí soustavy (3,7 %).</w:t>
      </w:r>
      <w:r w:rsidR="00A2007B">
        <w:t xml:space="preserve"> </w:t>
      </w:r>
      <w:r w:rsidR="00C101C7">
        <w:t>Zatímco podíl úmrtí na nemoci dýchací soustavy se za</w:t>
      </w:r>
      <w:r w:rsidR="009B41EC">
        <w:t xml:space="preserve"> posledních deset let zvýšil (z </w:t>
      </w:r>
      <w:r w:rsidR="00C101C7">
        <w:t>5,1 % u mužů a z</w:t>
      </w:r>
      <w:r w:rsidR="00094C67">
        <w:t>e</w:t>
      </w:r>
      <w:r w:rsidR="00C101C7">
        <w:t> 4,4 % u žen</w:t>
      </w:r>
      <w:r w:rsidR="00B63311">
        <w:t xml:space="preserve"> v roce 2003</w:t>
      </w:r>
      <w:r w:rsidR="007F595E">
        <w:t>) a u nemocí trávicí soustavy došlo ke stagnaci,</w:t>
      </w:r>
      <w:r w:rsidR="006E17AE">
        <w:t xml:space="preserve"> tak u </w:t>
      </w:r>
      <w:r w:rsidR="00C101C7">
        <w:t xml:space="preserve">vnějších příčin </w:t>
      </w:r>
      <w:r w:rsidR="007F595E">
        <w:t>se</w:t>
      </w:r>
      <w:r w:rsidR="00C101C7">
        <w:t xml:space="preserve"> naopak </w:t>
      </w:r>
      <w:r w:rsidR="007F595E">
        <w:t>objevil pokles</w:t>
      </w:r>
      <w:r w:rsidR="00C101C7">
        <w:t xml:space="preserve"> (z 8,7 % v případě </w:t>
      </w:r>
      <w:r w:rsidR="007A7F1C">
        <w:t xml:space="preserve">mužů </w:t>
      </w:r>
      <w:r w:rsidR="00C101C7">
        <w:t>a z 4,4 % u žen</w:t>
      </w:r>
      <w:r w:rsidR="00B63311">
        <w:t xml:space="preserve"> v roce 2003</w:t>
      </w:r>
      <w:r w:rsidR="00C101C7">
        <w:t>). Tento pokles byl zapříčiněn zejména snížením počtu zemřelých během dopravních nehod o zhruba polovinu v období 2003–2013.</w:t>
      </w:r>
      <w:r w:rsidR="009B41EC">
        <w:t xml:space="preserve"> </w:t>
      </w:r>
      <w:r w:rsidR="009B41EC" w:rsidRPr="000602CB">
        <w:t xml:space="preserve">Zásadní meziroční nárůst počtu zemřelých byl v posledním roce zaznamenán u </w:t>
      </w:r>
      <w:r w:rsidR="008E57E8">
        <w:t xml:space="preserve">skupiny </w:t>
      </w:r>
      <w:r w:rsidR="00A15D8E">
        <w:t xml:space="preserve">„Nemoci endokrinní, výživy a přeměny látek“. </w:t>
      </w:r>
      <w:r w:rsidR="009B41EC" w:rsidRPr="000602CB">
        <w:t xml:space="preserve">Podíl úmrtí na tuto </w:t>
      </w:r>
      <w:r w:rsidR="001650A1">
        <w:t xml:space="preserve">třídu </w:t>
      </w:r>
      <w:r w:rsidR="009B41EC" w:rsidRPr="000602CB">
        <w:t>příčin smrti se zvýšil u mužů z</w:t>
      </w:r>
      <w:r w:rsidR="001650A1">
        <w:t> 2,2</w:t>
      </w:r>
      <w:r w:rsidR="009B41EC" w:rsidRPr="000602CB">
        <w:t xml:space="preserve"> %</w:t>
      </w:r>
      <w:r w:rsidR="001650A1">
        <w:t xml:space="preserve"> na 3,5 % a v případě žen z 2,7</w:t>
      </w:r>
      <w:r w:rsidR="006E17AE">
        <w:t> </w:t>
      </w:r>
      <w:r w:rsidR="001650A1">
        <w:t>% na 4,4 %, přičemž tento nárůst byl způsoben zvýšeným počtem úmrtí na d</w:t>
      </w:r>
      <w:r w:rsidR="001650A1" w:rsidRPr="001650A1">
        <w:t>iabetes mellitus</w:t>
      </w:r>
      <w:r w:rsidR="001650A1">
        <w:t>.</w:t>
      </w:r>
      <w:r w:rsidR="00C101C7">
        <w:t xml:space="preserve">  </w:t>
      </w:r>
      <w:r w:rsidR="007B4588">
        <w:t xml:space="preserve">    </w:t>
      </w:r>
      <w:r w:rsidR="00583BD0">
        <w:t xml:space="preserve">  </w:t>
      </w:r>
      <w:r w:rsidR="00C67ED5">
        <w:t xml:space="preserve"> </w:t>
      </w:r>
      <w:r w:rsidR="001D65DA">
        <w:t xml:space="preserve">  </w:t>
      </w:r>
    </w:p>
    <w:p w:rsidR="004033B9" w:rsidRDefault="004033B9"/>
    <w:p w:rsidR="001A0D76" w:rsidRDefault="00F02A82">
      <w:r>
        <w:t>Hodnoty s</w:t>
      </w:r>
      <w:r w:rsidR="00986EF1">
        <w:t>tandardizovan</w:t>
      </w:r>
      <w:r>
        <w:t>é</w:t>
      </w:r>
      <w:r w:rsidR="00986EF1">
        <w:t xml:space="preserve"> mír</w:t>
      </w:r>
      <w:r>
        <w:t>y</w:t>
      </w:r>
      <w:r w:rsidR="00986EF1">
        <w:t xml:space="preserve"> úmrtnosti</w:t>
      </w:r>
      <w:r w:rsidR="00417F58">
        <w:rPr>
          <w:rStyle w:val="Znakapoznpodarou"/>
        </w:rPr>
        <w:footnoteReference w:id="4"/>
      </w:r>
      <w:r>
        <w:t xml:space="preserve"> v roce 2013 potvrdily další snižování úmrtnosti u obou pohlaví v ČR. Za posledních deset let se standardizovaná míra úmrtnosti propadla u obou pohlaví o 21</w:t>
      </w:r>
      <w:r w:rsidR="007F1DA8">
        <w:t xml:space="preserve"> %. R</w:t>
      </w:r>
      <w:r>
        <w:t xml:space="preserve">ozdíl mezi pohlavími </w:t>
      </w:r>
      <w:r w:rsidR="007F1DA8">
        <w:t xml:space="preserve">se za stejné období snížil ze 724 úmrtí na sto tisíc obyvatel na 572 úmrtí. </w:t>
      </w:r>
      <w:r>
        <w:t xml:space="preserve">Standardizovaná míra úmrtnosti byla v roce 2013 u mužů o více než polovinu vyšší než u žen. Nejvýraznější rozdíl byl u </w:t>
      </w:r>
      <w:r w:rsidR="00052BE6">
        <w:t xml:space="preserve">zmiňovaných nejčastějších příčin smrti v případě </w:t>
      </w:r>
      <w:r>
        <w:t xml:space="preserve">vnějších příčin, kde byla v posledním sledovaném roce standardizovaná úmrtnost u mužů 2,7 násobně vyšší než u žen (u sebevražd dokonce 5,1 násobně). </w:t>
      </w:r>
      <w:r w:rsidR="00B83653">
        <w:t xml:space="preserve">Naopak </w:t>
      </w:r>
      <w:r w:rsidR="00B0143D">
        <w:t xml:space="preserve">nejnižší </w:t>
      </w:r>
      <w:r w:rsidR="00B83653">
        <w:t xml:space="preserve">mužská nadúmrtnost byla </w:t>
      </w:r>
      <w:r w:rsidR="00052BE6">
        <w:t xml:space="preserve">u </w:t>
      </w:r>
      <w:r w:rsidR="008E57E8">
        <w:t xml:space="preserve">skupiny </w:t>
      </w:r>
      <w:r w:rsidR="00F44828">
        <w:t>„Nemoci endokrinní, výživy a přeměny látek“ (1,3 násobná) a </w:t>
      </w:r>
      <w:r w:rsidR="00B83653">
        <w:t>nemocí oběhové soustavy (1,4 násobná).</w:t>
      </w:r>
    </w:p>
    <w:p w:rsidR="006E17AE" w:rsidRDefault="006E17AE" w:rsidP="007A7F1C"/>
    <w:p w:rsidR="007A7F1C" w:rsidRDefault="007A7F1C" w:rsidP="007A7F1C">
      <w:r>
        <w:t>Standardizované míry úmrtnosti vzrostly mezi roky 2003 a 2013 pouze u několika příčin smrti. Zejména šlo o</w:t>
      </w:r>
      <w:r w:rsidR="00386437">
        <w:t xml:space="preserve"> více než dvojnásobný nárůst u </w:t>
      </w:r>
      <w:r w:rsidR="008E57E8">
        <w:t xml:space="preserve">skupiny </w:t>
      </w:r>
      <w:r w:rsidR="0088704D">
        <w:t>„Nemoci endokrinní, výživy a přeměny látek“</w:t>
      </w:r>
      <w:r w:rsidR="00386437">
        <w:t xml:space="preserve"> u mužů i u žen, </w:t>
      </w:r>
      <w:r>
        <w:t>téměř dvojnásobný nárůst u obou pohlaví v případě selhání srdce</w:t>
      </w:r>
      <w:r w:rsidR="0088704D">
        <w:t xml:space="preserve"> (souvisí s metodologickými poznámkami uvedenými výše)</w:t>
      </w:r>
      <w:r>
        <w:t xml:space="preserve">, stagnaci u žen a nárůst o 8 % u mužů v případě ischemické nemoci srdeční, 8% nárůst u zhoubných novotvarů průdušek a plic u žen a 5% vzrůst u nemocí dýchací soustavy v případě mužů. Naopak výrazný, více než třetinový propad standardizované </w:t>
      </w:r>
      <w:r w:rsidR="006E17AE">
        <w:t>míry úmrtnosti byl zaznamenán u </w:t>
      </w:r>
      <w:r>
        <w:t>zhoubného novotvaru tlustého střeva</w:t>
      </w:r>
      <w:r w:rsidR="00903A45">
        <w:t>, akutního infarktu myokardu, cé</w:t>
      </w:r>
      <w:r>
        <w:t>vních nemocí m</w:t>
      </w:r>
      <w:r w:rsidR="006E17AE">
        <w:t>ozku, aterosklerózy</w:t>
      </w:r>
      <w:r w:rsidR="0088704D">
        <w:t xml:space="preserve"> (méně specifické onemocnění)</w:t>
      </w:r>
      <w:r w:rsidR="006E17AE">
        <w:t xml:space="preserve"> a </w:t>
      </w:r>
      <w:r>
        <w:t>dopravních nehod a to vše u obou pohlaví. V případě mužů byly nejvyšší hodnoty standardizované míry úmrtnosti v pořadí od nejvyšších u nemoc</w:t>
      </w:r>
      <w:r w:rsidR="00FB5B6D">
        <w:t>í</w:t>
      </w:r>
      <w:r>
        <w:t xml:space="preserve"> oběhové soustavy, novotvarů, nemocí dýchací soustavy, vnějších příčin a nemocí trávicí soustavy. </w:t>
      </w:r>
      <w:r w:rsidR="00CB76C4">
        <w:t>První tři nejvyšší intenzity úmrtnosti podle příčin byly stejné i u žen, na dalších místech potom byl</w:t>
      </w:r>
      <w:r w:rsidR="0088704D">
        <w:t>y</w:t>
      </w:r>
      <w:r w:rsidR="00CB76C4">
        <w:t xml:space="preserve"> </w:t>
      </w:r>
      <w:r w:rsidR="0088704D">
        <w:t>„Nemoci endokrinní, výživy a přeměny látek“</w:t>
      </w:r>
      <w:r w:rsidR="00CB76C4">
        <w:t xml:space="preserve">, nemoci trávicí soustavy a vnější příčiny. </w:t>
      </w:r>
    </w:p>
    <w:p w:rsidR="007A7F1C" w:rsidRDefault="007A7F1C" w:rsidP="007A7F1C"/>
    <w:p w:rsidR="006E17AE" w:rsidRDefault="00910703" w:rsidP="00985F56">
      <w:r>
        <w:t>Nejčastější příčinou úmrtí kojenců jsou dlouhodobě „některé stavy vzniklé v perinatálním období“</w:t>
      </w:r>
      <w:r w:rsidR="001F275E">
        <w:t xml:space="preserve">, které v roce 2013 odpovídaly za </w:t>
      </w:r>
      <w:r w:rsidR="00762B7A">
        <w:t xml:space="preserve">úmrtí </w:t>
      </w:r>
      <w:r w:rsidR="001F275E">
        <w:t xml:space="preserve">51,7 % zemřelých kojenců. Druhou nejčastější </w:t>
      </w:r>
      <w:r w:rsidR="00762B7A">
        <w:t>příčinou</w:t>
      </w:r>
      <w:r w:rsidR="001F275E">
        <w:t>, jejíž podíl ale mezi roky 2003 a 2013 poklesl, byly „v</w:t>
      </w:r>
      <w:r w:rsidR="001F275E" w:rsidRPr="001F275E">
        <w:t>rozené vady, deformace a chromozomální abnormality</w:t>
      </w:r>
      <w:r w:rsidR="001F275E">
        <w:t>“ s</w:t>
      </w:r>
      <w:r w:rsidR="007F1DA8">
        <w:t> </w:t>
      </w:r>
      <w:r w:rsidR="001F275E">
        <w:t>17</w:t>
      </w:r>
      <w:r w:rsidR="007F1DA8">
        <w:t>,0</w:t>
      </w:r>
      <w:r w:rsidR="001F275E">
        <w:t xml:space="preserve"> % úmrtí kojenců v posledním sledovaném roce. Naopak narostlo zastoupení </w:t>
      </w:r>
      <w:r w:rsidR="001559F7">
        <w:t xml:space="preserve">jiné </w:t>
      </w:r>
      <w:r w:rsidR="001F275E">
        <w:t>kategorie příčin úmrtí</w:t>
      </w:r>
      <w:r w:rsidR="001559F7">
        <w:t>:</w:t>
      </w:r>
      <w:r w:rsidR="001F275E">
        <w:t xml:space="preserve"> „</w:t>
      </w:r>
      <w:r w:rsidR="004A397A" w:rsidRPr="00F44828">
        <w:t>P</w:t>
      </w:r>
      <w:r w:rsidR="007D5C7F" w:rsidRPr="00F44828">
        <w:t>ř</w:t>
      </w:r>
      <w:r w:rsidR="007D5C7F">
        <w:t>íznaky, znaky a abnormální klinické a laboratorní</w:t>
      </w:r>
      <w:r w:rsidR="007D5C7F" w:rsidRPr="007D5C7F">
        <w:t xml:space="preserve"> nálezy</w:t>
      </w:r>
      <w:r w:rsidR="001F275E">
        <w:t>“ dosáhly zastoupení 10,9 %, přičemž o deset let dříve to bylo pouze 2,7 %</w:t>
      </w:r>
      <w:r w:rsidR="00A83142">
        <w:rPr>
          <w:rStyle w:val="Znakapoznpodarou"/>
        </w:rPr>
        <w:footnoteReference w:id="5"/>
      </w:r>
      <w:r w:rsidR="001F275E">
        <w:t>.</w:t>
      </w:r>
      <w:r w:rsidR="007D5C7F">
        <w:t xml:space="preserve"> </w:t>
      </w:r>
    </w:p>
    <w:p w:rsidR="00BC1AB9" w:rsidRDefault="00BC1AB9" w:rsidP="00985F56"/>
    <w:p w:rsidR="00BC1AB9" w:rsidRDefault="00BC1AB9" w:rsidP="00BC1AB9">
      <w:r>
        <w:t>V novorozeneckém období byly úmrtí více koncentrované do skupiny „Některé stavy vzniklé v perinatálním období“ (72,2 % v roce 2013). „V</w:t>
      </w:r>
      <w:r w:rsidRPr="001F275E">
        <w:t>rozené vady, deformace a chromozomální abnormality</w:t>
      </w:r>
      <w:r>
        <w:t>“ byly příčinou 18,5 % úmrtí kojenců v novorozeneckém období. Výrazný nárůst za poslední deset let zaznamenaly „příznaky, znaky a abnormální klinické a laboratorní</w:t>
      </w:r>
      <w:r w:rsidRPr="007D5C7F">
        <w:t xml:space="preserve"> nálezy</w:t>
      </w:r>
      <w:r>
        <w:t xml:space="preserve">“ z 0,5 % v roce 2003 na 6,0 %. Úmrtí v ponovorozeneckém období byly rozloženy ve více skupinách příčin smrti. Stále nejčastější byly v roce 2013 „některé stavy </w:t>
      </w:r>
      <w:r>
        <w:lastRenderedPageBreak/>
        <w:t>vzniklé v perinatálním období“ (24,6 %), druhé byly tentokrát „Příznaky, znaky a abnormální klinické a laboratorní</w:t>
      </w:r>
      <w:r w:rsidRPr="007D5C7F">
        <w:t xml:space="preserve"> nálezy</w:t>
      </w:r>
      <w:r>
        <w:t>“ (17,5 %) a třetí „V</w:t>
      </w:r>
      <w:r w:rsidRPr="001F275E">
        <w:t>rozené vady, deformace a chromozomální abnormality</w:t>
      </w:r>
      <w:r>
        <w:t>“ (14,9 %). Ale i další příčiny smrti jako p</w:t>
      </w:r>
      <w:r w:rsidRPr="00F35B50">
        <w:t>oranění</w:t>
      </w:r>
      <w:r>
        <w:t xml:space="preserve"> a</w:t>
      </w:r>
      <w:r w:rsidRPr="00F35B50">
        <w:t xml:space="preserve"> otravy</w:t>
      </w:r>
      <w:r>
        <w:t>, n</w:t>
      </w:r>
      <w:r w:rsidRPr="00F35B50">
        <w:t>emoci nervové soustavy</w:t>
      </w:r>
      <w:r>
        <w:t xml:space="preserve"> a n</w:t>
      </w:r>
      <w:r w:rsidRPr="00F35B50">
        <w:t xml:space="preserve">emoci </w:t>
      </w:r>
      <w:r>
        <w:t>dýchací</w:t>
      </w:r>
      <w:r w:rsidRPr="00F35B50">
        <w:t xml:space="preserve"> soustavy </w:t>
      </w:r>
      <w:r>
        <w:t>měly více než sedmiprocentní zastoupení na ponovorozeneckých úmrtích.</w:t>
      </w:r>
      <w:r w:rsidRPr="00F35B50">
        <w:t xml:space="preserve"> </w:t>
      </w:r>
      <w:r>
        <w:t xml:space="preserve">   </w:t>
      </w:r>
    </w:p>
    <w:p w:rsidR="00BC1AB9" w:rsidRDefault="00BC1AB9" w:rsidP="00985F56"/>
    <w:p w:rsidR="006E17AE" w:rsidRDefault="006E17AE" w:rsidP="006E17AE">
      <w:pPr>
        <w:pStyle w:val="Titulek"/>
        <w:spacing w:before="0" w:after="60"/>
      </w:pPr>
      <w:r>
        <w:t xml:space="preserve">Obr. </w:t>
      </w:r>
      <w:r w:rsidR="00A62CBD">
        <w:fldChar w:fldCharType="begin"/>
      </w:r>
      <w:r w:rsidR="004A397A">
        <w:instrText xml:space="preserve"> STYLEREF 1 \s </w:instrText>
      </w:r>
      <w:r w:rsidR="00A62CBD">
        <w:fldChar w:fldCharType="separate"/>
      </w:r>
      <w:r>
        <w:rPr>
          <w:noProof/>
        </w:rPr>
        <w:t>6</w:t>
      </w:r>
      <w:r w:rsidR="00A62CBD">
        <w:fldChar w:fldCharType="end"/>
      </w:r>
      <w:r>
        <w:t>.4 Zemřelí kojenci podle věku a příčiny smrti (%), 2003–2013</w:t>
      </w:r>
    </w:p>
    <w:p w:rsidR="006E17AE" w:rsidRDefault="00655631" w:rsidP="006E17AE">
      <w:r>
        <w:pict>
          <v:shape id="_x0000_i1028" type="#_x0000_t75" style="width:435pt;height:228pt">
            <v:imagedata r:id="rId12" o:title=""/>
          </v:shape>
        </w:pict>
      </w:r>
    </w:p>
    <w:p w:rsidR="00674331" w:rsidRDefault="00674331" w:rsidP="00674331">
      <w:pPr>
        <w:spacing w:after="60"/>
      </w:pPr>
    </w:p>
    <w:p w:rsidR="006E17AE" w:rsidRDefault="006E17AE" w:rsidP="006E17AE">
      <w:r>
        <w:t>Počet zemřelých cizinců na našem území po dosažení maxima z roku 2012 (561 zemřelých) poklesl a v roce 2013 činil 534 zemřelých. Mezi roky 2003 a 2013 došlo k více než 2,5 násobnému nárůstu počtu zemřelých cizinců a podíl zemřelých s cizím státním občanstvím se zvýšil z 0,20 na 0,49 %. Stále jde tedy o velmi malou část zemřelých, což souvisí s mladší věkovou strukturou osob – cizinců (</w:t>
      </w:r>
      <w:r w:rsidR="00B0143D">
        <w:t xml:space="preserve">průměrně </w:t>
      </w:r>
      <w:r>
        <w:t>zhruba o 5 let). Pokud vezmeme v úvahu zemřelé osoby, které se narodily mimo území ČR bez ohledu na státní občanství, tak jsou počty zemřelých osob vyšší. V roce 2013 se jednalo o 6 079 obyvatel (5,6 % ze všech zemřelých). Nejvyšší zastoupení měl</w:t>
      </w:r>
      <w:r w:rsidR="00B312CD">
        <w:t>y</w:t>
      </w:r>
      <w:r>
        <w:t xml:space="preserve"> osoby narozené na Slovensku (3 845 zemřelých), Ukrajině (608) a v Polsku (377).   </w:t>
      </w:r>
    </w:p>
    <w:p w:rsidR="006E17AE" w:rsidRDefault="006E17AE" w:rsidP="006E17AE"/>
    <w:p w:rsidR="00070E11" w:rsidRDefault="00070E11" w:rsidP="00645E4B">
      <w:pPr>
        <w:pStyle w:val="Titulek"/>
        <w:spacing w:before="0" w:after="60"/>
      </w:pPr>
      <w:r>
        <w:t xml:space="preserve">Tab. </w:t>
      </w:r>
      <w:r w:rsidR="00A62CBD">
        <w:fldChar w:fldCharType="begin"/>
      </w:r>
      <w:r w:rsidR="00F840B6">
        <w:instrText xml:space="preserve"> STYLEREF 1 \s </w:instrText>
      </w:r>
      <w:r w:rsidR="00A62CBD">
        <w:fldChar w:fldCharType="separate"/>
      </w:r>
      <w:r>
        <w:rPr>
          <w:noProof/>
        </w:rPr>
        <w:t>6</w:t>
      </w:r>
      <w:r w:rsidR="00A62CBD">
        <w:fldChar w:fldCharType="end"/>
      </w:r>
      <w:r>
        <w:t>.</w:t>
      </w:r>
      <w:fldSimple w:instr=" SEQ Tab. \* ARABIC \s 1 ">
        <w:r>
          <w:rPr>
            <w:noProof/>
          </w:rPr>
          <w:t>7</w:t>
        </w:r>
      </w:fldSimple>
      <w:r>
        <w:t xml:space="preserve"> Zemřelí podle státního občanství,* 2003–2013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24"/>
        <w:gridCol w:w="973"/>
        <w:gridCol w:w="974"/>
        <w:gridCol w:w="973"/>
        <w:gridCol w:w="974"/>
        <w:gridCol w:w="973"/>
        <w:gridCol w:w="974"/>
        <w:gridCol w:w="974"/>
      </w:tblGrid>
      <w:tr w:rsidR="002B49CD" w:rsidRPr="00FF2B8F" w:rsidTr="002B49CD">
        <w:trPr>
          <w:trHeight w:hRule="exact" w:val="255"/>
        </w:trPr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F2B8F">
              <w:rPr>
                <w:rFonts w:cs="Arial"/>
                <w:b/>
                <w:bCs/>
                <w:sz w:val="16"/>
                <w:szCs w:val="16"/>
              </w:rPr>
              <w:t>Státní občanství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F2B8F"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F2B8F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F2B8F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F2B8F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F2B8F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F2B8F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F2B8F"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2B49CD" w:rsidRPr="00FF2B8F" w:rsidTr="002B49CD">
        <w:trPr>
          <w:trHeight w:hRule="exact" w:val="255"/>
        </w:trPr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F2B8F">
              <w:rPr>
                <w:rFonts w:cs="Arial"/>
                <w:b/>
                <w:bCs/>
                <w:sz w:val="16"/>
                <w:szCs w:val="16"/>
              </w:rPr>
              <w:t>Zemřelí cizí státní občané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356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404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561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534</w:t>
            </w:r>
          </w:p>
        </w:tc>
      </w:tr>
      <w:tr w:rsidR="002B49CD" w:rsidRPr="00FF2B8F" w:rsidTr="002B49CD">
        <w:trPr>
          <w:trHeight w:hRule="exact" w:val="255"/>
        </w:trPr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 xml:space="preserve"> - podíl na všech zemřelých (%)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0,20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0,23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0,28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0,33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0,38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0,52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0,49</w:t>
            </w:r>
          </w:p>
        </w:tc>
      </w:tr>
      <w:tr w:rsidR="002B49CD" w:rsidRPr="00FF2B8F" w:rsidTr="002B49CD">
        <w:trPr>
          <w:trHeight w:hRule="exact" w:val="255"/>
        </w:trPr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Státní občanství: Polsko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F2B8F">
              <w:rPr>
                <w:rFonts w:ascii="Arial CE" w:hAnsi="Arial CE" w:cs="Arial CE"/>
                <w:sz w:val="16"/>
                <w:szCs w:val="16"/>
              </w:rPr>
              <w:t>42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F2B8F">
              <w:rPr>
                <w:rFonts w:ascii="Arial CE" w:hAnsi="Arial CE" w:cs="Arial CE"/>
                <w:sz w:val="16"/>
                <w:szCs w:val="16"/>
              </w:rPr>
              <w:t>43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2B8F"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2B8F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</w:tr>
      <w:tr w:rsidR="002B49CD" w:rsidRPr="00FF2B8F" w:rsidTr="002B49CD">
        <w:trPr>
          <w:trHeight w:hRule="exact" w:val="255"/>
        </w:trPr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9CD" w:rsidRPr="00FF2B8F" w:rsidRDefault="009544CB" w:rsidP="000C3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</w:t>
            </w:r>
            <w:r w:rsidR="002B49CD" w:rsidRPr="00FF2B8F"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F2B8F">
              <w:rPr>
                <w:rFonts w:ascii="Arial CE" w:hAnsi="Arial CE" w:cs="Arial CE"/>
                <w:sz w:val="16"/>
                <w:szCs w:val="16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F2B8F">
              <w:rPr>
                <w:rFonts w:ascii="Arial CE" w:hAnsi="Arial CE" w:cs="Arial CE"/>
                <w:sz w:val="16"/>
                <w:szCs w:val="16"/>
              </w:rPr>
              <w:t>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2B8F">
              <w:rPr>
                <w:rFonts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2B8F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</w:tr>
      <w:tr w:rsidR="002B49CD" w:rsidRPr="00FF2B8F" w:rsidTr="002B49CD">
        <w:trPr>
          <w:trHeight w:hRule="exact" w:val="255"/>
        </w:trPr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9CD" w:rsidRPr="00FF2B8F" w:rsidRDefault="009544CB" w:rsidP="000C3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</w:t>
            </w:r>
            <w:r w:rsidR="002B49CD" w:rsidRPr="00FF2B8F">
              <w:rPr>
                <w:rFonts w:cs="Arial"/>
                <w:sz w:val="16"/>
                <w:szCs w:val="16"/>
              </w:rPr>
              <w:t>Ukrajina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F2B8F">
              <w:rPr>
                <w:rFonts w:ascii="Arial CE" w:hAnsi="Arial CE" w:cs="Arial CE"/>
                <w:sz w:val="16"/>
                <w:szCs w:val="16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F2B8F">
              <w:rPr>
                <w:rFonts w:ascii="Arial CE" w:hAnsi="Arial CE" w:cs="Arial CE"/>
                <w:sz w:val="16"/>
                <w:szCs w:val="16"/>
              </w:rPr>
              <w:t>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2B8F"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2B8F"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</w:tr>
      <w:tr w:rsidR="002B49CD" w:rsidRPr="00FF2B8F" w:rsidTr="002B49CD">
        <w:trPr>
          <w:trHeight w:hRule="exact" w:val="255"/>
        </w:trPr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9CD" w:rsidRPr="00FF2B8F" w:rsidRDefault="009544CB" w:rsidP="000C3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</w:t>
            </w:r>
            <w:r w:rsidR="002B49CD" w:rsidRPr="00FF2B8F"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F2B8F">
              <w:rPr>
                <w:rFonts w:ascii="Arial CE" w:hAnsi="Arial CE" w:cs="Arial CE"/>
                <w:sz w:val="16"/>
                <w:szCs w:val="16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F2B8F">
              <w:rPr>
                <w:rFonts w:ascii="Arial CE" w:hAnsi="Arial CE" w:cs="Arial CE"/>
                <w:sz w:val="16"/>
                <w:szCs w:val="16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2B8F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2B8F"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</w:tr>
      <w:tr w:rsidR="002B49CD" w:rsidRPr="00FF2B8F" w:rsidTr="002B49CD">
        <w:trPr>
          <w:trHeight w:hRule="exact" w:val="255"/>
        </w:trPr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9CD" w:rsidRPr="00FF2B8F" w:rsidRDefault="009544CB" w:rsidP="000C3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</w:t>
            </w:r>
            <w:r w:rsidR="002B49CD" w:rsidRPr="00FF2B8F">
              <w:rPr>
                <w:rFonts w:cs="Arial"/>
                <w:sz w:val="16"/>
                <w:szCs w:val="16"/>
              </w:rPr>
              <w:t>Rusko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F2B8F"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F2B8F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sz w:val="16"/>
                <w:szCs w:val="16"/>
              </w:rPr>
            </w:pPr>
            <w:r w:rsidRPr="00FF2B8F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2B8F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9CD" w:rsidRPr="00FF2B8F" w:rsidRDefault="002B49CD" w:rsidP="000C37B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2B8F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</w:tr>
    </w:tbl>
    <w:p w:rsidR="002B49CD" w:rsidRDefault="002B49CD" w:rsidP="002B49CD">
      <w:pPr>
        <w:spacing w:before="60"/>
        <w:rPr>
          <w:i/>
          <w:iCs/>
          <w:sz w:val="16"/>
        </w:rPr>
      </w:pPr>
      <w:r>
        <w:rPr>
          <w:i/>
          <w:iCs/>
          <w:sz w:val="16"/>
        </w:rPr>
        <w:t>* Výběr a řazení občanství podle četnosti v roce 2013.</w:t>
      </w:r>
    </w:p>
    <w:p w:rsidR="002B49CD" w:rsidRDefault="002B49CD" w:rsidP="000A30DA">
      <w:pPr>
        <w:spacing w:after="60"/>
      </w:pPr>
    </w:p>
    <w:p w:rsidR="00321FE6" w:rsidRDefault="008675BC" w:rsidP="00321FE6">
      <w:pPr>
        <w:rPr>
          <w:rFonts w:cs="Arial"/>
        </w:rPr>
      </w:pPr>
      <w:r>
        <w:t xml:space="preserve">Od roku 2007 je součástí hlášení i uvedení místa úmrtí. </w:t>
      </w:r>
      <w:r w:rsidR="00D737F4">
        <w:t>Dlouhodobě nejčastěji dochází k úmrtím ve zdravotnickém zařízení lůžkové péče (nadpoloviční většina všech úmrtí) a v domácím prostředí (zhruba pětina)</w:t>
      </w:r>
      <w:r w:rsidR="00B312CD">
        <w:t>.</w:t>
      </w:r>
      <w:r w:rsidR="00D737F4">
        <w:t xml:space="preserve"> </w:t>
      </w:r>
      <w:r w:rsidR="003E4DBD">
        <w:t>Místo úmrtí</w:t>
      </w:r>
      <w:r w:rsidR="00321FE6">
        <w:t xml:space="preserve"> j</w:t>
      </w:r>
      <w:r w:rsidR="00321FE6">
        <w:rPr>
          <w:rFonts w:cs="Arial"/>
        </w:rPr>
        <w:t>e</w:t>
      </w:r>
      <w:r w:rsidR="003E4DBD">
        <w:rPr>
          <w:rFonts w:cs="Arial"/>
        </w:rPr>
        <w:t xml:space="preserve"> od roku 2013</w:t>
      </w:r>
      <w:r w:rsidR="00321FE6">
        <w:rPr>
          <w:rFonts w:cs="Arial"/>
        </w:rPr>
        <w:t xml:space="preserve"> tříděno do </w:t>
      </w:r>
      <w:r w:rsidR="003E4DBD">
        <w:rPr>
          <w:rFonts w:cs="Arial"/>
        </w:rPr>
        <w:t>osmi</w:t>
      </w:r>
      <w:r w:rsidR="00321FE6">
        <w:rPr>
          <w:rFonts w:cs="Arial"/>
        </w:rPr>
        <w:t xml:space="preserve"> kategorií: doma, </w:t>
      </w:r>
      <w:r w:rsidR="003E4DBD">
        <w:rPr>
          <w:rFonts w:cs="Arial"/>
        </w:rPr>
        <w:t>zdravotnické zařízení lůžkové péče</w:t>
      </w:r>
      <w:r w:rsidR="00321FE6">
        <w:rPr>
          <w:rFonts w:cs="Arial"/>
        </w:rPr>
        <w:t>,</w:t>
      </w:r>
      <w:r w:rsidR="003E4DBD">
        <w:rPr>
          <w:rFonts w:cs="Arial"/>
        </w:rPr>
        <w:t xml:space="preserve"> zdravotnické zařízení</w:t>
      </w:r>
      <w:r w:rsidR="00321FE6">
        <w:rPr>
          <w:rFonts w:cs="Arial"/>
        </w:rPr>
        <w:t xml:space="preserve"> </w:t>
      </w:r>
      <w:r w:rsidR="003E4DBD">
        <w:rPr>
          <w:rFonts w:cs="Arial"/>
        </w:rPr>
        <w:t>jiné formy zdravotní péče</w:t>
      </w:r>
      <w:r w:rsidR="00321FE6">
        <w:rPr>
          <w:rFonts w:cs="Arial"/>
        </w:rPr>
        <w:t xml:space="preserve">, na ulici či veřejném místě, při převozu, </w:t>
      </w:r>
      <w:r w:rsidR="003E4DBD">
        <w:rPr>
          <w:rFonts w:cs="Arial"/>
        </w:rPr>
        <w:t>v zařízení sociálních služeb, jinde a nezjištěno</w:t>
      </w:r>
      <w:r w:rsidR="00321FE6">
        <w:rPr>
          <w:rFonts w:cs="Arial"/>
        </w:rPr>
        <w:t xml:space="preserve">. </w:t>
      </w:r>
      <w:r w:rsidR="00020D34">
        <w:rPr>
          <w:rFonts w:cs="Arial"/>
        </w:rPr>
        <w:t xml:space="preserve">Nejčastěji umírali lidé v roce 2013 ve zdravotnických zařízeních lůžkové péče (65,9 %), avšak mezi zemřelými ve věkové skupině 15–39 let to bylo pouze v 35,2 % případů. </w:t>
      </w:r>
      <w:r w:rsidR="00891722">
        <w:rPr>
          <w:rFonts w:cs="Arial"/>
        </w:rPr>
        <w:t>Doma umřelo 20,2 % zemřelých, přičemž relativně častěji umíral</w:t>
      </w:r>
      <w:r w:rsidR="00B312CD">
        <w:rPr>
          <w:rFonts w:cs="Arial"/>
        </w:rPr>
        <w:t>y</w:t>
      </w:r>
      <w:r w:rsidR="00891722">
        <w:rPr>
          <w:rFonts w:cs="Arial"/>
        </w:rPr>
        <w:t xml:space="preserve"> doma osoby ve věku 40–59 let (25,5 %). </w:t>
      </w:r>
      <w:r w:rsidRPr="008675BC">
        <w:rPr>
          <w:rFonts w:cs="Arial"/>
        </w:rPr>
        <w:t>Ostatní používané kategorie byly ve statistice místa úmrtí zastoupeny mnohem méně: necelých 6 procent osob zemřelo v sociálních zařízeních</w:t>
      </w:r>
      <w:r w:rsidR="00371A4A">
        <w:rPr>
          <w:rFonts w:cs="Arial"/>
        </w:rPr>
        <w:t xml:space="preserve"> (u osob starších 85 bylo zastoupení více než desetinové)</w:t>
      </w:r>
      <w:r>
        <w:rPr>
          <w:rFonts w:cs="Arial"/>
        </w:rPr>
        <w:t xml:space="preserve"> a celkem 4,9 % zemřelých spadalo</w:t>
      </w:r>
      <w:r w:rsidR="00070E11">
        <w:rPr>
          <w:rFonts w:cs="Arial"/>
        </w:rPr>
        <w:t xml:space="preserve"> do kategorií jinde a nezjištěno. Na ulici či na veřejném místě zemřelo 1,6 % osob, přičemž častěji to byli lidé mezi 15 a </w:t>
      </w:r>
      <w:r w:rsidR="001559F7">
        <w:rPr>
          <w:rFonts w:cs="Arial"/>
        </w:rPr>
        <w:t xml:space="preserve">35 </w:t>
      </w:r>
      <w:r w:rsidR="00070E11">
        <w:rPr>
          <w:rFonts w:cs="Arial"/>
        </w:rPr>
        <w:t>rok</w:t>
      </w:r>
      <w:r w:rsidR="001559F7">
        <w:rPr>
          <w:rFonts w:cs="Arial"/>
        </w:rPr>
        <w:t>y</w:t>
      </w:r>
      <w:r w:rsidR="00070E11">
        <w:rPr>
          <w:rFonts w:cs="Arial"/>
        </w:rPr>
        <w:t xml:space="preserve"> života (16,7 % zemřelých v této věkové skupině), což souvisí s vyšší úmrtností na vnější příčiny v těchto věcích. Ve zdravotnických zařízeních jiné formy zdravotní péče zemřelo 1,3 % z celkového počtu zemřelých a při převozu pouze 0,6 %. </w:t>
      </w:r>
    </w:p>
    <w:p w:rsidR="00B62D36" w:rsidRDefault="00B62D36" w:rsidP="00321FE6">
      <w:pPr>
        <w:rPr>
          <w:rFonts w:cs="Arial"/>
        </w:rPr>
      </w:pPr>
    </w:p>
    <w:p w:rsidR="00B62D36" w:rsidRDefault="00B62D36" w:rsidP="00321FE6">
      <w:pPr>
        <w:rPr>
          <w:rFonts w:cs="Arial"/>
        </w:rPr>
      </w:pPr>
    </w:p>
    <w:p w:rsidR="00645E4B" w:rsidRDefault="00645E4B" w:rsidP="00645E4B">
      <w:pPr>
        <w:pStyle w:val="Titulek"/>
        <w:spacing w:before="0" w:after="60"/>
      </w:pPr>
      <w:r>
        <w:lastRenderedPageBreak/>
        <w:t xml:space="preserve">Tab. </w:t>
      </w:r>
      <w:fldSimple w:instr=" STYLEREF 1 \s ">
        <w:r>
          <w:rPr>
            <w:noProof/>
          </w:rPr>
          <w:t>6</w:t>
        </w:r>
      </w:fldSimple>
      <w:r>
        <w:t>.8 Zemřelí podle místa úmrtí*, 2013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346"/>
        <w:gridCol w:w="1347"/>
        <w:gridCol w:w="1347"/>
        <w:gridCol w:w="1347"/>
        <w:gridCol w:w="1417"/>
      </w:tblGrid>
      <w:tr w:rsidR="00080657" w:rsidRPr="00D631AF" w:rsidTr="000C37BD">
        <w:trPr>
          <w:trHeight w:hRule="exact"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7" w:rsidRPr="00D631AF" w:rsidRDefault="00080657" w:rsidP="000C37B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b/>
                <w:bCs/>
                <w:color w:val="000000"/>
                <w:sz w:val="16"/>
                <w:szCs w:val="16"/>
              </w:rPr>
              <w:t>Místo úmrtí</w:t>
            </w:r>
          </w:p>
          <w:p w:rsidR="00080657" w:rsidRPr="00D631AF" w:rsidRDefault="00080657" w:rsidP="000C37B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7" w:rsidRPr="00D631AF" w:rsidRDefault="00080657" w:rsidP="000C37B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b/>
                <w:bCs/>
                <w:color w:val="000000"/>
                <w:sz w:val="16"/>
                <w:szCs w:val="16"/>
              </w:rPr>
              <w:t>Věková skupina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80657" w:rsidRPr="00D631AF" w:rsidRDefault="00080657" w:rsidP="000C37B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31AF"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  <w:t>Celkem</w:t>
            </w:r>
          </w:p>
          <w:p w:rsidR="00080657" w:rsidRPr="00D631AF" w:rsidRDefault="00080657" w:rsidP="000C37B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0657" w:rsidRPr="00D631AF" w:rsidTr="000C37BD">
        <w:trPr>
          <w:trHeight w:hRule="exact" w:val="255"/>
        </w:trPr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7" w:rsidRPr="00D631AF" w:rsidRDefault="00080657" w:rsidP="000C37B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1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b/>
                <w:bCs/>
                <w:color w:val="000000"/>
                <w:sz w:val="16"/>
                <w:szCs w:val="16"/>
              </w:rPr>
              <w:t>0–14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1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b/>
                <w:bCs/>
                <w:color w:val="000000"/>
                <w:sz w:val="16"/>
                <w:szCs w:val="16"/>
              </w:rPr>
              <w:t>15–39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1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b/>
                <w:bCs/>
                <w:color w:val="000000"/>
                <w:sz w:val="16"/>
                <w:szCs w:val="16"/>
              </w:rPr>
              <w:t>40–59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1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b/>
                <w:bCs/>
                <w:color w:val="000000"/>
                <w:sz w:val="16"/>
                <w:szCs w:val="16"/>
              </w:rPr>
              <w:t>60+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657" w:rsidRPr="00D631AF" w:rsidRDefault="00080657" w:rsidP="000C37B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0657" w:rsidRPr="00D631AF" w:rsidTr="000C37BD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7" w:rsidRPr="00D631AF" w:rsidRDefault="00080657" w:rsidP="000C37B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2 274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11 035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95 432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34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109 160</w:t>
            </w:r>
          </w:p>
        </w:tc>
      </w:tr>
      <w:tr w:rsidR="00080657" w:rsidRPr="00D631AF" w:rsidTr="000C37BD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7" w:rsidRPr="00D631AF" w:rsidRDefault="00080657" w:rsidP="000C37BD">
            <w:pPr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Doma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2 811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18 623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34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22 033</w:t>
            </w:r>
          </w:p>
        </w:tc>
      </w:tr>
      <w:tr w:rsidR="00080657" w:rsidRPr="00D631AF" w:rsidTr="000C37BD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7" w:rsidRPr="00D631AF" w:rsidRDefault="00080657" w:rsidP="000C37BD">
            <w:pPr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Zdr. zař. lůžkové péče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6 202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64 645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34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71 938</w:t>
            </w:r>
          </w:p>
        </w:tc>
      </w:tr>
      <w:tr w:rsidR="00080657" w:rsidRPr="00D631AF" w:rsidTr="000C37BD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7" w:rsidRPr="00D631AF" w:rsidRDefault="00080657" w:rsidP="000C37BD">
            <w:pPr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 xml:space="preserve">Zdr. zař. jiné formy zdravotní péče 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1 233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34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1 375</w:t>
            </w:r>
          </w:p>
        </w:tc>
      </w:tr>
      <w:tr w:rsidR="00080657" w:rsidRPr="00D631AF" w:rsidTr="000C37BD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7" w:rsidRPr="00D631AF" w:rsidRDefault="00080657" w:rsidP="000C37BD">
            <w:pPr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Na ulici, veřejném místě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34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1 718</w:t>
            </w:r>
          </w:p>
        </w:tc>
      </w:tr>
      <w:tr w:rsidR="00080657" w:rsidRPr="00D631AF" w:rsidTr="000C37BD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7" w:rsidRPr="00D631AF" w:rsidRDefault="00080657" w:rsidP="000C37BD">
            <w:pPr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Při převozu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34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688</w:t>
            </w:r>
          </w:p>
        </w:tc>
      </w:tr>
      <w:tr w:rsidR="00080657" w:rsidRPr="00D631AF" w:rsidTr="000C37BD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7" w:rsidRPr="00D631AF" w:rsidRDefault="00080657" w:rsidP="000C37BD">
            <w:pPr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 xml:space="preserve">V zař. sociálních služeb   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5 937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34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6 075</w:t>
            </w:r>
          </w:p>
        </w:tc>
      </w:tr>
      <w:tr w:rsidR="00080657" w:rsidRPr="00D631AF" w:rsidTr="000C37BD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7" w:rsidRPr="00D631AF" w:rsidRDefault="00080657" w:rsidP="000C37BD">
            <w:pPr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Jinde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1 486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34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2 643</w:t>
            </w:r>
          </w:p>
        </w:tc>
      </w:tr>
      <w:tr w:rsidR="00080657" w:rsidRPr="00D631AF" w:rsidTr="000C37BD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7" w:rsidRPr="00D631AF" w:rsidRDefault="00080657" w:rsidP="000C37BD">
            <w:pPr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Nezjištěno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17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2 159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340" w:type="dxa"/>
            </w:tcMar>
            <w:vAlign w:val="bottom"/>
            <w:hideMark/>
          </w:tcPr>
          <w:p w:rsidR="00080657" w:rsidRPr="00D631AF" w:rsidRDefault="00080657" w:rsidP="000C37BD">
            <w:pPr>
              <w:ind w:firstLineChars="100" w:firstLine="1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631AF">
              <w:rPr>
                <w:rFonts w:cs="Arial"/>
                <w:color w:val="000000"/>
                <w:sz w:val="16"/>
                <w:szCs w:val="16"/>
              </w:rPr>
              <w:t>2 690</w:t>
            </w:r>
          </w:p>
        </w:tc>
      </w:tr>
    </w:tbl>
    <w:p w:rsidR="00080657" w:rsidRDefault="00080657" w:rsidP="00080657">
      <w:pPr>
        <w:spacing w:before="60"/>
        <w:rPr>
          <w:i/>
          <w:iCs/>
          <w:sz w:val="16"/>
        </w:rPr>
      </w:pPr>
      <w:r>
        <w:rPr>
          <w:i/>
          <w:iCs/>
          <w:sz w:val="16"/>
        </w:rPr>
        <w:t>* V roce 2013 došlo k dílčí změně názvů místa úmrtí a přibyla také kategorie „nezjištěno“.</w:t>
      </w:r>
    </w:p>
    <w:p w:rsidR="00080657" w:rsidRDefault="00080657" w:rsidP="007055AA">
      <w:pPr>
        <w:spacing w:after="60"/>
      </w:pPr>
    </w:p>
    <w:sectPr w:rsidR="00080657" w:rsidSect="00BC4203">
      <w:footerReference w:type="even" r:id="rId13"/>
      <w:footerReference w:type="default" r:id="rId14"/>
      <w:footnotePr>
        <w:numStart w:val="11"/>
      </w:footnotePr>
      <w:pgSz w:w="11906" w:h="16838"/>
      <w:pgMar w:top="1134" w:right="1134" w:bottom="1134" w:left="1134" w:header="1134" w:footer="851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17" w:rsidRDefault="00385717">
      <w:r>
        <w:separator/>
      </w:r>
    </w:p>
  </w:endnote>
  <w:endnote w:type="continuationSeparator" w:id="0">
    <w:p w:rsidR="00385717" w:rsidRDefault="0038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87" w:rsidRDefault="00A62CBD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544F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4F87" w:rsidRDefault="00544F87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87" w:rsidRDefault="00A62CBD">
    <w:pPr>
      <w:pStyle w:val="Zpat"/>
      <w:framePr w:wrap="around" w:vAnchor="text" w:hAnchor="margin" w:xAlign="outside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544F87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655631">
      <w:rPr>
        <w:rStyle w:val="slostrnky"/>
        <w:noProof/>
        <w:sz w:val="16"/>
      </w:rPr>
      <w:t>39</w:t>
    </w:r>
    <w:r>
      <w:rPr>
        <w:rStyle w:val="slostrnky"/>
        <w:sz w:val="16"/>
      </w:rPr>
      <w:fldChar w:fldCharType="end"/>
    </w:r>
  </w:p>
  <w:p w:rsidR="00544F87" w:rsidRDefault="00544F87">
    <w:pPr>
      <w:pStyle w:val="Zpat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17" w:rsidRDefault="00385717">
      <w:r>
        <w:separator/>
      </w:r>
    </w:p>
  </w:footnote>
  <w:footnote w:type="continuationSeparator" w:id="0">
    <w:p w:rsidR="00385717" w:rsidRDefault="00385717">
      <w:r>
        <w:continuationSeparator/>
      </w:r>
    </w:p>
  </w:footnote>
  <w:footnote w:id="1">
    <w:p w:rsidR="00544F87" w:rsidRDefault="00544F87" w:rsidP="006C6420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Viz podrobněji Vývoj obyvatelstva České republiky v roce 2007 (</w:t>
      </w:r>
      <w:r w:rsidRPr="006C6420">
        <w:rPr>
          <w:bCs/>
        </w:rPr>
        <w:t>Kód publikace: 4007-08</w:t>
      </w:r>
      <w:r>
        <w:rPr>
          <w:bCs/>
        </w:rPr>
        <w:t xml:space="preserve">, </w:t>
      </w:r>
      <w:r w:rsidRPr="006C6420">
        <w:rPr>
          <w:bCs/>
        </w:rPr>
        <w:t>http://www.czso.cz/csu/2008edicniplan.nsf/publ/4007-08-v_roce_2007</w:t>
      </w:r>
      <w:r>
        <w:rPr>
          <w:bCs/>
        </w:rPr>
        <w:t>)</w:t>
      </w:r>
    </w:p>
  </w:footnote>
  <w:footnote w:id="2">
    <w:p w:rsidR="00544F87" w:rsidRDefault="00544F87" w:rsidP="006C6420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Viz podrobněji Vývoj obyvatelstva České republiky v roce 2011 (</w:t>
      </w:r>
      <w:r w:rsidRPr="006C6420">
        <w:rPr>
          <w:bCs/>
        </w:rPr>
        <w:t>Kód publikace: 4007-12</w:t>
      </w:r>
      <w:r>
        <w:rPr>
          <w:bCs/>
        </w:rPr>
        <w:t xml:space="preserve">, </w:t>
      </w:r>
      <w:r w:rsidRPr="006C6420">
        <w:rPr>
          <w:bCs/>
        </w:rPr>
        <w:t>http://www.czso.cz/csu/2012edicniplan.nsf/publ/4007-12-r_2012</w:t>
      </w:r>
      <w:r>
        <w:rPr>
          <w:bCs/>
        </w:rPr>
        <w:t>)</w:t>
      </w:r>
    </w:p>
  </w:footnote>
  <w:footnote w:id="3">
    <w:p w:rsidR="00544F87" w:rsidRDefault="00544F87" w:rsidP="00BC1AB9">
      <w:pPr>
        <w:pStyle w:val="Textpoznpodarou"/>
      </w:pPr>
      <w:r>
        <w:rPr>
          <w:rStyle w:val="Znakapoznpodarou"/>
        </w:rPr>
        <w:footnoteRef/>
      </w:r>
      <w:r>
        <w:t xml:space="preserve"> Vstoupila v platnost vyhláška č. 297/2012 Sb., o Listu o prohlídce zemřelého.</w:t>
      </w:r>
    </w:p>
  </w:footnote>
  <w:footnote w:id="4">
    <w:p w:rsidR="00544F87" w:rsidRDefault="00544F87" w:rsidP="00C96768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</w:rPr>
        <w:t>Účelem standardizace je vyloučení vlivu věkové struktury daného roku, čímž je umožněno porovnávat míry úmrtnosti z různých období.</w:t>
      </w:r>
    </w:p>
  </w:footnote>
  <w:footnote w:id="5">
    <w:p w:rsidR="00544F87" w:rsidRDefault="00544F87" w:rsidP="00C96768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Tento nárůst byl ovšem částečně způsoben častějším zakódováním základní příčiny smrti s kódem R99 – „</w:t>
      </w:r>
      <w:r w:rsidRPr="00A83142">
        <w:t>Jiné nepřesně určené a neurčené příčiny smrti</w:t>
      </w:r>
      <w:r>
        <w:t>“.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B7C"/>
    <w:multiLevelType w:val="hybridMultilevel"/>
    <w:tmpl w:val="99920BE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74E5F"/>
    <w:multiLevelType w:val="hybridMultilevel"/>
    <w:tmpl w:val="94DE9A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1382C"/>
    <w:multiLevelType w:val="hybridMultilevel"/>
    <w:tmpl w:val="6106A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C0299"/>
    <w:multiLevelType w:val="hybridMultilevel"/>
    <w:tmpl w:val="B5E0FF56"/>
    <w:lvl w:ilvl="0" w:tplc="C02A9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349B7"/>
    <w:multiLevelType w:val="multilevel"/>
    <w:tmpl w:val="47C6E0F6"/>
    <w:lvl w:ilvl="0">
      <w:start w:val="6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hyphenationZone w:val="425"/>
  <w:noPunctuationKerning/>
  <w:characterSpacingControl w:val="doNotCompress"/>
  <w:footnotePr>
    <w:numStart w:val="11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204"/>
    <w:rsid w:val="000068C6"/>
    <w:rsid w:val="000130DB"/>
    <w:rsid w:val="00014BCF"/>
    <w:rsid w:val="00020D34"/>
    <w:rsid w:val="00022374"/>
    <w:rsid w:val="00030578"/>
    <w:rsid w:val="00052BE6"/>
    <w:rsid w:val="000531CD"/>
    <w:rsid w:val="00054AA6"/>
    <w:rsid w:val="000568BE"/>
    <w:rsid w:val="000602CB"/>
    <w:rsid w:val="0006179E"/>
    <w:rsid w:val="0006363C"/>
    <w:rsid w:val="00070E11"/>
    <w:rsid w:val="00080657"/>
    <w:rsid w:val="0008136B"/>
    <w:rsid w:val="00094C67"/>
    <w:rsid w:val="000958CC"/>
    <w:rsid w:val="00097FBB"/>
    <w:rsid w:val="000A2506"/>
    <w:rsid w:val="000A30DA"/>
    <w:rsid w:val="000A6986"/>
    <w:rsid w:val="000B42BD"/>
    <w:rsid w:val="000B7B57"/>
    <w:rsid w:val="000C4B26"/>
    <w:rsid w:val="000D253E"/>
    <w:rsid w:val="000D4993"/>
    <w:rsid w:val="000E1294"/>
    <w:rsid w:val="0010071D"/>
    <w:rsid w:val="001066E7"/>
    <w:rsid w:val="00117B27"/>
    <w:rsid w:val="00133CAC"/>
    <w:rsid w:val="00134740"/>
    <w:rsid w:val="00134A58"/>
    <w:rsid w:val="00145D59"/>
    <w:rsid w:val="00151780"/>
    <w:rsid w:val="001520C6"/>
    <w:rsid w:val="00152B20"/>
    <w:rsid w:val="001559F7"/>
    <w:rsid w:val="0016393E"/>
    <w:rsid w:val="001650A1"/>
    <w:rsid w:val="001671CF"/>
    <w:rsid w:val="00170A07"/>
    <w:rsid w:val="00176BBD"/>
    <w:rsid w:val="00185EDA"/>
    <w:rsid w:val="00192540"/>
    <w:rsid w:val="001A0D76"/>
    <w:rsid w:val="001B6C7E"/>
    <w:rsid w:val="001B71B0"/>
    <w:rsid w:val="001D65DA"/>
    <w:rsid w:val="001E2FEA"/>
    <w:rsid w:val="001F275E"/>
    <w:rsid w:val="001F4AE0"/>
    <w:rsid w:val="001F63F0"/>
    <w:rsid w:val="001F733D"/>
    <w:rsid w:val="002023FD"/>
    <w:rsid w:val="00220662"/>
    <w:rsid w:val="00230D13"/>
    <w:rsid w:val="00237544"/>
    <w:rsid w:val="00242C3E"/>
    <w:rsid w:val="00277F03"/>
    <w:rsid w:val="00293312"/>
    <w:rsid w:val="0029584A"/>
    <w:rsid w:val="002A0C6F"/>
    <w:rsid w:val="002A3547"/>
    <w:rsid w:val="002B49CD"/>
    <w:rsid w:val="002C34AF"/>
    <w:rsid w:val="002C5809"/>
    <w:rsid w:val="002D4FFE"/>
    <w:rsid w:val="002E7B8B"/>
    <w:rsid w:val="002F2A52"/>
    <w:rsid w:val="002F5589"/>
    <w:rsid w:val="0031156C"/>
    <w:rsid w:val="0032051A"/>
    <w:rsid w:val="00321FE6"/>
    <w:rsid w:val="00331AAD"/>
    <w:rsid w:val="00333235"/>
    <w:rsid w:val="003448CB"/>
    <w:rsid w:val="003449A7"/>
    <w:rsid w:val="00345FB2"/>
    <w:rsid w:val="00347872"/>
    <w:rsid w:val="00350018"/>
    <w:rsid w:val="00371A4A"/>
    <w:rsid w:val="003779E7"/>
    <w:rsid w:val="00385717"/>
    <w:rsid w:val="00386437"/>
    <w:rsid w:val="003A5ADF"/>
    <w:rsid w:val="003B2CE9"/>
    <w:rsid w:val="003C6A84"/>
    <w:rsid w:val="003D19E3"/>
    <w:rsid w:val="003E3267"/>
    <w:rsid w:val="003E4241"/>
    <w:rsid w:val="003E4DBD"/>
    <w:rsid w:val="003E5123"/>
    <w:rsid w:val="003E5882"/>
    <w:rsid w:val="003F521F"/>
    <w:rsid w:val="004033B9"/>
    <w:rsid w:val="00417F58"/>
    <w:rsid w:val="0042079E"/>
    <w:rsid w:val="00430AE2"/>
    <w:rsid w:val="00440E8E"/>
    <w:rsid w:val="0046711F"/>
    <w:rsid w:val="00474500"/>
    <w:rsid w:val="00475BD5"/>
    <w:rsid w:val="0048098E"/>
    <w:rsid w:val="004A3253"/>
    <w:rsid w:val="004A397A"/>
    <w:rsid w:val="004C5328"/>
    <w:rsid w:val="004D3120"/>
    <w:rsid w:val="004E17B9"/>
    <w:rsid w:val="004E2326"/>
    <w:rsid w:val="004F3F26"/>
    <w:rsid w:val="004F7B74"/>
    <w:rsid w:val="00500BA0"/>
    <w:rsid w:val="0050257E"/>
    <w:rsid w:val="00522A3F"/>
    <w:rsid w:val="00523DCD"/>
    <w:rsid w:val="00544F87"/>
    <w:rsid w:val="00546283"/>
    <w:rsid w:val="00560544"/>
    <w:rsid w:val="00570A72"/>
    <w:rsid w:val="00583BD0"/>
    <w:rsid w:val="00584EFE"/>
    <w:rsid w:val="00585AA6"/>
    <w:rsid w:val="005A6A14"/>
    <w:rsid w:val="005C40AA"/>
    <w:rsid w:val="005C4FFA"/>
    <w:rsid w:val="005C73AC"/>
    <w:rsid w:val="005E16B8"/>
    <w:rsid w:val="005F29EA"/>
    <w:rsid w:val="006177D7"/>
    <w:rsid w:val="00622204"/>
    <w:rsid w:val="00632E41"/>
    <w:rsid w:val="00641C5A"/>
    <w:rsid w:val="00645D0F"/>
    <w:rsid w:val="00645E4B"/>
    <w:rsid w:val="00655631"/>
    <w:rsid w:val="00674331"/>
    <w:rsid w:val="00674D66"/>
    <w:rsid w:val="00684CCC"/>
    <w:rsid w:val="00686068"/>
    <w:rsid w:val="00687A2A"/>
    <w:rsid w:val="00690BB1"/>
    <w:rsid w:val="006A65CB"/>
    <w:rsid w:val="006B1E94"/>
    <w:rsid w:val="006C6420"/>
    <w:rsid w:val="006E17AE"/>
    <w:rsid w:val="006E26CE"/>
    <w:rsid w:val="0070126A"/>
    <w:rsid w:val="00701707"/>
    <w:rsid w:val="007055AA"/>
    <w:rsid w:val="00706C81"/>
    <w:rsid w:val="0071128F"/>
    <w:rsid w:val="00720FD6"/>
    <w:rsid w:val="007214F5"/>
    <w:rsid w:val="0073581E"/>
    <w:rsid w:val="00737AAD"/>
    <w:rsid w:val="00745117"/>
    <w:rsid w:val="00762B7A"/>
    <w:rsid w:val="00771176"/>
    <w:rsid w:val="00772ABB"/>
    <w:rsid w:val="0077590B"/>
    <w:rsid w:val="007945AA"/>
    <w:rsid w:val="00795186"/>
    <w:rsid w:val="007A7F1C"/>
    <w:rsid w:val="007B4588"/>
    <w:rsid w:val="007C2C57"/>
    <w:rsid w:val="007D4A6A"/>
    <w:rsid w:val="007D5C7F"/>
    <w:rsid w:val="007E1326"/>
    <w:rsid w:val="007E5638"/>
    <w:rsid w:val="007F1DA8"/>
    <w:rsid w:val="007F595E"/>
    <w:rsid w:val="008028CD"/>
    <w:rsid w:val="00804198"/>
    <w:rsid w:val="0081414B"/>
    <w:rsid w:val="00820307"/>
    <w:rsid w:val="008406FF"/>
    <w:rsid w:val="00860200"/>
    <w:rsid w:val="008675BC"/>
    <w:rsid w:val="008706B9"/>
    <w:rsid w:val="008835A4"/>
    <w:rsid w:val="00884CF8"/>
    <w:rsid w:val="0088704D"/>
    <w:rsid w:val="00891722"/>
    <w:rsid w:val="008A55EF"/>
    <w:rsid w:val="008A61D8"/>
    <w:rsid w:val="008B2EEF"/>
    <w:rsid w:val="008B343C"/>
    <w:rsid w:val="008B3CCC"/>
    <w:rsid w:val="008C19B8"/>
    <w:rsid w:val="008C1F9E"/>
    <w:rsid w:val="008D3A24"/>
    <w:rsid w:val="008E57E8"/>
    <w:rsid w:val="008F0E5C"/>
    <w:rsid w:val="008F60C7"/>
    <w:rsid w:val="00903792"/>
    <w:rsid w:val="00903A45"/>
    <w:rsid w:val="009102FA"/>
    <w:rsid w:val="00910703"/>
    <w:rsid w:val="00926CC9"/>
    <w:rsid w:val="00935278"/>
    <w:rsid w:val="00936812"/>
    <w:rsid w:val="009544CB"/>
    <w:rsid w:val="0096322F"/>
    <w:rsid w:val="00980D93"/>
    <w:rsid w:val="00985F56"/>
    <w:rsid w:val="00986EF1"/>
    <w:rsid w:val="00992B20"/>
    <w:rsid w:val="00994073"/>
    <w:rsid w:val="00995391"/>
    <w:rsid w:val="009970E4"/>
    <w:rsid w:val="009A3548"/>
    <w:rsid w:val="009A3DB8"/>
    <w:rsid w:val="009B12A9"/>
    <w:rsid w:val="009B41EC"/>
    <w:rsid w:val="009C1651"/>
    <w:rsid w:val="009D7F89"/>
    <w:rsid w:val="009F1793"/>
    <w:rsid w:val="009F6409"/>
    <w:rsid w:val="00A0733C"/>
    <w:rsid w:val="00A15D8E"/>
    <w:rsid w:val="00A2007B"/>
    <w:rsid w:val="00A40BD2"/>
    <w:rsid w:val="00A43DA0"/>
    <w:rsid w:val="00A44ADE"/>
    <w:rsid w:val="00A51A95"/>
    <w:rsid w:val="00A5572F"/>
    <w:rsid w:val="00A60FE8"/>
    <w:rsid w:val="00A62CBD"/>
    <w:rsid w:val="00A717A3"/>
    <w:rsid w:val="00A77890"/>
    <w:rsid w:val="00A83142"/>
    <w:rsid w:val="00A86E75"/>
    <w:rsid w:val="00A90C75"/>
    <w:rsid w:val="00A92F11"/>
    <w:rsid w:val="00A94C8F"/>
    <w:rsid w:val="00AB45FC"/>
    <w:rsid w:val="00AC7855"/>
    <w:rsid w:val="00AC79CB"/>
    <w:rsid w:val="00AD646B"/>
    <w:rsid w:val="00AF3F87"/>
    <w:rsid w:val="00B0143D"/>
    <w:rsid w:val="00B02338"/>
    <w:rsid w:val="00B036AE"/>
    <w:rsid w:val="00B1461C"/>
    <w:rsid w:val="00B16921"/>
    <w:rsid w:val="00B2567B"/>
    <w:rsid w:val="00B27AF3"/>
    <w:rsid w:val="00B312CD"/>
    <w:rsid w:val="00B4040A"/>
    <w:rsid w:val="00B4199A"/>
    <w:rsid w:val="00B453FD"/>
    <w:rsid w:val="00B46C06"/>
    <w:rsid w:val="00B53518"/>
    <w:rsid w:val="00B625F4"/>
    <w:rsid w:val="00B62D36"/>
    <w:rsid w:val="00B63311"/>
    <w:rsid w:val="00B66A08"/>
    <w:rsid w:val="00B82EAE"/>
    <w:rsid w:val="00B83653"/>
    <w:rsid w:val="00B8646C"/>
    <w:rsid w:val="00B87E76"/>
    <w:rsid w:val="00B93CE3"/>
    <w:rsid w:val="00B94A18"/>
    <w:rsid w:val="00B957F6"/>
    <w:rsid w:val="00B95D31"/>
    <w:rsid w:val="00B9680B"/>
    <w:rsid w:val="00BA2C47"/>
    <w:rsid w:val="00BA7FF6"/>
    <w:rsid w:val="00BB3FE6"/>
    <w:rsid w:val="00BC1AB9"/>
    <w:rsid w:val="00BC4203"/>
    <w:rsid w:val="00BC4CB3"/>
    <w:rsid w:val="00BD5A2C"/>
    <w:rsid w:val="00BD7920"/>
    <w:rsid w:val="00BE331F"/>
    <w:rsid w:val="00BF18D2"/>
    <w:rsid w:val="00C07AED"/>
    <w:rsid w:val="00C101C7"/>
    <w:rsid w:val="00C21963"/>
    <w:rsid w:val="00C35124"/>
    <w:rsid w:val="00C366F8"/>
    <w:rsid w:val="00C44B03"/>
    <w:rsid w:val="00C60E30"/>
    <w:rsid w:val="00C67ED5"/>
    <w:rsid w:val="00C71F75"/>
    <w:rsid w:val="00C72721"/>
    <w:rsid w:val="00C7696B"/>
    <w:rsid w:val="00C8105E"/>
    <w:rsid w:val="00C81956"/>
    <w:rsid w:val="00C91EB7"/>
    <w:rsid w:val="00C966B0"/>
    <w:rsid w:val="00C96768"/>
    <w:rsid w:val="00CA5921"/>
    <w:rsid w:val="00CB0980"/>
    <w:rsid w:val="00CB437A"/>
    <w:rsid w:val="00CB60F6"/>
    <w:rsid w:val="00CB76C4"/>
    <w:rsid w:val="00CC65B2"/>
    <w:rsid w:val="00CD3DBD"/>
    <w:rsid w:val="00CE0E6B"/>
    <w:rsid w:val="00CE2003"/>
    <w:rsid w:val="00CE7C61"/>
    <w:rsid w:val="00D11249"/>
    <w:rsid w:val="00D30EEE"/>
    <w:rsid w:val="00D43971"/>
    <w:rsid w:val="00D51475"/>
    <w:rsid w:val="00D737F4"/>
    <w:rsid w:val="00D8344C"/>
    <w:rsid w:val="00D86588"/>
    <w:rsid w:val="00D96A5C"/>
    <w:rsid w:val="00DA063B"/>
    <w:rsid w:val="00DA21C7"/>
    <w:rsid w:val="00DA2D88"/>
    <w:rsid w:val="00DA3428"/>
    <w:rsid w:val="00DA3844"/>
    <w:rsid w:val="00DB21F3"/>
    <w:rsid w:val="00DB44E7"/>
    <w:rsid w:val="00DB74FF"/>
    <w:rsid w:val="00DB77CB"/>
    <w:rsid w:val="00DD2BEC"/>
    <w:rsid w:val="00DD7BB1"/>
    <w:rsid w:val="00DF0AA0"/>
    <w:rsid w:val="00DF49D6"/>
    <w:rsid w:val="00E05624"/>
    <w:rsid w:val="00E21A57"/>
    <w:rsid w:val="00E27DA6"/>
    <w:rsid w:val="00E461B8"/>
    <w:rsid w:val="00E53A81"/>
    <w:rsid w:val="00E94FC6"/>
    <w:rsid w:val="00E978D3"/>
    <w:rsid w:val="00E97C85"/>
    <w:rsid w:val="00EA1135"/>
    <w:rsid w:val="00EB6184"/>
    <w:rsid w:val="00EE104D"/>
    <w:rsid w:val="00EF3848"/>
    <w:rsid w:val="00EF5429"/>
    <w:rsid w:val="00EF6D2C"/>
    <w:rsid w:val="00F02A82"/>
    <w:rsid w:val="00F23528"/>
    <w:rsid w:val="00F241CD"/>
    <w:rsid w:val="00F35B50"/>
    <w:rsid w:val="00F44828"/>
    <w:rsid w:val="00F5007B"/>
    <w:rsid w:val="00F512E6"/>
    <w:rsid w:val="00F5324D"/>
    <w:rsid w:val="00F62EA0"/>
    <w:rsid w:val="00F6417A"/>
    <w:rsid w:val="00F67724"/>
    <w:rsid w:val="00F840B6"/>
    <w:rsid w:val="00F91BF6"/>
    <w:rsid w:val="00F92C69"/>
    <w:rsid w:val="00FA1CD5"/>
    <w:rsid w:val="00FB4C9A"/>
    <w:rsid w:val="00FB5B6D"/>
    <w:rsid w:val="00FD2340"/>
    <w:rsid w:val="00FD28EE"/>
    <w:rsid w:val="00FD534D"/>
    <w:rsid w:val="00FD5DA3"/>
    <w:rsid w:val="00FE7C3C"/>
    <w:rsid w:val="00FF002A"/>
    <w:rsid w:val="00FF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81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73581E"/>
    <w:pPr>
      <w:keepNext/>
      <w:numPr>
        <w:numId w:val="7"/>
      </w:numPr>
      <w:spacing w:before="240" w:after="1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3581E"/>
    <w:pPr>
      <w:keepNext/>
      <w:numPr>
        <w:ilvl w:val="1"/>
        <w:numId w:val="7"/>
      </w:numPr>
      <w:spacing w:before="240" w:after="280"/>
      <w:jc w:val="left"/>
      <w:outlineLvl w:val="1"/>
    </w:pPr>
    <w:rPr>
      <w:rFonts w:cs="Arial"/>
      <w:b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3581E"/>
    <w:pPr>
      <w:keepNext/>
      <w:numPr>
        <w:ilvl w:val="2"/>
        <w:numId w:val="7"/>
      </w:numPr>
      <w:spacing w:before="240" w:after="60"/>
      <w:jc w:val="left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3581E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3581E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3581E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3581E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73581E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73581E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3581E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Titulek">
    <w:name w:val="caption"/>
    <w:basedOn w:val="Normln"/>
    <w:next w:val="Normln"/>
    <w:qFormat/>
    <w:rsid w:val="0073581E"/>
    <w:pPr>
      <w:spacing w:before="120" w:after="120"/>
    </w:pPr>
    <w:rPr>
      <w:b/>
      <w:bCs/>
      <w:szCs w:val="20"/>
    </w:rPr>
  </w:style>
  <w:style w:type="paragraph" w:styleId="Zpat">
    <w:name w:val="footer"/>
    <w:basedOn w:val="Normln"/>
    <w:semiHidden/>
    <w:rsid w:val="007358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3581E"/>
  </w:style>
  <w:style w:type="paragraph" w:styleId="Zhlav">
    <w:name w:val="header"/>
    <w:basedOn w:val="Normln"/>
    <w:semiHidden/>
    <w:rsid w:val="0073581E"/>
    <w:pPr>
      <w:tabs>
        <w:tab w:val="center" w:pos="4536"/>
        <w:tab w:val="right" w:pos="9072"/>
      </w:tabs>
    </w:pPr>
  </w:style>
  <w:style w:type="paragraph" w:customStyle="1" w:styleId="tabulkanadpis">
    <w:name w:val="tabulka_nadpis"/>
    <w:basedOn w:val="Nadpis3"/>
    <w:rsid w:val="0073581E"/>
    <w:pPr>
      <w:numPr>
        <w:ilvl w:val="0"/>
        <w:numId w:val="0"/>
      </w:numPr>
    </w:pPr>
    <w:rPr>
      <w:sz w:val="20"/>
    </w:rPr>
  </w:style>
  <w:style w:type="paragraph" w:customStyle="1" w:styleId="grafnadpis">
    <w:name w:val="graf_nadpis"/>
    <w:basedOn w:val="tabulkanadpis"/>
    <w:rsid w:val="0073581E"/>
  </w:style>
  <w:style w:type="paragraph" w:styleId="Zkladntext">
    <w:name w:val="Body Text"/>
    <w:basedOn w:val="Normln"/>
    <w:semiHidden/>
    <w:rsid w:val="0073581E"/>
    <w:rPr>
      <w:color w:val="800080"/>
    </w:rPr>
  </w:style>
  <w:style w:type="paragraph" w:customStyle="1" w:styleId="kapitola">
    <w:name w:val="kapitola"/>
    <w:next w:val="Normln"/>
    <w:rsid w:val="0073581E"/>
    <w:pPr>
      <w:widowControl w:val="0"/>
    </w:pPr>
    <w:rPr>
      <w:rFonts w:ascii="Arial" w:hAnsi="Arial"/>
      <w:b/>
      <w:sz w:val="24"/>
    </w:rPr>
  </w:style>
  <w:style w:type="paragraph" w:styleId="Zkladntext2">
    <w:name w:val="Body Text 2"/>
    <w:basedOn w:val="Normln"/>
    <w:semiHidden/>
    <w:rsid w:val="0073581E"/>
    <w:rPr>
      <w:color w:val="FF0000"/>
    </w:rPr>
  </w:style>
  <w:style w:type="paragraph" w:styleId="Textpoznpodarou">
    <w:name w:val="footnote text"/>
    <w:basedOn w:val="Normln"/>
    <w:semiHidden/>
    <w:rsid w:val="0073581E"/>
    <w:rPr>
      <w:i/>
      <w:sz w:val="18"/>
      <w:szCs w:val="20"/>
    </w:rPr>
  </w:style>
  <w:style w:type="character" w:styleId="Znakapoznpodarou">
    <w:name w:val="footnote reference"/>
    <w:semiHidden/>
    <w:rsid w:val="0073581E"/>
    <w:rPr>
      <w:vertAlign w:val="superscript"/>
    </w:rPr>
  </w:style>
  <w:style w:type="paragraph" w:customStyle="1" w:styleId="Muj-zakltext3">
    <w:name w:val="Muj-zakl.text3"/>
    <w:basedOn w:val="Normln"/>
    <w:rsid w:val="0073581E"/>
    <w:pPr>
      <w:keepNext/>
      <w:ind w:firstLine="709"/>
    </w:pPr>
    <w:rPr>
      <w:rFonts w:cs="Arial"/>
      <w:bCs/>
    </w:rPr>
  </w:style>
  <w:style w:type="paragraph" w:customStyle="1" w:styleId="obycA10">
    <w:name w:val="obyc_A10"/>
    <w:basedOn w:val="Normln"/>
    <w:rsid w:val="0073581E"/>
    <w:pPr>
      <w:jc w:val="left"/>
    </w:pPr>
  </w:style>
  <w:style w:type="character" w:styleId="Odkaznakoment">
    <w:name w:val="annotation reference"/>
    <w:semiHidden/>
    <w:rsid w:val="0073581E"/>
    <w:rPr>
      <w:sz w:val="16"/>
      <w:szCs w:val="16"/>
    </w:rPr>
  </w:style>
  <w:style w:type="paragraph" w:styleId="Textkomente">
    <w:name w:val="annotation text"/>
    <w:basedOn w:val="Normln"/>
    <w:semiHidden/>
    <w:rsid w:val="0073581E"/>
    <w:rPr>
      <w:szCs w:val="20"/>
    </w:rPr>
  </w:style>
  <w:style w:type="paragraph" w:styleId="Zkladntext3">
    <w:name w:val="Body Text 3"/>
    <w:basedOn w:val="Normln"/>
    <w:semiHidden/>
    <w:rsid w:val="0073581E"/>
    <w:rPr>
      <w:color w:val="993300"/>
    </w:rPr>
  </w:style>
  <w:style w:type="paragraph" w:styleId="Pedmtkomente">
    <w:name w:val="annotation subject"/>
    <w:basedOn w:val="Textkomente"/>
    <w:next w:val="Textkomente"/>
    <w:semiHidden/>
    <w:unhideWhenUsed/>
    <w:rsid w:val="0073581E"/>
    <w:rPr>
      <w:b/>
      <w:bCs/>
    </w:rPr>
  </w:style>
  <w:style w:type="character" w:customStyle="1" w:styleId="TextkomenteChar">
    <w:name w:val="Text komentáře Char"/>
    <w:semiHidden/>
    <w:rsid w:val="0073581E"/>
    <w:rPr>
      <w:rFonts w:ascii="Arial" w:hAnsi="Arial"/>
    </w:rPr>
  </w:style>
  <w:style w:type="character" w:customStyle="1" w:styleId="PedmtkomenteChar">
    <w:name w:val="Předmět komentáře Char"/>
    <w:rsid w:val="0073581E"/>
    <w:rPr>
      <w:rFonts w:ascii="Arial" w:hAnsi="Arial"/>
    </w:rPr>
  </w:style>
  <w:style w:type="paragraph" w:styleId="Textbubliny">
    <w:name w:val="Balloon Text"/>
    <w:basedOn w:val="Normln"/>
    <w:semiHidden/>
    <w:unhideWhenUsed/>
    <w:rsid w:val="00735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73581E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73581E"/>
    <w:pPr>
      <w:ind w:left="200"/>
    </w:pPr>
  </w:style>
  <w:style w:type="paragraph" w:styleId="Obsah1">
    <w:name w:val="toc 1"/>
    <w:basedOn w:val="Normln"/>
    <w:next w:val="Normln"/>
    <w:autoRedefine/>
    <w:semiHidden/>
    <w:rsid w:val="0073581E"/>
  </w:style>
  <w:style w:type="paragraph" w:styleId="Obsah3">
    <w:name w:val="toc 3"/>
    <w:basedOn w:val="Normln"/>
    <w:next w:val="Normln"/>
    <w:autoRedefine/>
    <w:semiHidden/>
    <w:rsid w:val="0073581E"/>
    <w:pPr>
      <w:ind w:left="400"/>
    </w:pPr>
  </w:style>
  <w:style w:type="paragraph" w:styleId="Obsah4">
    <w:name w:val="toc 4"/>
    <w:basedOn w:val="Normln"/>
    <w:next w:val="Normln"/>
    <w:autoRedefine/>
    <w:semiHidden/>
    <w:rsid w:val="0073581E"/>
    <w:pPr>
      <w:ind w:left="600"/>
    </w:pPr>
  </w:style>
  <w:style w:type="paragraph" w:styleId="Obsah5">
    <w:name w:val="toc 5"/>
    <w:basedOn w:val="Normln"/>
    <w:next w:val="Normln"/>
    <w:autoRedefine/>
    <w:semiHidden/>
    <w:rsid w:val="0073581E"/>
    <w:pPr>
      <w:ind w:left="800"/>
    </w:pPr>
  </w:style>
  <w:style w:type="paragraph" w:styleId="Obsah6">
    <w:name w:val="toc 6"/>
    <w:basedOn w:val="Normln"/>
    <w:next w:val="Normln"/>
    <w:autoRedefine/>
    <w:semiHidden/>
    <w:rsid w:val="0073581E"/>
    <w:pPr>
      <w:ind w:left="1000"/>
    </w:pPr>
  </w:style>
  <w:style w:type="paragraph" w:styleId="Obsah7">
    <w:name w:val="toc 7"/>
    <w:basedOn w:val="Normln"/>
    <w:next w:val="Normln"/>
    <w:autoRedefine/>
    <w:semiHidden/>
    <w:rsid w:val="0073581E"/>
    <w:pPr>
      <w:ind w:left="1200"/>
    </w:pPr>
  </w:style>
  <w:style w:type="paragraph" w:styleId="Obsah8">
    <w:name w:val="toc 8"/>
    <w:basedOn w:val="Normln"/>
    <w:next w:val="Normln"/>
    <w:autoRedefine/>
    <w:semiHidden/>
    <w:rsid w:val="0073581E"/>
    <w:pPr>
      <w:ind w:left="1400"/>
    </w:pPr>
  </w:style>
  <w:style w:type="paragraph" w:styleId="Obsah9">
    <w:name w:val="toc 9"/>
    <w:basedOn w:val="Normln"/>
    <w:next w:val="Normln"/>
    <w:autoRedefine/>
    <w:semiHidden/>
    <w:rsid w:val="0073581E"/>
    <w:pPr>
      <w:ind w:left="1600"/>
    </w:pPr>
  </w:style>
  <w:style w:type="character" w:styleId="Hypertextovodkaz">
    <w:name w:val="Hyperlink"/>
    <w:semiHidden/>
    <w:rsid w:val="0073581E"/>
    <w:rPr>
      <w:color w:val="0000FF"/>
      <w:u w:val="single"/>
    </w:rPr>
  </w:style>
  <w:style w:type="character" w:styleId="Sledovanodkaz">
    <w:name w:val="FollowedHyperlink"/>
    <w:semiHidden/>
    <w:rsid w:val="0073581E"/>
    <w:rPr>
      <w:color w:val="800080"/>
      <w:u w:val="single"/>
    </w:rPr>
  </w:style>
  <w:style w:type="paragraph" w:styleId="Zkladntextodsazen">
    <w:name w:val="Body Text Indent"/>
    <w:basedOn w:val="Normln"/>
    <w:semiHidden/>
    <w:rsid w:val="0073581E"/>
    <w:pPr>
      <w:ind w:firstLine="540"/>
    </w:pPr>
    <w:rPr>
      <w:rFonts w:ascii="Times New Roman" w:hAnsi="Times New Roman"/>
      <w:sz w:val="24"/>
    </w:rPr>
  </w:style>
  <w:style w:type="paragraph" w:customStyle="1" w:styleId="xl98">
    <w:name w:val="xl98"/>
    <w:basedOn w:val="Normln"/>
    <w:rsid w:val="0073581E"/>
    <w:pPr>
      <w:spacing w:before="100" w:beforeAutospacing="1" w:after="100" w:afterAutospacing="1"/>
      <w:jc w:val="right"/>
    </w:pPr>
    <w:rPr>
      <w:rFonts w:eastAsia="Arial Unicode MS" w:cs="Arial"/>
      <w:sz w:val="16"/>
      <w:szCs w:val="16"/>
    </w:rPr>
  </w:style>
  <w:style w:type="paragraph" w:customStyle="1" w:styleId="font5">
    <w:name w:val="font5"/>
    <w:basedOn w:val="Normln"/>
    <w:rsid w:val="0073581E"/>
    <w:pP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97">
    <w:name w:val="xl97"/>
    <w:basedOn w:val="Normln"/>
    <w:rsid w:val="0073581E"/>
    <w:pP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99">
    <w:name w:val="xl99"/>
    <w:basedOn w:val="Normln"/>
    <w:rsid w:val="0073581E"/>
    <w:pP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00">
    <w:name w:val="xl100"/>
    <w:basedOn w:val="Normln"/>
    <w:rsid w:val="0073581E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01">
    <w:name w:val="xl101"/>
    <w:basedOn w:val="Normln"/>
    <w:rsid w:val="0073581E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02">
    <w:name w:val="xl102"/>
    <w:basedOn w:val="Normln"/>
    <w:rsid w:val="0073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03">
    <w:name w:val="xl103"/>
    <w:basedOn w:val="Normln"/>
    <w:rsid w:val="00735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/>
      <w:bCs/>
      <w:sz w:val="16"/>
      <w:szCs w:val="16"/>
    </w:rPr>
  </w:style>
  <w:style w:type="paragraph" w:customStyle="1" w:styleId="xl104">
    <w:name w:val="xl104"/>
    <w:basedOn w:val="Normln"/>
    <w:rsid w:val="007358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/>
      <w:bCs/>
      <w:sz w:val="16"/>
      <w:szCs w:val="16"/>
    </w:rPr>
  </w:style>
  <w:style w:type="paragraph" w:customStyle="1" w:styleId="xl105">
    <w:name w:val="xl105"/>
    <w:basedOn w:val="Normln"/>
    <w:rsid w:val="0073581E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06">
    <w:name w:val="xl106"/>
    <w:basedOn w:val="Normln"/>
    <w:rsid w:val="0073581E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/>
      <w:bCs/>
      <w:sz w:val="16"/>
      <w:szCs w:val="16"/>
    </w:rPr>
  </w:style>
  <w:style w:type="paragraph" w:customStyle="1" w:styleId="xl107">
    <w:name w:val="xl107"/>
    <w:basedOn w:val="Normln"/>
    <w:rsid w:val="007358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08">
    <w:name w:val="xl108"/>
    <w:basedOn w:val="Normln"/>
    <w:rsid w:val="0073581E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09">
    <w:name w:val="xl109"/>
    <w:basedOn w:val="Normln"/>
    <w:rsid w:val="0073581E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/>
      <w:bCs/>
      <w:sz w:val="16"/>
      <w:szCs w:val="16"/>
    </w:rPr>
  </w:style>
  <w:style w:type="paragraph" w:customStyle="1" w:styleId="xl110">
    <w:name w:val="xl110"/>
    <w:basedOn w:val="Normln"/>
    <w:rsid w:val="0073581E"/>
    <w:pPr>
      <w:spacing w:before="100" w:beforeAutospacing="1" w:after="100" w:afterAutospacing="1"/>
      <w:jc w:val="right"/>
    </w:pPr>
    <w:rPr>
      <w:rFonts w:eastAsia="Arial Unicode MS" w:cs="Arial"/>
      <w:sz w:val="16"/>
      <w:szCs w:val="16"/>
    </w:rPr>
  </w:style>
  <w:style w:type="paragraph" w:customStyle="1" w:styleId="xl111">
    <w:name w:val="xl111"/>
    <w:basedOn w:val="Normln"/>
    <w:rsid w:val="0073581E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12">
    <w:name w:val="xl112"/>
    <w:basedOn w:val="Normln"/>
    <w:rsid w:val="0073581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sz w:val="16"/>
      <w:szCs w:val="16"/>
    </w:rPr>
  </w:style>
  <w:style w:type="paragraph" w:customStyle="1" w:styleId="xl113">
    <w:name w:val="xl113"/>
    <w:basedOn w:val="Normln"/>
    <w:rsid w:val="007358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14">
    <w:name w:val="xl114"/>
    <w:basedOn w:val="Normln"/>
    <w:rsid w:val="0073581E"/>
    <w:pPr>
      <w:spacing w:before="100" w:beforeAutospacing="1" w:after="100" w:afterAutospacing="1"/>
      <w:jc w:val="left"/>
    </w:pPr>
    <w:rPr>
      <w:rFonts w:eastAsia="Arial Unicode MS" w:cs="Arial"/>
      <w:sz w:val="24"/>
    </w:rPr>
  </w:style>
  <w:style w:type="paragraph" w:styleId="Zkladntextodsazen2">
    <w:name w:val="Body Text Indent 2"/>
    <w:basedOn w:val="Normln"/>
    <w:semiHidden/>
    <w:rsid w:val="0073581E"/>
    <w:pPr>
      <w:ind w:firstLine="360"/>
      <w:jc w:val="left"/>
    </w:pPr>
    <w:rPr>
      <w:rFonts w:ascii="Times New Roman" w:hAnsi="Times New Roman"/>
      <w:color w:val="FF9900"/>
      <w:sz w:val="24"/>
    </w:rPr>
  </w:style>
  <w:style w:type="paragraph" w:styleId="Zkladntextodsazen3">
    <w:name w:val="Body Text Indent 3"/>
    <w:basedOn w:val="Normln"/>
    <w:semiHidden/>
    <w:rsid w:val="0073581E"/>
    <w:pPr>
      <w:ind w:firstLine="360"/>
    </w:pPr>
    <w:rPr>
      <w:rFonts w:cs="Arial"/>
      <w:sz w:val="24"/>
    </w:rPr>
  </w:style>
  <w:style w:type="paragraph" w:customStyle="1" w:styleId="xl72">
    <w:name w:val="xl72"/>
    <w:basedOn w:val="Normln"/>
    <w:rsid w:val="00735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73">
    <w:name w:val="xl73"/>
    <w:basedOn w:val="Normln"/>
    <w:rsid w:val="0073581E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/>
      <w:bCs/>
      <w:sz w:val="16"/>
      <w:szCs w:val="16"/>
    </w:rPr>
  </w:style>
  <w:style w:type="paragraph" w:customStyle="1" w:styleId="xl74">
    <w:name w:val="xl74"/>
    <w:basedOn w:val="Normln"/>
    <w:rsid w:val="0073581E"/>
    <w:pP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73581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73581E"/>
    <w:pPr>
      <w:spacing w:before="100" w:beforeAutospacing="1" w:after="100" w:afterAutospacing="1"/>
      <w:jc w:val="right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73581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sz w:val="16"/>
      <w:szCs w:val="16"/>
    </w:rPr>
  </w:style>
  <w:style w:type="paragraph" w:customStyle="1" w:styleId="xl79">
    <w:name w:val="xl79"/>
    <w:basedOn w:val="Normln"/>
    <w:rsid w:val="0073581E"/>
    <w:pP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80">
    <w:name w:val="xl80"/>
    <w:basedOn w:val="Normln"/>
    <w:rsid w:val="0073581E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76">
    <w:name w:val="xl76"/>
    <w:basedOn w:val="Normln"/>
    <w:rsid w:val="0073581E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81">
    <w:name w:val="xl81"/>
    <w:basedOn w:val="Normln"/>
    <w:rsid w:val="0073581E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82">
    <w:name w:val="xl82"/>
    <w:basedOn w:val="Normln"/>
    <w:rsid w:val="007358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83">
    <w:name w:val="xl83"/>
    <w:basedOn w:val="Normln"/>
    <w:rsid w:val="0073581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6"/>
      <w:szCs w:val="16"/>
    </w:rPr>
  </w:style>
  <w:style w:type="paragraph" w:customStyle="1" w:styleId="xl84">
    <w:name w:val="xl84"/>
    <w:basedOn w:val="Normln"/>
    <w:rsid w:val="007358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6"/>
      <w:szCs w:val="16"/>
    </w:rPr>
  </w:style>
  <w:style w:type="paragraph" w:customStyle="1" w:styleId="xl85">
    <w:name w:val="xl85"/>
    <w:basedOn w:val="Normln"/>
    <w:rsid w:val="007358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86">
    <w:name w:val="xl86"/>
    <w:basedOn w:val="Normln"/>
    <w:rsid w:val="0073581E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115">
    <w:name w:val="xl115"/>
    <w:basedOn w:val="Normln"/>
    <w:rsid w:val="00735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116">
    <w:name w:val="xl116"/>
    <w:basedOn w:val="Normln"/>
    <w:rsid w:val="007358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/>
      <w:bCs/>
      <w:sz w:val="16"/>
      <w:szCs w:val="16"/>
    </w:rPr>
  </w:style>
  <w:style w:type="paragraph" w:customStyle="1" w:styleId="xl117">
    <w:name w:val="xl117"/>
    <w:basedOn w:val="Normln"/>
    <w:rsid w:val="0073581E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18">
    <w:name w:val="xl118"/>
    <w:basedOn w:val="Normln"/>
    <w:rsid w:val="007358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19">
    <w:name w:val="xl119"/>
    <w:basedOn w:val="Normln"/>
    <w:rsid w:val="0073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/>
      <w:bCs/>
      <w:sz w:val="16"/>
      <w:szCs w:val="16"/>
    </w:rPr>
  </w:style>
  <w:style w:type="paragraph" w:customStyle="1" w:styleId="xl120">
    <w:name w:val="xl120"/>
    <w:basedOn w:val="Normln"/>
    <w:rsid w:val="0073581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121">
    <w:name w:val="xl121"/>
    <w:basedOn w:val="Normln"/>
    <w:rsid w:val="007358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tabtext">
    <w:name w:val="tab_text"/>
    <w:basedOn w:val="obycA10"/>
    <w:autoRedefine/>
    <w:rsid w:val="0073581E"/>
    <w:pPr>
      <w:ind w:left="62"/>
    </w:pPr>
    <w:rPr>
      <w:bCs/>
      <w:sz w:val="16"/>
      <w:szCs w:val="16"/>
    </w:rPr>
  </w:style>
  <w:style w:type="paragraph" w:customStyle="1" w:styleId="nadtab">
    <w:name w:val="nad_tab"/>
    <w:basedOn w:val="Normln"/>
    <w:rsid w:val="0073581E"/>
    <w:pPr>
      <w:jc w:val="left"/>
    </w:pPr>
    <w:rPr>
      <w:rFonts w:cs="Arial"/>
      <w:b/>
      <w:bCs/>
    </w:rPr>
  </w:style>
  <w:style w:type="paragraph" w:customStyle="1" w:styleId="font6">
    <w:name w:val="font6"/>
    <w:basedOn w:val="Normln"/>
    <w:rsid w:val="0073581E"/>
    <w:pPr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Normln"/>
    <w:rsid w:val="0073581E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23">
    <w:name w:val="xl123"/>
    <w:basedOn w:val="Normln"/>
    <w:rsid w:val="0073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/>
      <w:bCs/>
      <w:sz w:val="16"/>
      <w:szCs w:val="16"/>
    </w:rPr>
  </w:style>
  <w:style w:type="paragraph" w:customStyle="1" w:styleId="xl124">
    <w:name w:val="xl124"/>
    <w:basedOn w:val="Normln"/>
    <w:rsid w:val="0073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/>
      <w:bCs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544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p.eurostat.ec.europa.eu/portal/page/portal/product_details/publication?p_product_code=KS-RA-13-0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0B17B-8176-4909-B260-7EC785EF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4478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CSU</Company>
  <LinksUpToDate>false</LinksUpToDate>
  <CharactersWithSpaces>30839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RK</dc:creator>
  <cp:lastModifiedBy>operator</cp:lastModifiedBy>
  <cp:revision>7</cp:revision>
  <cp:lastPrinted>2013-08-19T15:21:00Z</cp:lastPrinted>
  <dcterms:created xsi:type="dcterms:W3CDTF">2014-08-26T05:15:00Z</dcterms:created>
  <dcterms:modified xsi:type="dcterms:W3CDTF">2014-09-03T04:31:00Z</dcterms:modified>
</cp:coreProperties>
</file>