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D48" w:rsidRDefault="00290AD9">
      <w:pPr>
        <w:jc w:val="center"/>
        <w:rPr>
          <w:rFonts w:cs="Arial"/>
          <w:b/>
          <w:bCs/>
          <w:i/>
          <w:iCs/>
          <w:sz w:val="24"/>
          <w:lang w:val="en-GB"/>
        </w:rPr>
      </w:pPr>
      <w:r>
        <w:rPr>
          <w:rFonts w:cs="Arial"/>
          <w:b/>
          <w:bCs/>
          <w:i/>
          <w:iCs/>
          <w:sz w:val="24"/>
          <w:lang w:val="en-GB"/>
        </w:rPr>
        <w:t>CONTENTS</w:t>
      </w:r>
    </w:p>
    <w:p w:rsidR="00315D48" w:rsidRDefault="00315D48">
      <w:pPr>
        <w:jc w:val="center"/>
        <w:rPr>
          <w:rFonts w:cs="Arial"/>
          <w:b/>
          <w:bCs/>
          <w:i/>
          <w:iCs/>
          <w:sz w:val="24"/>
          <w:lang w:val="en-GB"/>
        </w:rPr>
      </w:pPr>
    </w:p>
    <w:p w:rsidR="00315D48" w:rsidRDefault="00315D48">
      <w:pPr>
        <w:jc w:val="left"/>
        <w:rPr>
          <w:rFonts w:cs="Arial"/>
          <w:b/>
          <w:bCs/>
          <w:i/>
          <w:iCs/>
          <w:sz w:val="24"/>
          <w:lang w:val="en-GB"/>
        </w:rPr>
      </w:pPr>
    </w:p>
    <w:p w:rsidR="00315D48" w:rsidRDefault="00290AD9">
      <w:pPr>
        <w:jc w:val="left"/>
        <w:rPr>
          <w:rStyle w:val="odkaz-style-wrapper"/>
          <w:rFonts w:ascii="Segoe UI" w:hAnsi="Segoe UI" w:cs="Segoe UI"/>
          <w:szCs w:val="20"/>
        </w:rPr>
      </w:pPr>
      <w:r>
        <w:rPr>
          <w:rStyle w:val="odkaz-style-wrapper"/>
          <w:rFonts w:cs="Arial"/>
          <w:szCs w:val="20"/>
        </w:rPr>
        <w:t>The data are also available in the Public Database of the Czech Statistical Office</w:t>
      </w:r>
      <w:r>
        <w:rPr>
          <w:rStyle w:val="odkaz-style-wrapper"/>
          <w:rFonts w:ascii="Segoe UI" w:hAnsi="Segoe UI" w:cs="Segoe UI"/>
          <w:szCs w:val="20"/>
        </w:rPr>
        <w:t>.</w:t>
      </w:r>
    </w:p>
    <w:p w:rsidR="00315D48" w:rsidRDefault="00315D48">
      <w:pPr>
        <w:jc w:val="left"/>
        <w:rPr>
          <w:rStyle w:val="odkaz-style-wrapper"/>
          <w:rFonts w:ascii="Segoe UI" w:hAnsi="Segoe UI" w:cs="Segoe UI"/>
          <w:szCs w:val="20"/>
        </w:rPr>
      </w:pPr>
    </w:p>
    <w:p w:rsidR="00315D48" w:rsidRDefault="00290AD9">
      <w:pPr>
        <w:jc w:val="left"/>
        <w:rPr>
          <w:rFonts w:cs="Arial"/>
          <w:i/>
        </w:rPr>
      </w:pPr>
      <w:r>
        <w:rPr>
          <w:rFonts w:cs="Arial"/>
          <w:i/>
          <w:color w:val="FF0000"/>
        </w:rPr>
        <w:t>Harvest of crops  </w:t>
      </w:r>
      <w:r>
        <w:rPr>
          <w:rFonts w:cs="Arial"/>
        </w:rPr>
        <w:t> </w:t>
      </w:r>
    </w:p>
    <w:p w:rsidR="00315D48" w:rsidRDefault="00290AD9">
      <w:pPr>
        <w:jc w:val="left"/>
        <w:rPr>
          <w:rFonts w:cs="Arial"/>
        </w:rPr>
      </w:pPr>
      <w:r>
        <w:rPr>
          <w:rFonts w:cs="Arial"/>
        </w:rPr>
        <w:t xml:space="preserve"> </w:t>
      </w:r>
      <w:hyperlink r:id="rId6">
        <w:r>
          <w:rPr>
            <w:rFonts w:cs="Arial"/>
            <w:color w:val="0000FF"/>
            <w:u w:val="single"/>
          </w:rPr>
          <w:t>https://vdb.czso.cz/vdbvo2/faces/en/index.jsf?page=vystup-objekt-parametry&amp;pvo=ZEM02G&amp;sp=A&amp;skupId=386&amp;pvokc=&amp;katalog=30840&amp;z=T</w:t>
        </w:r>
      </w:hyperlink>
    </w:p>
    <w:p w:rsidR="00315D48" w:rsidRDefault="00315D48">
      <w:pPr>
        <w:jc w:val="left"/>
        <w:rPr>
          <w:rFonts w:cs="Arial"/>
          <w:i/>
        </w:rPr>
      </w:pPr>
    </w:p>
    <w:p w:rsidR="00315D48" w:rsidRDefault="00290AD9">
      <w:pPr>
        <w:jc w:val="left"/>
        <w:rPr>
          <w:rFonts w:cs="Arial"/>
          <w:i/>
          <w:color w:val="FF0000"/>
        </w:rPr>
      </w:pPr>
      <w:r>
        <w:rPr>
          <w:rFonts w:cs="Arial"/>
          <w:i/>
          <w:color w:val="FF0000"/>
        </w:rPr>
        <w:t xml:space="preserve">Harvest of fruit  </w:t>
      </w:r>
    </w:p>
    <w:p w:rsidR="00315D48" w:rsidRDefault="007149DA">
      <w:pPr>
        <w:jc w:val="left"/>
        <w:rPr>
          <w:rFonts w:cs="Arial"/>
          <w:szCs w:val="20"/>
        </w:rPr>
      </w:pPr>
      <w:hyperlink r:id="rId7">
        <w:r w:rsidR="00290AD9">
          <w:rPr>
            <w:rFonts w:cs="Arial"/>
            <w:color w:val="0000FF"/>
            <w:u w:val="single"/>
          </w:rPr>
          <w:t>https://vdb.czso.cz/vdbvo2/faces/en/index.jsf?page=vystup-objekt-parametry&amp;pvo=ZEM10&amp;sp=A&amp;skupId=1026&amp;pvokc=&amp;katalog=30840&amp;z=T</w:t>
        </w:r>
      </w:hyperlink>
    </w:p>
    <w:p w:rsidR="00315D48" w:rsidRDefault="00290AD9">
      <w:pPr>
        <w:rPr>
          <w:rFonts w:cs="Arial"/>
          <w:i/>
          <w:color w:val="FF0000"/>
        </w:rPr>
      </w:pPr>
      <w:r>
        <w:rPr>
          <w:rFonts w:ascii="Segoe UI" w:hAnsi="Segoe UI" w:cs="Segoe UI"/>
          <w:i/>
          <w:szCs w:val="20"/>
        </w:rPr>
        <w:br/>
      </w:r>
      <w:r>
        <w:rPr>
          <w:rFonts w:cs="Arial"/>
          <w:i/>
          <w:color w:val="FF0000"/>
        </w:rPr>
        <w:t>Consumption of fertilisers</w:t>
      </w:r>
    </w:p>
    <w:p w:rsidR="00315D48" w:rsidRDefault="007149DA">
      <w:pPr>
        <w:rPr>
          <w:rFonts w:cs="Arial"/>
          <w:szCs w:val="20"/>
        </w:rPr>
      </w:pPr>
      <w:hyperlink r:id="rId8">
        <w:r w:rsidR="00290AD9">
          <w:rPr>
            <w:rFonts w:cs="Arial"/>
            <w:color w:val="0000FF"/>
            <w:u w:val="single"/>
          </w:rPr>
          <w:t>https://vdb.czso.cz/vdbvo2/faces/en/index.jsf?page=vystup-objekt-parametry&amp;pvo=ZEM11&amp;sp=A&amp;skupId=2542&amp;pvokc=&amp;katalog=30840&amp;z=T</w:t>
        </w:r>
      </w:hyperlink>
    </w:p>
    <w:p w:rsidR="00315D48" w:rsidRDefault="00315D48">
      <w:pPr>
        <w:jc w:val="left"/>
        <w:rPr>
          <w:rFonts w:cs="Arial"/>
          <w:szCs w:val="20"/>
        </w:rPr>
      </w:pPr>
    </w:p>
    <w:p w:rsidR="00315D48" w:rsidRDefault="00530771">
      <w:pPr>
        <w:jc w:val="left"/>
        <w:rPr>
          <w:rFonts w:cs="Arial"/>
          <w:i/>
          <w:szCs w:val="20"/>
        </w:rPr>
      </w:pPr>
      <w:r w:rsidRPr="00530771">
        <w:rPr>
          <w:rFonts w:cs="Arial"/>
          <w:i/>
          <w:color w:val="FF0000"/>
          <w:szCs w:val="20"/>
        </w:rPr>
        <w:t>Estimates of areas under winter crops as at 30 November</w:t>
      </w:r>
    </w:p>
    <w:p w:rsidR="00315D48" w:rsidRDefault="007149DA">
      <w:pPr>
        <w:jc w:val="left"/>
        <w:rPr>
          <w:rFonts w:cs="Arial"/>
          <w:szCs w:val="20"/>
        </w:rPr>
      </w:pPr>
      <w:hyperlink r:id="rId9">
        <w:r w:rsidR="00290AD9">
          <w:rPr>
            <w:rFonts w:cs="Arial"/>
            <w:color w:val="0000FF"/>
            <w:u w:val="single"/>
          </w:rPr>
          <w:t>http://vdbap.ab.czso.cz/vdbvo2/faces/en/index.jsf?page=vystup-objekt-parametry&amp;z=T&amp;f=TABULKA&amp;sp=A&amp;skupId=346&amp;katalog=30840&amp;pvo=ZEM02J&amp;evo</w:t>
        </w:r>
      </w:hyperlink>
    </w:p>
    <w:p w:rsidR="00315D48" w:rsidRDefault="00315D48">
      <w:pPr>
        <w:jc w:val="left"/>
        <w:rPr>
          <w:rFonts w:cs="Arial"/>
          <w:b/>
          <w:bCs/>
          <w:i/>
          <w:iCs/>
          <w:sz w:val="24"/>
        </w:rPr>
      </w:pPr>
    </w:p>
    <w:p w:rsidR="00315D48" w:rsidRDefault="00315D48">
      <w:pPr>
        <w:rPr>
          <w:rFonts w:cs="Arial"/>
          <w:i/>
          <w:iCs/>
        </w:rPr>
      </w:pPr>
    </w:p>
    <w:p w:rsidR="00315D48" w:rsidRDefault="00315D48">
      <w:pPr>
        <w:jc w:val="center"/>
        <w:rPr>
          <w:rFonts w:cs="Arial"/>
          <w:i/>
          <w:iCs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Methodological notes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m.doc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Commentary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k.doc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Contents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o.doc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Trends in areas under crops and crop harvests in 20</w:t>
      </w:r>
      <w:r w:rsidR="00164A4F">
        <w:rPr>
          <w:rFonts w:cs="Arial"/>
          <w:i/>
          <w:iCs/>
          <w:lang w:val="en-GB"/>
        </w:rPr>
        <w:t>10</w:t>
      </w:r>
      <w:r>
        <w:rPr>
          <w:rFonts w:cs="Arial"/>
          <w:i/>
          <w:iCs/>
          <w:lang w:val="en-GB"/>
        </w:rPr>
        <w:t>–20</w:t>
      </w:r>
      <w:r w:rsidR="00164A4F">
        <w:rPr>
          <w:rFonts w:cs="Arial"/>
          <w:i/>
          <w:iCs/>
          <w:lang w:val="en-GB"/>
        </w:rPr>
        <w:t>21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01.xls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Crop harvest in 20</w:t>
      </w:r>
      <w:r w:rsidR="00164A4F">
        <w:rPr>
          <w:rFonts w:cs="Arial"/>
          <w:i/>
          <w:iCs/>
          <w:lang w:val="en-GB"/>
        </w:rPr>
        <w:t>21</w:t>
      </w:r>
      <w:r>
        <w:rPr>
          <w:rFonts w:cs="Arial"/>
          <w:i/>
          <w:iCs/>
          <w:lang w:val="en-GB"/>
        </w:rPr>
        <w:t xml:space="preserve">, total 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02.xls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Crop harvest in 20</w:t>
      </w:r>
      <w:r w:rsidR="00164A4F">
        <w:rPr>
          <w:rFonts w:cs="Arial"/>
          <w:i/>
          <w:iCs/>
          <w:lang w:val="en-GB"/>
        </w:rPr>
        <w:t>21</w:t>
      </w:r>
      <w:r>
        <w:rPr>
          <w:rFonts w:cs="Arial"/>
          <w:i/>
          <w:iCs/>
          <w:lang w:val="en-GB"/>
        </w:rPr>
        <w:t>, total - continued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03.xls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Harvest from fruit trees and bushes in 20</w:t>
      </w:r>
      <w:r w:rsidR="00164A4F">
        <w:rPr>
          <w:rFonts w:cs="Arial"/>
          <w:i/>
          <w:iCs/>
          <w:lang w:val="en-GB"/>
        </w:rPr>
        <w:t>21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04.xls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164A4F">
        <w:rPr>
          <w:i/>
          <w:iCs/>
          <w:lang w:val="en-GB"/>
        </w:rPr>
        <w:t>20</w:t>
      </w:r>
      <w:r>
        <w:rPr>
          <w:i/>
          <w:iCs/>
          <w:lang w:val="en-GB"/>
        </w:rPr>
        <w:t xml:space="preserve"> results: harvest</w:t>
      </w:r>
      <w:r>
        <w:rPr>
          <w:i/>
          <w:iCs/>
          <w:lang w:val="en-GB"/>
        </w:rPr>
        <w:tab/>
        <w:t>270141</w:t>
      </w:r>
      <w:r w:rsidR="00164A4F">
        <w:rPr>
          <w:i/>
          <w:iCs/>
          <w:lang w:val="en-GB"/>
        </w:rPr>
        <w:t>22</w:t>
      </w:r>
      <w:r>
        <w:rPr>
          <w:i/>
          <w:iCs/>
          <w:lang w:val="en-GB"/>
        </w:rPr>
        <w:t>05.xls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164A4F">
        <w:rPr>
          <w:i/>
          <w:iCs/>
          <w:lang w:val="en-GB"/>
        </w:rPr>
        <w:t>20</w:t>
      </w:r>
      <w:r>
        <w:rPr>
          <w:i/>
          <w:iCs/>
          <w:lang w:val="en-GB"/>
        </w:rPr>
        <w:t xml:space="preserve"> results: harvest – continued</w:t>
      </w:r>
      <w:r>
        <w:rPr>
          <w:i/>
          <w:iCs/>
          <w:lang w:val="en-GB"/>
        </w:rPr>
        <w:tab/>
        <w:t>270141</w:t>
      </w:r>
      <w:r w:rsidR="00164A4F">
        <w:rPr>
          <w:i/>
          <w:iCs/>
          <w:lang w:val="en-GB"/>
        </w:rPr>
        <w:t>22</w:t>
      </w:r>
      <w:r>
        <w:rPr>
          <w:i/>
          <w:iCs/>
          <w:lang w:val="en-GB"/>
        </w:rPr>
        <w:t>06.xls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164A4F">
        <w:rPr>
          <w:i/>
          <w:iCs/>
          <w:lang w:val="en-GB"/>
        </w:rPr>
        <w:t>20</w:t>
      </w:r>
      <w:r>
        <w:rPr>
          <w:i/>
          <w:iCs/>
          <w:lang w:val="en-GB"/>
        </w:rPr>
        <w:t xml:space="preserve"> results: harvest from fruit trees and bushes</w:t>
      </w:r>
      <w:r>
        <w:rPr>
          <w:i/>
          <w:iCs/>
          <w:lang w:val="en-GB"/>
        </w:rPr>
        <w:tab/>
        <w:t>270141</w:t>
      </w:r>
      <w:r w:rsidR="00164A4F">
        <w:rPr>
          <w:i/>
          <w:iCs/>
          <w:lang w:val="en-GB"/>
        </w:rPr>
        <w:t>22</w:t>
      </w:r>
      <w:r>
        <w:rPr>
          <w:i/>
          <w:iCs/>
          <w:lang w:val="en-GB"/>
        </w:rPr>
        <w:t>07.xls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164A4F">
        <w:rPr>
          <w:i/>
          <w:iCs/>
          <w:lang w:val="en-GB"/>
        </w:rPr>
        <w:t>20</w:t>
      </w:r>
      <w:r>
        <w:rPr>
          <w:i/>
          <w:iCs/>
          <w:lang w:val="en-GB"/>
        </w:rPr>
        <w:t xml:space="preserve"> results: yield</w:t>
      </w:r>
      <w:r>
        <w:rPr>
          <w:i/>
          <w:iCs/>
          <w:lang w:val="en-GB"/>
        </w:rPr>
        <w:tab/>
        <w:t>270141</w:t>
      </w:r>
      <w:r w:rsidR="00164A4F">
        <w:rPr>
          <w:i/>
          <w:iCs/>
          <w:lang w:val="en-GB"/>
        </w:rPr>
        <w:t>22</w:t>
      </w:r>
      <w:r>
        <w:rPr>
          <w:i/>
          <w:iCs/>
          <w:lang w:val="en-GB"/>
        </w:rPr>
        <w:t>08.xls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164A4F">
        <w:rPr>
          <w:i/>
          <w:iCs/>
          <w:lang w:val="en-GB"/>
        </w:rPr>
        <w:t>20</w:t>
      </w:r>
      <w:r>
        <w:rPr>
          <w:i/>
          <w:iCs/>
          <w:lang w:val="en-GB"/>
        </w:rPr>
        <w:t xml:space="preserve"> results: yield – continued</w:t>
      </w:r>
      <w:r>
        <w:rPr>
          <w:i/>
          <w:iCs/>
          <w:lang w:val="en-GB"/>
        </w:rPr>
        <w:tab/>
        <w:t>270141</w:t>
      </w:r>
      <w:r w:rsidR="00164A4F">
        <w:rPr>
          <w:i/>
          <w:iCs/>
          <w:lang w:val="en-GB"/>
        </w:rPr>
        <w:t>22</w:t>
      </w:r>
      <w:r>
        <w:rPr>
          <w:i/>
          <w:iCs/>
          <w:lang w:val="en-GB"/>
        </w:rPr>
        <w:t>09.xls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164A4F">
        <w:rPr>
          <w:i/>
          <w:iCs/>
          <w:lang w:val="en-GB"/>
        </w:rPr>
        <w:t>20</w:t>
      </w:r>
      <w:r>
        <w:rPr>
          <w:i/>
          <w:iCs/>
          <w:lang w:val="en-GB"/>
        </w:rPr>
        <w:t xml:space="preserve"> results: yield per one fruit tree/bush</w:t>
      </w:r>
      <w:r>
        <w:rPr>
          <w:i/>
          <w:iCs/>
          <w:lang w:val="en-GB"/>
        </w:rPr>
        <w:tab/>
        <w:t>270141</w:t>
      </w:r>
      <w:r w:rsidR="00164A4F">
        <w:rPr>
          <w:i/>
          <w:iCs/>
          <w:lang w:val="en-GB"/>
        </w:rPr>
        <w:t>22</w:t>
      </w:r>
      <w:r>
        <w:rPr>
          <w:i/>
          <w:iCs/>
          <w:lang w:val="en-GB"/>
        </w:rPr>
        <w:t>10.xls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Crop harvest in 20</w:t>
      </w:r>
      <w:r w:rsidR="00164A4F">
        <w:rPr>
          <w:rFonts w:cs="Arial"/>
          <w:i/>
          <w:iCs/>
          <w:lang w:val="en-GB"/>
        </w:rPr>
        <w:t>21</w:t>
      </w:r>
      <w:r>
        <w:rPr>
          <w:rFonts w:cs="Arial"/>
          <w:i/>
          <w:iCs/>
          <w:lang w:val="en-GB"/>
        </w:rPr>
        <w:t xml:space="preserve"> by region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Wheat, winter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11.xls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Wheat, spring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12.xls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Barley, winter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13.xls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Barley, spring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14.xls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Rye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15.xls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Oats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16.xls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Triticale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17.xls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Grain maize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18.xls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Cereals, total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19.xls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Pulses, total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20.xls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Potatoes, other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21.xls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Sugar beet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22.xls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Rape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23.xls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Green and silage maize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24.xls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Arable fodder crops, total, in hay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25.xls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Permanent grassland, in hay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26.xls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Hop gardens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27.xls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Vineyards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28.xls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Consumption of fertilizers in the </w:t>
      </w:r>
      <w:r w:rsidR="00557AAA">
        <w:rPr>
          <w:rFonts w:cs="Arial"/>
          <w:i/>
          <w:iCs/>
          <w:lang w:val="en-GB"/>
        </w:rPr>
        <w:t xml:space="preserve">marketing </w:t>
      </w:r>
      <w:r>
        <w:rPr>
          <w:rFonts w:cs="Arial"/>
          <w:i/>
          <w:iCs/>
          <w:lang w:val="en-GB"/>
        </w:rPr>
        <w:t>year 20</w:t>
      </w:r>
      <w:r w:rsidR="004104AD">
        <w:rPr>
          <w:rFonts w:cs="Arial"/>
          <w:i/>
          <w:iCs/>
          <w:lang w:val="en-GB"/>
        </w:rPr>
        <w:t>20</w:t>
      </w:r>
      <w:r>
        <w:rPr>
          <w:rFonts w:cs="Arial"/>
          <w:i/>
          <w:iCs/>
          <w:lang w:val="en-GB"/>
        </w:rPr>
        <w:t>/20</w:t>
      </w:r>
      <w:r w:rsidR="00164A4F">
        <w:rPr>
          <w:rFonts w:cs="Arial"/>
          <w:i/>
          <w:iCs/>
          <w:lang w:val="en-GB"/>
        </w:rPr>
        <w:t>21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29.xls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lastRenderedPageBreak/>
        <w:t>Harvest of selected crops including households estimates</w:t>
      </w:r>
      <w:r>
        <w:rPr>
          <w:rFonts w:cs="Arial"/>
          <w:i/>
          <w:iCs/>
          <w:lang w:val="en-GB"/>
        </w:rPr>
        <w:tab/>
        <w:t>2701412</w:t>
      </w:r>
      <w:r w:rsidR="00164A4F">
        <w:rPr>
          <w:rFonts w:cs="Arial"/>
          <w:i/>
          <w:iCs/>
          <w:lang w:val="en-GB"/>
        </w:rPr>
        <w:t>2</w:t>
      </w:r>
      <w:r>
        <w:rPr>
          <w:rFonts w:cs="Arial"/>
          <w:i/>
          <w:iCs/>
          <w:lang w:val="en-GB"/>
        </w:rPr>
        <w:t>30.xls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Area of winter crops to be harvested in 202</w:t>
      </w:r>
      <w:r w:rsidR="001D568F">
        <w:rPr>
          <w:rFonts w:cs="Arial"/>
          <w:i/>
          <w:iCs/>
          <w:lang w:val="en-GB"/>
        </w:rPr>
        <w:t>2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31.xls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Area of winter crops to be harvested in 202</w:t>
      </w:r>
      <w:bookmarkStart w:id="0" w:name="_GoBack"/>
      <w:bookmarkEnd w:id="0"/>
      <w:r w:rsidR="001D568F">
        <w:rPr>
          <w:rFonts w:cs="Arial"/>
          <w:i/>
          <w:iCs/>
          <w:lang w:val="en-GB"/>
        </w:rPr>
        <w:t>2</w:t>
      </w:r>
      <w:r>
        <w:rPr>
          <w:rFonts w:cs="Arial"/>
          <w:i/>
          <w:iCs/>
          <w:lang w:val="en-GB"/>
        </w:rPr>
        <w:t xml:space="preserve"> by region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32.xls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Graphs: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Trends in areas under crops in 1980–20</w:t>
      </w:r>
      <w:r w:rsidR="00164A4F">
        <w:rPr>
          <w:rFonts w:cs="Arial"/>
          <w:i/>
          <w:iCs/>
          <w:lang w:val="en-GB"/>
        </w:rPr>
        <w:t>21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- wheat, barley, rye, oats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g01.xls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- sugar beet, potatoes total, rape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g02.xls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Trends in crop harvests in 1980–20</w:t>
      </w:r>
      <w:r w:rsidR="00164A4F">
        <w:rPr>
          <w:rFonts w:cs="Arial"/>
          <w:i/>
          <w:iCs/>
          <w:lang w:val="en-GB"/>
        </w:rPr>
        <w:t>21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- wheat, barley, rye, oats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g03.xls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sugar beet, potatoes total, rape 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g04.xls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Trends in crop yields 1980–20</w:t>
      </w:r>
      <w:r w:rsidR="00164A4F">
        <w:rPr>
          <w:rFonts w:cs="Arial"/>
          <w:i/>
          <w:iCs/>
          <w:lang w:val="en-GB"/>
        </w:rPr>
        <w:t>21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wheat, barley, rye, oats 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g05.xls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- sugar beet, potatoes total, early potatoes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g06.xls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Crop harvest in 20</w:t>
      </w:r>
      <w:r w:rsidR="00164A4F">
        <w:rPr>
          <w:rFonts w:cs="Arial"/>
          <w:i/>
          <w:iCs/>
          <w:lang w:val="en-GB"/>
        </w:rPr>
        <w:t>21</w:t>
      </w:r>
      <w:r>
        <w:rPr>
          <w:rFonts w:cs="Arial"/>
          <w:i/>
          <w:iCs/>
          <w:lang w:val="en-GB"/>
        </w:rPr>
        <w:t xml:space="preserve"> by region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winter barley, rye, oats, rape 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g07.xls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- winter wheat, spring barley, grain maize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g08.xls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Per hectare crop yields in 20</w:t>
      </w:r>
      <w:r w:rsidR="00164A4F">
        <w:rPr>
          <w:rFonts w:cs="Arial"/>
          <w:i/>
          <w:iCs/>
          <w:lang w:val="en-GB"/>
        </w:rPr>
        <w:t>21</w:t>
      </w:r>
      <w:r>
        <w:rPr>
          <w:rFonts w:cs="Arial"/>
          <w:i/>
          <w:iCs/>
          <w:lang w:val="en-GB"/>
        </w:rPr>
        <w:t xml:space="preserve"> by region 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- winter wheat, spring barley, rye, oats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g09.xls</w:t>
      </w:r>
    </w:p>
    <w:p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sugar beet, potatoes total, early potatoes </w:t>
      </w:r>
      <w:r>
        <w:rPr>
          <w:rFonts w:cs="Arial"/>
          <w:i/>
          <w:iCs/>
          <w:lang w:val="en-GB"/>
        </w:rPr>
        <w:tab/>
        <w:t>270141</w:t>
      </w:r>
      <w:r w:rsidR="00164A4F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g10.xls</w:t>
      </w: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315D48">
      <w:pPr>
        <w:rPr>
          <w:rFonts w:cs="Arial"/>
          <w:i/>
          <w:iCs/>
          <w:lang w:val="en-GB"/>
        </w:rPr>
      </w:pP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:rsidR="00315D48" w:rsidRDefault="00315D48">
      <w:pPr>
        <w:rPr>
          <w:rFonts w:cs="Arial"/>
          <w:i/>
          <w:iCs/>
          <w:lang w:val="en-GB"/>
        </w:rPr>
      </w:pPr>
    </w:p>
    <w:p w:rsidR="00315D48" w:rsidRDefault="00315D48">
      <w:pPr>
        <w:rPr>
          <w:i/>
          <w:iCs/>
          <w:lang w:val="en-GB"/>
        </w:rPr>
      </w:pPr>
    </w:p>
    <w:sectPr w:rsidR="00315D48" w:rsidSect="00530771">
      <w:footerReference w:type="default" r:id="rId10"/>
      <w:pgSz w:w="11906" w:h="16838"/>
      <w:pgMar w:top="1134" w:right="1134" w:bottom="1134" w:left="1134" w:header="0" w:footer="851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9DA" w:rsidRDefault="007149DA">
      <w:r>
        <w:separator/>
      </w:r>
    </w:p>
  </w:endnote>
  <w:endnote w:type="continuationSeparator" w:id="0">
    <w:p w:rsidR="007149DA" w:rsidRDefault="00714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48" w:rsidRDefault="007149DA">
    <w:pPr>
      <w:pStyle w:val="Zpa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Frame1" o:spid="_x0000_s2049" type="#_x0000_t202" style="position:absolute;left:0;text-align:left;margin-left:0;margin-top:.05pt;width:5.6pt;height:11.5pt;z-index:3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g+sgEAAGQDAAAOAAAAZHJzL2Uyb0RvYy54bWysU81q3DAQvhf6DkL3rO0lTYtZb0gbXAql&#10;LSR9AFmW1wJJIzTK2vv2HcnrTUhuJT5I86dv5psZ725na9hRBdTgGl5tSs6Uk9Brd2j438f26gtn&#10;GIXrhQGnGn5SyG/3Hz/sJl+rLYxgehUYgTisJ9/wMUZfFwXKUVmBG/DKkXOAYEUkNRyKPoiJ0K0p&#10;tmV5U0wQeh9AKkSy3i9Ovs/4w6Bk/D0MqCIzDafaYj5DPrt0FvudqA9B+FHLcxniP6qwQjtKeoG6&#10;F1Gwp6DfQFktAyAMcSPBFjAMWqrMgdhU5Ss2D6PwKnOh5qC/tAnfD1b+Ov4JTPc0O86csDSiNtBV&#10;pc5MHmsKePAUEuevMKeosx3JmAjPQ7DpJiqM/NTj06Wvao5MkvFzVW3JIclTXd+Un3Lbi+e3PmD8&#10;rsCyJDQ80NRyM8XxJ0bKR6FrSEqFYHTfamOyEg7dNxPYUdCE2/wtb40fxWJd0+ESmvFeYBSJ5kIn&#10;SXHu5jPHDvoTUTc/HHU8bc8qhFXoVkE4OQLt1VI4+runCK3OxSfQBYkyJ4VGmWs4r13alZd6jnr+&#10;Ofb/AAAA//8DAFBLAwQUAAYACAAAACEAhadbUNkAAAADAQAADwAAAGRycy9kb3ducmV2LnhtbEyP&#10;zWrDMBCE74W+g9hCb41sF0LjWA6hYGho6U/S3hVpY5tIKyMpifP2lU/tcWeGmW+r1WgNO6MPvSMB&#10;+SwDhqSc7qkV8L1rHp6AhShJS+MIBVwxwKq+valkqd2FvvC8jS1LJRRKKaCLcSg5D6pDK8PMDUjJ&#10;OzhvZUynb7n28pLKreFFls25lT2lhU4O+NyhOm5PVkBojuHjfe1fPn8Whhq1edu4VyXE/d24XgKL&#10;OMa/MEz4CR3qxLR3J9KBGQHpkTipbPLyAtheQPGYA68r/p+9/gUAAP//AwBQSwECLQAUAAYACAAA&#10;ACEAtoM4kv4AAADhAQAAEwAAAAAAAAAAAAAAAAAAAAAAW0NvbnRlbnRfVHlwZXNdLnhtbFBLAQIt&#10;ABQABgAIAAAAIQA4/SH/1gAAAJQBAAALAAAAAAAAAAAAAAAAAC8BAABfcmVscy8ucmVsc1BLAQIt&#10;ABQABgAIAAAAIQBAwAg+sgEAAGQDAAAOAAAAAAAAAAAAAAAAAC4CAABkcnMvZTJvRG9jLnhtbFBL&#10;AQItABQABgAIAAAAIQCFp1tQ2QAAAAMBAAAPAAAAAAAAAAAAAAAAAAwEAABkcnMvZG93bnJldi54&#10;bWxQSwUGAAAAAAQABADzAAAAEgUAAAAA&#10;" stroked="f">
          <v:fill opacity="0"/>
          <v:textbox style="mso-fit-shape-to-text:t" inset="0,0,0,0">
            <w:txbxContent>
              <w:p w:rsidR="00315D48" w:rsidRDefault="00530771">
                <w:pPr>
                  <w:pStyle w:val="Zpat"/>
                </w:pPr>
                <w:r>
                  <w:rPr>
                    <w:rStyle w:val="slostrnky"/>
                  </w:rPr>
                  <w:fldChar w:fldCharType="begin"/>
                </w:r>
                <w:r w:rsidR="00290AD9">
                  <w:rPr>
                    <w:rStyle w:val="slostrnky"/>
                  </w:rPr>
                  <w:instrText>PAGE</w:instrText>
                </w:r>
                <w:r>
                  <w:rPr>
                    <w:rStyle w:val="slostrnky"/>
                  </w:rPr>
                  <w:fldChar w:fldCharType="separate"/>
                </w:r>
                <w:r w:rsidR="001D568F">
                  <w:rPr>
                    <w:rStyle w:val="slostrnky"/>
                    <w:noProof/>
                  </w:rPr>
                  <w:t>1</w:t>
                </w:r>
                <w:r>
                  <w:rPr>
                    <w:rStyle w:val="slostrnky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9DA" w:rsidRDefault="007149DA">
      <w:r>
        <w:separator/>
      </w:r>
    </w:p>
  </w:footnote>
  <w:footnote w:type="continuationSeparator" w:id="0">
    <w:p w:rsidR="007149DA" w:rsidRDefault="007149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D48"/>
    <w:rsid w:val="00164A4F"/>
    <w:rsid w:val="001D568F"/>
    <w:rsid w:val="00290AD9"/>
    <w:rsid w:val="00315D48"/>
    <w:rsid w:val="003859D8"/>
    <w:rsid w:val="004104AD"/>
    <w:rsid w:val="00530771"/>
    <w:rsid w:val="00557AAA"/>
    <w:rsid w:val="007149DA"/>
    <w:rsid w:val="00BF4820"/>
    <w:rsid w:val="00CA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88AA1ED"/>
  <w15:docId w15:val="{FA420746-E400-42F2-A086-1A5FF336E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0771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530771"/>
    <w:pPr>
      <w:keepNext/>
      <w:spacing w:before="240" w:after="240"/>
      <w:outlineLvl w:val="0"/>
    </w:pPr>
    <w:rPr>
      <w:rFonts w:cs="Arial"/>
      <w:b/>
      <w:bCs/>
      <w:kern w:val="2"/>
      <w:sz w:val="24"/>
      <w:szCs w:val="32"/>
    </w:rPr>
  </w:style>
  <w:style w:type="paragraph" w:styleId="Nadpis2">
    <w:name w:val="heading 2"/>
    <w:basedOn w:val="Normln"/>
    <w:next w:val="Normln"/>
    <w:qFormat/>
    <w:rsid w:val="00530771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530771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  <w:qFormat/>
    <w:rsid w:val="00530771"/>
  </w:style>
  <w:style w:type="character" w:customStyle="1" w:styleId="TextbublinyChar">
    <w:name w:val="Text bubliny Char"/>
    <w:semiHidden/>
    <w:qFormat/>
    <w:rsid w:val="00530771"/>
    <w:rPr>
      <w:rFonts w:ascii="Tahoma" w:hAnsi="Tahoma" w:cs="Tahoma"/>
      <w:sz w:val="16"/>
      <w:szCs w:val="16"/>
    </w:rPr>
  </w:style>
  <w:style w:type="character" w:customStyle="1" w:styleId="odkaz-style-wrapper">
    <w:name w:val="odkaz-style-wrapper"/>
    <w:basedOn w:val="Standardnpsmoodstavce"/>
    <w:qFormat/>
    <w:rsid w:val="004123DD"/>
  </w:style>
  <w:style w:type="character" w:customStyle="1" w:styleId="iceouttxt">
    <w:name w:val="iceouttxt"/>
    <w:basedOn w:val="Standardnpsmoodstavce"/>
    <w:qFormat/>
    <w:rsid w:val="004123DD"/>
  </w:style>
  <w:style w:type="character" w:styleId="Hypertextovodkaz">
    <w:name w:val="Hyperlink"/>
    <w:basedOn w:val="Standardnpsmoodstavce"/>
    <w:uiPriority w:val="99"/>
    <w:semiHidden/>
    <w:unhideWhenUsed/>
    <w:rsid w:val="004123DD"/>
    <w:rPr>
      <w:color w:val="0000FF"/>
      <w:u w:val="single"/>
    </w:rPr>
  </w:style>
  <w:style w:type="paragraph" w:customStyle="1" w:styleId="Heading">
    <w:name w:val="Heading"/>
    <w:basedOn w:val="Normln"/>
    <w:next w:val="Zkladntext"/>
    <w:qFormat/>
    <w:rsid w:val="0053077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530771"/>
    <w:pPr>
      <w:spacing w:after="140" w:line="276" w:lineRule="auto"/>
    </w:pPr>
  </w:style>
  <w:style w:type="paragraph" w:styleId="Seznam">
    <w:name w:val="List"/>
    <w:basedOn w:val="Zkladntext"/>
    <w:rsid w:val="00530771"/>
    <w:rPr>
      <w:rFonts w:cs="Lucida Sans"/>
    </w:rPr>
  </w:style>
  <w:style w:type="paragraph" w:styleId="Titulek">
    <w:name w:val="caption"/>
    <w:basedOn w:val="Normln"/>
    <w:qFormat/>
    <w:rsid w:val="00530771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qFormat/>
    <w:rsid w:val="00530771"/>
    <w:pPr>
      <w:suppressLineNumbers/>
    </w:pPr>
    <w:rPr>
      <w:rFonts w:cs="Lucida Sans"/>
    </w:rPr>
  </w:style>
  <w:style w:type="paragraph" w:styleId="Nzev">
    <w:name w:val="Title"/>
    <w:basedOn w:val="Normln"/>
    <w:qFormat/>
    <w:rsid w:val="00530771"/>
    <w:pPr>
      <w:spacing w:before="240" w:after="240"/>
      <w:jc w:val="center"/>
      <w:outlineLvl w:val="0"/>
    </w:pPr>
    <w:rPr>
      <w:rFonts w:cs="Arial"/>
      <w:b/>
      <w:bCs/>
      <w:kern w:val="2"/>
      <w:sz w:val="28"/>
      <w:szCs w:val="32"/>
    </w:rPr>
  </w:style>
  <w:style w:type="paragraph" w:customStyle="1" w:styleId="normalnsodrkami">
    <w:name w:val="normalní s odrážkami"/>
    <w:basedOn w:val="Normln"/>
    <w:qFormat/>
    <w:rsid w:val="00530771"/>
  </w:style>
  <w:style w:type="paragraph" w:customStyle="1" w:styleId="HeaderandFooter">
    <w:name w:val="Header and Footer"/>
    <w:basedOn w:val="Normln"/>
    <w:qFormat/>
    <w:rsid w:val="00530771"/>
  </w:style>
  <w:style w:type="paragraph" w:styleId="Zpat">
    <w:name w:val="footer"/>
    <w:basedOn w:val="Normln"/>
    <w:semiHidden/>
    <w:rsid w:val="0053077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unhideWhenUsed/>
    <w:qFormat/>
    <w:rsid w:val="00530771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ln"/>
    <w:qFormat/>
    <w:rsid w:val="00530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db.czso.cz/vdbvo2/faces/en/index.jsf?page=vystup-objekt-parametry&amp;pvo=ZEM11&amp;sp=A&amp;skupId=2542&amp;pvokc=&amp;katalog=30840&amp;z=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db.czso.cz/vdbvo2/faces/en/index.jsf?page=vystup-objekt-parametry&amp;pvo=ZEM10&amp;sp=A&amp;skupId=1026&amp;pvokc=&amp;katalog=30840&amp;z=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db.czso.cz/vdbvo2/faces/en/index.jsf?page=vystup-objekt-parametry&amp;pvo=ZEM02G&amp;sp=A&amp;skupId=386&amp;pvokc=&amp;katalog=30840&amp;z=T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vdbap.ab.czso.cz/vdbvo2/faces/en/index.jsf?page=vystup-objekt-parametry&amp;z=T&amp;f=TABULKA&amp;sp=A&amp;skupId=346&amp;katalog=30840&amp;pvo=ZEM02J&amp;evo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524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CONTENTS</vt:lpstr>
    </vt:vector>
  </TitlesOfParts>
  <Company>CSU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subject/>
  <dc:creator>system service</dc:creator>
  <dc:description/>
  <cp:lastModifiedBy>horakova7906</cp:lastModifiedBy>
  <cp:revision>15</cp:revision>
  <cp:lastPrinted>2021-02-04T07:28:00Z</cp:lastPrinted>
  <dcterms:created xsi:type="dcterms:W3CDTF">2021-02-04T07:52:00Z</dcterms:created>
  <dcterms:modified xsi:type="dcterms:W3CDTF">2022-02-07T14:42:00Z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CSU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