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593344" w:rsidRDefault="00BA70E3" w:rsidP="00774BEF">
      <w:pPr>
        <w:pStyle w:val="Datum"/>
        <w:spacing w:line="240" w:lineRule="auto"/>
        <w:rPr>
          <w:lang w:val="en-GB"/>
        </w:rPr>
      </w:pPr>
      <w:r w:rsidRPr="00593344">
        <w:rPr>
          <w:lang w:val="en-GB"/>
        </w:rPr>
        <w:t>29</w:t>
      </w:r>
      <w:r w:rsidR="00335D5C" w:rsidRPr="00593344">
        <w:rPr>
          <w:lang w:val="en-GB"/>
        </w:rPr>
        <w:t xml:space="preserve"> March</w:t>
      </w:r>
      <w:r w:rsidR="005C75C1" w:rsidRPr="00593344">
        <w:rPr>
          <w:lang w:val="en-GB"/>
        </w:rPr>
        <w:t xml:space="preserve"> </w:t>
      </w:r>
      <w:r w:rsidR="00CC644A" w:rsidRPr="00593344">
        <w:rPr>
          <w:lang w:val="en-GB"/>
        </w:rPr>
        <w:t>2018</w:t>
      </w:r>
    </w:p>
    <w:p w:rsidR="00376CBE" w:rsidRPr="00593344" w:rsidRDefault="00376CBE" w:rsidP="00774BEF">
      <w:pPr>
        <w:pStyle w:val="Datum"/>
        <w:spacing w:line="240" w:lineRule="auto"/>
        <w:rPr>
          <w:lang w:val="en-GB"/>
        </w:rPr>
      </w:pPr>
    </w:p>
    <w:p w:rsidR="00CC398A" w:rsidRPr="00593344" w:rsidRDefault="00454897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  <w:lang w:val="en-GB"/>
        </w:rPr>
      </w:pPr>
      <w:r w:rsidRPr="00593344">
        <w:rPr>
          <w:rFonts w:eastAsia="Times New Roman"/>
          <w:b/>
          <w:bCs/>
          <w:color w:val="BD1B21"/>
          <w:sz w:val="32"/>
          <w:szCs w:val="32"/>
          <w:lang w:val="en-GB"/>
        </w:rPr>
        <w:t>Pen</w:t>
      </w:r>
      <w:r w:rsidR="00A63864">
        <w:rPr>
          <w:rFonts w:eastAsia="Times New Roman"/>
          <w:b/>
          <w:bCs/>
          <w:color w:val="BD1B21"/>
          <w:sz w:val="32"/>
          <w:szCs w:val="32"/>
          <w:lang w:val="en-GB"/>
        </w:rPr>
        <w:t xml:space="preserve">sion Liabilities </w:t>
      </w:r>
      <w:r w:rsidR="00593344" w:rsidRPr="00593344">
        <w:rPr>
          <w:rFonts w:eastAsia="Times New Roman"/>
          <w:b/>
          <w:bCs/>
          <w:color w:val="BD1B21"/>
          <w:sz w:val="32"/>
          <w:szCs w:val="32"/>
          <w:lang w:val="en-GB"/>
        </w:rPr>
        <w:t>Reached</w:t>
      </w:r>
      <w:r w:rsidRPr="00593344">
        <w:rPr>
          <w:rFonts w:eastAsia="Times New Roman"/>
          <w:b/>
          <w:bCs/>
          <w:color w:val="BD1B21"/>
          <w:sz w:val="32"/>
          <w:szCs w:val="32"/>
          <w:lang w:val="en-GB"/>
        </w:rPr>
        <w:t xml:space="preserve"> </w:t>
      </w:r>
      <w:r w:rsidR="00593344" w:rsidRPr="00593344">
        <w:rPr>
          <w:rFonts w:eastAsia="Times New Roman"/>
          <w:b/>
          <w:bCs/>
          <w:color w:val="BD1B21"/>
          <w:sz w:val="32"/>
          <w:szCs w:val="32"/>
          <w:lang w:val="en-GB"/>
        </w:rPr>
        <w:t>CZK </w:t>
      </w:r>
      <w:r w:rsidRPr="00593344">
        <w:rPr>
          <w:rFonts w:eastAsia="Times New Roman"/>
          <w:b/>
          <w:bCs/>
          <w:color w:val="BD1B21"/>
          <w:sz w:val="32"/>
          <w:szCs w:val="32"/>
          <w:lang w:val="en-GB"/>
        </w:rPr>
        <w:t>10</w:t>
      </w:r>
      <w:r w:rsidR="00593344" w:rsidRPr="00593344">
        <w:rPr>
          <w:rFonts w:eastAsia="Times New Roman"/>
          <w:b/>
          <w:bCs/>
          <w:color w:val="BD1B21"/>
          <w:sz w:val="32"/>
          <w:szCs w:val="32"/>
          <w:lang w:val="en-GB"/>
        </w:rPr>
        <w:t>.</w:t>
      </w:r>
      <w:r w:rsidRPr="00593344">
        <w:rPr>
          <w:rFonts w:eastAsia="Times New Roman"/>
          <w:b/>
          <w:bCs/>
          <w:color w:val="BD1B21"/>
          <w:sz w:val="32"/>
          <w:szCs w:val="32"/>
          <w:lang w:val="en-GB"/>
        </w:rPr>
        <w:t>9</w:t>
      </w:r>
      <w:r w:rsidR="00593344" w:rsidRPr="00593344">
        <w:rPr>
          <w:rFonts w:eastAsia="Times New Roman"/>
          <w:b/>
          <w:bCs/>
          <w:color w:val="BD1B21"/>
          <w:sz w:val="32"/>
          <w:szCs w:val="32"/>
          <w:lang w:val="en-GB"/>
        </w:rPr>
        <w:t> </w:t>
      </w:r>
      <w:r w:rsidR="00A63864" w:rsidRPr="00593344">
        <w:rPr>
          <w:rFonts w:eastAsia="Times New Roman"/>
          <w:b/>
          <w:bCs/>
          <w:color w:val="BD1B21"/>
          <w:sz w:val="32"/>
          <w:szCs w:val="32"/>
          <w:lang w:val="en-GB"/>
        </w:rPr>
        <w:t>Billion</w:t>
      </w:r>
    </w:p>
    <w:p w:rsidR="00454897" w:rsidRPr="00593344" w:rsidRDefault="00454897" w:rsidP="00774BEF">
      <w:pPr>
        <w:spacing w:line="240" w:lineRule="auto"/>
        <w:ind w:right="-143"/>
        <w:jc w:val="left"/>
        <w:rPr>
          <w:b/>
          <w:lang w:val="en-GB"/>
        </w:rPr>
      </w:pPr>
    </w:p>
    <w:p w:rsidR="00454897" w:rsidRPr="00593344" w:rsidRDefault="00593344" w:rsidP="00454897">
      <w:pPr>
        <w:spacing w:line="240" w:lineRule="auto"/>
        <w:ind w:right="-143"/>
        <w:jc w:val="left"/>
        <w:rPr>
          <w:b/>
          <w:lang w:val="en-GB"/>
        </w:rPr>
      </w:pPr>
      <w:r>
        <w:rPr>
          <w:b/>
          <w:lang w:val="en-GB"/>
        </w:rPr>
        <w:t xml:space="preserve">The Czech Statistical Office has published the data on </w:t>
      </w:r>
      <w:r w:rsidR="00A63864">
        <w:rPr>
          <w:b/>
          <w:lang w:val="en-GB"/>
        </w:rPr>
        <w:t>pension entitlements of households</w:t>
      </w:r>
      <w:r w:rsidR="00C01BF5">
        <w:rPr>
          <w:b/>
          <w:lang w:val="en-GB"/>
        </w:rPr>
        <w:t xml:space="preserve"> for the first time</w:t>
      </w:r>
      <w:r w:rsidR="00454897" w:rsidRPr="00593344">
        <w:rPr>
          <w:b/>
          <w:lang w:val="en-GB"/>
        </w:rPr>
        <w:t xml:space="preserve">. </w:t>
      </w:r>
      <w:r w:rsidR="00A63864">
        <w:rPr>
          <w:b/>
          <w:lang w:val="en-GB"/>
        </w:rPr>
        <w:t xml:space="preserve">At the end of </w:t>
      </w:r>
      <w:r w:rsidR="00BA70E3" w:rsidRPr="00593344">
        <w:rPr>
          <w:b/>
          <w:lang w:val="en-GB"/>
        </w:rPr>
        <w:t xml:space="preserve">2015 </w:t>
      </w:r>
      <w:r w:rsidR="00A63864">
        <w:rPr>
          <w:b/>
          <w:lang w:val="en-GB"/>
        </w:rPr>
        <w:t>they attained CZK </w:t>
      </w:r>
      <w:r w:rsidR="00454897" w:rsidRPr="00593344">
        <w:rPr>
          <w:b/>
          <w:lang w:val="en-GB"/>
        </w:rPr>
        <w:t>10</w:t>
      </w:r>
      <w:r w:rsidR="00A63864">
        <w:rPr>
          <w:b/>
          <w:lang w:val="en-GB"/>
        </w:rPr>
        <w:t>.</w:t>
      </w:r>
      <w:r w:rsidR="00454897" w:rsidRPr="00593344">
        <w:rPr>
          <w:b/>
          <w:lang w:val="en-GB"/>
        </w:rPr>
        <w:t>9</w:t>
      </w:r>
      <w:r w:rsidR="00A63864">
        <w:rPr>
          <w:b/>
          <w:lang w:val="en-GB"/>
        </w:rPr>
        <w:t> </w:t>
      </w:r>
      <w:r w:rsidR="00A63864" w:rsidRPr="00593344">
        <w:rPr>
          <w:b/>
          <w:lang w:val="en-GB"/>
        </w:rPr>
        <w:t>billion</w:t>
      </w:r>
      <w:r w:rsidR="00454897" w:rsidRPr="00593344">
        <w:rPr>
          <w:b/>
          <w:lang w:val="en-GB"/>
        </w:rPr>
        <w:t xml:space="preserve">. </w:t>
      </w:r>
      <w:r w:rsidR="00A63864">
        <w:rPr>
          <w:b/>
          <w:lang w:val="en-GB"/>
        </w:rPr>
        <w:t xml:space="preserve">Their amount represents a share of </w:t>
      </w:r>
      <w:r w:rsidR="00454897" w:rsidRPr="00593344">
        <w:rPr>
          <w:b/>
          <w:lang w:val="en-GB"/>
        </w:rPr>
        <w:t xml:space="preserve">237% </w:t>
      </w:r>
      <w:r w:rsidR="00C34D57">
        <w:rPr>
          <w:b/>
          <w:lang w:val="en-GB"/>
        </w:rPr>
        <w:t>of</w:t>
      </w:r>
      <w:r w:rsidR="00A63864">
        <w:rPr>
          <w:b/>
          <w:lang w:val="en-GB"/>
        </w:rPr>
        <w:t xml:space="preserve"> the gross domestic product</w:t>
      </w:r>
      <w:r w:rsidR="00454897" w:rsidRPr="00593344">
        <w:rPr>
          <w:b/>
          <w:lang w:val="en-GB"/>
        </w:rPr>
        <w:t>.</w:t>
      </w:r>
      <w:bookmarkStart w:id="0" w:name="_GoBack"/>
      <w:bookmarkEnd w:id="0"/>
    </w:p>
    <w:p w:rsidR="00454897" w:rsidRPr="00593344" w:rsidRDefault="00454897" w:rsidP="00454897">
      <w:pPr>
        <w:spacing w:line="240" w:lineRule="auto"/>
        <w:ind w:right="-143"/>
        <w:jc w:val="left"/>
        <w:rPr>
          <w:b/>
          <w:lang w:val="en-GB"/>
        </w:rPr>
      </w:pPr>
    </w:p>
    <w:p w:rsidR="00BA70E3" w:rsidRPr="00B02EEA" w:rsidRDefault="00A63864" w:rsidP="00A47EE7">
      <w:pPr>
        <w:spacing w:line="240" w:lineRule="auto"/>
        <w:ind w:right="-143"/>
        <w:jc w:val="left"/>
        <w:rPr>
          <w:i/>
          <w:lang w:val="en-GB"/>
        </w:rPr>
      </w:pPr>
      <w:r>
        <w:rPr>
          <w:i/>
          <w:lang w:val="en-GB"/>
        </w:rPr>
        <w:t>“</w:t>
      </w:r>
      <w:r w:rsidR="00454897" w:rsidRPr="00593344">
        <w:rPr>
          <w:i/>
          <w:lang w:val="en-GB"/>
        </w:rPr>
        <w:t>Pen</w:t>
      </w:r>
      <w:r>
        <w:rPr>
          <w:i/>
          <w:lang w:val="en-GB"/>
        </w:rPr>
        <w:t>sion liabilities express a value of pension entitlements of households</w:t>
      </w:r>
      <w:r w:rsidR="00BA70E3" w:rsidRPr="00593344">
        <w:rPr>
          <w:i/>
          <w:lang w:val="en-GB"/>
        </w:rPr>
        <w:t xml:space="preserve">. </w:t>
      </w:r>
      <w:r>
        <w:rPr>
          <w:i/>
          <w:lang w:val="en-GB"/>
        </w:rPr>
        <w:t>It is the total amount that shall be paid to people</w:t>
      </w:r>
      <w:r w:rsidR="00454897" w:rsidRPr="00593344">
        <w:rPr>
          <w:i/>
          <w:lang w:val="en-GB"/>
        </w:rPr>
        <w:t xml:space="preserve">, </w:t>
      </w:r>
      <w:r>
        <w:rPr>
          <w:i/>
          <w:lang w:val="en-GB"/>
        </w:rPr>
        <w:t>who have reached and will have reached the age limit of the old-age</w:t>
      </w:r>
      <w:r w:rsidR="00B02EEA">
        <w:rPr>
          <w:i/>
          <w:lang w:val="en-GB"/>
        </w:rPr>
        <w:t xml:space="preserve"> </w:t>
      </w:r>
      <w:r>
        <w:rPr>
          <w:i/>
          <w:lang w:val="en-GB"/>
        </w:rPr>
        <w:t>pension</w:t>
      </w:r>
      <w:r w:rsidR="00454897" w:rsidRPr="00593344">
        <w:rPr>
          <w:i/>
          <w:lang w:val="en-GB"/>
        </w:rPr>
        <w:t xml:space="preserve">. </w:t>
      </w:r>
      <w:r>
        <w:rPr>
          <w:i/>
          <w:lang w:val="en-GB"/>
        </w:rPr>
        <w:t xml:space="preserve">The share of these liabilities in the </w:t>
      </w:r>
      <w:r w:rsidRPr="00A63864">
        <w:rPr>
          <w:i/>
          <w:lang w:val="en-GB"/>
        </w:rPr>
        <w:t>gross domestic product</w:t>
      </w:r>
      <w:r>
        <w:rPr>
          <w:i/>
          <w:lang w:val="en-GB"/>
        </w:rPr>
        <w:t xml:space="preserve"> represent</w:t>
      </w:r>
      <w:r w:rsidR="00C01BF5">
        <w:rPr>
          <w:i/>
          <w:lang w:val="en-GB"/>
        </w:rPr>
        <w:t>s</w:t>
      </w:r>
      <w:r w:rsidR="00B02EEA">
        <w:rPr>
          <w:i/>
          <w:lang w:val="en-GB"/>
        </w:rPr>
        <w:t xml:space="preserve"> the amount of </w:t>
      </w:r>
      <w:r>
        <w:rPr>
          <w:i/>
          <w:lang w:val="en-GB"/>
        </w:rPr>
        <w:t>resources formed</w:t>
      </w:r>
      <w:r w:rsidR="00DE7EA1" w:rsidRPr="00593344">
        <w:rPr>
          <w:i/>
          <w:lang w:val="en-GB"/>
        </w:rPr>
        <w:t xml:space="preserve">, </w:t>
      </w:r>
      <w:r>
        <w:rPr>
          <w:i/>
          <w:lang w:val="en-GB"/>
        </w:rPr>
        <w:t>which will have to be used to satisfy entitlements of the current and future pensioners</w:t>
      </w:r>
      <w:r w:rsidR="00A27BC7" w:rsidRPr="00593344">
        <w:rPr>
          <w:i/>
          <w:lang w:val="en-GB"/>
        </w:rPr>
        <w:t>,“</w:t>
      </w:r>
      <w:r>
        <w:rPr>
          <w:i/>
          <w:lang w:val="en-GB"/>
        </w:rPr>
        <w:t xml:space="preserve"> </w:t>
      </w:r>
      <w:r w:rsidRPr="00A63864">
        <w:rPr>
          <w:lang w:val="en-GB"/>
        </w:rPr>
        <w:t xml:space="preserve">explains Mr </w:t>
      </w:r>
      <w:proofErr w:type="spellStart"/>
      <w:r w:rsidRPr="00593344">
        <w:rPr>
          <w:lang w:val="en-GB"/>
        </w:rPr>
        <w:t>Jaroslav</w:t>
      </w:r>
      <w:proofErr w:type="spellEnd"/>
      <w:r w:rsidRPr="00593344">
        <w:rPr>
          <w:lang w:val="en-GB"/>
        </w:rPr>
        <w:t xml:space="preserve"> </w:t>
      </w:r>
      <w:proofErr w:type="spellStart"/>
      <w:r w:rsidRPr="00593344">
        <w:rPr>
          <w:lang w:val="en-GB"/>
        </w:rPr>
        <w:t>Sixta</w:t>
      </w:r>
      <w:proofErr w:type="spellEnd"/>
      <w:r>
        <w:rPr>
          <w:lang w:val="en-GB"/>
        </w:rPr>
        <w:t>, Vice-President of the Czech Statistical Office</w:t>
      </w:r>
      <w:r w:rsidR="00D62F7C" w:rsidRPr="00593344">
        <w:rPr>
          <w:lang w:val="en-GB"/>
        </w:rPr>
        <w:t>.</w:t>
      </w:r>
    </w:p>
    <w:p w:rsidR="00D62F7C" w:rsidRPr="00593344" w:rsidRDefault="00D62F7C" w:rsidP="00A47EE7">
      <w:pPr>
        <w:spacing w:line="240" w:lineRule="auto"/>
        <w:ind w:right="-143"/>
        <w:jc w:val="left"/>
        <w:rPr>
          <w:lang w:val="en-GB"/>
        </w:rPr>
      </w:pPr>
    </w:p>
    <w:p w:rsidR="00D62F7C" w:rsidRPr="00A75779" w:rsidRDefault="00A63864" w:rsidP="00A27BC7">
      <w:pPr>
        <w:spacing w:line="240" w:lineRule="auto"/>
        <w:ind w:right="-143"/>
        <w:jc w:val="left"/>
        <w:rPr>
          <w:lang w:val="en-GB"/>
        </w:rPr>
      </w:pPr>
      <w:r>
        <w:rPr>
          <w:i/>
          <w:lang w:val="en-GB"/>
        </w:rPr>
        <w:t xml:space="preserve">“Majority of the total pension liabilities is formed by entitlements of households within the first </w:t>
      </w:r>
      <w:r w:rsidR="00A75779">
        <w:rPr>
          <w:i/>
          <w:lang w:val="en-GB"/>
        </w:rPr>
        <w:t>pillar</w:t>
      </w:r>
      <w:r w:rsidR="00C01BF5" w:rsidRPr="00C01BF5">
        <w:rPr>
          <w:i/>
          <w:lang w:val="en-GB"/>
        </w:rPr>
        <w:t xml:space="preserve"> </w:t>
      </w:r>
      <w:r w:rsidR="00C01BF5">
        <w:rPr>
          <w:i/>
          <w:lang w:val="en-GB"/>
        </w:rPr>
        <w:t>of pensions</w:t>
      </w:r>
      <w:r w:rsidR="00D62F7C" w:rsidRPr="00593344">
        <w:rPr>
          <w:i/>
          <w:lang w:val="en-GB"/>
        </w:rPr>
        <w:t xml:space="preserve">, </w:t>
      </w:r>
      <w:r w:rsidR="00A75779">
        <w:rPr>
          <w:i/>
          <w:lang w:val="en-GB"/>
        </w:rPr>
        <w:t>i.e</w:t>
      </w:r>
      <w:r w:rsidR="00D62F7C" w:rsidRPr="00593344">
        <w:rPr>
          <w:i/>
          <w:lang w:val="en-GB"/>
        </w:rPr>
        <w:t xml:space="preserve">. </w:t>
      </w:r>
      <w:r w:rsidR="00A75779">
        <w:rPr>
          <w:i/>
          <w:lang w:val="en-GB"/>
        </w:rPr>
        <w:t>the system of pension insurance benefits</w:t>
      </w:r>
      <w:r w:rsidR="00D62F7C" w:rsidRPr="00593344">
        <w:rPr>
          <w:i/>
          <w:lang w:val="en-GB"/>
        </w:rPr>
        <w:t xml:space="preserve">. </w:t>
      </w:r>
      <w:r w:rsidR="00A75779">
        <w:rPr>
          <w:i/>
          <w:lang w:val="en-GB"/>
        </w:rPr>
        <w:t>The</w:t>
      </w:r>
      <w:r w:rsidR="00B02EEA">
        <w:rPr>
          <w:i/>
          <w:lang w:val="en-GB"/>
        </w:rPr>
        <w:t xml:space="preserve"> rest of the liabilities at the </w:t>
      </w:r>
      <w:r w:rsidR="00A75779">
        <w:rPr>
          <w:i/>
          <w:lang w:val="en-GB"/>
        </w:rPr>
        <w:t>amount of CZK </w:t>
      </w:r>
      <w:r w:rsidR="00D62F7C" w:rsidRPr="00593344">
        <w:rPr>
          <w:i/>
          <w:lang w:val="en-GB"/>
        </w:rPr>
        <w:t>0</w:t>
      </w:r>
      <w:r w:rsidR="00A75779">
        <w:rPr>
          <w:i/>
          <w:lang w:val="en-GB"/>
        </w:rPr>
        <w:t>.</w:t>
      </w:r>
      <w:r w:rsidR="00D62F7C" w:rsidRPr="00593344">
        <w:rPr>
          <w:i/>
          <w:lang w:val="en-GB"/>
        </w:rPr>
        <w:t>4</w:t>
      </w:r>
      <w:r w:rsidR="00A75779">
        <w:rPr>
          <w:i/>
          <w:lang w:val="en-GB"/>
        </w:rPr>
        <w:t> </w:t>
      </w:r>
      <w:r w:rsidR="00A75779" w:rsidRPr="00593344">
        <w:rPr>
          <w:i/>
          <w:lang w:val="en-GB"/>
        </w:rPr>
        <w:t>billion</w:t>
      </w:r>
      <w:r w:rsidR="00A75779">
        <w:rPr>
          <w:i/>
          <w:lang w:val="en-GB"/>
        </w:rPr>
        <w:t xml:space="preserve"> is the saved remainder of particip</w:t>
      </w:r>
      <w:r w:rsidR="00B02EEA">
        <w:rPr>
          <w:i/>
          <w:lang w:val="en-GB"/>
        </w:rPr>
        <w:t>ants in the pension funds, that </w:t>
      </w:r>
      <w:r w:rsidR="00A75779">
        <w:rPr>
          <w:i/>
          <w:lang w:val="en-GB"/>
        </w:rPr>
        <w:t>is the third pillar of pensions</w:t>
      </w:r>
      <w:r w:rsidR="00A27BC7" w:rsidRPr="00593344">
        <w:rPr>
          <w:i/>
          <w:lang w:val="en-GB"/>
        </w:rPr>
        <w:t>,“</w:t>
      </w:r>
      <w:r w:rsidR="00A27BC7" w:rsidRPr="00593344">
        <w:rPr>
          <w:lang w:val="en-GB"/>
        </w:rPr>
        <w:t xml:space="preserve"> </w:t>
      </w:r>
      <w:r w:rsidR="00A27BC7" w:rsidRPr="00A75779">
        <w:rPr>
          <w:lang w:val="en-GB"/>
        </w:rPr>
        <w:t>s</w:t>
      </w:r>
      <w:r w:rsidR="00A75779" w:rsidRPr="00A75779">
        <w:rPr>
          <w:lang w:val="en-GB"/>
        </w:rPr>
        <w:t xml:space="preserve">ummarises Mr </w:t>
      </w:r>
      <w:proofErr w:type="spellStart"/>
      <w:r w:rsidR="00A75779" w:rsidRPr="00A75779">
        <w:rPr>
          <w:lang w:val="en-GB"/>
        </w:rPr>
        <w:t>Václav</w:t>
      </w:r>
      <w:proofErr w:type="spellEnd"/>
      <w:r w:rsidR="00A75779" w:rsidRPr="00A75779">
        <w:rPr>
          <w:lang w:val="en-GB"/>
        </w:rPr>
        <w:t xml:space="preserve"> Rybáček, Director of the </w:t>
      </w:r>
      <w:r w:rsidR="00A75779" w:rsidRPr="00A75779">
        <w:rPr>
          <w:bCs/>
          <w:lang w:val="en-GB"/>
        </w:rPr>
        <w:t>Government and Financial Accounts Department, Czech Statistical Office</w:t>
      </w:r>
      <w:r w:rsidR="00A27BC7" w:rsidRPr="00A75779">
        <w:rPr>
          <w:lang w:val="en-GB"/>
        </w:rPr>
        <w:t>.</w:t>
      </w:r>
    </w:p>
    <w:p w:rsidR="00BA70E3" w:rsidRPr="00593344" w:rsidRDefault="00BA70E3" w:rsidP="00454897">
      <w:pPr>
        <w:spacing w:line="240" w:lineRule="auto"/>
        <w:ind w:right="-143"/>
        <w:jc w:val="left"/>
        <w:rPr>
          <w:lang w:val="en-GB"/>
        </w:rPr>
      </w:pPr>
    </w:p>
    <w:p w:rsidR="00BA70E3" w:rsidRPr="00593344" w:rsidRDefault="00A75779" w:rsidP="00454897">
      <w:pPr>
        <w:spacing w:line="240" w:lineRule="auto"/>
        <w:ind w:right="-143"/>
        <w:jc w:val="left"/>
        <w:rPr>
          <w:lang w:val="en-GB"/>
        </w:rPr>
      </w:pPr>
      <w:r>
        <w:rPr>
          <w:lang w:val="en-GB"/>
        </w:rPr>
        <w:t xml:space="preserve">The liabilities amount is affected by economic factors </w:t>
      </w:r>
      <w:r w:rsidR="00EB694C" w:rsidRPr="00593344">
        <w:rPr>
          <w:lang w:val="en-GB"/>
        </w:rPr>
        <w:t>a</w:t>
      </w:r>
      <w:r>
        <w:rPr>
          <w:lang w:val="en-GB"/>
        </w:rPr>
        <w:t>nd by the number and age of the population</w:t>
      </w:r>
      <w:r w:rsidR="00BA70E3" w:rsidRPr="00593344">
        <w:rPr>
          <w:lang w:val="en-GB"/>
        </w:rPr>
        <w:t xml:space="preserve">, </w:t>
      </w:r>
      <w:r>
        <w:rPr>
          <w:lang w:val="en-GB"/>
        </w:rPr>
        <w:t>who are entitled or will have be</w:t>
      </w:r>
      <w:r w:rsidR="00C01BF5">
        <w:rPr>
          <w:lang w:val="en-GB"/>
        </w:rPr>
        <w:t>en</w:t>
      </w:r>
      <w:r>
        <w:rPr>
          <w:lang w:val="en-GB"/>
        </w:rPr>
        <w:t xml:space="preserve"> entitled to one of </w:t>
      </w:r>
      <w:r w:rsidR="00B02EEA">
        <w:rPr>
          <w:lang w:val="en-GB"/>
        </w:rPr>
        <w:t>the types of pensions which are </w:t>
      </w:r>
      <w:r>
        <w:rPr>
          <w:lang w:val="en-GB"/>
        </w:rPr>
        <w:t>old-age pension</w:t>
      </w:r>
      <w:r w:rsidR="00914B42" w:rsidRPr="00593344">
        <w:rPr>
          <w:lang w:val="en-GB"/>
        </w:rPr>
        <w:t xml:space="preserve">, </w:t>
      </w:r>
      <w:r>
        <w:rPr>
          <w:lang w:val="en-GB"/>
        </w:rPr>
        <w:t>disability pension</w:t>
      </w:r>
      <w:r w:rsidR="00914B42" w:rsidRPr="00593344">
        <w:rPr>
          <w:lang w:val="en-GB"/>
        </w:rPr>
        <w:t xml:space="preserve">, </w:t>
      </w:r>
      <w:r>
        <w:rPr>
          <w:lang w:val="en-GB"/>
        </w:rPr>
        <w:t>orphan pension, and widow’s and/</w:t>
      </w:r>
      <w:r w:rsidR="00C01BF5">
        <w:rPr>
          <w:lang w:val="en-GB"/>
        </w:rPr>
        <w:t xml:space="preserve">or </w:t>
      </w:r>
      <w:r>
        <w:rPr>
          <w:lang w:val="en-GB"/>
        </w:rPr>
        <w:t xml:space="preserve">widower’s pension. </w:t>
      </w:r>
      <w:r w:rsidR="00A31B5A">
        <w:rPr>
          <w:lang w:val="en-GB"/>
        </w:rPr>
        <w:t xml:space="preserve">Although the aforementioned variables may be subject to some development the resulting data forms the crucial information for economic and social policies. </w:t>
      </w:r>
    </w:p>
    <w:p w:rsidR="00D62F7C" w:rsidRPr="00593344" w:rsidRDefault="00D62F7C" w:rsidP="00D62F7C">
      <w:pPr>
        <w:spacing w:line="240" w:lineRule="auto"/>
        <w:ind w:right="-143"/>
        <w:jc w:val="left"/>
        <w:rPr>
          <w:lang w:val="en-GB"/>
        </w:rPr>
      </w:pPr>
    </w:p>
    <w:p w:rsidR="00A27BC7" w:rsidRPr="00593344" w:rsidRDefault="00A31B5A" w:rsidP="00454897">
      <w:pPr>
        <w:spacing w:line="240" w:lineRule="auto"/>
        <w:ind w:right="-143"/>
        <w:jc w:val="left"/>
        <w:rPr>
          <w:lang w:val="en-GB"/>
        </w:rPr>
      </w:pPr>
      <w:r>
        <w:rPr>
          <w:lang w:val="en-GB"/>
        </w:rPr>
        <w:t>The Czech Statistical Office has published a projection of the pension liabilities</w:t>
      </w:r>
      <w:r w:rsidR="00C01BF5" w:rsidRPr="00593344">
        <w:rPr>
          <w:lang w:val="en-GB"/>
        </w:rPr>
        <w:t xml:space="preserve">, </w:t>
      </w:r>
      <w:r w:rsidR="00C01BF5">
        <w:rPr>
          <w:lang w:val="en-GB"/>
        </w:rPr>
        <w:t>within the system of national accounts,</w:t>
      </w:r>
      <w:r>
        <w:rPr>
          <w:lang w:val="en-GB"/>
        </w:rPr>
        <w:t xml:space="preserve"> for the first time</w:t>
      </w:r>
      <w:r w:rsidR="00D62F7C" w:rsidRPr="00593344">
        <w:rPr>
          <w:lang w:val="en-GB"/>
        </w:rPr>
        <w:t xml:space="preserve">. </w:t>
      </w:r>
      <w:r>
        <w:rPr>
          <w:lang w:val="en-GB"/>
        </w:rPr>
        <w:t xml:space="preserve">Calculations were carried out applying modern instruments of economic statistics. All Member </w:t>
      </w:r>
      <w:r w:rsidR="00C01BF5">
        <w:rPr>
          <w:lang w:val="en-GB"/>
        </w:rPr>
        <w:t xml:space="preserve">States </w:t>
      </w:r>
      <w:r>
        <w:rPr>
          <w:lang w:val="en-GB"/>
        </w:rPr>
        <w:t xml:space="preserve">of the European Union were obliged to process these data by </w:t>
      </w:r>
      <w:r w:rsidR="00A27BC7" w:rsidRPr="00593344">
        <w:rPr>
          <w:lang w:val="en-GB"/>
        </w:rPr>
        <w:t>Eurostat.</w:t>
      </w:r>
    </w:p>
    <w:p w:rsidR="00A27BC7" w:rsidRPr="00593344" w:rsidRDefault="00A27BC7" w:rsidP="00454897">
      <w:pPr>
        <w:spacing w:line="240" w:lineRule="auto"/>
        <w:ind w:right="-143"/>
        <w:jc w:val="left"/>
        <w:rPr>
          <w:lang w:val="en-GB"/>
        </w:rPr>
      </w:pPr>
    </w:p>
    <w:p w:rsidR="00A27BC7" w:rsidRDefault="00593344" w:rsidP="00454897">
      <w:pPr>
        <w:spacing w:line="240" w:lineRule="auto"/>
        <w:ind w:right="-143"/>
        <w:jc w:val="left"/>
      </w:pPr>
      <w:r w:rsidRPr="00593344">
        <w:rPr>
          <w:lang w:val="en-GB"/>
        </w:rPr>
        <w:t>More detailed information can be found at</w:t>
      </w:r>
      <w:r w:rsidR="00A27BC7" w:rsidRPr="00593344">
        <w:rPr>
          <w:lang w:val="en-GB"/>
        </w:rPr>
        <w:t xml:space="preserve">: </w:t>
      </w:r>
      <w:hyperlink r:id="rId7" w:history="1">
        <w:r w:rsidR="00B02EEA" w:rsidRPr="00ED23B6">
          <w:rPr>
            <w:rStyle w:val="Hypertextovodkaz"/>
          </w:rPr>
          <w:t>http://apl.czso.cz/pll/rocenka/rocenkaout.pension_ent?mylang=EN</w:t>
        </w:r>
      </w:hyperlink>
      <w:r w:rsidR="00B02EEA">
        <w:t>.</w:t>
      </w:r>
    </w:p>
    <w:p w:rsidR="00B02EEA" w:rsidRPr="00593344" w:rsidRDefault="00B02EEA" w:rsidP="00454897">
      <w:pPr>
        <w:spacing w:line="240" w:lineRule="auto"/>
        <w:ind w:right="-143"/>
        <w:jc w:val="left"/>
        <w:rPr>
          <w:lang w:val="en-GB"/>
        </w:rPr>
      </w:pPr>
    </w:p>
    <w:p w:rsidR="00A27BC7" w:rsidRPr="00593344" w:rsidRDefault="00A27BC7" w:rsidP="00454897">
      <w:pPr>
        <w:spacing w:line="240" w:lineRule="auto"/>
        <w:ind w:right="-143"/>
        <w:jc w:val="left"/>
        <w:rPr>
          <w:lang w:val="en-GB"/>
        </w:rPr>
      </w:pPr>
    </w:p>
    <w:p w:rsidR="00454897" w:rsidRPr="00593344" w:rsidRDefault="00454897" w:rsidP="00454897">
      <w:pPr>
        <w:spacing w:line="240" w:lineRule="auto"/>
        <w:ind w:right="-143"/>
        <w:jc w:val="left"/>
        <w:rPr>
          <w:lang w:val="en-GB"/>
        </w:rPr>
      </w:pPr>
    </w:p>
    <w:p w:rsidR="00266A3E" w:rsidRPr="00593344" w:rsidRDefault="00266A3E" w:rsidP="00F206C6">
      <w:pPr>
        <w:spacing w:line="240" w:lineRule="auto"/>
        <w:ind w:right="-143"/>
        <w:jc w:val="left"/>
        <w:rPr>
          <w:lang w:val="en-GB"/>
        </w:rPr>
      </w:pPr>
    </w:p>
    <w:p w:rsidR="00B3607A" w:rsidRPr="00593344" w:rsidRDefault="00593344" w:rsidP="00774BEF">
      <w:pPr>
        <w:spacing w:line="240" w:lineRule="auto"/>
        <w:jc w:val="left"/>
        <w:rPr>
          <w:rFonts w:cs="Arial"/>
          <w:b/>
          <w:bCs/>
          <w:iCs/>
          <w:lang w:val="en-GB"/>
        </w:rPr>
      </w:pPr>
      <w:r w:rsidRPr="00593344">
        <w:rPr>
          <w:rFonts w:cs="Arial"/>
          <w:b/>
          <w:bCs/>
          <w:iCs/>
          <w:lang w:val="en-GB"/>
        </w:rPr>
        <w:t>C</w:t>
      </w:r>
      <w:r w:rsidR="00B40B2A" w:rsidRPr="00593344">
        <w:rPr>
          <w:rFonts w:cs="Arial"/>
          <w:b/>
          <w:bCs/>
          <w:iCs/>
          <w:lang w:val="en-GB"/>
        </w:rPr>
        <w:t>onta</w:t>
      </w:r>
      <w:r w:rsidRPr="00593344">
        <w:rPr>
          <w:rFonts w:cs="Arial"/>
          <w:b/>
          <w:bCs/>
          <w:iCs/>
          <w:lang w:val="en-GB"/>
        </w:rPr>
        <w:t>c</w:t>
      </w:r>
      <w:r w:rsidR="00B40B2A" w:rsidRPr="00593344">
        <w:rPr>
          <w:rFonts w:cs="Arial"/>
          <w:b/>
          <w:bCs/>
          <w:iCs/>
          <w:lang w:val="en-GB"/>
        </w:rPr>
        <w:t>t</w:t>
      </w:r>
    </w:p>
    <w:p w:rsidR="00B3607A" w:rsidRPr="00593344" w:rsidRDefault="00782E90" w:rsidP="00774BEF">
      <w:pPr>
        <w:spacing w:line="240" w:lineRule="auto"/>
        <w:jc w:val="left"/>
        <w:rPr>
          <w:rFonts w:cs="Arial"/>
          <w:lang w:val="en-GB"/>
        </w:rPr>
      </w:pPr>
      <w:r w:rsidRPr="00593344">
        <w:rPr>
          <w:rFonts w:cs="Arial"/>
          <w:lang w:val="en-GB"/>
        </w:rPr>
        <w:t>Petra Báčová</w:t>
      </w:r>
    </w:p>
    <w:p w:rsidR="00B3607A" w:rsidRPr="00593344" w:rsidRDefault="00593344" w:rsidP="00774BEF">
      <w:pPr>
        <w:spacing w:line="240" w:lineRule="auto"/>
        <w:jc w:val="left"/>
        <w:rPr>
          <w:rFonts w:cs="Arial"/>
          <w:lang w:val="en-GB"/>
        </w:rPr>
      </w:pPr>
      <w:r w:rsidRPr="00593344">
        <w:rPr>
          <w:rFonts w:cs="Arial"/>
          <w:lang w:val="en-GB"/>
        </w:rPr>
        <w:t>Spokeswoman of the Czech Statistical Office</w:t>
      </w:r>
    </w:p>
    <w:p w:rsidR="004E4A38" w:rsidRPr="00593344" w:rsidRDefault="00AC7E7B" w:rsidP="00774BEF">
      <w:pPr>
        <w:spacing w:line="240" w:lineRule="auto"/>
        <w:jc w:val="left"/>
        <w:rPr>
          <w:rFonts w:cs="Arial"/>
          <w:lang w:val="en-GB"/>
        </w:rPr>
      </w:pPr>
      <w:r w:rsidRPr="00593344">
        <w:rPr>
          <w:rFonts w:cs="Arial"/>
          <w:color w:val="0070C0"/>
          <w:lang w:val="en-GB"/>
        </w:rPr>
        <w:t>T</w:t>
      </w:r>
      <w:r w:rsidRPr="00593344">
        <w:rPr>
          <w:rFonts w:cs="Arial"/>
          <w:lang w:val="en-GB"/>
        </w:rPr>
        <w:t xml:space="preserve"> </w:t>
      </w:r>
      <w:r w:rsidR="00B3607A" w:rsidRPr="00593344">
        <w:rPr>
          <w:rFonts w:cs="Arial"/>
          <w:lang w:val="en-GB"/>
        </w:rPr>
        <w:t>274 052</w:t>
      </w:r>
      <w:r w:rsidR="003C2C5A" w:rsidRPr="00593344">
        <w:rPr>
          <w:rFonts w:cs="Arial"/>
          <w:lang w:val="en-GB"/>
        </w:rPr>
        <w:t> </w:t>
      </w:r>
      <w:r w:rsidR="00B3607A" w:rsidRPr="00593344">
        <w:rPr>
          <w:rFonts w:cs="Arial"/>
          <w:lang w:val="en-GB"/>
        </w:rPr>
        <w:t>017</w:t>
      </w:r>
      <w:r w:rsidR="003C2C5A" w:rsidRPr="00593344">
        <w:rPr>
          <w:rFonts w:cs="Arial"/>
          <w:lang w:val="en-GB"/>
        </w:rPr>
        <w:t xml:space="preserve">   |   </w:t>
      </w:r>
      <w:r w:rsidRPr="00593344">
        <w:rPr>
          <w:rFonts w:cs="Arial"/>
          <w:color w:val="0070C0"/>
          <w:lang w:val="en-GB"/>
        </w:rPr>
        <w:t>M</w:t>
      </w:r>
      <w:r w:rsidRPr="00593344">
        <w:rPr>
          <w:rFonts w:cs="Arial"/>
          <w:lang w:val="en-GB"/>
        </w:rPr>
        <w:t xml:space="preserve"> </w:t>
      </w:r>
      <w:r w:rsidR="004E4A38" w:rsidRPr="00593344">
        <w:rPr>
          <w:szCs w:val="20"/>
          <w:lang w:val="en-GB"/>
        </w:rPr>
        <w:t>778 727 232</w:t>
      </w:r>
    </w:p>
    <w:p w:rsidR="00B3607A" w:rsidRPr="00593344" w:rsidRDefault="00AC7E7B" w:rsidP="00774BEF">
      <w:pPr>
        <w:spacing w:line="240" w:lineRule="auto"/>
        <w:jc w:val="left"/>
        <w:rPr>
          <w:lang w:val="en-GB"/>
        </w:rPr>
      </w:pPr>
      <w:r w:rsidRPr="00593344">
        <w:rPr>
          <w:rFonts w:cs="Arial"/>
          <w:color w:val="0070C0"/>
          <w:lang w:val="en-GB"/>
        </w:rPr>
        <w:t xml:space="preserve">E </w:t>
      </w:r>
      <w:r w:rsidR="003C2C5A" w:rsidRPr="00593344">
        <w:rPr>
          <w:rFonts w:cs="Arial"/>
          <w:lang w:val="en-GB"/>
        </w:rPr>
        <w:t xml:space="preserve">petra.bacova@czso.cz   |   </w:t>
      </w:r>
      <w:r w:rsidR="003C2C5A" w:rsidRPr="00593344">
        <w:rPr>
          <w:rFonts w:cs="Arial"/>
          <w:color w:val="0070C0"/>
          <w:lang w:val="en-GB"/>
        </w:rPr>
        <w:t>Twitter</w:t>
      </w:r>
      <w:r w:rsidRPr="00593344">
        <w:rPr>
          <w:rFonts w:cs="Arial"/>
          <w:lang w:val="en-GB"/>
        </w:rPr>
        <w:t xml:space="preserve"> </w:t>
      </w:r>
      <w:r w:rsidR="003C2C5A" w:rsidRPr="00593344">
        <w:rPr>
          <w:rFonts w:cs="Arial"/>
          <w:lang w:val="en-GB"/>
        </w:rPr>
        <w:t>@</w:t>
      </w:r>
      <w:proofErr w:type="spellStart"/>
      <w:r w:rsidR="003C2C5A" w:rsidRPr="00593344">
        <w:rPr>
          <w:rFonts w:cs="Arial"/>
          <w:lang w:val="en-GB"/>
        </w:rPr>
        <w:t>statistickyurad</w:t>
      </w:r>
      <w:proofErr w:type="spellEnd"/>
    </w:p>
    <w:sectPr w:rsidR="00B3607A" w:rsidRPr="00593344" w:rsidSect="00983836">
      <w:headerReference w:type="default" r:id="rId8"/>
      <w:footerReference w:type="default" r:id="rId9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9C7" w:rsidRDefault="004E59C7" w:rsidP="00BA6370">
      <w:r>
        <w:separator/>
      </w:r>
    </w:p>
  </w:endnote>
  <w:endnote w:type="continuationSeparator" w:id="0">
    <w:p w:rsidR="004E59C7" w:rsidRDefault="004E59C7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779" w:rsidRDefault="00366B0D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113" type="#_x0000_t202" style="position:absolute;left:0;text-align:left;margin-left:99.2pt;margin-top:773.9pt;width:427.2pt;height:40.25pt;z-index:25165977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A75779" w:rsidRPr="00D018F0" w:rsidRDefault="00A75779" w:rsidP="00593344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proofErr w:type="spellStart"/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>External</w:t>
                </w:r>
                <w:proofErr w:type="spellEnd"/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Public Relations Department</w:t>
                </w:r>
              </w:p>
              <w:p w:rsidR="00A75779" w:rsidRDefault="00A75779" w:rsidP="00593344">
                <w:pPr>
                  <w:spacing w:before="60" w:line="220" w:lineRule="atLeas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>Are you interested in latest data connected with inflation, GDP, population, wages and much more? You can find them</w:t>
                </w:r>
              </w:p>
              <w:p w:rsidR="00A75779" w:rsidRPr="00E600D3" w:rsidRDefault="00A75779" w:rsidP="00593344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>on the pages of the Czech Statistical Office</w:t>
                </w:r>
                <w:r w:rsidRPr="00E600D3">
                  <w:rPr>
                    <w:rFonts w:cs="Arial"/>
                    <w:bCs/>
                    <w:sz w:val="15"/>
                    <w:szCs w:val="15"/>
                  </w:rPr>
                  <w:t xml:space="preserve">: </w:t>
                </w:r>
                <w:hyperlink r:id="rId1" w:history="1">
                  <w:r w:rsidRPr="00032806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32806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Pr="001404AB">
                  <w:rPr>
                    <w:rFonts w:cs="Arial"/>
                    <w:sz w:val="15"/>
                    <w:szCs w:val="15"/>
                  </w:rPr>
                  <w:t xml:space="preserve">: </w:t>
                </w:r>
                <w:r>
                  <w:rPr>
                    <w:rFonts w:cs="Arial"/>
                    <w:sz w:val="15"/>
                    <w:szCs w:val="15"/>
                  </w:rPr>
                  <w:t xml:space="preserve">+ 420 </w:t>
                </w:r>
                <w:r w:rsidRPr="001404AB">
                  <w:rPr>
                    <w:rFonts w:cs="Arial"/>
                    <w:sz w:val="15"/>
                    <w:szCs w:val="15"/>
                  </w:rPr>
                  <w:t>274 052</w:t>
                </w:r>
                <w:r>
                  <w:rPr>
                    <w:rFonts w:cs="Arial"/>
                    <w:sz w:val="15"/>
                    <w:szCs w:val="15"/>
                  </w:rPr>
                  <w:t> 765 e</w:t>
                </w:r>
                <w:r w:rsidRPr="001404AB">
                  <w:rPr>
                    <w:rFonts w:cs="Arial"/>
                    <w:sz w:val="15"/>
                    <w:szCs w:val="15"/>
                  </w:rPr>
                  <w:t>-mail</w:t>
                </w:r>
                <w:r>
                  <w:rPr>
                    <w:rFonts w:cs="Arial"/>
                    <w:sz w:val="15"/>
                    <w:szCs w:val="15"/>
                  </w:rPr>
                  <w:t xml:space="preserve">: </w:t>
                </w:r>
                <w:hyperlink r:id="rId2" w:history="1">
                  <w:r w:rsidRPr="00EA5093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Pr="00D018F0">
                  <w:rPr>
                    <w:color w:val="0000FF"/>
                  </w:rPr>
                  <w:tab/>
                </w:r>
                <w:r w:rsidR="00366B0D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366B0D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B02EEA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366B0D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9C7" w:rsidRDefault="004E59C7" w:rsidP="00BA6370">
      <w:r>
        <w:separator/>
      </w:r>
    </w:p>
  </w:footnote>
  <w:footnote w:type="continuationSeparator" w:id="0">
    <w:p w:rsidR="004E59C7" w:rsidRDefault="004E59C7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779" w:rsidRDefault="00A757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540385</wp:posOffset>
          </wp:positionV>
          <wp:extent cx="6329045" cy="1027430"/>
          <wp:effectExtent l="19050" t="0" r="0" b="0"/>
          <wp:wrapNone/>
          <wp:docPr id="14" name="obrázek 14" descr="tisková zpráva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tisková zpráva 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1027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kavcova31543">
    <w15:presenceInfo w15:providerId="None" w15:userId="lukavcova315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8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346"/>
    <w:rsid w:val="00022B99"/>
    <w:rsid w:val="0002468C"/>
    <w:rsid w:val="000261D6"/>
    <w:rsid w:val="00027576"/>
    <w:rsid w:val="000376B5"/>
    <w:rsid w:val="00043BF4"/>
    <w:rsid w:val="00062F27"/>
    <w:rsid w:val="00071A31"/>
    <w:rsid w:val="00076BD5"/>
    <w:rsid w:val="00080F62"/>
    <w:rsid w:val="00082E4E"/>
    <w:rsid w:val="000842D2"/>
    <w:rsid w:val="000843A5"/>
    <w:rsid w:val="000967DC"/>
    <w:rsid w:val="000A3C58"/>
    <w:rsid w:val="000B6F63"/>
    <w:rsid w:val="000B6FFD"/>
    <w:rsid w:val="000C435D"/>
    <w:rsid w:val="000C4396"/>
    <w:rsid w:val="000D0056"/>
    <w:rsid w:val="000D30AD"/>
    <w:rsid w:val="000E2451"/>
    <w:rsid w:val="000E5141"/>
    <w:rsid w:val="000E7C3D"/>
    <w:rsid w:val="000F09D5"/>
    <w:rsid w:val="00100D57"/>
    <w:rsid w:val="0010238D"/>
    <w:rsid w:val="00104901"/>
    <w:rsid w:val="00107E71"/>
    <w:rsid w:val="00113270"/>
    <w:rsid w:val="00115DF3"/>
    <w:rsid w:val="00121FD0"/>
    <w:rsid w:val="00130425"/>
    <w:rsid w:val="00136B06"/>
    <w:rsid w:val="001404AB"/>
    <w:rsid w:val="00146745"/>
    <w:rsid w:val="00147478"/>
    <w:rsid w:val="001523B7"/>
    <w:rsid w:val="0015703B"/>
    <w:rsid w:val="001630AF"/>
    <w:rsid w:val="001658A9"/>
    <w:rsid w:val="0017231D"/>
    <w:rsid w:val="00174B89"/>
    <w:rsid w:val="001776E2"/>
    <w:rsid w:val="001810DC"/>
    <w:rsid w:val="00183C7E"/>
    <w:rsid w:val="00185A19"/>
    <w:rsid w:val="00187429"/>
    <w:rsid w:val="00191EC0"/>
    <w:rsid w:val="001970F2"/>
    <w:rsid w:val="00197C62"/>
    <w:rsid w:val="001A59BF"/>
    <w:rsid w:val="001B3045"/>
    <w:rsid w:val="001B607F"/>
    <w:rsid w:val="001C0D61"/>
    <w:rsid w:val="001C1A0E"/>
    <w:rsid w:val="001D369A"/>
    <w:rsid w:val="001F3679"/>
    <w:rsid w:val="001F36AA"/>
    <w:rsid w:val="0020495C"/>
    <w:rsid w:val="00206CD7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406FA"/>
    <w:rsid w:val="002460EA"/>
    <w:rsid w:val="00260C48"/>
    <w:rsid w:val="00262B08"/>
    <w:rsid w:val="00266A3E"/>
    <w:rsid w:val="0027080C"/>
    <w:rsid w:val="00274D2C"/>
    <w:rsid w:val="002822DA"/>
    <w:rsid w:val="00282A46"/>
    <w:rsid w:val="002848DA"/>
    <w:rsid w:val="00284FF4"/>
    <w:rsid w:val="00286C3C"/>
    <w:rsid w:val="002923B4"/>
    <w:rsid w:val="002A2285"/>
    <w:rsid w:val="002A4A25"/>
    <w:rsid w:val="002B0840"/>
    <w:rsid w:val="002B2E47"/>
    <w:rsid w:val="002B445C"/>
    <w:rsid w:val="002D0F29"/>
    <w:rsid w:val="002D6A6C"/>
    <w:rsid w:val="002E3116"/>
    <w:rsid w:val="002E335F"/>
    <w:rsid w:val="002F285A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56CB"/>
    <w:rsid w:val="00335D5C"/>
    <w:rsid w:val="00336562"/>
    <w:rsid w:val="00340B05"/>
    <w:rsid w:val="00342C94"/>
    <w:rsid w:val="003437B8"/>
    <w:rsid w:val="00346A11"/>
    <w:rsid w:val="0035357E"/>
    <w:rsid w:val="0035578A"/>
    <w:rsid w:val="00355C4E"/>
    <w:rsid w:val="00356E6F"/>
    <w:rsid w:val="00366B0D"/>
    <w:rsid w:val="0036777B"/>
    <w:rsid w:val="00376CBE"/>
    <w:rsid w:val="00377CD2"/>
    <w:rsid w:val="003812CC"/>
    <w:rsid w:val="0038282A"/>
    <w:rsid w:val="003830A6"/>
    <w:rsid w:val="0038715C"/>
    <w:rsid w:val="00393963"/>
    <w:rsid w:val="00397580"/>
    <w:rsid w:val="003A0CA2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46AF"/>
    <w:rsid w:val="003F526A"/>
    <w:rsid w:val="00405244"/>
    <w:rsid w:val="00407934"/>
    <w:rsid w:val="00413A9D"/>
    <w:rsid w:val="004244A8"/>
    <w:rsid w:val="00430C5D"/>
    <w:rsid w:val="00436E16"/>
    <w:rsid w:val="004436EE"/>
    <w:rsid w:val="004443F6"/>
    <w:rsid w:val="00451C08"/>
    <w:rsid w:val="00454897"/>
    <w:rsid w:val="0045547F"/>
    <w:rsid w:val="00465D53"/>
    <w:rsid w:val="00472471"/>
    <w:rsid w:val="00473F0B"/>
    <w:rsid w:val="004752D8"/>
    <w:rsid w:val="004779D5"/>
    <w:rsid w:val="00483965"/>
    <w:rsid w:val="004920AD"/>
    <w:rsid w:val="004A76F2"/>
    <w:rsid w:val="004B0701"/>
    <w:rsid w:val="004C6A59"/>
    <w:rsid w:val="004D05B3"/>
    <w:rsid w:val="004D5068"/>
    <w:rsid w:val="004E0BCD"/>
    <w:rsid w:val="004E479E"/>
    <w:rsid w:val="004E4A38"/>
    <w:rsid w:val="004E583B"/>
    <w:rsid w:val="004E59C7"/>
    <w:rsid w:val="004E5C93"/>
    <w:rsid w:val="004F3418"/>
    <w:rsid w:val="004F78E6"/>
    <w:rsid w:val="00512D99"/>
    <w:rsid w:val="005135DF"/>
    <w:rsid w:val="00521057"/>
    <w:rsid w:val="005306A4"/>
    <w:rsid w:val="00531DBB"/>
    <w:rsid w:val="00532289"/>
    <w:rsid w:val="00533F59"/>
    <w:rsid w:val="005500E6"/>
    <w:rsid w:val="00550AD9"/>
    <w:rsid w:val="005514B9"/>
    <w:rsid w:val="0055648E"/>
    <w:rsid w:val="005615D2"/>
    <w:rsid w:val="005740AB"/>
    <w:rsid w:val="005748DB"/>
    <w:rsid w:val="00593344"/>
    <w:rsid w:val="0059449B"/>
    <w:rsid w:val="005A3D83"/>
    <w:rsid w:val="005B12E4"/>
    <w:rsid w:val="005C75C1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623D"/>
    <w:rsid w:val="00647E0E"/>
    <w:rsid w:val="00661B2F"/>
    <w:rsid w:val="00663718"/>
    <w:rsid w:val="00664790"/>
    <w:rsid w:val="00665F3D"/>
    <w:rsid w:val="00671825"/>
    <w:rsid w:val="00673584"/>
    <w:rsid w:val="00675D16"/>
    <w:rsid w:val="00683B0D"/>
    <w:rsid w:val="00690682"/>
    <w:rsid w:val="00694066"/>
    <w:rsid w:val="006A37ED"/>
    <w:rsid w:val="006A4B44"/>
    <w:rsid w:val="006A4ECD"/>
    <w:rsid w:val="006B76B5"/>
    <w:rsid w:val="006C1109"/>
    <w:rsid w:val="006C4B0A"/>
    <w:rsid w:val="006C613B"/>
    <w:rsid w:val="006C645B"/>
    <w:rsid w:val="006D0887"/>
    <w:rsid w:val="006D6924"/>
    <w:rsid w:val="006D6CC9"/>
    <w:rsid w:val="006E024F"/>
    <w:rsid w:val="006E2608"/>
    <w:rsid w:val="006E4E81"/>
    <w:rsid w:val="006F4097"/>
    <w:rsid w:val="00701111"/>
    <w:rsid w:val="00702B1C"/>
    <w:rsid w:val="00703DA3"/>
    <w:rsid w:val="00707F7D"/>
    <w:rsid w:val="00713362"/>
    <w:rsid w:val="007168C5"/>
    <w:rsid w:val="00717EC5"/>
    <w:rsid w:val="00723482"/>
    <w:rsid w:val="00731A6C"/>
    <w:rsid w:val="00737B80"/>
    <w:rsid w:val="00755AA7"/>
    <w:rsid w:val="007563D8"/>
    <w:rsid w:val="00757009"/>
    <w:rsid w:val="007576C2"/>
    <w:rsid w:val="007620EB"/>
    <w:rsid w:val="00774305"/>
    <w:rsid w:val="00774BEF"/>
    <w:rsid w:val="007815C6"/>
    <w:rsid w:val="00782E90"/>
    <w:rsid w:val="00782EAB"/>
    <w:rsid w:val="007916AF"/>
    <w:rsid w:val="007938C2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0BE1"/>
    <w:rsid w:val="00813702"/>
    <w:rsid w:val="008225C8"/>
    <w:rsid w:val="00823CD1"/>
    <w:rsid w:val="00831B1B"/>
    <w:rsid w:val="0083483E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A750A"/>
    <w:rsid w:val="008B2A79"/>
    <w:rsid w:val="008C384C"/>
    <w:rsid w:val="008C5F54"/>
    <w:rsid w:val="008D0F11"/>
    <w:rsid w:val="008D7EA9"/>
    <w:rsid w:val="008E1032"/>
    <w:rsid w:val="008E4016"/>
    <w:rsid w:val="008F35B4"/>
    <w:rsid w:val="008F73B4"/>
    <w:rsid w:val="00900E8C"/>
    <w:rsid w:val="0090115E"/>
    <w:rsid w:val="009024AC"/>
    <w:rsid w:val="0090451E"/>
    <w:rsid w:val="00910C82"/>
    <w:rsid w:val="009149AE"/>
    <w:rsid w:val="00914B42"/>
    <w:rsid w:val="00915F21"/>
    <w:rsid w:val="00921ED5"/>
    <w:rsid w:val="00922307"/>
    <w:rsid w:val="009249F7"/>
    <w:rsid w:val="0092781E"/>
    <w:rsid w:val="0094402F"/>
    <w:rsid w:val="009473BD"/>
    <w:rsid w:val="00956773"/>
    <w:rsid w:val="009636F1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B55B1"/>
    <w:rsid w:val="009F18D0"/>
    <w:rsid w:val="00A002BC"/>
    <w:rsid w:val="00A006AB"/>
    <w:rsid w:val="00A029DA"/>
    <w:rsid w:val="00A1185E"/>
    <w:rsid w:val="00A27BC7"/>
    <w:rsid w:val="00A31B5A"/>
    <w:rsid w:val="00A40559"/>
    <w:rsid w:val="00A4343D"/>
    <w:rsid w:val="00A4685B"/>
    <w:rsid w:val="00A47EE7"/>
    <w:rsid w:val="00A502F1"/>
    <w:rsid w:val="00A504E0"/>
    <w:rsid w:val="00A5424C"/>
    <w:rsid w:val="00A56234"/>
    <w:rsid w:val="00A578A4"/>
    <w:rsid w:val="00A63864"/>
    <w:rsid w:val="00A65AE5"/>
    <w:rsid w:val="00A70658"/>
    <w:rsid w:val="00A70A83"/>
    <w:rsid w:val="00A72586"/>
    <w:rsid w:val="00A75779"/>
    <w:rsid w:val="00A75866"/>
    <w:rsid w:val="00A76DB1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AF5036"/>
    <w:rsid w:val="00B00C1D"/>
    <w:rsid w:val="00B02EEA"/>
    <w:rsid w:val="00B03E21"/>
    <w:rsid w:val="00B103A4"/>
    <w:rsid w:val="00B1281F"/>
    <w:rsid w:val="00B178C1"/>
    <w:rsid w:val="00B315BF"/>
    <w:rsid w:val="00B315DB"/>
    <w:rsid w:val="00B335E8"/>
    <w:rsid w:val="00B3607A"/>
    <w:rsid w:val="00B40B2A"/>
    <w:rsid w:val="00B416B4"/>
    <w:rsid w:val="00B416C9"/>
    <w:rsid w:val="00B42B40"/>
    <w:rsid w:val="00B458B6"/>
    <w:rsid w:val="00B5757E"/>
    <w:rsid w:val="00B649D6"/>
    <w:rsid w:val="00B64BFF"/>
    <w:rsid w:val="00B70D19"/>
    <w:rsid w:val="00B76870"/>
    <w:rsid w:val="00B800F4"/>
    <w:rsid w:val="00B803C3"/>
    <w:rsid w:val="00B842D7"/>
    <w:rsid w:val="00B934A6"/>
    <w:rsid w:val="00B9468A"/>
    <w:rsid w:val="00B96B7A"/>
    <w:rsid w:val="00BA128C"/>
    <w:rsid w:val="00BA3992"/>
    <w:rsid w:val="00BA439F"/>
    <w:rsid w:val="00BA6370"/>
    <w:rsid w:val="00BA6986"/>
    <w:rsid w:val="00BA70E3"/>
    <w:rsid w:val="00BB47A8"/>
    <w:rsid w:val="00BB6DFD"/>
    <w:rsid w:val="00BD259E"/>
    <w:rsid w:val="00BE3118"/>
    <w:rsid w:val="00BE4918"/>
    <w:rsid w:val="00BE7524"/>
    <w:rsid w:val="00BF0540"/>
    <w:rsid w:val="00C01BF5"/>
    <w:rsid w:val="00C0647A"/>
    <w:rsid w:val="00C072F9"/>
    <w:rsid w:val="00C109C7"/>
    <w:rsid w:val="00C1130E"/>
    <w:rsid w:val="00C122BC"/>
    <w:rsid w:val="00C170BA"/>
    <w:rsid w:val="00C241F3"/>
    <w:rsid w:val="00C24C3C"/>
    <w:rsid w:val="00C269D4"/>
    <w:rsid w:val="00C340F1"/>
    <w:rsid w:val="00C34D57"/>
    <w:rsid w:val="00C4076A"/>
    <w:rsid w:val="00C4160D"/>
    <w:rsid w:val="00C41F27"/>
    <w:rsid w:val="00C45312"/>
    <w:rsid w:val="00C46064"/>
    <w:rsid w:val="00C5242A"/>
    <w:rsid w:val="00C52466"/>
    <w:rsid w:val="00C72F02"/>
    <w:rsid w:val="00C75A80"/>
    <w:rsid w:val="00C76101"/>
    <w:rsid w:val="00C80081"/>
    <w:rsid w:val="00C81F14"/>
    <w:rsid w:val="00C8406E"/>
    <w:rsid w:val="00C87663"/>
    <w:rsid w:val="00C94F27"/>
    <w:rsid w:val="00CA1C4A"/>
    <w:rsid w:val="00CB2709"/>
    <w:rsid w:val="00CB4A18"/>
    <w:rsid w:val="00CB6F89"/>
    <w:rsid w:val="00CC34AA"/>
    <w:rsid w:val="00CC398A"/>
    <w:rsid w:val="00CC644A"/>
    <w:rsid w:val="00CC79CB"/>
    <w:rsid w:val="00CD1478"/>
    <w:rsid w:val="00CD3E4E"/>
    <w:rsid w:val="00CE228C"/>
    <w:rsid w:val="00CF19DC"/>
    <w:rsid w:val="00CF2F6F"/>
    <w:rsid w:val="00CF545B"/>
    <w:rsid w:val="00D011D5"/>
    <w:rsid w:val="00D018F0"/>
    <w:rsid w:val="00D05A3F"/>
    <w:rsid w:val="00D123EA"/>
    <w:rsid w:val="00D26666"/>
    <w:rsid w:val="00D27074"/>
    <w:rsid w:val="00D27D69"/>
    <w:rsid w:val="00D448C2"/>
    <w:rsid w:val="00D558B8"/>
    <w:rsid w:val="00D62F7C"/>
    <w:rsid w:val="00D666C3"/>
    <w:rsid w:val="00D709D9"/>
    <w:rsid w:val="00D81A60"/>
    <w:rsid w:val="00D83F79"/>
    <w:rsid w:val="00DA38F1"/>
    <w:rsid w:val="00DA6B16"/>
    <w:rsid w:val="00DB119D"/>
    <w:rsid w:val="00DB19B5"/>
    <w:rsid w:val="00DB78B8"/>
    <w:rsid w:val="00DD332F"/>
    <w:rsid w:val="00DD716D"/>
    <w:rsid w:val="00DE4A33"/>
    <w:rsid w:val="00DE7268"/>
    <w:rsid w:val="00DE7EA1"/>
    <w:rsid w:val="00DF47FE"/>
    <w:rsid w:val="00E01BCF"/>
    <w:rsid w:val="00E077B8"/>
    <w:rsid w:val="00E110D7"/>
    <w:rsid w:val="00E12EF9"/>
    <w:rsid w:val="00E167F4"/>
    <w:rsid w:val="00E2374E"/>
    <w:rsid w:val="00E243F3"/>
    <w:rsid w:val="00E26704"/>
    <w:rsid w:val="00E267DE"/>
    <w:rsid w:val="00E27C40"/>
    <w:rsid w:val="00E31980"/>
    <w:rsid w:val="00E42B57"/>
    <w:rsid w:val="00E6423C"/>
    <w:rsid w:val="00E66C15"/>
    <w:rsid w:val="00E7228A"/>
    <w:rsid w:val="00E7351A"/>
    <w:rsid w:val="00E87332"/>
    <w:rsid w:val="00E93830"/>
    <w:rsid w:val="00E93E0E"/>
    <w:rsid w:val="00EA7D0E"/>
    <w:rsid w:val="00EB1ED3"/>
    <w:rsid w:val="00EB2CED"/>
    <w:rsid w:val="00EB5CAE"/>
    <w:rsid w:val="00EB694C"/>
    <w:rsid w:val="00EC2D51"/>
    <w:rsid w:val="00ED71ED"/>
    <w:rsid w:val="00EE69D9"/>
    <w:rsid w:val="00EE6C65"/>
    <w:rsid w:val="00EF6AF9"/>
    <w:rsid w:val="00F055FD"/>
    <w:rsid w:val="00F206C6"/>
    <w:rsid w:val="00F20FCE"/>
    <w:rsid w:val="00F26395"/>
    <w:rsid w:val="00F267E6"/>
    <w:rsid w:val="00F3488F"/>
    <w:rsid w:val="00F35414"/>
    <w:rsid w:val="00F36C8E"/>
    <w:rsid w:val="00F405C9"/>
    <w:rsid w:val="00F46F18"/>
    <w:rsid w:val="00F5188C"/>
    <w:rsid w:val="00F56027"/>
    <w:rsid w:val="00F60154"/>
    <w:rsid w:val="00F72A07"/>
    <w:rsid w:val="00F74298"/>
    <w:rsid w:val="00FA6441"/>
    <w:rsid w:val="00FB005B"/>
    <w:rsid w:val="00FB1F4C"/>
    <w:rsid w:val="00FB687C"/>
    <w:rsid w:val="00FB76F0"/>
    <w:rsid w:val="00FC10C8"/>
    <w:rsid w:val="00FC693A"/>
    <w:rsid w:val="00FE10D4"/>
    <w:rsid w:val="00FE11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93344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A757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12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pl.czso.cz/pll/rocenka/rocenkaout.pension_ent?mylang=E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4A4F-2EB4-481B-8F7F-DDDABC23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50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2309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6</cp:revision>
  <cp:lastPrinted>2018-03-28T09:04:00Z</cp:lastPrinted>
  <dcterms:created xsi:type="dcterms:W3CDTF">2018-03-29T11:03:00Z</dcterms:created>
  <dcterms:modified xsi:type="dcterms:W3CDTF">2018-03-29T12:27:00Z</dcterms:modified>
</cp:coreProperties>
</file>