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68" w:rsidRPr="00CC0868" w:rsidRDefault="00CC0868" w:rsidP="00CC0868">
      <w:pPr>
        <w:pStyle w:val="Nadpis2"/>
        <w:pageBreakBefore/>
        <w:tabs>
          <w:tab w:val="left" w:pos="360"/>
        </w:tabs>
        <w:spacing w:after="120"/>
        <w:jc w:val="both"/>
        <w:rPr>
          <w:sz w:val="30"/>
          <w:szCs w:val="30"/>
        </w:rPr>
      </w:pPr>
      <w:r w:rsidRPr="00CC0868">
        <w:rPr>
          <w:sz w:val="30"/>
          <w:szCs w:val="30"/>
        </w:rPr>
        <w:t>12.</w:t>
      </w:r>
      <w:r w:rsidRPr="00CC0868">
        <w:rPr>
          <w:sz w:val="30"/>
          <w:szCs w:val="30"/>
        </w:rPr>
        <w:tab/>
        <w:t>Používání sociálních médií</w:t>
      </w:r>
    </w:p>
    <w:p w:rsidR="00CC0868" w:rsidRPr="00911604" w:rsidRDefault="00CC0868" w:rsidP="00754C9E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Sociální média </w:t>
      </w:r>
      <w:r w:rsidRPr="00911604">
        <w:rPr>
          <w:rFonts w:ascii="Arial" w:hAnsi="Arial" w:cs="Arial"/>
          <w:bCs/>
          <w:sz w:val="20"/>
          <w:szCs w:val="20"/>
          <w:lang w:eastAsia="cs-CZ"/>
        </w:rPr>
        <w:t xml:space="preserve">jsou 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on-line nástroje </w:t>
      </w:r>
      <w:r w:rsidR="001A6A99">
        <w:rPr>
          <w:rFonts w:ascii="Arial" w:hAnsi="Arial" w:cs="Arial"/>
          <w:bCs/>
          <w:sz w:val="20"/>
          <w:szCs w:val="20"/>
          <w:lang w:eastAsia="cs-CZ"/>
        </w:rPr>
        <w:t>sloužící k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rychl</w:t>
      </w:r>
      <w:r w:rsidR="001A6A99">
        <w:rPr>
          <w:rFonts w:ascii="Arial" w:hAnsi="Arial" w:cs="Arial"/>
          <w:bCs/>
          <w:sz w:val="20"/>
          <w:szCs w:val="20"/>
          <w:lang w:eastAsia="cs-CZ"/>
        </w:rPr>
        <w:t>é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komunikaci, sdílení a </w:t>
      </w:r>
      <w:r w:rsidR="001A6A99">
        <w:rPr>
          <w:rFonts w:ascii="Arial" w:hAnsi="Arial" w:cs="Arial"/>
          <w:bCs/>
          <w:sz w:val="20"/>
          <w:szCs w:val="20"/>
          <w:lang w:eastAsia="cs-CZ"/>
        </w:rPr>
        <w:t>společnému vytváření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obsahu. Komunikace je založena na interakci. K tvorbě obsahu dochází zpravidla formou různých komentářů </w:t>
      </w:r>
      <w:r w:rsidR="00032B1B">
        <w:rPr>
          <w:rFonts w:ascii="Arial" w:hAnsi="Arial" w:cs="Arial"/>
          <w:bCs/>
          <w:sz w:val="20"/>
          <w:szCs w:val="20"/>
          <w:lang w:eastAsia="cs-CZ"/>
        </w:rPr>
        <w:t>či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diskuzí. Podniky používající sociální média jsou podniky, </w:t>
      </w:r>
      <w:r w:rsidR="00946438">
        <w:rPr>
          <w:rFonts w:ascii="Arial" w:hAnsi="Arial" w:cs="Arial"/>
          <w:bCs/>
          <w:sz w:val="20"/>
          <w:szCs w:val="20"/>
          <w:lang w:eastAsia="cs-CZ"/>
        </w:rPr>
        <w:t xml:space="preserve">jež </w:t>
      </w:r>
      <w:r>
        <w:rPr>
          <w:rFonts w:ascii="Arial" w:hAnsi="Arial" w:cs="Arial"/>
          <w:bCs/>
          <w:sz w:val="20"/>
          <w:szCs w:val="20"/>
          <w:lang w:eastAsia="cs-CZ"/>
        </w:rPr>
        <w:t>mají vytvořený uživatelský profil, účet nebo uživatelskou licenci na některém z</w:t>
      </w:r>
      <w:r w:rsidR="001A6A99">
        <w:rPr>
          <w:rFonts w:ascii="Arial" w:hAnsi="Arial" w:cs="Arial"/>
          <w:bCs/>
          <w:sz w:val="20"/>
          <w:szCs w:val="20"/>
          <w:lang w:eastAsia="cs-CZ"/>
        </w:rPr>
        <w:t>e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sociálních médií.</w:t>
      </w:r>
    </w:p>
    <w:p w:rsidR="00CC0868" w:rsidRPr="00CC0868" w:rsidRDefault="00CC0868" w:rsidP="00CC0868">
      <w:pPr>
        <w:pStyle w:val="Nadpis2"/>
        <w:spacing w:before="120" w:after="120" w:line="240" w:lineRule="auto"/>
        <w:rPr>
          <w:sz w:val="24"/>
          <w:szCs w:val="24"/>
        </w:rPr>
      </w:pPr>
      <w:r w:rsidRPr="00CC0868">
        <w:rPr>
          <w:sz w:val="24"/>
          <w:szCs w:val="24"/>
        </w:rPr>
        <w:t>Hlavní zjištění</w:t>
      </w:r>
    </w:p>
    <w:p w:rsidR="008547E9" w:rsidRPr="00176D7F" w:rsidRDefault="00CC0868" w:rsidP="00754C9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0"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76D7F">
        <w:rPr>
          <w:rFonts w:ascii="Arial" w:hAnsi="Arial" w:cs="Arial"/>
          <w:sz w:val="20"/>
          <w:szCs w:val="20"/>
        </w:rPr>
        <w:t>K aktivnímu používání sociálních médií se v lednu 201</w:t>
      </w:r>
      <w:r w:rsidR="00082D90" w:rsidRPr="00176D7F">
        <w:rPr>
          <w:rFonts w:ascii="Arial" w:hAnsi="Arial" w:cs="Arial"/>
          <w:sz w:val="20"/>
          <w:szCs w:val="20"/>
        </w:rPr>
        <w:t>5</w:t>
      </w:r>
      <w:r w:rsidRPr="00176D7F">
        <w:rPr>
          <w:rFonts w:ascii="Arial" w:hAnsi="Arial" w:cs="Arial"/>
          <w:sz w:val="20"/>
          <w:szCs w:val="20"/>
        </w:rPr>
        <w:t xml:space="preserve"> </w:t>
      </w:r>
      <w:r w:rsidR="00381543">
        <w:rPr>
          <w:rFonts w:ascii="Arial" w:hAnsi="Arial" w:cs="Arial"/>
          <w:sz w:val="20"/>
          <w:szCs w:val="20"/>
        </w:rPr>
        <w:t>při</w:t>
      </w:r>
      <w:r w:rsidRPr="00176D7F">
        <w:rPr>
          <w:rFonts w:ascii="Arial" w:hAnsi="Arial" w:cs="Arial"/>
          <w:sz w:val="20"/>
          <w:szCs w:val="20"/>
        </w:rPr>
        <w:t>hlásil</w:t>
      </w:r>
      <w:r w:rsidR="003B41A4" w:rsidRPr="00176D7F">
        <w:rPr>
          <w:rFonts w:ascii="Arial" w:hAnsi="Arial" w:cs="Arial"/>
          <w:sz w:val="20"/>
          <w:szCs w:val="20"/>
        </w:rPr>
        <w:t>a</w:t>
      </w:r>
      <w:r w:rsidRPr="00176D7F">
        <w:rPr>
          <w:rFonts w:ascii="Arial" w:hAnsi="Arial" w:cs="Arial"/>
          <w:sz w:val="20"/>
          <w:szCs w:val="20"/>
        </w:rPr>
        <w:t xml:space="preserve"> </w:t>
      </w:r>
      <w:r w:rsidR="003B41A4" w:rsidRPr="00176D7F">
        <w:rPr>
          <w:rFonts w:ascii="Arial" w:hAnsi="Arial" w:cs="Arial"/>
          <w:sz w:val="20"/>
          <w:szCs w:val="20"/>
        </w:rPr>
        <w:t>čtvrtina</w:t>
      </w:r>
      <w:r w:rsidRPr="00176D7F">
        <w:rPr>
          <w:rFonts w:ascii="Arial" w:hAnsi="Arial" w:cs="Arial"/>
          <w:sz w:val="20"/>
          <w:szCs w:val="20"/>
        </w:rPr>
        <w:t xml:space="preserve"> podniků s více než </w:t>
      </w:r>
      <w:r w:rsidR="003B41A4" w:rsidRPr="00176D7F">
        <w:rPr>
          <w:rFonts w:ascii="Arial" w:hAnsi="Arial" w:cs="Arial"/>
          <w:sz w:val="20"/>
          <w:szCs w:val="20"/>
        </w:rPr>
        <w:t>deseti</w:t>
      </w:r>
      <w:r w:rsidRPr="00176D7F">
        <w:rPr>
          <w:rFonts w:ascii="Arial" w:hAnsi="Arial" w:cs="Arial"/>
          <w:sz w:val="20"/>
          <w:szCs w:val="20"/>
        </w:rPr>
        <w:t xml:space="preserve"> zaměstnanci. Stejně jako </w:t>
      </w:r>
      <w:r w:rsidR="00381543">
        <w:rPr>
          <w:rFonts w:ascii="Arial" w:hAnsi="Arial" w:cs="Arial"/>
          <w:sz w:val="20"/>
          <w:szCs w:val="20"/>
        </w:rPr>
        <w:t>u</w:t>
      </w:r>
      <w:r w:rsidRPr="00176D7F">
        <w:rPr>
          <w:rFonts w:ascii="Arial" w:hAnsi="Arial" w:cs="Arial"/>
          <w:sz w:val="20"/>
          <w:szCs w:val="20"/>
        </w:rPr>
        <w:t xml:space="preserve"> mnoha dalších ukazatelů,</w:t>
      </w:r>
      <w:r w:rsidR="00946438">
        <w:rPr>
          <w:rFonts w:ascii="Arial" w:hAnsi="Arial" w:cs="Arial"/>
          <w:sz w:val="20"/>
          <w:szCs w:val="20"/>
        </w:rPr>
        <w:t xml:space="preserve"> i zde</w:t>
      </w:r>
      <w:r w:rsidRPr="00176D7F">
        <w:rPr>
          <w:rFonts w:ascii="Arial" w:hAnsi="Arial" w:cs="Arial"/>
          <w:sz w:val="20"/>
          <w:szCs w:val="20"/>
        </w:rPr>
        <w:t xml:space="preserve"> domin</w:t>
      </w:r>
      <w:r w:rsidR="00946438">
        <w:rPr>
          <w:rFonts w:ascii="Arial" w:hAnsi="Arial" w:cs="Arial"/>
          <w:sz w:val="20"/>
          <w:szCs w:val="20"/>
        </w:rPr>
        <w:t>ovaly</w:t>
      </w:r>
      <w:r w:rsidRPr="00176D7F">
        <w:rPr>
          <w:rFonts w:ascii="Arial" w:hAnsi="Arial" w:cs="Arial"/>
          <w:sz w:val="20"/>
          <w:szCs w:val="20"/>
        </w:rPr>
        <w:t xml:space="preserve"> podniky </w:t>
      </w:r>
      <w:r w:rsidR="00946438">
        <w:rPr>
          <w:rFonts w:ascii="Arial" w:hAnsi="Arial" w:cs="Arial"/>
          <w:sz w:val="20"/>
          <w:szCs w:val="20"/>
        </w:rPr>
        <w:t>v</w:t>
      </w:r>
      <w:r w:rsidRPr="00176D7F">
        <w:rPr>
          <w:rFonts w:ascii="Arial" w:hAnsi="Arial" w:cs="Arial"/>
          <w:sz w:val="20"/>
          <w:szCs w:val="20"/>
        </w:rPr>
        <w:t> největší velikostní kategori</w:t>
      </w:r>
      <w:r w:rsidR="00946438">
        <w:rPr>
          <w:rFonts w:ascii="Arial" w:hAnsi="Arial" w:cs="Arial"/>
          <w:sz w:val="20"/>
          <w:szCs w:val="20"/>
        </w:rPr>
        <w:t>i</w:t>
      </w:r>
      <w:r w:rsidR="003B41A4" w:rsidRPr="00176D7F">
        <w:rPr>
          <w:rFonts w:ascii="Arial" w:hAnsi="Arial" w:cs="Arial"/>
          <w:sz w:val="20"/>
          <w:szCs w:val="20"/>
        </w:rPr>
        <w:t xml:space="preserve"> (sociální média aktivně</w:t>
      </w:r>
      <w:r w:rsidRPr="00176D7F">
        <w:rPr>
          <w:rFonts w:ascii="Arial" w:hAnsi="Arial" w:cs="Arial"/>
          <w:sz w:val="20"/>
          <w:szCs w:val="20"/>
        </w:rPr>
        <w:t xml:space="preserve"> využívalo </w:t>
      </w:r>
      <w:r w:rsidR="003B41A4" w:rsidRPr="00176D7F">
        <w:rPr>
          <w:rFonts w:ascii="Arial" w:hAnsi="Arial" w:cs="Arial"/>
          <w:sz w:val="20"/>
          <w:szCs w:val="20"/>
        </w:rPr>
        <w:t>42</w:t>
      </w:r>
      <w:r w:rsidRPr="00176D7F">
        <w:rPr>
          <w:rFonts w:ascii="Arial" w:hAnsi="Arial" w:cs="Arial"/>
          <w:sz w:val="20"/>
          <w:szCs w:val="20"/>
        </w:rPr>
        <w:t xml:space="preserve"> % </w:t>
      </w:r>
      <w:r w:rsidR="00B35AB7">
        <w:rPr>
          <w:rFonts w:ascii="Arial" w:hAnsi="Arial" w:cs="Arial"/>
          <w:sz w:val="20"/>
          <w:szCs w:val="20"/>
        </w:rPr>
        <w:t xml:space="preserve">velkých </w:t>
      </w:r>
      <w:r w:rsidR="008547E9" w:rsidRPr="00176D7F">
        <w:rPr>
          <w:rFonts w:ascii="Arial" w:hAnsi="Arial" w:cs="Arial"/>
          <w:sz w:val="20"/>
          <w:szCs w:val="20"/>
        </w:rPr>
        <w:t>a necelá čtvrtina malých podniků</w:t>
      </w:r>
      <w:r w:rsidR="00B35AB7">
        <w:rPr>
          <w:rFonts w:ascii="Arial" w:hAnsi="Arial" w:cs="Arial"/>
          <w:sz w:val="20"/>
          <w:szCs w:val="20"/>
        </w:rPr>
        <w:t>).</w:t>
      </w:r>
      <w:r w:rsidRPr="00176D7F">
        <w:rPr>
          <w:rFonts w:ascii="Arial" w:hAnsi="Arial" w:cs="Arial"/>
          <w:sz w:val="20"/>
          <w:szCs w:val="20"/>
        </w:rPr>
        <w:t xml:space="preserve"> </w:t>
      </w:r>
    </w:p>
    <w:p w:rsidR="00CC0868" w:rsidRPr="00176D7F" w:rsidRDefault="00CC0868" w:rsidP="00754C9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0"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76D7F">
        <w:rPr>
          <w:rFonts w:ascii="Arial" w:hAnsi="Arial" w:cs="Arial"/>
          <w:sz w:val="20"/>
          <w:szCs w:val="20"/>
        </w:rPr>
        <w:t xml:space="preserve">Mezi odvětvími se sociální média těší největší oblibě </w:t>
      </w:r>
      <w:r w:rsidR="006E60FD" w:rsidRPr="00176D7F">
        <w:rPr>
          <w:rFonts w:ascii="Arial" w:hAnsi="Arial" w:cs="Arial"/>
          <w:sz w:val="20"/>
          <w:szCs w:val="20"/>
        </w:rPr>
        <w:t>v</w:t>
      </w:r>
      <w:r w:rsidRPr="00176D7F">
        <w:rPr>
          <w:rFonts w:ascii="Arial" w:hAnsi="Arial" w:cs="Arial"/>
          <w:sz w:val="20"/>
          <w:szCs w:val="20"/>
        </w:rPr>
        <w:t xml:space="preserve"> </w:t>
      </w:r>
      <w:r w:rsidR="00946438">
        <w:rPr>
          <w:rFonts w:ascii="Arial" w:hAnsi="Arial" w:cs="Arial"/>
          <w:sz w:val="20"/>
          <w:szCs w:val="20"/>
        </w:rPr>
        <w:t>oblasti</w:t>
      </w:r>
      <w:r w:rsidRPr="00176D7F">
        <w:rPr>
          <w:rFonts w:ascii="Arial" w:hAnsi="Arial" w:cs="Arial"/>
          <w:sz w:val="20"/>
          <w:szCs w:val="20"/>
        </w:rPr>
        <w:t xml:space="preserve"> Informační a komunikační činnosti</w:t>
      </w:r>
      <w:r w:rsidR="00B35AB7">
        <w:rPr>
          <w:rFonts w:ascii="Arial" w:hAnsi="Arial" w:cs="Arial"/>
          <w:sz w:val="20"/>
          <w:szCs w:val="20"/>
        </w:rPr>
        <w:t>.</w:t>
      </w:r>
      <w:r w:rsidR="00946438">
        <w:rPr>
          <w:rFonts w:ascii="Arial" w:hAnsi="Arial" w:cs="Arial"/>
          <w:sz w:val="20"/>
          <w:szCs w:val="20"/>
        </w:rPr>
        <w:t xml:space="preserve"> Jde </w:t>
      </w:r>
      <w:r w:rsidR="008547E9" w:rsidRPr="00176D7F">
        <w:rPr>
          <w:rFonts w:ascii="Arial" w:hAnsi="Arial" w:cs="Arial"/>
          <w:sz w:val="20"/>
          <w:szCs w:val="20"/>
        </w:rPr>
        <w:t xml:space="preserve">převáženě </w:t>
      </w:r>
      <w:r w:rsidR="00946438">
        <w:rPr>
          <w:rFonts w:ascii="Arial" w:hAnsi="Arial" w:cs="Arial"/>
          <w:sz w:val="20"/>
          <w:szCs w:val="20"/>
        </w:rPr>
        <w:t>o</w:t>
      </w:r>
      <w:r w:rsidR="008547E9" w:rsidRPr="00176D7F">
        <w:rPr>
          <w:rFonts w:ascii="Arial" w:hAnsi="Arial" w:cs="Arial"/>
          <w:sz w:val="20"/>
          <w:szCs w:val="20"/>
        </w:rPr>
        <w:t> obor Či</w:t>
      </w:r>
      <w:r w:rsidR="006E60FD" w:rsidRPr="00176D7F">
        <w:rPr>
          <w:rFonts w:ascii="Arial" w:hAnsi="Arial" w:cs="Arial"/>
          <w:sz w:val="20"/>
          <w:szCs w:val="20"/>
        </w:rPr>
        <w:t>nnost</w:t>
      </w:r>
      <w:r w:rsidR="00946438">
        <w:rPr>
          <w:rFonts w:ascii="Arial" w:hAnsi="Arial" w:cs="Arial"/>
          <w:sz w:val="20"/>
          <w:szCs w:val="20"/>
        </w:rPr>
        <w:t>í</w:t>
      </w:r>
      <w:r w:rsidR="006E60FD" w:rsidRPr="00176D7F">
        <w:rPr>
          <w:rFonts w:ascii="Arial" w:hAnsi="Arial" w:cs="Arial"/>
          <w:sz w:val="20"/>
          <w:szCs w:val="20"/>
        </w:rPr>
        <w:t xml:space="preserve"> v oblasti vydavatelství, filmu, videozáznamů a televizních programů</w:t>
      </w:r>
      <w:r w:rsidRPr="00176D7F">
        <w:rPr>
          <w:rFonts w:ascii="Arial" w:hAnsi="Arial" w:cs="Arial"/>
          <w:sz w:val="20"/>
          <w:szCs w:val="20"/>
        </w:rPr>
        <w:t xml:space="preserve"> (</w:t>
      </w:r>
      <w:r w:rsidR="006E60FD" w:rsidRPr="00176D7F">
        <w:rPr>
          <w:rFonts w:ascii="Arial" w:hAnsi="Arial" w:cs="Arial"/>
          <w:sz w:val="20"/>
          <w:szCs w:val="20"/>
        </w:rPr>
        <w:t>72</w:t>
      </w:r>
      <w:r w:rsidRPr="00176D7F">
        <w:rPr>
          <w:rFonts w:ascii="Arial" w:hAnsi="Arial" w:cs="Arial"/>
          <w:sz w:val="20"/>
          <w:szCs w:val="20"/>
        </w:rPr>
        <w:t> %)</w:t>
      </w:r>
      <w:r w:rsidR="00946438">
        <w:rPr>
          <w:rFonts w:ascii="Arial" w:hAnsi="Arial" w:cs="Arial"/>
          <w:sz w:val="20"/>
          <w:szCs w:val="20"/>
        </w:rPr>
        <w:t xml:space="preserve">. Sociální </w:t>
      </w:r>
      <w:r w:rsidR="000F4A96" w:rsidRPr="00176D7F">
        <w:rPr>
          <w:rFonts w:ascii="Arial" w:hAnsi="Arial" w:cs="Arial"/>
          <w:sz w:val="20"/>
          <w:szCs w:val="20"/>
        </w:rPr>
        <w:t>média často aktivně využívají</w:t>
      </w:r>
      <w:r w:rsidR="00946438">
        <w:rPr>
          <w:rFonts w:ascii="Arial" w:hAnsi="Arial" w:cs="Arial"/>
          <w:sz w:val="20"/>
          <w:szCs w:val="20"/>
        </w:rPr>
        <w:t xml:space="preserve"> také</w:t>
      </w:r>
      <w:r w:rsidR="000F4A96" w:rsidRPr="00176D7F">
        <w:rPr>
          <w:rFonts w:ascii="Arial" w:hAnsi="Arial" w:cs="Arial"/>
          <w:sz w:val="20"/>
          <w:szCs w:val="20"/>
        </w:rPr>
        <w:t xml:space="preserve"> </w:t>
      </w:r>
      <w:r w:rsidR="00946438">
        <w:rPr>
          <w:rFonts w:ascii="Arial" w:hAnsi="Arial" w:cs="Arial"/>
          <w:sz w:val="20"/>
          <w:szCs w:val="20"/>
        </w:rPr>
        <w:t>c</w:t>
      </w:r>
      <w:r w:rsidR="000F4A96" w:rsidRPr="00176D7F">
        <w:rPr>
          <w:rFonts w:ascii="Arial" w:hAnsi="Arial" w:cs="Arial"/>
          <w:sz w:val="20"/>
          <w:szCs w:val="20"/>
        </w:rPr>
        <w:t>estovní agentur</w:t>
      </w:r>
      <w:r w:rsidR="00946438">
        <w:rPr>
          <w:rFonts w:ascii="Arial" w:hAnsi="Arial" w:cs="Arial"/>
          <w:sz w:val="20"/>
          <w:szCs w:val="20"/>
        </w:rPr>
        <w:t>y</w:t>
      </w:r>
      <w:r w:rsidR="000F4A96" w:rsidRPr="00176D7F">
        <w:rPr>
          <w:rFonts w:ascii="Arial" w:hAnsi="Arial" w:cs="Arial"/>
          <w:sz w:val="20"/>
          <w:szCs w:val="20"/>
        </w:rPr>
        <w:t xml:space="preserve"> a kancelář</w:t>
      </w:r>
      <w:r w:rsidR="00946438">
        <w:rPr>
          <w:rFonts w:ascii="Arial" w:hAnsi="Arial" w:cs="Arial"/>
          <w:sz w:val="20"/>
          <w:szCs w:val="20"/>
        </w:rPr>
        <w:t>e</w:t>
      </w:r>
      <w:r w:rsidR="000F4A96" w:rsidRPr="00176D7F">
        <w:rPr>
          <w:rFonts w:ascii="Arial" w:hAnsi="Arial" w:cs="Arial"/>
          <w:sz w:val="20"/>
          <w:szCs w:val="20"/>
        </w:rPr>
        <w:t xml:space="preserve"> (73 %) </w:t>
      </w:r>
      <w:r w:rsidR="006E60FD" w:rsidRPr="00176D7F">
        <w:rPr>
          <w:rFonts w:ascii="Arial" w:hAnsi="Arial" w:cs="Arial"/>
          <w:sz w:val="20"/>
          <w:szCs w:val="20"/>
        </w:rPr>
        <w:t>a dále</w:t>
      </w:r>
      <w:r w:rsidR="00946438">
        <w:rPr>
          <w:rFonts w:ascii="Arial" w:hAnsi="Arial" w:cs="Arial"/>
          <w:sz w:val="20"/>
          <w:szCs w:val="20"/>
        </w:rPr>
        <w:t xml:space="preserve"> podniky poskytující u</w:t>
      </w:r>
      <w:r w:rsidRPr="00176D7F">
        <w:rPr>
          <w:rFonts w:ascii="Arial" w:hAnsi="Arial" w:cs="Arial"/>
          <w:sz w:val="20"/>
          <w:szCs w:val="20"/>
        </w:rPr>
        <w:t>bytování, stravování a pohostinství</w:t>
      </w:r>
      <w:r w:rsidR="00946438">
        <w:rPr>
          <w:rFonts w:ascii="Arial" w:hAnsi="Arial" w:cs="Arial"/>
          <w:sz w:val="20"/>
          <w:szCs w:val="20"/>
        </w:rPr>
        <w:t>. N</w:t>
      </w:r>
      <w:r w:rsidR="006E60FD" w:rsidRPr="00176D7F">
        <w:rPr>
          <w:rFonts w:ascii="Arial" w:hAnsi="Arial" w:cs="Arial"/>
          <w:sz w:val="20"/>
          <w:szCs w:val="20"/>
        </w:rPr>
        <w:t xml:space="preserve">ejčastěji </w:t>
      </w:r>
      <w:r w:rsidR="00946438">
        <w:rPr>
          <w:rFonts w:ascii="Arial" w:hAnsi="Arial" w:cs="Arial"/>
          <w:sz w:val="20"/>
          <w:szCs w:val="20"/>
        </w:rPr>
        <w:t xml:space="preserve">jsou to </w:t>
      </w:r>
      <w:r w:rsidR="006E60FD" w:rsidRPr="00176D7F">
        <w:rPr>
          <w:rFonts w:ascii="Arial" w:hAnsi="Arial" w:cs="Arial"/>
          <w:sz w:val="20"/>
          <w:szCs w:val="20"/>
        </w:rPr>
        <w:t>právě podnik</w:t>
      </w:r>
      <w:r w:rsidR="00946438">
        <w:rPr>
          <w:rFonts w:ascii="Arial" w:hAnsi="Arial" w:cs="Arial"/>
          <w:sz w:val="20"/>
          <w:szCs w:val="20"/>
        </w:rPr>
        <w:t>y</w:t>
      </w:r>
      <w:r w:rsidR="006E60FD" w:rsidRPr="00176D7F">
        <w:rPr>
          <w:rFonts w:ascii="Arial" w:hAnsi="Arial" w:cs="Arial"/>
          <w:sz w:val="20"/>
          <w:szCs w:val="20"/>
        </w:rPr>
        <w:t xml:space="preserve"> s hlavní ekonomickou činností Ubytování</w:t>
      </w:r>
      <w:r w:rsidRPr="00176D7F">
        <w:rPr>
          <w:rFonts w:ascii="Arial" w:hAnsi="Arial" w:cs="Arial"/>
          <w:sz w:val="20"/>
          <w:szCs w:val="20"/>
        </w:rPr>
        <w:t xml:space="preserve"> (</w:t>
      </w:r>
      <w:r w:rsidR="006E60FD" w:rsidRPr="00176D7F">
        <w:rPr>
          <w:rFonts w:ascii="Arial" w:hAnsi="Arial" w:cs="Arial"/>
          <w:sz w:val="20"/>
          <w:szCs w:val="20"/>
        </w:rPr>
        <w:t>68</w:t>
      </w:r>
      <w:r w:rsidRPr="00176D7F">
        <w:rPr>
          <w:rFonts w:ascii="Arial" w:hAnsi="Arial" w:cs="Arial"/>
          <w:sz w:val="20"/>
          <w:szCs w:val="20"/>
        </w:rPr>
        <w:t> %)</w:t>
      </w:r>
      <w:r w:rsidR="006E60FD" w:rsidRPr="00176D7F">
        <w:rPr>
          <w:rFonts w:ascii="Arial" w:hAnsi="Arial" w:cs="Arial"/>
          <w:sz w:val="20"/>
          <w:szCs w:val="20"/>
        </w:rPr>
        <w:t>.</w:t>
      </w:r>
    </w:p>
    <w:p w:rsidR="000F4A96" w:rsidRPr="00176D7F" w:rsidRDefault="006E60FD" w:rsidP="00754C9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0" w:line="288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76D7F">
        <w:rPr>
          <w:rFonts w:ascii="Arial" w:hAnsi="Arial" w:cs="Arial"/>
          <w:sz w:val="20"/>
          <w:szCs w:val="20"/>
        </w:rPr>
        <w:t>Zdaleka n</w:t>
      </w:r>
      <w:r w:rsidR="00CC0868" w:rsidRPr="00176D7F">
        <w:rPr>
          <w:rFonts w:ascii="Arial" w:hAnsi="Arial" w:cs="Arial"/>
          <w:sz w:val="20"/>
          <w:szCs w:val="20"/>
        </w:rPr>
        <w:t>ejvíce využívaným typem sociálních médií byly v lednu 201</w:t>
      </w:r>
      <w:r w:rsidRPr="00176D7F">
        <w:rPr>
          <w:rFonts w:ascii="Arial" w:hAnsi="Arial" w:cs="Arial"/>
          <w:sz w:val="20"/>
          <w:szCs w:val="20"/>
        </w:rPr>
        <w:t>5</w:t>
      </w:r>
      <w:r w:rsidR="00CC0868" w:rsidRPr="00176D7F">
        <w:rPr>
          <w:rFonts w:ascii="Arial" w:hAnsi="Arial" w:cs="Arial"/>
          <w:sz w:val="20"/>
          <w:szCs w:val="20"/>
        </w:rPr>
        <w:t xml:space="preserve"> mezi</w:t>
      </w:r>
      <w:r w:rsidR="000F4A96" w:rsidRPr="00176D7F">
        <w:rPr>
          <w:rFonts w:ascii="Arial" w:hAnsi="Arial" w:cs="Arial"/>
          <w:sz w:val="20"/>
          <w:szCs w:val="20"/>
        </w:rPr>
        <w:t xml:space="preserve"> českými</w:t>
      </w:r>
      <w:r w:rsidR="00CC0868" w:rsidRPr="00176D7F">
        <w:rPr>
          <w:rFonts w:ascii="Arial" w:hAnsi="Arial" w:cs="Arial"/>
          <w:sz w:val="20"/>
          <w:szCs w:val="20"/>
        </w:rPr>
        <w:t xml:space="preserve"> podniky sociální sítě</w:t>
      </w:r>
      <w:r w:rsidRPr="00176D7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76D7F">
        <w:rPr>
          <w:rFonts w:ascii="Arial" w:hAnsi="Arial" w:cs="Arial"/>
          <w:sz w:val="20"/>
          <w:szCs w:val="20"/>
        </w:rPr>
        <w:t>Facebook</w:t>
      </w:r>
      <w:proofErr w:type="spellEnd"/>
      <w:r w:rsidRPr="00176D7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76D7F">
        <w:rPr>
          <w:rFonts w:ascii="Arial" w:hAnsi="Arial" w:cs="Arial"/>
          <w:sz w:val="20"/>
          <w:szCs w:val="20"/>
        </w:rPr>
        <w:t>LinkedIn</w:t>
      </w:r>
      <w:proofErr w:type="spellEnd"/>
      <w:r w:rsidRPr="00176D7F">
        <w:rPr>
          <w:rFonts w:ascii="Arial" w:hAnsi="Arial" w:cs="Arial"/>
          <w:sz w:val="20"/>
          <w:szCs w:val="20"/>
        </w:rPr>
        <w:t xml:space="preserve"> apod.)</w:t>
      </w:r>
      <w:r w:rsidR="00CC0868" w:rsidRPr="00176D7F">
        <w:rPr>
          <w:rFonts w:ascii="Arial" w:hAnsi="Arial" w:cs="Arial"/>
          <w:sz w:val="20"/>
          <w:szCs w:val="20"/>
        </w:rPr>
        <w:t xml:space="preserve">, na </w:t>
      </w:r>
      <w:r w:rsidR="00946438">
        <w:rPr>
          <w:rFonts w:ascii="Arial" w:hAnsi="Arial" w:cs="Arial"/>
          <w:sz w:val="20"/>
          <w:szCs w:val="20"/>
        </w:rPr>
        <w:t>nichž</w:t>
      </w:r>
      <w:r w:rsidR="00CC0868" w:rsidRPr="00176D7F">
        <w:rPr>
          <w:rFonts w:ascii="Arial" w:hAnsi="Arial" w:cs="Arial"/>
          <w:sz w:val="20"/>
          <w:szCs w:val="20"/>
        </w:rPr>
        <w:t xml:space="preserve"> měl</w:t>
      </w:r>
      <w:r w:rsidRPr="00176D7F">
        <w:rPr>
          <w:rFonts w:ascii="Arial" w:hAnsi="Arial" w:cs="Arial"/>
          <w:sz w:val="20"/>
          <w:szCs w:val="20"/>
        </w:rPr>
        <w:t>a</w:t>
      </w:r>
      <w:r w:rsidR="00CC0868" w:rsidRPr="00176D7F">
        <w:rPr>
          <w:rFonts w:ascii="Arial" w:hAnsi="Arial" w:cs="Arial"/>
          <w:sz w:val="20"/>
          <w:szCs w:val="20"/>
        </w:rPr>
        <w:t xml:space="preserve"> vlastní účet </w:t>
      </w:r>
      <w:r w:rsidR="00946438">
        <w:rPr>
          <w:rFonts w:ascii="Arial" w:hAnsi="Arial" w:cs="Arial"/>
          <w:sz w:val="20"/>
          <w:szCs w:val="20"/>
        </w:rPr>
        <w:t>t</w:t>
      </w:r>
      <w:r w:rsidRPr="00176D7F">
        <w:rPr>
          <w:rFonts w:ascii="Arial" w:hAnsi="Arial" w:cs="Arial"/>
          <w:sz w:val="20"/>
          <w:szCs w:val="20"/>
        </w:rPr>
        <w:t>éměř čtvrtina</w:t>
      </w:r>
      <w:r w:rsidR="00CC0868" w:rsidRPr="00176D7F">
        <w:rPr>
          <w:rFonts w:ascii="Arial" w:hAnsi="Arial" w:cs="Arial"/>
          <w:sz w:val="20"/>
          <w:szCs w:val="20"/>
        </w:rPr>
        <w:t xml:space="preserve"> </w:t>
      </w:r>
      <w:r w:rsidR="000F4A96" w:rsidRPr="00176D7F">
        <w:rPr>
          <w:rFonts w:ascii="Arial" w:hAnsi="Arial" w:cs="Arial"/>
          <w:sz w:val="20"/>
          <w:szCs w:val="20"/>
        </w:rPr>
        <w:t>z nich</w:t>
      </w:r>
      <w:r w:rsidRPr="00176D7F">
        <w:rPr>
          <w:rFonts w:ascii="Arial" w:hAnsi="Arial" w:cs="Arial"/>
          <w:sz w:val="20"/>
          <w:szCs w:val="20"/>
        </w:rPr>
        <w:t xml:space="preserve"> (95 % podniků, které aktivně využívají sociální média)</w:t>
      </w:r>
      <w:r w:rsidR="00CC0868" w:rsidRPr="00176D7F">
        <w:rPr>
          <w:rFonts w:ascii="Arial" w:hAnsi="Arial" w:cs="Arial"/>
          <w:sz w:val="20"/>
          <w:szCs w:val="20"/>
        </w:rPr>
        <w:t xml:space="preserve">. </w:t>
      </w:r>
      <w:r w:rsidR="000F4A96" w:rsidRPr="00176D7F">
        <w:rPr>
          <w:rFonts w:ascii="Arial" w:hAnsi="Arial" w:cs="Arial"/>
          <w:sz w:val="20"/>
          <w:szCs w:val="20"/>
        </w:rPr>
        <w:t>Aktivní využívání sociálních sítí přiznávají nejčastěji podniky, jejichž hlavní ekonomickou činností je provozování Cestovních agentur a kanceláří (73 %)</w:t>
      </w:r>
      <w:r w:rsidR="00946438">
        <w:rPr>
          <w:rFonts w:ascii="Arial" w:hAnsi="Arial" w:cs="Arial"/>
          <w:sz w:val="20"/>
          <w:szCs w:val="20"/>
        </w:rPr>
        <w:t>. S</w:t>
      </w:r>
      <w:r w:rsidR="000F4A96" w:rsidRPr="00176D7F">
        <w:rPr>
          <w:rFonts w:ascii="Arial" w:hAnsi="Arial" w:cs="Arial"/>
          <w:sz w:val="20"/>
          <w:szCs w:val="20"/>
        </w:rPr>
        <w:t xml:space="preserve"> mírným odstupem je následují podniky z oboru Činnosti v oblasti vydavatelství (70 %) a podniky z oboru Ubytování (66 %). Sociální sítě naopak nejméně využívají podniky z odvětví Stavebnictví (11 %), Doprava a skladování </w:t>
      </w:r>
      <w:r w:rsidR="00B35AB7">
        <w:rPr>
          <w:rFonts w:ascii="Arial" w:hAnsi="Arial" w:cs="Arial"/>
          <w:sz w:val="20"/>
          <w:szCs w:val="20"/>
        </w:rPr>
        <w:br/>
      </w:r>
      <w:r w:rsidR="000F4A96" w:rsidRPr="00176D7F">
        <w:rPr>
          <w:rFonts w:ascii="Arial" w:hAnsi="Arial" w:cs="Arial"/>
          <w:sz w:val="20"/>
          <w:szCs w:val="20"/>
        </w:rPr>
        <w:t>(13 %), Výroba a rozvod energií, plynu, vody a tepla (13 %) či průmyslová odvětví (17 %).</w:t>
      </w:r>
    </w:p>
    <w:p w:rsidR="00792CD7" w:rsidRPr="00176D7F" w:rsidRDefault="000F4A96" w:rsidP="00754C9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0" w:line="288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76D7F">
        <w:rPr>
          <w:rFonts w:ascii="Arial" w:hAnsi="Arial" w:cs="Arial"/>
          <w:sz w:val="20"/>
          <w:szCs w:val="20"/>
        </w:rPr>
        <w:t>P</w:t>
      </w:r>
      <w:r w:rsidR="00CC0868" w:rsidRPr="00176D7F">
        <w:rPr>
          <w:rFonts w:ascii="Arial" w:hAnsi="Arial" w:cs="Arial"/>
          <w:sz w:val="20"/>
          <w:szCs w:val="20"/>
        </w:rPr>
        <w:t xml:space="preserve">odstatně méně podniků bylo zapojeno do firemních blogů </w:t>
      </w:r>
      <w:r w:rsidRPr="00176D7F">
        <w:rPr>
          <w:rFonts w:ascii="Arial" w:hAnsi="Arial" w:cs="Arial"/>
          <w:sz w:val="20"/>
          <w:szCs w:val="20"/>
        </w:rPr>
        <w:t xml:space="preserve">či </w:t>
      </w:r>
      <w:proofErr w:type="spellStart"/>
      <w:r w:rsidRPr="00176D7F">
        <w:rPr>
          <w:rFonts w:ascii="Arial" w:hAnsi="Arial" w:cs="Arial"/>
          <w:sz w:val="20"/>
          <w:szCs w:val="20"/>
        </w:rPr>
        <w:t>mikroblogů</w:t>
      </w:r>
      <w:proofErr w:type="spellEnd"/>
      <w:r w:rsidRPr="00176D7F">
        <w:rPr>
          <w:rFonts w:ascii="Arial" w:hAnsi="Arial" w:cs="Arial"/>
          <w:sz w:val="20"/>
          <w:szCs w:val="20"/>
        </w:rPr>
        <w:t xml:space="preserve"> (např. </w:t>
      </w:r>
      <w:proofErr w:type="spellStart"/>
      <w:r w:rsidRPr="00176D7F">
        <w:rPr>
          <w:rFonts w:ascii="Arial" w:hAnsi="Arial" w:cs="Arial"/>
          <w:sz w:val="20"/>
          <w:szCs w:val="20"/>
        </w:rPr>
        <w:t>Twitter</w:t>
      </w:r>
      <w:proofErr w:type="spellEnd"/>
      <w:r w:rsidRPr="00176D7F">
        <w:rPr>
          <w:rFonts w:ascii="Arial" w:hAnsi="Arial" w:cs="Arial"/>
          <w:sz w:val="20"/>
          <w:szCs w:val="20"/>
        </w:rPr>
        <w:t>).</w:t>
      </w:r>
      <w:r w:rsidR="00792CD7" w:rsidRPr="00176D7F">
        <w:rPr>
          <w:rFonts w:ascii="Arial" w:hAnsi="Arial" w:cs="Arial"/>
          <w:sz w:val="20"/>
          <w:szCs w:val="20"/>
        </w:rPr>
        <w:t xml:space="preserve"> Aktivní využívání tohoto typu sociálních médií přiznalo necelých 5 % podniků v České republice (což je necelá pětina z podniků aktivně využívají</w:t>
      </w:r>
      <w:r w:rsidR="00946438">
        <w:rPr>
          <w:rFonts w:ascii="Arial" w:hAnsi="Arial" w:cs="Arial"/>
          <w:sz w:val="20"/>
          <w:szCs w:val="20"/>
        </w:rPr>
        <w:t>cích</w:t>
      </w:r>
      <w:r w:rsidR="00792CD7" w:rsidRPr="00176D7F">
        <w:rPr>
          <w:rFonts w:ascii="Arial" w:hAnsi="Arial" w:cs="Arial"/>
          <w:sz w:val="20"/>
          <w:szCs w:val="20"/>
        </w:rPr>
        <w:t xml:space="preserve"> sociální</w:t>
      </w:r>
      <w:r w:rsidR="00946438">
        <w:rPr>
          <w:rFonts w:ascii="Arial" w:hAnsi="Arial" w:cs="Arial"/>
          <w:sz w:val="20"/>
          <w:szCs w:val="20"/>
        </w:rPr>
        <w:t>ch</w:t>
      </w:r>
      <w:r w:rsidR="00792CD7" w:rsidRPr="00176D7F">
        <w:rPr>
          <w:rFonts w:ascii="Arial" w:hAnsi="Arial" w:cs="Arial"/>
          <w:sz w:val="20"/>
          <w:szCs w:val="20"/>
        </w:rPr>
        <w:t xml:space="preserve"> médi</w:t>
      </w:r>
      <w:r w:rsidR="00946438">
        <w:rPr>
          <w:rFonts w:ascii="Arial" w:hAnsi="Arial" w:cs="Arial"/>
          <w:sz w:val="20"/>
          <w:szCs w:val="20"/>
        </w:rPr>
        <w:t>í</w:t>
      </w:r>
      <w:r w:rsidR="00792CD7" w:rsidRPr="00176D7F">
        <w:rPr>
          <w:rFonts w:ascii="Arial" w:hAnsi="Arial" w:cs="Arial"/>
          <w:sz w:val="20"/>
          <w:szCs w:val="20"/>
        </w:rPr>
        <w:t>)</w:t>
      </w:r>
      <w:r w:rsidR="00946438">
        <w:rPr>
          <w:rFonts w:ascii="Arial" w:hAnsi="Arial" w:cs="Arial"/>
          <w:sz w:val="20"/>
          <w:szCs w:val="20"/>
        </w:rPr>
        <w:t>.</w:t>
      </w:r>
      <w:r w:rsidR="00792CD7" w:rsidRPr="00176D7F">
        <w:rPr>
          <w:rFonts w:ascii="Arial" w:hAnsi="Arial" w:cs="Arial"/>
          <w:sz w:val="20"/>
          <w:szCs w:val="20"/>
        </w:rPr>
        <w:t xml:space="preserve"> </w:t>
      </w:r>
      <w:r w:rsidR="00946438">
        <w:rPr>
          <w:rFonts w:ascii="Arial" w:hAnsi="Arial" w:cs="Arial"/>
          <w:sz w:val="20"/>
          <w:szCs w:val="20"/>
        </w:rPr>
        <w:t>Č</w:t>
      </w:r>
      <w:r w:rsidR="00792CD7" w:rsidRPr="00176D7F">
        <w:rPr>
          <w:rFonts w:ascii="Arial" w:hAnsi="Arial" w:cs="Arial"/>
          <w:sz w:val="20"/>
          <w:szCs w:val="20"/>
        </w:rPr>
        <w:t>astěji</w:t>
      </w:r>
      <w:r w:rsidR="00946438">
        <w:rPr>
          <w:rFonts w:ascii="Arial" w:hAnsi="Arial" w:cs="Arial"/>
          <w:sz w:val="20"/>
          <w:szCs w:val="20"/>
        </w:rPr>
        <w:t xml:space="preserve"> jde</w:t>
      </w:r>
      <w:r w:rsidR="00792CD7" w:rsidRPr="00176D7F">
        <w:rPr>
          <w:rFonts w:ascii="Arial" w:hAnsi="Arial" w:cs="Arial"/>
          <w:sz w:val="20"/>
          <w:szCs w:val="20"/>
        </w:rPr>
        <w:t xml:space="preserve"> opět</w:t>
      </w:r>
      <w:r w:rsidR="00946438">
        <w:rPr>
          <w:rFonts w:ascii="Arial" w:hAnsi="Arial" w:cs="Arial"/>
          <w:sz w:val="20"/>
          <w:szCs w:val="20"/>
        </w:rPr>
        <w:t xml:space="preserve"> o</w:t>
      </w:r>
      <w:r w:rsidR="00792CD7" w:rsidRPr="00176D7F">
        <w:rPr>
          <w:rFonts w:ascii="Arial" w:hAnsi="Arial" w:cs="Arial"/>
          <w:sz w:val="20"/>
          <w:szCs w:val="20"/>
        </w:rPr>
        <w:t xml:space="preserve"> velké podniky. </w:t>
      </w:r>
    </w:p>
    <w:p w:rsidR="00792CD7" w:rsidRPr="00176D7F" w:rsidRDefault="00792CD7" w:rsidP="00754C9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0" w:line="288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176D7F">
        <w:rPr>
          <w:rFonts w:ascii="Arial" w:hAnsi="Arial" w:cs="Arial"/>
          <w:sz w:val="20"/>
          <w:szCs w:val="20"/>
        </w:rPr>
        <w:t>Necelá desetina podniků (tj. téměř dvě pětiny podniků aktivně využívají</w:t>
      </w:r>
      <w:r w:rsidR="00946438">
        <w:rPr>
          <w:rFonts w:ascii="Arial" w:hAnsi="Arial" w:cs="Arial"/>
          <w:sz w:val="20"/>
          <w:szCs w:val="20"/>
        </w:rPr>
        <w:t>cích</w:t>
      </w:r>
      <w:r w:rsidRPr="00176D7F">
        <w:rPr>
          <w:rFonts w:ascii="Arial" w:hAnsi="Arial" w:cs="Arial"/>
          <w:sz w:val="20"/>
          <w:szCs w:val="20"/>
        </w:rPr>
        <w:t xml:space="preserve"> sociální</w:t>
      </w:r>
      <w:r w:rsidR="00946438">
        <w:rPr>
          <w:rFonts w:ascii="Arial" w:hAnsi="Arial" w:cs="Arial"/>
          <w:sz w:val="20"/>
          <w:szCs w:val="20"/>
        </w:rPr>
        <w:t>ch</w:t>
      </w:r>
      <w:r w:rsidRPr="00176D7F">
        <w:rPr>
          <w:rFonts w:ascii="Arial" w:hAnsi="Arial" w:cs="Arial"/>
          <w:sz w:val="20"/>
          <w:szCs w:val="20"/>
        </w:rPr>
        <w:t xml:space="preserve"> médi</w:t>
      </w:r>
      <w:r w:rsidR="00946438">
        <w:rPr>
          <w:rFonts w:ascii="Arial" w:hAnsi="Arial" w:cs="Arial"/>
          <w:sz w:val="20"/>
          <w:szCs w:val="20"/>
        </w:rPr>
        <w:t>í</w:t>
      </w:r>
      <w:r w:rsidRPr="00176D7F">
        <w:rPr>
          <w:rFonts w:ascii="Arial" w:hAnsi="Arial" w:cs="Arial"/>
          <w:sz w:val="20"/>
          <w:szCs w:val="20"/>
        </w:rPr>
        <w:t>) aktivně využívá sociální médi</w:t>
      </w:r>
      <w:r w:rsidR="00946438">
        <w:rPr>
          <w:rFonts w:ascii="Arial" w:hAnsi="Arial" w:cs="Arial"/>
          <w:sz w:val="20"/>
          <w:szCs w:val="20"/>
        </w:rPr>
        <w:t>a umožňující</w:t>
      </w:r>
      <w:r w:rsidRPr="00176D7F">
        <w:rPr>
          <w:rFonts w:ascii="Arial" w:hAnsi="Arial" w:cs="Arial"/>
          <w:sz w:val="20"/>
          <w:szCs w:val="20"/>
        </w:rPr>
        <w:t xml:space="preserve"> sdíle</w:t>
      </w:r>
      <w:r w:rsidR="00946438">
        <w:rPr>
          <w:rFonts w:ascii="Arial" w:hAnsi="Arial" w:cs="Arial"/>
          <w:sz w:val="20"/>
          <w:szCs w:val="20"/>
        </w:rPr>
        <w:t>n</w:t>
      </w:r>
      <w:r w:rsidRPr="00176D7F">
        <w:rPr>
          <w:rFonts w:ascii="Arial" w:hAnsi="Arial" w:cs="Arial"/>
          <w:sz w:val="20"/>
          <w:szCs w:val="20"/>
        </w:rPr>
        <w:t>í multimediální</w:t>
      </w:r>
      <w:r w:rsidR="00946438">
        <w:rPr>
          <w:rFonts w:ascii="Arial" w:hAnsi="Arial" w:cs="Arial"/>
          <w:sz w:val="20"/>
          <w:szCs w:val="20"/>
        </w:rPr>
        <w:t>ho</w:t>
      </w:r>
      <w:r w:rsidRPr="00176D7F">
        <w:rPr>
          <w:rFonts w:ascii="Arial" w:hAnsi="Arial" w:cs="Arial"/>
          <w:sz w:val="20"/>
          <w:szCs w:val="20"/>
        </w:rPr>
        <w:t xml:space="preserve"> obsah</w:t>
      </w:r>
      <w:r w:rsidR="00946438">
        <w:rPr>
          <w:rFonts w:ascii="Arial" w:hAnsi="Arial" w:cs="Arial"/>
          <w:sz w:val="20"/>
          <w:szCs w:val="20"/>
        </w:rPr>
        <w:t>u</w:t>
      </w:r>
      <w:r w:rsidRPr="00176D7F">
        <w:rPr>
          <w:rFonts w:ascii="Arial" w:hAnsi="Arial" w:cs="Arial"/>
          <w:sz w:val="20"/>
          <w:szCs w:val="20"/>
        </w:rPr>
        <w:t xml:space="preserve"> (např. </w:t>
      </w:r>
      <w:proofErr w:type="spellStart"/>
      <w:r w:rsidRPr="00176D7F">
        <w:rPr>
          <w:rFonts w:ascii="Arial" w:hAnsi="Arial" w:cs="Arial"/>
          <w:sz w:val="20"/>
          <w:szCs w:val="20"/>
        </w:rPr>
        <w:t>YouTube</w:t>
      </w:r>
      <w:proofErr w:type="spellEnd"/>
      <w:r w:rsidRPr="00176D7F">
        <w:rPr>
          <w:rFonts w:ascii="Arial" w:hAnsi="Arial" w:cs="Arial"/>
          <w:sz w:val="20"/>
          <w:szCs w:val="20"/>
        </w:rPr>
        <w:t xml:space="preserve">). </w:t>
      </w:r>
      <w:r w:rsidR="00875FCC" w:rsidRPr="00176D7F">
        <w:rPr>
          <w:rFonts w:ascii="Arial" w:hAnsi="Arial" w:cs="Arial"/>
          <w:sz w:val="20"/>
          <w:szCs w:val="20"/>
        </w:rPr>
        <w:t>Jen velmi malá část podniků využívá webových</w:t>
      </w:r>
      <w:r w:rsidR="00946438">
        <w:rPr>
          <w:rFonts w:ascii="Arial" w:hAnsi="Arial" w:cs="Arial"/>
          <w:sz w:val="20"/>
          <w:szCs w:val="20"/>
        </w:rPr>
        <w:t xml:space="preserve"> encyklopedických</w:t>
      </w:r>
      <w:r w:rsidR="00875FCC" w:rsidRPr="00176D7F">
        <w:rPr>
          <w:rFonts w:ascii="Arial" w:hAnsi="Arial" w:cs="Arial"/>
          <w:sz w:val="20"/>
          <w:szCs w:val="20"/>
        </w:rPr>
        <w:t xml:space="preserve"> stránek typu „wiki“ (3 %)</w:t>
      </w:r>
      <w:r w:rsidR="00946438">
        <w:rPr>
          <w:rFonts w:ascii="Arial" w:hAnsi="Arial" w:cs="Arial"/>
          <w:sz w:val="20"/>
          <w:szCs w:val="20"/>
        </w:rPr>
        <w:t>. Č</w:t>
      </w:r>
      <w:r w:rsidR="00875FCC" w:rsidRPr="00176D7F">
        <w:rPr>
          <w:rFonts w:ascii="Arial" w:hAnsi="Arial" w:cs="Arial"/>
          <w:sz w:val="20"/>
          <w:szCs w:val="20"/>
        </w:rPr>
        <w:t xml:space="preserve">astěji </w:t>
      </w:r>
      <w:r w:rsidR="00946438">
        <w:rPr>
          <w:rFonts w:ascii="Arial" w:hAnsi="Arial" w:cs="Arial"/>
          <w:sz w:val="20"/>
          <w:szCs w:val="20"/>
        </w:rPr>
        <w:t>jsou to</w:t>
      </w:r>
      <w:r w:rsidR="00B35AB7">
        <w:rPr>
          <w:rFonts w:ascii="Arial" w:hAnsi="Arial" w:cs="Arial"/>
          <w:sz w:val="20"/>
          <w:szCs w:val="20"/>
        </w:rPr>
        <w:t xml:space="preserve"> v obou případech</w:t>
      </w:r>
      <w:r w:rsidR="00946438">
        <w:rPr>
          <w:rFonts w:ascii="Arial" w:hAnsi="Arial" w:cs="Arial"/>
          <w:sz w:val="20"/>
          <w:szCs w:val="20"/>
        </w:rPr>
        <w:t xml:space="preserve"> opět</w:t>
      </w:r>
      <w:r w:rsidR="00B35AB7">
        <w:rPr>
          <w:rFonts w:ascii="Arial" w:hAnsi="Arial" w:cs="Arial"/>
          <w:sz w:val="20"/>
          <w:szCs w:val="20"/>
        </w:rPr>
        <w:t xml:space="preserve"> </w:t>
      </w:r>
      <w:r w:rsidR="00875FCC" w:rsidRPr="00176D7F">
        <w:rPr>
          <w:rFonts w:ascii="Arial" w:hAnsi="Arial" w:cs="Arial"/>
          <w:sz w:val="20"/>
          <w:szCs w:val="20"/>
        </w:rPr>
        <w:t>velké podniky.</w:t>
      </w:r>
    </w:p>
    <w:p w:rsidR="00875FCC" w:rsidRPr="00176D7F" w:rsidRDefault="00875FCC" w:rsidP="00754C9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0" w:line="288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76D7F">
        <w:rPr>
          <w:rFonts w:ascii="Arial" w:hAnsi="Arial" w:cs="Arial"/>
          <w:sz w:val="20"/>
          <w:szCs w:val="20"/>
        </w:rPr>
        <w:t>Podniky využívají sociální média podobně jako své webové stránky</w:t>
      </w:r>
      <w:r w:rsidR="00B35AB7">
        <w:rPr>
          <w:rFonts w:ascii="Arial" w:hAnsi="Arial" w:cs="Arial"/>
          <w:sz w:val="20"/>
          <w:szCs w:val="20"/>
        </w:rPr>
        <w:t xml:space="preserve">. Slouží jim k </w:t>
      </w:r>
      <w:r w:rsidRPr="00176D7F">
        <w:rPr>
          <w:rFonts w:ascii="Arial" w:hAnsi="Arial" w:cs="Arial"/>
          <w:sz w:val="20"/>
          <w:szCs w:val="20"/>
        </w:rPr>
        <w:t xml:space="preserve">informování veřejnosti </w:t>
      </w:r>
      <w:r w:rsidR="00B35AB7">
        <w:rPr>
          <w:rFonts w:ascii="Arial" w:hAnsi="Arial" w:cs="Arial"/>
          <w:sz w:val="20"/>
          <w:szCs w:val="20"/>
        </w:rPr>
        <w:br/>
      </w:r>
      <w:r w:rsidRPr="00176D7F">
        <w:rPr>
          <w:rFonts w:ascii="Arial" w:hAnsi="Arial" w:cs="Arial"/>
          <w:sz w:val="20"/>
          <w:szCs w:val="20"/>
        </w:rPr>
        <w:t>o novinkách týkajících</w:t>
      </w:r>
      <w:r w:rsidR="00B35AB7">
        <w:rPr>
          <w:rFonts w:ascii="Arial" w:hAnsi="Arial" w:cs="Arial"/>
          <w:sz w:val="20"/>
          <w:szCs w:val="20"/>
        </w:rPr>
        <w:t xml:space="preserve"> se</w:t>
      </w:r>
      <w:r w:rsidRPr="00176D7F">
        <w:rPr>
          <w:rFonts w:ascii="Arial" w:hAnsi="Arial" w:cs="Arial"/>
          <w:sz w:val="20"/>
          <w:szCs w:val="20"/>
        </w:rPr>
        <w:t xml:space="preserve"> jejich činnosti. Sociální média mohou</w:t>
      </w:r>
      <w:r w:rsidR="00B35AB7">
        <w:rPr>
          <w:rFonts w:ascii="Arial" w:hAnsi="Arial" w:cs="Arial"/>
          <w:sz w:val="20"/>
          <w:szCs w:val="20"/>
        </w:rPr>
        <w:t xml:space="preserve"> podniky využívat</w:t>
      </w:r>
      <w:r w:rsidRPr="00176D7F">
        <w:rPr>
          <w:rFonts w:ascii="Arial" w:hAnsi="Arial" w:cs="Arial"/>
          <w:sz w:val="20"/>
          <w:szCs w:val="20"/>
        </w:rPr>
        <w:t xml:space="preserve"> </w:t>
      </w:r>
      <w:r w:rsidR="00B35AB7">
        <w:rPr>
          <w:rFonts w:ascii="Arial" w:hAnsi="Arial" w:cs="Arial"/>
          <w:sz w:val="20"/>
          <w:szCs w:val="20"/>
        </w:rPr>
        <w:t>také k</w:t>
      </w:r>
      <w:r w:rsidRPr="00176D7F">
        <w:rPr>
          <w:rFonts w:ascii="Arial" w:hAnsi="Arial" w:cs="Arial"/>
          <w:sz w:val="20"/>
          <w:szCs w:val="20"/>
        </w:rPr>
        <w:t xml:space="preserve"> interní komunikaci zaměstnanc</w:t>
      </w:r>
      <w:r w:rsidR="00B35AB7">
        <w:rPr>
          <w:rFonts w:ascii="Arial" w:hAnsi="Arial" w:cs="Arial"/>
          <w:sz w:val="20"/>
          <w:szCs w:val="20"/>
        </w:rPr>
        <w:t>ů, řadových zaměstnanců a vedení</w:t>
      </w:r>
      <w:r w:rsidR="00754C9E">
        <w:rPr>
          <w:rFonts w:ascii="Arial" w:hAnsi="Arial" w:cs="Arial"/>
          <w:sz w:val="20"/>
          <w:szCs w:val="20"/>
        </w:rPr>
        <w:t xml:space="preserve"> (uvedlo to 5 % podniků)</w:t>
      </w:r>
      <w:r w:rsidR="00B35AB7">
        <w:rPr>
          <w:rFonts w:ascii="Arial" w:hAnsi="Arial" w:cs="Arial"/>
          <w:sz w:val="20"/>
          <w:szCs w:val="20"/>
        </w:rPr>
        <w:t>, popř.</w:t>
      </w:r>
      <w:r w:rsidRPr="00176D7F">
        <w:rPr>
          <w:rFonts w:ascii="Arial" w:hAnsi="Arial" w:cs="Arial"/>
          <w:sz w:val="20"/>
          <w:szCs w:val="20"/>
        </w:rPr>
        <w:t xml:space="preserve"> </w:t>
      </w:r>
      <w:r w:rsidR="00B35AB7">
        <w:rPr>
          <w:rFonts w:ascii="Arial" w:hAnsi="Arial" w:cs="Arial"/>
          <w:sz w:val="20"/>
          <w:szCs w:val="20"/>
        </w:rPr>
        <w:t xml:space="preserve">ke komunikaci </w:t>
      </w:r>
      <w:r w:rsidRPr="00176D7F">
        <w:rPr>
          <w:rFonts w:ascii="Arial" w:hAnsi="Arial" w:cs="Arial"/>
          <w:sz w:val="20"/>
          <w:szCs w:val="20"/>
        </w:rPr>
        <w:t>mezi podnikem a jeho klienty</w:t>
      </w:r>
      <w:r w:rsidR="00754C9E">
        <w:rPr>
          <w:rFonts w:ascii="Arial" w:hAnsi="Arial" w:cs="Arial"/>
          <w:sz w:val="20"/>
          <w:szCs w:val="20"/>
        </w:rPr>
        <w:t>.</w:t>
      </w:r>
      <w:r w:rsidR="00176D7F">
        <w:rPr>
          <w:rFonts w:ascii="Arial" w:hAnsi="Arial" w:cs="Arial"/>
          <w:sz w:val="20"/>
          <w:szCs w:val="20"/>
        </w:rPr>
        <w:t xml:space="preserve"> </w:t>
      </w:r>
      <w:r w:rsidR="00B35AB7">
        <w:rPr>
          <w:rFonts w:ascii="Arial" w:hAnsi="Arial" w:cs="Arial"/>
          <w:sz w:val="20"/>
          <w:szCs w:val="20"/>
        </w:rPr>
        <w:t>F</w:t>
      </w:r>
      <w:r w:rsidRPr="00176D7F">
        <w:rPr>
          <w:rFonts w:ascii="Arial" w:hAnsi="Arial" w:cs="Arial"/>
          <w:sz w:val="20"/>
          <w:szCs w:val="20"/>
        </w:rPr>
        <w:t>irma může</w:t>
      </w:r>
      <w:r w:rsidR="00B35AB7">
        <w:rPr>
          <w:rFonts w:ascii="Arial" w:hAnsi="Arial" w:cs="Arial"/>
          <w:sz w:val="20"/>
          <w:szCs w:val="20"/>
        </w:rPr>
        <w:t xml:space="preserve"> jejich prostřednictvím</w:t>
      </w:r>
      <w:r w:rsidRPr="00176D7F">
        <w:rPr>
          <w:rFonts w:ascii="Arial" w:hAnsi="Arial" w:cs="Arial"/>
          <w:sz w:val="20"/>
          <w:szCs w:val="20"/>
        </w:rPr>
        <w:t xml:space="preserve"> komunikovat s pracovním trhem </w:t>
      </w:r>
      <w:r w:rsidR="00B35AB7">
        <w:rPr>
          <w:rFonts w:ascii="Arial" w:hAnsi="Arial" w:cs="Arial"/>
          <w:sz w:val="20"/>
          <w:szCs w:val="20"/>
        </w:rPr>
        <w:t xml:space="preserve">a případně </w:t>
      </w:r>
      <w:r w:rsidRPr="00176D7F">
        <w:rPr>
          <w:rFonts w:ascii="Arial" w:hAnsi="Arial" w:cs="Arial"/>
          <w:sz w:val="20"/>
          <w:szCs w:val="20"/>
        </w:rPr>
        <w:t>hledat nové zaměstnance</w:t>
      </w:r>
      <w:r w:rsidR="00176D7F">
        <w:rPr>
          <w:rFonts w:ascii="Arial" w:hAnsi="Arial" w:cs="Arial"/>
          <w:sz w:val="20"/>
          <w:szCs w:val="20"/>
        </w:rPr>
        <w:t xml:space="preserve"> (11 %)</w:t>
      </w:r>
      <w:r w:rsidRPr="00176D7F">
        <w:rPr>
          <w:rFonts w:ascii="Arial" w:hAnsi="Arial" w:cs="Arial"/>
          <w:sz w:val="20"/>
          <w:szCs w:val="20"/>
        </w:rPr>
        <w:t xml:space="preserve">. Řada firem používá sociální </w:t>
      </w:r>
      <w:r w:rsidR="00176D7F">
        <w:rPr>
          <w:rFonts w:ascii="Arial" w:hAnsi="Arial" w:cs="Arial"/>
          <w:sz w:val="20"/>
          <w:szCs w:val="20"/>
        </w:rPr>
        <w:t>média</w:t>
      </w:r>
      <w:r w:rsidRPr="00176D7F">
        <w:rPr>
          <w:rFonts w:ascii="Arial" w:hAnsi="Arial" w:cs="Arial"/>
          <w:sz w:val="20"/>
          <w:szCs w:val="20"/>
        </w:rPr>
        <w:t xml:space="preserve"> ke zlepšování</w:t>
      </w:r>
      <w:r w:rsidR="00B35AB7">
        <w:rPr>
          <w:rFonts w:ascii="Arial" w:hAnsi="Arial" w:cs="Arial"/>
          <w:sz w:val="20"/>
          <w:szCs w:val="20"/>
        </w:rPr>
        <w:t xml:space="preserve"> svého</w:t>
      </w:r>
      <w:r w:rsidRPr="00176D7F">
        <w:rPr>
          <w:rFonts w:ascii="Arial" w:hAnsi="Arial" w:cs="Arial"/>
          <w:sz w:val="20"/>
          <w:szCs w:val="20"/>
        </w:rPr>
        <w:t xml:space="preserve"> obrazu </w:t>
      </w:r>
      <w:r w:rsidR="00176D7F">
        <w:rPr>
          <w:rFonts w:ascii="Arial" w:hAnsi="Arial" w:cs="Arial"/>
          <w:sz w:val="20"/>
          <w:szCs w:val="20"/>
        </w:rPr>
        <w:t>(23 %)</w:t>
      </w:r>
      <w:r w:rsidR="00B35AB7">
        <w:rPr>
          <w:rFonts w:ascii="Arial" w:hAnsi="Arial" w:cs="Arial"/>
          <w:sz w:val="20"/>
          <w:szCs w:val="20"/>
        </w:rPr>
        <w:t>. Využívají je také k</w:t>
      </w:r>
      <w:r w:rsidRPr="00176D7F">
        <w:rPr>
          <w:rFonts w:ascii="Arial" w:hAnsi="Arial" w:cs="Arial"/>
          <w:sz w:val="20"/>
          <w:szCs w:val="20"/>
        </w:rPr>
        <w:t xml:space="preserve"> zákaznick</w:t>
      </w:r>
      <w:r w:rsidR="00B35AB7">
        <w:rPr>
          <w:rFonts w:ascii="Arial" w:hAnsi="Arial" w:cs="Arial"/>
          <w:sz w:val="20"/>
          <w:szCs w:val="20"/>
        </w:rPr>
        <w:t>ému</w:t>
      </w:r>
      <w:r w:rsidRPr="00176D7F">
        <w:rPr>
          <w:rFonts w:ascii="Arial" w:hAnsi="Arial" w:cs="Arial"/>
          <w:sz w:val="20"/>
          <w:szCs w:val="20"/>
        </w:rPr>
        <w:t xml:space="preserve"> servis</w:t>
      </w:r>
      <w:r w:rsidR="00B35AB7">
        <w:rPr>
          <w:rFonts w:ascii="Arial" w:hAnsi="Arial" w:cs="Arial"/>
          <w:sz w:val="20"/>
          <w:szCs w:val="20"/>
        </w:rPr>
        <w:t>u.</w:t>
      </w:r>
      <w:r w:rsidRPr="00176D7F">
        <w:rPr>
          <w:rFonts w:ascii="Arial" w:hAnsi="Arial" w:cs="Arial"/>
          <w:sz w:val="20"/>
          <w:szCs w:val="20"/>
        </w:rPr>
        <w:t xml:space="preserve"> </w:t>
      </w:r>
      <w:r w:rsidR="00B35AB7">
        <w:rPr>
          <w:rFonts w:ascii="Arial" w:hAnsi="Arial" w:cs="Arial"/>
          <w:sz w:val="20"/>
          <w:szCs w:val="20"/>
        </w:rPr>
        <w:t>P</w:t>
      </w:r>
      <w:r w:rsidRPr="00176D7F">
        <w:rPr>
          <w:rFonts w:ascii="Arial" w:hAnsi="Arial" w:cs="Arial"/>
          <w:sz w:val="20"/>
          <w:szCs w:val="20"/>
        </w:rPr>
        <w:t>odniky v nich vytváří prostor pro své zákazníky, kteří jim mohou klást dotazy</w:t>
      </w:r>
      <w:r w:rsidR="00176D7F">
        <w:rPr>
          <w:rFonts w:ascii="Arial" w:hAnsi="Arial" w:cs="Arial"/>
          <w:sz w:val="20"/>
          <w:szCs w:val="20"/>
        </w:rPr>
        <w:t xml:space="preserve"> (17 %)</w:t>
      </w:r>
      <w:r w:rsidRPr="00176D7F">
        <w:rPr>
          <w:rFonts w:ascii="Arial" w:hAnsi="Arial" w:cs="Arial"/>
          <w:sz w:val="20"/>
          <w:szCs w:val="20"/>
        </w:rPr>
        <w:t>,</w:t>
      </w:r>
      <w:r w:rsidR="00B35AB7">
        <w:rPr>
          <w:rFonts w:ascii="Arial" w:hAnsi="Arial" w:cs="Arial"/>
          <w:sz w:val="20"/>
          <w:szCs w:val="20"/>
        </w:rPr>
        <w:t xml:space="preserve"> mohou</w:t>
      </w:r>
      <w:r w:rsidRPr="00176D7F">
        <w:rPr>
          <w:rFonts w:ascii="Arial" w:hAnsi="Arial" w:cs="Arial"/>
          <w:sz w:val="20"/>
          <w:szCs w:val="20"/>
        </w:rPr>
        <w:t xml:space="preserve"> formulovat</w:t>
      </w:r>
      <w:r w:rsidR="00B35AB7">
        <w:rPr>
          <w:rFonts w:ascii="Arial" w:hAnsi="Arial" w:cs="Arial"/>
          <w:sz w:val="20"/>
          <w:szCs w:val="20"/>
        </w:rPr>
        <w:t xml:space="preserve"> svá přání a</w:t>
      </w:r>
      <w:r w:rsidRPr="00176D7F">
        <w:rPr>
          <w:rFonts w:ascii="Arial" w:hAnsi="Arial" w:cs="Arial"/>
          <w:sz w:val="20"/>
          <w:szCs w:val="20"/>
        </w:rPr>
        <w:t xml:space="preserve"> požadavky, </w:t>
      </w:r>
      <w:r w:rsidR="00B35AB7">
        <w:rPr>
          <w:rFonts w:ascii="Arial" w:hAnsi="Arial" w:cs="Arial"/>
          <w:sz w:val="20"/>
          <w:szCs w:val="20"/>
        </w:rPr>
        <w:t>případně</w:t>
      </w:r>
      <w:r w:rsidR="00176D7F" w:rsidRPr="00176D7F">
        <w:rPr>
          <w:rFonts w:ascii="Arial" w:hAnsi="Arial" w:cs="Arial"/>
          <w:sz w:val="20"/>
          <w:szCs w:val="20"/>
        </w:rPr>
        <w:t xml:space="preserve"> </w:t>
      </w:r>
      <w:r w:rsidRPr="00176D7F">
        <w:rPr>
          <w:rFonts w:ascii="Arial" w:hAnsi="Arial" w:cs="Arial"/>
          <w:sz w:val="20"/>
          <w:szCs w:val="20"/>
        </w:rPr>
        <w:t>participovat na vylepšování nabízeného zboží či poskytovaných služeb</w:t>
      </w:r>
      <w:r w:rsidR="00176D7F">
        <w:rPr>
          <w:rFonts w:ascii="Arial" w:hAnsi="Arial" w:cs="Arial"/>
          <w:sz w:val="20"/>
          <w:szCs w:val="20"/>
        </w:rPr>
        <w:t xml:space="preserve"> (7 %)</w:t>
      </w:r>
      <w:r w:rsidRPr="00176D7F">
        <w:rPr>
          <w:rFonts w:ascii="Arial" w:hAnsi="Arial" w:cs="Arial"/>
          <w:sz w:val="20"/>
          <w:szCs w:val="20"/>
        </w:rPr>
        <w:t xml:space="preserve">. </w:t>
      </w:r>
      <w:r w:rsidR="00176D7F">
        <w:rPr>
          <w:rFonts w:ascii="Arial" w:hAnsi="Arial" w:cs="Arial"/>
          <w:sz w:val="20"/>
          <w:szCs w:val="20"/>
        </w:rPr>
        <w:t xml:space="preserve">Některé </w:t>
      </w:r>
      <w:r w:rsidRPr="00176D7F">
        <w:rPr>
          <w:rFonts w:ascii="Arial" w:hAnsi="Arial" w:cs="Arial"/>
          <w:sz w:val="20"/>
          <w:szCs w:val="20"/>
        </w:rPr>
        <w:t>firm</w:t>
      </w:r>
      <w:r w:rsidR="00176D7F">
        <w:rPr>
          <w:rFonts w:ascii="Arial" w:hAnsi="Arial" w:cs="Arial"/>
          <w:sz w:val="20"/>
          <w:szCs w:val="20"/>
        </w:rPr>
        <w:t>y</w:t>
      </w:r>
      <w:r w:rsidRPr="00176D7F">
        <w:rPr>
          <w:rFonts w:ascii="Arial" w:hAnsi="Arial" w:cs="Arial"/>
          <w:sz w:val="20"/>
          <w:szCs w:val="20"/>
        </w:rPr>
        <w:t xml:space="preserve"> prostřednictvím sociálních </w:t>
      </w:r>
      <w:r w:rsidR="00176D7F" w:rsidRPr="00176D7F">
        <w:rPr>
          <w:rFonts w:ascii="Arial" w:hAnsi="Arial" w:cs="Arial"/>
          <w:sz w:val="20"/>
          <w:szCs w:val="20"/>
        </w:rPr>
        <w:t>médií</w:t>
      </w:r>
      <w:r w:rsidRPr="00176D7F">
        <w:rPr>
          <w:rFonts w:ascii="Arial" w:hAnsi="Arial" w:cs="Arial"/>
          <w:sz w:val="20"/>
          <w:szCs w:val="20"/>
        </w:rPr>
        <w:t xml:space="preserve"> spolupracuj</w:t>
      </w:r>
      <w:r w:rsidR="00176D7F">
        <w:rPr>
          <w:rFonts w:ascii="Arial" w:hAnsi="Arial" w:cs="Arial"/>
          <w:sz w:val="20"/>
          <w:szCs w:val="20"/>
        </w:rPr>
        <w:t>í</w:t>
      </w:r>
      <w:r w:rsidRPr="00176D7F">
        <w:rPr>
          <w:rFonts w:ascii="Arial" w:hAnsi="Arial" w:cs="Arial"/>
          <w:sz w:val="20"/>
          <w:szCs w:val="20"/>
        </w:rPr>
        <w:t xml:space="preserve"> s obchodními partnery či jinými organizacemi</w:t>
      </w:r>
      <w:r w:rsidR="00176D7F">
        <w:rPr>
          <w:rFonts w:ascii="Arial" w:hAnsi="Arial" w:cs="Arial"/>
          <w:sz w:val="20"/>
          <w:szCs w:val="20"/>
        </w:rPr>
        <w:t xml:space="preserve"> (8 %)</w:t>
      </w:r>
      <w:r w:rsidR="00176D7F" w:rsidRPr="00176D7F">
        <w:rPr>
          <w:rFonts w:ascii="Arial" w:hAnsi="Arial" w:cs="Arial"/>
          <w:sz w:val="20"/>
          <w:szCs w:val="20"/>
        </w:rPr>
        <w:t>.</w:t>
      </w:r>
    </w:p>
    <w:p w:rsidR="00CC0868" w:rsidRPr="000F4A96" w:rsidRDefault="00CC0868" w:rsidP="00176D7F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0"/>
        </w:rPr>
      </w:pPr>
      <w:r w:rsidRPr="000F4A96">
        <w:rPr>
          <w:rFonts w:ascii="Arial" w:hAnsi="Arial" w:cs="Arial"/>
          <w:b/>
          <w:sz w:val="20"/>
        </w:rPr>
        <w:t>Graf 1</w:t>
      </w:r>
      <w:r w:rsidR="006123F0" w:rsidRPr="000F4A96">
        <w:rPr>
          <w:rFonts w:ascii="Arial" w:hAnsi="Arial" w:cs="Arial"/>
          <w:b/>
          <w:sz w:val="20"/>
        </w:rPr>
        <w:t>2</w:t>
      </w:r>
      <w:r w:rsidRPr="000F4A96">
        <w:rPr>
          <w:rFonts w:ascii="Arial" w:hAnsi="Arial" w:cs="Arial"/>
          <w:b/>
          <w:sz w:val="20"/>
        </w:rPr>
        <w:t xml:space="preserve">.1: Důvody využívání sociálních médií podniky* v ČR </w:t>
      </w:r>
    </w:p>
    <w:p w:rsidR="00CC0868" w:rsidRDefault="006E4F71" w:rsidP="00176D7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C00000"/>
          <w:sz w:val="20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70.25pt;height:115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">
            <v:imagedata r:id="rId9" o:title="" cropbottom="-85f"/>
            <o:lock v:ext="edit" aspectratio="f"/>
          </v:shape>
        </w:pict>
      </w:r>
    </w:p>
    <w:p w:rsidR="00CC0868" w:rsidRDefault="00CC0868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i/>
          <w:sz w:val="18"/>
          <w:szCs w:val="18"/>
        </w:rPr>
      </w:pPr>
      <w:r w:rsidRPr="000E7CDE">
        <w:rPr>
          <w:rFonts w:ascii="Arial" w:hAnsi="Arial" w:cs="Arial"/>
          <w:i/>
          <w:sz w:val="18"/>
          <w:szCs w:val="18"/>
        </w:rPr>
        <w:t>*podíl na celkovém počtu podniků v dané velikostní a odvětvové skupině (v %)</w:t>
      </w:r>
    </w:p>
    <w:p w:rsidR="00585475" w:rsidRDefault="00CC0868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i/>
          <w:sz w:val="18"/>
          <w:szCs w:val="18"/>
        </w:rPr>
      </w:pPr>
      <w:r w:rsidRPr="00AB47BB">
        <w:rPr>
          <w:rFonts w:ascii="Arial" w:hAnsi="Arial" w:cs="Arial"/>
          <w:i/>
          <w:sz w:val="18"/>
          <w:szCs w:val="18"/>
        </w:rPr>
        <w:t>Zdroj: Český statistický úřad 201</w:t>
      </w:r>
      <w:r w:rsidR="006123F0">
        <w:rPr>
          <w:rFonts w:ascii="Arial" w:hAnsi="Arial" w:cs="Arial"/>
          <w:i/>
          <w:sz w:val="18"/>
          <w:szCs w:val="18"/>
        </w:rPr>
        <w:t>5</w:t>
      </w:r>
    </w:p>
    <w:p w:rsidR="00821EF4" w:rsidRDefault="00821EF4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</w:rPr>
      </w:pPr>
      <w:r w:rsidRPr="00821EF4">
        <w:rPr>
          <w:rFonts w:ascii="Arial" w:hAnsi="Arial" w:cs="Arial"/>
          <w:b/>
          <w:sz w:val="20"/>
        </w:rPr>
        <w:lastRenderedPageBreak/>
        <w:t>Tab. 12.1: Podniky* v ČR používající aktivně sociální média, leden 2015</w:t>
      </w:r>
    </w:p>
    <w:tbl>
      <w:tblPr>
        <w:tblW w:w="99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014"/>
        <w:gridCol w:w="1077"/>
        <w:gridCol w:w="1193"/>
        <w:gridCol w:w="1368"/>
        <w:gridCol w:w="1275"/>
      </w:tblGrid>
      <w:tr w:rsidR="00821EF4" w:rsidRPr="00821EF4" w:rsidTr="00821EF4">
        <w:trPr>
          <w:trHeight w:val="167"/>
        </w:trPr>
        <w:tc>
          <w:tcPr>
            <w:tcW w:w="3020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14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4913" w:type="dxa"/>
            <w:gridSpan w:val="4"/>
            <w:tcBorders>
              <w:top w:val="single" w:sz="8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podle typu sociálního média</w:t>
            </w:r>
          </w:p>
        </w:tc>
      </w:tr>
      <w:tr w:rsidR="00821EF4" w:rsidRPr="00821EF4" w:rsidTr="00821EF4">
        <w:trPr>
          <w:trHeight w:val="499"/>
        </w:trPr>
        <w:tc>
          <w:tcPr>
            <w:tcW w:w="3020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14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sociální sítě</w:t>
            </w:r>
          </w:p>
        </w:tc>
        <w:tc>
          <w:tcPr>
            <w:tcW w:w="119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podnikové blogy</w:t>
            </w:r>
          </w:p>
        </w:tc>
        <w:tc>
          <w:tcPr>
            <w:tcW w:w="1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sdílení multimediálníh</w:t>
            </w:r>
            <w:bookmarkStart w:id="0" w:name="_GoBack"/>
            <w:bookmarkEnd w:id="0"/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 obsahu</w:t>
            </w:r>
          </w:p>
        </w:tc>
        <w:tc>
          <w:tcPr>
            <w:tcW w:w="1275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typu "wiki"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2014" w:type="dxa"/>
            <w:tcBorders>
              <w:top w:val="single" w:sz="4" w:space="0" w:color="969696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24,9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23,5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9,3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3,0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21,7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3,6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8,2 </w:t>
            </w:r>
          </w:p>
        </w:tc>
        <w:tc>
          <w:tcPr>
            <w:tcW w:w="127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27,6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6,6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11,3 </w:t>
            </w:r>
          </w:p>
        </w:tc>
        <w:tc>
          <w:tcPr>
            <w:tcW w:w="127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3,7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41,6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39,9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14,0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20,5 </w:t>
            </w:r>
          </w:p>
        </w:tc>
        <w:tc>
          <w:tcPr>
            <w:tcW w:w="127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8,8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17,3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6,6 </w:t>
            </w:r>
          </w:p>
        </w:tc>
        <w:tc>
          <w:tcPr>
            <w:tcW w:w="127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13,4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13,2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3,7 </w:t>
            </w:r>
          </w:p>
        </w:tc>
        <w:tc>
          <w:tcPr>
            <w:tcW w:w="127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1,9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10,7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0,1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6,8 </w:t>
            </w:r>
          </w:p>
        </w:tc>
        <w:tc>
          <w:tcPr>
            <w:tcW w:w="127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0,6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33,6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31,1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5,7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13,7 </w:t>
            </w:r>
          </w:p>
        </w:tc>
        <w:tc>
          <w:tcPr>
            <w:tcW w:w="127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3,1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13,2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1,9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3,4 </w:t>
            </w:r>
          </w:p>
        </w:tc>
        <w:tc>
          <w:tcPr>
            <w:tcW w:w="127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2,2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47,9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46,9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7,3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11,9 </w:t>
            </w:r>
          </w:p>
        </w:tc>
        <w:tc>
          <w:tcPr>
            <w:tcW w:w="127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53,1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50,7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22,6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22,3 </w:t>
            </w:r>
          </w:p>
        </w:tc>
        <w:tc>
          <w:tcPr>
            <w:tcW w:w="127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19,1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Peněžnictví a pojišťovnictví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35,9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34,0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15,5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19,2 </w:t>
            </w:r>
          </w:p>
        </w:tc>
        <w:tc>
          <w:tcPr>
            <w:tcW w:w="127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11,1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18,6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18,0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4,3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7,5 </w:t>
            </w:r>
          </w:p>
        </w:tc>
        <w:tc>
          <w:tcPr>
            <w:tcW w:w="127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0,4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28,0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8,2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1275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6,0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činnosti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21,9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4,2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10,5 </w:t>
            </w:r>
          </w:p>
        </w:tc>
        <w:tc>
          <w:tcPr>
            <w:tcW w:w="1275" w:type="dxa"/>
            <w:tcBorders>
              <w:top w:val="nil"/>
              <w:left w:val="single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2,0 </w:t>
            </w:r>
          </w:p>
        </w:tc>
      </w:tr>
    </w:tbl>
    <w:p w:rsidR="00821EF4" w:rsidRPr="00821EF4" w:rsidRDefault="00821EF4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10"/>
          <w:szCs w:val="10"/>
        </w:rPr>
      </w:pPr>
    </w:p>
    <w:p w:rsidR="00821EF4" w:rsidRDefault="00821EF4" w:rsidP="00176D7F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b/>
          <w:sz w:val="20"/>
        </w:rPr>
      </w:pPr>
      <w:r w:rsidRPr="00821EF4">
        <w:rPr>
          <w:rFonts w:ascii="Arial" w:hAnsi="Arial" w:cs="Arial"/>
          <w:b/>
          <w:sz w:val="20"/>
        </w:rPr>
        <w:t>Tab. 12.2: Důvody využívání sociálních médií podniky* v ČR, leden 2015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1248"/>
        <w:gridCol w:w="1146"/>
        <w:gridCol w:w="1118"/>
        <w:gridCol w:w="1138"/>
        <w:gridCol w:w="1134"/>
        <w:gridCol w:w="1134"/>
      </w:tblGrid>
      <w:tr w:rsidR="00821EF4" w:rsidRPr="00821EF4" w:rsidTr="00821EF4">
        <w:trPr>
          <w:trHeight w:val="270"/>
        </w:trPr>
        <w:tc>
          <w:tcPr>
            <w:tcW w:w="3020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918" w:type="dxa"/>
            <w:gridSpan w:val="6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důvody využívání sociálních médií</w:t>
            </w:r>
          </w:p>
        </w:tc>
      </w:tr>
      <w:tr w:rsidR="00821EF4" w:rsidRPr="00821EF4" w:rsidTr="00821EF4">
        <w:trPr>
          <w:trHeight w:val="623"/>
        </w:trPr>
        <w:tc>
          <w:tcPr>
            <w:tcW w:w="3020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zlepšování obrazu firmy/u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</w:t>
            </w: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ádění produktů na trh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získávání názorů/otázek od zákazníků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zapojování zákazníků do inovování zboží/služeb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spolupráce s obchodními partnery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získávání nových zaměstnanců</w:t>
            </w:r>
          </w:p>
        </w:tc>
        <w:tc>
          <w:tcPr>
            <w:tcW w:w="1134" w:type="dxa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výměna názorů a znalostí uvnitř firmy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22,5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16,7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7,0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7,7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10,5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20,9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15,3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6,0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25,9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20,4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10,4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12,8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37,4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28,0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12,5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26,1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12,3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16,1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10,9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6,6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3,0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10,7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9,7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2,0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5,0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1,2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10,7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5,4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30,9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24,1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10,3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11,9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5,3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12,6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9,0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4,8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7,1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2,4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42,3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39,7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14,4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21,3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6,0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48,3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35,7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19,9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31,2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21,2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Peněžnictví a pojišťovnictví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33,9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28,6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17,9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21,2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13,5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17,2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14,7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5,8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6,9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5,8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26,3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15,7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6,1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14,6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</w:tr>
      <w:tr w:rsidR="00821EF4" w:rsidRPr="00821EF4" w:rsidTr="00821EF4">
        <w:trPr>
          <w:trHeight w:val="270"/>
        </w:trPr>
        <w:tc>
          <w:tcPr>
            <w:tcW w:w="302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činnosti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21,2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13,1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13,2 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21EF4" w:rsidRPr="00821EF4" w:rsidRDefault="00821EF4" w:rsidP="00821E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21EF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</w:tr>
    </w:tbl>
    <w:p w:rsidR="00821EF4" w:rsidRDefault="00821EF4" w:rsidP="00821EF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0"/>
        </w:rPr>
      </w:pPr>
      <w:r w:rsidRPr="00821EF4">
        <w:rPr>
          <w:rFonts w:ascii="Arial" w:hAnsi="Arial" w:cs="Arial"/>
          <w:b/>
          <w:sz w:val="20"/>
        </w:rPr>
        <w:t>Graf 12.2: Podniky* aktivně využívající sociální sítě</w:t>
      </w:r>
    </w:p>
    <w:p w:rsidR="00821EF4" w:rsidRDefault="00821EF4" w:rsidP="00821EF4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  <w:r w:rsidRPr="005F1E3E">
        <w:rPr>
          <w:noProof/>
          <w:lang w:eastAsia="cs-CZ"/>
        </w:rPr>
        <w:pict>
          <v:shape id="_x0000_i1026" type="#_x0000_t75" style="width:470.25pt;height:71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">
            <v:imagedata r:id="rId10" o:title=""/>
            <o:lock v:ext="edit" aspectratio="f"/>
          </v:shape>
        </w:pict>
      </w:r>
    </w:p>
    <w:p w:rsidR="00821EF4" w:rsidRDefault="00821EF4" w:rsidP="00821EF4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/>
          <w:sz w:val="20"/>
        </w:rPr>
      </w:pPr>
      <w:r w:rsidRPr="00821EF4">
        <w:rPr>
          <w:rFonts w:ascii="Arial" w:hAnsi="Arial" w:cs="Arial"/>
          <w:i/>
          <w:sz w:val="20"/>
        </w:rPr>
        <w:t>*podíl na celkovém počtu podniků v dané velikostní a odvětvové skupině (v %)</w:t>
      </w:r>
    </w:p>
    <w:p w:rsidR="00821EF4" w:rsidRPr="00821EF4" w:rsidRDefault="00821EF4" w:rsidP="00821E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821EF4">
        <w:rPr>
          <w:rFonts w:ascii="Arial" w:hAnsi="Arial" w:cs="Arial"/>
          <w:i/>
          <w:sz w:val="20"/>
        </w:rPr>
        <w:t>Zdroj: Český statistický úřad 2015</w:t>
      </w:r>
    </w:p>
    <w:sectPr w:rsidR="00821EF4" w:rsidRPr="00821EF4" w:rsidSect="008A67AE">
      <w:pgSz w:w="11906" w:h="16838" w:code="9"/>
      <w:pgMar w:top="1134" w:right="1134" w:bottom="1418" w:left="1134" w:header="680" w:footer="680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9D" w:rsidRDefault="00C4199D" w:rsidP="00E71A58">
      <w:r>
        <w:separator/>
      </w:r>
    </w:p>
  </w:endnote>
  <w:endnote w:type="continuationSeparator" w:id="0">
    <w:p w:rsidR="00C4199D" w:rsidRDefault="00C4199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9D" w:rsidRDefault="00C4199D" w:rsidP="00E71A58">
      <w:r>
        <w:separator/>
      </w:r>
    </w:p>
  </w:footnote>
  <w:footnote w:type="continuationSeparator" w:id="0">
    <w:p w:rsidR="00C4199D" w:rsidRDefault="00C4199D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767A"/>
    <w:rsid w:val="00010702"/>
    <w:rsid w:val="00032B1B"/>
    <w:rsid w:val="0004694F"/>
    <w:rsid w:val="000520F4"/>
    <w:rsid w:val="00062EC5"/>
    <w:rsid w:val="00082D90"/>
    <w:rsid w:val="00087634"/>
    <w:rsid w:val="000A1183"/>
    <w:rsid w:val="000C3408"/>
    <w:rsid w:val="000F4A96"/>
    <w:rsid w:val="001405FA"/>
    <w:rsid w:val="001425C3"/>
    <w:rsid w:val="00143453"/>
    <w:rsid w:val="00163793"/>
    <w:rsid w:val="0016380A"/>
    <w:rsid w:val="001714F2"/>
    <w:rsid w:val="00176D7F"/>
    <w:rsid w:val="00185010"/>
    <w:rsid w:val="00194F66"/>
    <w:rsid w:val="001A552F"/>
    <w:rsid w:val="001A6A99"/>
    <w:rsid w:val="001B3110"/>
    <w:rsid w:val="001F3765"/>
    <w:rsid w:val="001F4597"/>
    <w:rsid w:val="0022139E"/>
    <w:rsid w:val="002252E0"/>
    <w:rsid w:val="002255F6"/>
    <w:rsid w:val="00236443"/>
    <w:rsid w:val="002436BA"/>
    <w:rsid w:val="00244A15"/>
    <w:rsid w:val="0024799E"/>
    <w:rsid w:val="0028698F"/>
    <w:rsid w:val="002C31D3"/>
    <w:rsid w:val="002C43BD"/>
    <w:rsid w:val="002E02A1"/>
    <w:rsid w:val="00304771"/>
    <w:rsid w:val="00306C5B"/>
    <w:rsid w:val="003209D6"/>
    <w:rsid w:val="00343E00"/>
    <w:rsid w:val="003657F3"/>
    <w:rsid w:val="00381543"/>
    <w:rsid w:val="00385D98"/>
    <w:rsid w:val="003A2B4D"/>
    <w:rsid w:val="003A327C"/>
    <w:rsid w:val="003A478C"/>
    <w:rsid w:val="003A5525"/>
    <w:rsid w:val="003A6B38"/>
    <w:rsid w:val="003B41A4"/>
    <w:rsid w:val="003B5A32"/>
    <w:rsid w:val="003F313C"/>
    <w:rsid w:val="00413550"/>
    <w:rsid w:val="00414240"/>
    <w:rsid w:val="0043194A"/>
    <w:rsid w:val="0048139F"/>
    <w:rsid w:val="004A77DF"/>
    <w:rsid w:val="004B55B7"/>
    <w:rsid w:val="004C3867"/>
    <w:rsid w:val="004C4CD0"/>
    <w:rsid w:val="004C70DC"/>
    <w:rsid w:val="004D0211"/>
    <w:rsid w:val="004F06F5"/>
    <w:rsid w:val="004F0DF9"/>
    <w:rsid w:val="004F33A0"/>
    <w:rsid w:val="004F4666"/>
    <w:rsid w:val="005068F4"/>
    <w:rsid w:val="005108C0"/>
    <w:rsid w:val="00511873"/>
    <w:rsid w:val="00513B7E"/>
    <w:rsid w:val="00525137"/>
    <w:rsid w:val="005251DD"/>
    <w:rsid w:val="00553139"/>
    <w:rsid w:val="00583FFD"/>
    <w:rsid w:val="00585475"/>
    <w:rsid w:val="00593152"/>
    <w:rsid w:val="005A21E0"/>
    <w:rsid w:val="005B4204"/>
    <w:rsid w:val="005B5CCD"/>
    <w:rsid w:val="005D5802"/>
    <w:rsid w:val="005F419A"/>
    <w:rsid w:val="005F7FA5"/>
    <w:rsid w:val="00604307"/>
    <w:rsid w:val="0060487F"/>
    <w:rsid w:val="006123F0"/>
    <w:rsid w:val="00624093"/>
    <w:rsid w:val="0064036A"/>
    <w:rsid w:val="006404A7"/>
    <w:rsid w:val="006451E4"/>
    <w:rsid w:val="00657968"/>
    <w:rsid w:val="00657E87"/>
    <w:rsid w:val="006710C9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D61F6"/>
    <w:rsid w:val="006E279A"/>
    <w:rsid w:val="006E313B"/>
    <w:rsid w:val="006E4F71"/>
    <w:rsid w:val="006E60FD"/>
    <w:rsid w:val="006E7DE3"/>
    <w:rsid w:val="007211F5"/>
    <w:rsid w:val="00730AE8"/>
    <w:rsid w:val="00741493"/>
    <w:rsid w:val="00752180"/>
    <w:rsid w:val="00754C9E"/>
    <w:rsid w:val="00755D3A"/>
    <w:rsid w:val="007609C6"/>
    <w:rsid w:val="00761B3D"/>
    <w:rsid w:val="00776527"/>
    <w:rsid w:val="00785B2D"/>
    <w:rsid w:val="00792CD7"/>
    <w:rsid w:val="007A5C36"/>
    <w:rsid w:val="007C3F6A"/>
    <w:rsid w:val="007D7174"/>
    <w:rsid w:val="007E3D24"/>
    <w:rsid w:val="007E7E61"/>
    <w:rsid w:val="007F0845"/>
    <w:rsid w:val="00821EF4"/>
    <w:rsid w:val="00821FF6"/>
    <w:rsid w:val="0083143E"/>
    <w:rsid w:val="00834FAA"/>
    <w:rsid w:val="00836086"/>
    <w:rsid w:val="008547E9"/>
    <w:rsid w:val="00875FCC"/>
    <w:rsid w:val="00876086"/>
    <w:rsid w:val="008A67AE"/>
    <w:rsid w:val="008B7C02"/>
    <w:rsid w:val="008C0E88"/>
    <w:rsid w:val="008D2A16"/>
    <w:rsid w:val="008E31FF"/>
    <w:rsid w:val="008F41A9"/>
    <w:rsid w:val="009003A8"/>
    <w:rsid w:val="00902EFF"/>
    <w:rsid w:val="00912A22"/>
    <w:rsid w:val="00921F14"/>
    <w:rsid w:val="0094427A"/>
    <w:rsid w:val="00946438"/>
    <w:rsid w:val="00974923"/>
    <w:rsid w:val="0098620F"/>
    <w:rsid w:val="00987E97"/>
    <w:rsid w:val="009B6FD3"/>
    <w:rsid w:val="00A10D66"/>
    <w:rsid w:val="00A23E43"/>
    <w:rsid w:val="00A42547"/>
    <w:rsid w:val="00A46DE0"/>
    <w:rsid w:val="00A62CE1"/>
    <w:rsid w:val="00A75E40"/>
    <w:rsid w:val="00A857C0"/>
    <w:rsid w:val="00AA559A"/>
    <w:rsid w:val="00AB2AF1"/>
    <w:rsid w:val="00AB76F3"/>
    <w:rsid w:val="00AC77ED"/>
    <w:rsid w:val="00AD306C"/>
    <w:rsid w:val="00AF2A1B"/>
    <w:rsid w:val="00B112AC"/>
    <w:rsid w:val="00B14740"/>
    <w:rsid w:val="00B17E71"/>
    <w:rsid w:val="00B17FDE"/>
    <w:rsid w:val="00B21D75"/>
    <w:rsid w:val="00B32DDB"/>
    <w:rsid w:val="00B35AB7"/>
    <w:rsid w:val="00B6608F"/>
    <w:rsid w:val="00B76D1E"/>
    <w:rsid w:val="00B95940"/>
    <w:rsid w:val="00BD258B"/>
    <w:rsid w:val="00BD366B"/>
    <w:rsid w:val="00BD6D50"/>
    <w:rsid w:val="00C0475C"/>
    <w:rsid w:val="00C21F94"/>
    <w:rsid w:val="00C346DB"/>
    <w:rsid w:val="00C4199D"/>
    <w:rsid w:val="00C847A8"/>
    <w:rsid w:val="00C90CF4"/>
    <w:rsid w:val="00C93389"/>
    <w:rsid w:val="00CA0C7F"/>
    <w:rsid w:val="00CB35AC"/>
    <w:rsid w:val="00CC0868"/>
    <w:rsid w:val="00CC61F7"/>
    <w:rsid w:val="00CD57C7"/>
    <w:rsid w:val="00CF51EC"/>
    <w:rsid w:val="00D040DD"/>
    <w:rsid w:val="00D1416F"/>
    <w:rsid w:val="00D57B0B"/>
    <w:rsid w:val="00DB6B38"/>
    <w:rsid w:val="00DC5B3B"/>
    <w:rsid w:val="00E01C0E"/>
    <w:rsid w:val="00E04694"/>
    <w:rsid w:val="00E20E07"/>
    <w:rsid w:val="00E629FE"/>
    <w:rsid w:val="00E71A58"/>
    <w:rsid w:val="00EA0C68"/>
    <w:rsid w:val="00EC7132"/>
    <w:rsid w:val="00EE01F9"/>
    <w:rsid w:val="00EE3E78"/>
    <w:rsid w:val="00EF1F5A"/>
    <w:rsid w:val="00F04811"/>
    <w:rsid w:val="00F0488C"/>
    <w:rsid w:val="00F15BEF"/>
    <w:rsid w:val="00F226D7"/>
    <w:rsid w:val="00F24FAA"/>
    <w:rsid w:val="00F3364D"/>
    <w:rsid w:val="00F4274E"/>
    <w:rsid w:val="00F42C99"/>
    <w:rsid w:val="00F63DDE"/>
    <w:rsid w:val="00F63FB7"/>
    <w:rsid w:val="00F66522"/>
    <w:rsid w:val="00F73A0C"/>
    <w:rsid w:val="00FA6316"/>
    <w:rsid w:val="00FC0E5F"/>
    <w:rsid w:val="00FC56DE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F8ABE-9CEE-4C86-ACED-ECE4448F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7</TotalTime>
  <Pages>2</Pages>
  <Words>894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3</cp:revision>
  <cp:lastPrinted>2015-10-09T11:22:00Z</cp:lastPrinted>
  <dcterms:created xsi:type="dcterms:W3CDTF">2015-12-09T15:46:00Z</dcterms:created>
  <dcterms:modified xsi:type="dcterms:W3CDTF">2015-12-09T15:53:00Z</dcterms:modified>
</cp:coreProperties>
</file>