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6991" w:rsidRDefault="005D6991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rPr>
          <w:rFonts w:ascii="Arial" w:hAnsi="Arial" w:cs="Arial"/>
          <w:b/>
          <w:bCs/>
          <w:sz w:val="20"/>
          <w:szCs w:val="17"/>
        </w:rPr>
      </w:pPr>
      <w:r>
        <w:rPr>
          <w:rFonts w:ascii="Arial" w:hAnsi="Arial" w:cs="Arial"/>
          <w:b/>
          <w:bCs/>
          <w:sz w:val="20"/>
          <w:szCs w:val="17"/>
        </w:rPr>
        <w:t>4. PRÁCE A MZDY</w:t>
      </w:r>
    </w:p>
    <w:p w:rsidR="005D6991" w:rsidRDefault="005D6991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  <w:rPr>
          <w:rFonts w:ascii="Arial" w:hAnsi="Arial" w:cs="Arial"/>
          <w:sz w:val="20"/>
          <w:szCs w:val="17"/>
        </w:rPr>
      </w:pPr>
    </w:p>
    <w:p w:rsidR="005D6991" w:rsidRDefault="00680E2A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  <w:rPr>
          <w:rFonts w:ascii="Arial" w:hAnsi="Arial" w:cs="Arial"/>
          <w:b/>
          <w:sz w:val="20"/>
          <w:szCs w:val="17"/>
        </w:rPr>
      </w:pPr>
      <w:r>
        <w:rPr>
          <w:rFonts w:ascii="Arial" w:hAnsi="Arial" w:cs="Arial"/>
          <w:b/>
          <w:sz w:val="20"/>
          <w:szCs w:val="17"/>
        </w:rPr>
        <w:t xml:space="preserve">A. </w:t>
      </w:r>
      <w:r w:rsidR="00230FBE">
        <w:rPr>
          <w:rFonts w:ascii="Arial" w:hAnsi="Arial" w:cs="Arial"/>
          <w:b/>
          <w:sz w:val="20"/>
          <w:szCs w:val="17"/>
        </w:rPr>
        <w:t>Zaměstnanost</w:t>
      </w:r>
      <w:r w:rsidR="002773FD">
        <w:rPr>
          <w:rFonts w:ascii="Arial" w:hAnsi="Arial" w:cs="Arial"/>
          <w:b/>
          <w:sz w:val="20"/>
          <w:szCs w:val="17"/>
        </w:rPr>
        <w:t xml:space="preserve"> a</w:t>
      </w:r>
      <w:r w:rsidR="00230FBE">
        <w:rPr>
          <w:rFonts w:ascii="Arial" w:hAnsi="Arial" w:cs="Arial"/>
          <w:b/>
          <w:sz w:val="20"/>
          <w:szCs w:val="17"/>
        </w:rPr>
        <w:t xml:space="preserve"> </w:t>
      </w:r>
      <w:r>
        <w:rPr>
          <w:rFonts w:ascii="Arial" w:hAnsi="Arial" w:cs="Arial"/>
          <w:b/>
          <w:sz w:val="20"/>
          <w:szCs w:val="17"/>
        </w:rPr>
        <w:t>nezaměstnanost</w:t>
      </w:r>
    </w:p>
    <w:p w:rsidR="00680E2A" w:rsidRPr="00680E2A" w:rsidRDefault="00680E2A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  <w:rPr>
          <w:rFonts w:ascii="Arial" w:hAnsi="Arial" w:cs="Arial"/>
          <w:b/>
          <w:sz w:val="20"/>
          <w:szCs w:val="17"/>
        </w:rPr>
      </w:pPr>
    </w:p>
    <w:p w:rsidR="005D6991" w:rsidRDefault="00524063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>Český statistický úřad</w:t>
      </w:r>
      <w:r w:rsidRPr="00524063">
        <w:rPr>
          <w:rFonts w:ascii="Arial" w:hAnsi="Arial" w:cs="Arial"/>
          <w:sz w:val="20"/>
          <w:szCs w:val="17"/>
        </w:rPr>
        <w:t xml:space="preserve"> </w:t>
      </w:r>
      <w:r>
        <w:rPr>
          <w:rFonts w:ascii="Arial" w:hAnsi="Arial" w:cs="Arial"/>
          <w:sz w:val="20"/>
          <w:szCs w:val="17"/>
        </w:rPr>
        <w:t xml:space="preserve">provádí </w:t>
      </w:r>
      <w:r w:rsidR="005D6991">
        <w:rPr>
          <w:rFonts w:ascii="Arial" w:hAnsi="Arial" w:cs="Arial"/>
          <w:b/>
          <w:bCs/>
          <w:sz w:val="20"/>
          <w:szCs w:val="17"/>
        </w:rPr>
        <w:t>Výběrové šetření pracovních sil</w:t>
      </w:r>
      <w:r w:rsidR="005D6991">
        <w:rPr>
          <w:rFonts w:ascii="Arial" w:hAnsi="Arial" w:cs="Arial"/>
          <w:sz w:val="20"/>
          <w:szCs w:val="17"/>
        </w:rPr>
        <w:t xml:space="preserve"> (VŠPS)</w:t>
      </w:r>
      <w:r>
        <w:rPr>
          <w:rFonts w:ascii="Arial" w:hAnsi="Arial" w:cs="Arial"/>
          <w:sz w:val="20"/>
          <w:szCs w:val="17"/>
        </w:rPr>
        <w:t xml:space="preserve">, které je </w:t>
      </w:r>
      <w:r w:rsidR="005D6991">
        <w:rPr>
          <w:rFonts w:ascii="Arial" w:hAnsi="Arial" w:cs="Arial"/>
          <w:sz w:val="20"/>
          <w:szCs w:val="17"/>
        </w:rPr>
        <w:t xml:space="preserve">zdrojem informací o trhu práce zjišťovaných </w:t>
      </w:r>
      <w:r>
        <w:rPr>
          <w:rFonts w:ascii="Arial" w:hAnsi="Arial" w:cs="Arial"/>
          <w:sz w:val="20"/>
          <w:szCs w:val="17"/>
        </w:rPr>
        <w:t xml:space="preserve">osobním rozhovorem </w:t>
      </w:r>
      <w:r w:rsidR="005D6991">
        <w:rPr>
          <w:rFonts w:ascii="Arial" w:hAnsi="Arial" w:cs="Arial"/>
          <w:sz w:val="20"/>
          <w:szCs w:val="17"/>
        </w:rPr>
        <w:t>v</w:t>
      </w:r>
      <w:r w:rsidR="007E0D22">
        <w:rPr>
          <w:rFonts w:ascii="Arial" w:hAnsi="Arial" w:cs="Arial"/>
          <w:sz w:val="20"/>
          <w:szCs w:val="17"/>
        </w:rPr>
        <w:t> </w:t>
      </w:r>
      <w:r w:rsidR="005D6991">
        <w:rPr>
          <w:rFonts w:ascii="Arial" w:hAnsi="Arial" w:cs="Arial"/>
          <w:sz w:val="20"/>
          <w:szCs w:val="17"/>
        </w:rPr>
        <w:t>domácnostech respondentů. Metodika ukazatelů</w:t>
      </w:r>
      <w:r>
        <w:rPr>
          <w:rFonts w:ascii="Arial" w:hAnsi="Arial" w:cs="Arial"/>
          <w:sz w:val="20"/>
          <w:szCs w:val="17"/>
        </w:rPr>
        <w:t xml:space="preserve"> </w:t>
      </w:r>
      <w:r w:rsidR="005D6991">
        <w:rPr>
          <w:rFonts w:ascii="Arial" w:hAnsi="Arial" w:cs="Arial"/>
          <w:sz w:val="20"/>
          <w:szCs w:val="17"/>
        </w:rPr>
        <w:t xml:space="preserve">VŠPS koresponduje s definicemi a doporučeními Mezinárodní organizace práce </w:t>
      </w:r>
      <w:r w:rsidR="005D6991">
        <w:rPr>
          <w:rFonts w:ascii="Arial" w:hAnsi="Arial" w:cs="Arial"/>
          <w:i/>
          <w:iCs/>
          <w:sz w:val="20"/>
          <w:szCs w:val="17"/>
        </w:rPr>
        <w:t>(</w:t>
      </w:r>
      <w:r w:rsidR="00763C7A">
        <w:rPr>
          <w:rFonts w:ascii="Arial" w:hAnsi="Arial" w:cs="Arial"/>
          <w:i/>
          <w:iCs/>
          <w:sz w:val="20"/>
          <w:szCs w:val="17"/>
        </w:rPr>
        <w:t xml:space="preserve">International </w:t>
      </w:r>
      <w:proofErr w:type="spellStart"/>
      <w:r w:rsidR="00763C7A">
        <w:rPr>
          <w:rFonts w:ascii="Arial" w:hAnsi="Arial" w:cs="Arial"/>
          <w:i/>
          <w:iCs/>
          <w:sz w:val="20"/>
          <w:szCs w:val="17"/>
        </w:rPr>
        <w:t>Labour</w:t>
      </w:r>
      <w:proofErr w:type="spellEnd"/>
      <w:r w:rsidR="00763C7A">
        <w:rPr>
          <w:rFonts w:ascii="Arial" w:hAnsi="Arial" w:cs="Arial"/>
          <w:i/>
          <w:iCs/>
          <w:sz w:val="20"/>
          <w:szCs w:val="17"/>
        </w:rPr>
        <w:t xml:space="preserve"> </w:t>
      </w:r>
      <w:proofErr w:type="spellStart"/>
      <w:r w:rsidR="00763C7A">
        <w:rPr>
          <w:rFonts w:ascii="Arial" w:hAnsi="Arial" w:cs="Arial"/>
          <w:i/>
          <w:iCs/>
          <w:sz w:val="20"/>
          <w:szCs w:val="17"/>
        </w:rPr>
        <w:t>O</w:t>
      </w:r>
      <w:r w:rsidR="002B50F2">
        <w:rPr>
          <w:rFonts w:ascii="Arial" w:hAnsi="Arial" w:cs="Arial"/>
          <w:i/>
          <w:iCs/>
          <w:sz w:val="20"/>
          <w:szCs w:val="17"/>
        </w:rPr>
        <w:t>rganisation</w:t>
      </w:r>
      <w:proofErr w:type="spellEnd"/>
      <w:r w:rsidR="00763C7A">
        <w:rPr>
          <w:rFonts w:ascii="Arial" w:hAnsi="Arial" w:cs="Arial"/>
          <w:i/>
          <w:iCs/>
          <w:sz w:val="20"/>
          <w:szCs w:val="17"/>
        </w:rPr>
        <w:t xml:space="preserve"> - </w:t>
      </w:r>
      <w:r w:rsidR="005D6991">
        <w:rPr>
          <w:rFonts w:ascii="Arial" w:hAnsi="Arial" w:cs="Arial"/>
          <w:i/>
          <w:iCs/>
          <w:sz w:val="20"/>
          <w:szCs w:val="17"/>
        </w:rPr>
        <w:t>ILO</w:t>
      </w:r>
      <w:r w:rsidR="005D6991">
        <w:rPr>
          <w:rFonts w:ascii="Arial" w:hAnsi="Arial" w:cs="Arial"/>
          <w:sz w:val="20"/>
          <w:szCs w:val="17"/>
        </w:rPr>
        <w:t>) a umožňuje mezinárodní srovnatelnost charakteristik trhu práce.</w:t>
      </w:r>
    </w:p>
    <w:p w:rsidR="005D6991" w:rsidRDefault="005D6991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  <w:rPr>
          <w:rFonts w:ascii="Arial" w:hAnsi="Arial" w:cs="Arial"/>
          <w:sz w:val="20"/>
          <w:szCs w:val="17"/>
        </w:rPr>
      </w:pPr>
    </w:p>
    <w:p w:rsidR="007E0D22" w:rsidRDefault="007E0D22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  <w:rPr>
          <w:rFonts w:ascii="Arial" w:hAnsi="Arial" w:cs="Arial"/>
          <w:sz w:val="20"/>
          <w:szCs w:val="17"/>
        </w:rPr>
      </w:pPr>
    </w:p>
    <w:p w:rsidR="005D6991" w:rsidRDefault="005D6991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ab/>
      </w:r>
      <w:r>
        <w:rPr>
          <w:rFonts w:ascii="Arial" w:hAnsi="Arial" w:cs="Arial"/>
          <w:b/>
          <w:bCs/>
          <w:sz w:val="20"/>
          <w:szCs w:val="17"/>
        </w:rPr>
        <w:t>Pracovní síla</w:t>
      </w:r>
      <w:r>
        <w:rPr>
          <w:rFonts w:ascii="Arial" w:hAnsi="Arial" w:cs="Arial"/>
          <w:sz w:val="20"/>
          <w:szCs w:val="17"/>
        </w:rPr>
        <w:t xml:space="preserve"> zahrnuje všechny osoby </w:t>
      </w:r>
      <w:r w:rsidR="00F86F07">
        <w:rPr>
          <w:rFonts w:ascii="Arial" w:hAnsi="Arial" w:cs="Arial"/>
          <w:sz w:val="20"/>
          <w:szCs w:val="17"/>
        </w:rPr>
        <w:t>patnáctileté a</w:t>
      </w:r>
      <w:r>
        <w:rPr>
          <w:rFonts w:ascii="Arial" w:hAnsi="Arial" w:cs="Arial"/>
          <w:sz w:val="20"/>
          <w:szCs w:val="17"/>
        </w:rPr>
        <w:t xml:space="preserve"> starší, které jsou zaměstnané nebo nezaměstnané. </w:t>
      </w:r>
    </w:p>
    <w:p w:rsidR="005D6991" w:rsidRDefault="005D6991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  <w:rPr>
          <w:rFonts w:ascii="Arial" w:hAnsi="Arial" w:cs="Arial"/>
          <w:sz w:val="20"/>
          <w:szCs w:val="17"/>
        </w:rPr>
      </w:pPr>
    </w:p>
    <w:p w:rsidR="001D1044" w:rsidRDefault="005D6991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 xml:space="preserve">Za </w:t>
      </w:r>
      <w:r>
        <w:rPr>
          <w:rFonts w:ascii="Arial" w:hAnsi="Arial" w:cs="Arial"/>
          <w:b/>
          <w:bCs/>
          <w:sz w:val="20"/>
          <w:szCs w:val="17"/>
        </w:rPr>
        <w:t>zaměstnané</w:t>
      </w:r>
      <w:r>
        <w:rPr>
          <w:rFonts w:ascii="Arial" w:hAnsi="Arial" w:cs="Arial"/>
          <w:sz w:val="20"/>
          <w:szCs w:val="17"/>
        </w:rPr>
        <w:t xml:space="preserve"> se považují všechny osoby patnáctileté</w:t>
      </w:r>
      <w:r w:rsidR="001E4A58">
        <w:rPr>
          <w:rStyle w:val="Odkaznakoment"/>
        </w:rPr>
        <w:t xml:space="preserve"> </w:t>
      </w:r>
      <w:r>
        <w:rPr>
          <w:rFonts w:ascii="Arial" w:hAnsi="Arial" w:cs="Arial"/>
          <w:sz w:val="20"/>
          <w:szCs w:val="17"/>
        </w:rPr>
        <w:t>a starší, obvykle bydlící na sledovaném území, které v průběhu referenčního týdne pracovaly alespoň 1 hodinu za mzdu, plat nebo jinou odměnu, nebo sice nebyly v práci, ale měly formální vztah k</w:t>
      </w:r>
      <w:r w:rsidR="00096AE8">
        <w:rPr>
          <w:rFonts w:ascii="Arial" w:hAnsi="Arial" w:cs="Arial"/>
          <w:sz w:val="20"/>
          <w:szCs w:val="17"/>
        </w:rPr>
        <w:t> </w:t>
      </w:r>
      <w:r>
        <w:rPr>
          <w:rFonts w:ascii="Arial" w:hAnsi="Arial" w:cs="Arial"/>
          <w:sz w:val="20"/>
          <w:szCs w:val="17"/>
        </w:rPr>
        <w:t>zaměstnání</w:t>
      </w:r>
      <w:r w:rsidR="00096AE8">
        <w:rPr>
          <w:rFonts w:ascii="Arial" w:hAnsi="Arial" w:cs="Arial"/>
          <w:sz w:val="20"/>
          <w:szCs w:val="17"/>
        </w:rPr>
        <w:t>.</w:t>
      </w:r>
      <w:r>
        <w:rPr>
          <w:rFonts w:ascii="Arial" w:hAnsi="Arial" w:cs="Arial"/>
          <w:sz w:val="20"/>
          <w:szCs w:val="17"/>
        </w:rPr>
        <w:t xml:space="preserve"> </w:t>
      </w:r>
      <w:r w:rsidR="00096AE8">
        <w:rPr>
          <w:rFonts w:ascii="Arial" w:hAnsi="Arial" w:cs="Arial"/>
          <w:sz w:val="20"/>
          <w:szCs w:val="17"/>
        </w:rPr>
        <w:t>H</w:t>
      </w:r>
      <w:r>
        <w:rPr>
          <w:rFonts w:ascii="Arial" w:hAnsi="Arial" w:cs="Arial"/>
          <w:sz w:val="20"/>
          <w:szCs w:val="17"/>
        </w:rPr>
        <w:t>lavním</w:t>
      </w:r>
      <w:r w:rsidR="001E4A58">
        <w:rPr>
          <w:rStyle w:val="Odkaznakoment"/>
        </w:rPr>
        <w:t xml:space="preserve"> </w:t>
      </w:r>
      <w:r w:rsidR="001E4A58">
        <w:rPr>
          <w:rFonts w:ascii="Arial" w:hAnsi="Arial" w:cs="Arial"/>
          <w:sz w:val="20"/>
          <w:szCs w:val="17"/>
        </w:rPr>
        <w:t>kr</w:t>
      </w:r>
      <w:r w:rsidR="002B627A">
        <w:rPr>
          <w:rFonts w:ascii="Arial" w:hAnsi="Arial" w:cs="Arial"/>
          <w:sz w:val="20"/>
          <w:szCs w:val="17"/>
        </w:rPr>
        <w:t>itériem pro </w:t>
      </w:r>
      <w:r>
        <w:rPr>
          <w:rFonts w:ascii="Arial" w:hAnsi="Arial" w:cs="Arial"/>
          <w:sz w:val="20"/>
          <w:szCs w:val="17"/>
        </w:rPr>
        <w:t>zařazení mezi zaměstnané je tedy vyvíjení jakékoliv odměňované pracovní aktivity. Není proto rozhodující, zda pracovní aktivita těchto osob měla trvalý, dočasný, sezónní či příležitostný charakter a zda měly jen jedno nebo více souběžných zaměstnání, nebo zda současně studovaly, pobíraly nějaký důchod apod.</w:t>
      </w:r>
    </w:p>
    <w:p w:rsidR="005D6991" w:rsidRDefault="005D6991">
      <w:pPr>
        <w:spacing w:before="60"/>
        <w:ind w:left="709"/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>Podle mezinárodní metodiky jsou mezi zaměstnané zahrnovány:</w:t>
      </w:r>
    </w:p>
    <w:p w:rsidR="005D6991" w:rsidRDefault="005D6991">
      <w:pPr>
        <w:ind w:left="993" w:hanging="93"/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>- osoby pracující ve vlastní či rodinné firmě,</w:t>
      </w:r>
    </w:p>
    <w:p w:rsidR="005D6991" w:rsidRDefault="005D6991">
      <w:pPr>
        <w:ind w:left="993" w:hanging="93"/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>- profesionální i neprofesionální příslušníci armády, osoby ve výkonu civilní služby,</w:t>
      </w:r>
    </w:p>
    <w:p w:rsidR="005D6991" w:rsidRDefault="005D6991">
      <w:pPr>
        <w:ind w:left="993" w:hanging="93"/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>- osoby na mateřské dovolené, které před nástupem pracovaly.</w:t>
      </w:r>
    </w:p>
    <w:p w:rsidR="005D6991" w:rsidRDefault="005D6991">
      <w:pPr>
        <w:spacing w:before="60"/>
        <w:ind w:left="709"/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>Podle mezinárodní metodiky nejsou mezi zaměstnané zahrnovány:</w:t>
      </w:r>
    </w:p>
    <w:p w:rsidR="005D6991" w:rsidRDefault="005D6991">
      <w:pPr>
        <w:pStyle w:val="Zkladntextodsazen2"/>
        <w:ind w:left="1080" w:hanging="180"/>
        <w:rPr>
          <w:szCs w:val="17"/>
        </w:rPr>
      </w:pPr>
      <w:r>
        <w:rPr>
          <w:szCs w:val="17"/>
        </w:rPr>
        <w:t>- osoby na mateřské dovolené, které před nástupem nepracovaly, a osoby na další mateřské (rodičovské) dovolené - jsou klasifikovány jako nezaměstnané nebo osoby ekonomicky neaktivní podle toho, zda splňují či nesplňují podmínky ILO.</w:t>
      </w:r>
    </w:p>
    <w:p w:rsidR="00F21736" w:rsidRDefault="005D6991">
      <w:pPr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spacing w:before="60"/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 xml:space="preserve">Podle výše uvedené definice jsou např. učni, studenti, osoby v domácnosti a další osoby </w:t>
      </w:r>
      <w:r w:rsidR="002B627A">
        <w:rPr>
          <w:rFonts w:ascii="Arial" w:hAnsi="Arial" w:cs="Arial"/>
          <w:sz w:val="20"/>
          <w:szCs w:val="17"/>
        </w:rPr>
        <w:t>zabývající se </w:t>
      </w:r>
      <w:r>
        <w:rPr>
          <w:rFonts w:ascii="Arial" w:hAnsi="Arial" w:cs="Arial"/>
          <w:sz w:val="20"/>
          <w:szCs w:val="17"/>
        </w:rPr>
        <w:t>především mimoekonomickými aktivitami, kteří však v referenčním období odpracovali alespoň 1 hodinu za plat či odměnu nebo měli formální vztah k zaměstnání, považováni za zaměstnané.</w:t>
      </w:r>
    </w:p>
    <w:p w:rsidR="00140EB7" w:rsidRDefault="00140EB7" w:rsidP="00140EB7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  <w:rPr>
          <w:rFonts w:ascii="Arial" w:hAnsi="Arial" w:cs="Arial"/>
          <w:b/>
          <w:bCs/>
          <w:sz w:val="20"/>
          <w:szCs w:val="17"/>
        </w:rPr>
      </w:pPr>
    </w:p>
    <w:p w:rsidR="001D1044" w:rsidRDefault="00140EB7">
      <w:pPr>
        <w:numPr>
          <w:ilvl w:val="0"/>
          <w:numId w:val="2"/>
        </w:num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b/>
          <w:bCs/>
          <w:sz w:val="20"/>
          <w:szCs w:val="17"/>
        </w:rPr>
        <w:t>Nezaměstnaní</w:t>
      </w:r>
      <w:r>
        <w:rPr>
          <w:rFonts w:ascii="Arial" w:hAnsi="Arial" w:cs="Arial"/>
          <w:sz w:val="20"/>
          <w:szCs w:val="17"/>
        </w:rPr>
        <w:t xml:space="preserve"> jsou všechny patnáctileté a </w:t>
      </w:r>
      <w:r w:rsidRPr="001E4A58">
        <w:rPr>
          <w:rFonts w:ascii="Arial" w:hAnsi="Arial" w:cs="Arial"/>
          <w:sz w:val="20"/>
          <w:szCs w:val="17"/>
        </w:rPr>
        <w:t>starší</w:t>
      </w:r>
      <w:r>
        <w:rPr>
          <w:rFonts w:ascii="Arial" w:hAnsi="Arial" w:cs="Arial"/>
          <w:sz w:val="20"/>
          <w:szCs w:val="17"/>
        </w:rPr>
        <w:t xml:space="preserve"> osoby (bez </w:t>
      </w:r>
      <w:r w:rsidR="002B627A">
        <w:rPr>
          <w:rFonts w:ascii="Arial" w:hAnsi="Arial" w:cs="Arial"/>
          <w:sz w:val="20"/>
          <w:szCs w:val="17"/>
        </w:rPr>
        <w:t>horní věkové hranice), které ve </w:t>
      </w:r>
      <w:r>
        <w:rPr>
          <w:rFonts w:ascii="Arial" w:hAnsi="Arial" w:cs="Arial"/>
          <w:sz w:val="20"/>
          <w:szCs w:val="17"/>
        </w:rPr>
        <w:t>sledovaném období současně</w:t>
      </w:r>
      <w:r>
        <w:rPr>
          <w:rStyle w:val="Odkaznakoment"/>
        </w:rPr>
        <w:t xml:space="preserve"> </w:t>
      </w:r>
      <w:r w:rsidRPr="001E4A58">
        <w:rPr>
          <w:rStyle w:val="Odkaznakoment"/>
          <w:rFonts w:ascii="Arial" w:hAnsi="Arial" w:cs="Arial"/>
          <w:sz w:val="20"/>
          <w:szCs w:val="20"/>
        </w:rPr>
        <w:t>sp</w:t>
      </w:r>
      <w:r>
        <w:rPr>
          <w:rFonts w:ascii="Arial" w:hAnsi="Arial" w:cs="Arial"/>
          <w:sz w:val="20"/>
          <w:szCs w:val="17"/>
        </w:rPr>
        <w:t>lňovaly dále uvedené tři základní podmínky:</w:t>
      </w:r>
    </w:p>
    <w:p w:rsidR="001D1044" w:rsidRDefault="00140EB7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ind w:firstLine="993"/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 xml:space="preserve"> </w:t>
      </w:r>
    </w:p>
    <w:p w:rsidR="001D1044" w:rsidRDefault="00843127">
      <w:pPr>
        <w:tabs>
          <w:tab w:val="left" w:pos="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ind w:left="1134" w:hanging="142"/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 xml:space="preserve">- </w:t>
      </w:r>
      <w:r w:rsidR="00140EB7">
        <w:rPr>
          <w:rFonts w:ascii="Arial" w:hAnsi="Arial" w:cs="Arial"/>
          <w:sz w:val="20"/>
          <w:szCs w:val="17"/>
        </w:rPr>
        <w:t>byly bez práce, to znamená, že v referenčním týdnu neodpracov</w:t>
      </w:r>
      <w:r w:rsidR="002B627A">
        <w:rPr>
          <w:rFonts w:ascii="Arial" w:hAnsi="Arial" w:cs="Arial"/>
          <w:sz w:val="20"/>
          <w:szCs w:val="17"/>
        </w:rPr>
        <w:t>aly ani jednu hodinu za plat či </w:t>
      </w:r>
      <w:r w:rsidR="00140EB7">
        <w:rPr>
          <w:rFonts w:ascii="Arial" w:hAnsi="Arial" w:cs="Arial"/>
          <w:sz w:val="20"/>
          <w:szCs w:val="17"/>
        </w:rPr>
        <w:t xml:space="preserve">odměnu ani neměly práci, ve které by byly dočasně nepřítomny, </w:t>
      </w:r>
    </w:p>
    <w:p w:rsidR="001D1044" w:rsidRDefault="001D1044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ind w:firstLine="993"/>
        <w:jc w:val="both"/>
        <w:rPr>
          <w:rFonts w:ascii="Arial" w:hAnsi="Arial" w:cs="Arial"/>
          <w:sz w:val="20"/>
          <w:szCs w:val="17"/>
        </w:rPr>
      </w:pPr>
    </w:p>
    <w:p w:rsidR="001D1044" w:rsidRDefault="00843127">
      <w:pPr>
        <w:tabs>
          <w:tab w:val="left" w:pos="284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ind w:left="1134" w:hanging="141"/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noBreakHyphen/>
        <w:t xml:space="preserve"> </w:t>
      </w:r>
      <w:r w:rsidR="00140EB7">
        <w:rPr>
          <w:rFonts w:ascii="Arial" w:hAnsi="Arial" w:cs="Arial"/>
          <w:sz w:val="20"/>
          <w:szCs w:val="17"/>
        </w:rPr>
        <w:t xml:space="preserve">hledaly aktivně práci. Formou aktivního hledání práce se rozumí hledání práce prostřednictvím úřadu práce nebo soukromé zprostředkovatelny práce, dále hledání práce přímo v podnicích, využívání inzerce, podnikání kroků pro založení vlastní firmy, podání žádosti o pracovní povolení a licence nebo aktivní hledání zaměstnání jakýmkoliv jiným způsobem,  </w:t>
      </w:r>
    </w:p>
    <w:p w:rsidR="001D1044" w:rsidRDefault="00140EB7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ind w:firstLine="993"/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 xml:space="preserve"> </w:t>
      </w:r>
    </w:p>
    <w:p w:rsidR="001D1044" w:rsidRDefault="0084312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ind w:left="1134" w:hanging="141"/>
        <w:jc w:val="both"/>
        <w:rPr>
          <w:rFonts w:ascii="Arial" w:hAnsi="Arial" w:cs="Arial"/>
          <w:sz w:val="20"/>
          <w:szCs w:val="17"/>
        </w:rPr>
      </w:pPr>
      <w:r w:rsidRPr="00843127">
        <w:rPr>
          <w:rFonts w:ascii="Arial" w:hAnsi="Arial" w:cs="Arial"/>
          <w:sz w:val="20"/>
          <w:szCs w:val="17"/>
        </w:rPr>
        <w:t>-</w:t>
      </w:r>
      <w:r>
        <w:rPr>
          <w:rFonts w:ascii="Arial" w:hAnsi="Arial" w:cs="Arial"/>
          <w:sz w:val="20"/>
          <w:szCs w:val="17"/>
        </w:rPr>
        <w:t xml:space="preserve"> </w:t>
      </w:r>
      <w:r w:rsidR="00140EB7">
        <w:rPr>
          <w:rFonts w:ascii="Arial" w:hAnsi="Arial" w:cs="Arial"/>
          <w:sz w:val="20"/>
          <w:szCs w:val="17"/>
        </w:rPr>
        <w:t xml:space="preserve">byly připraveny k nástupu do práce, tj., během referenčního období byly k dispozici okamžitě nebo nejpozději do 14 dnů. Kromě těchto osob jsou podle definice </w:t>
      </w:r>
      <w:proofErr w:type="spellStart"/>
      <w:r w:rsidR="00140EB7">
        <w:rPr>
          <w:rFonts w:ascii="Arial" w:hAnsi="Arial" w:cs="Arial"/>
          <w:sz w:val="20"/>
          <w:szCs w:val="17"/>
        </w:rPr>
        <w:t>Eurostatu</w:t>
      </w:r>
      <w:proofErr w:type="spellEnd"/>
      <w:r w:rsidR="00140EB7">
        <w:rPr>
          <w:rFonts w:ascii="Arial" w:hAnsi="Arial" w:cs="Arial"/>
          <w:sz w:val="20"/>
          <w:szCs w:val="17"/>
        </w:rPr>
        <w:t xml:space="preserve"> klasifikovány jako nezaměstnaní i osoby, které práci nehledají, protože ji již n</w:t>
      </w:r>
      <w:r w:rsidR="002B627A">
        <w:rPr>
          <w:rFonts w:ascii="Arial" w:hAnsi="Arial" w:cs="Arial"/>
          <w:sz w:val="20"/>
          <w:szCs w:val="17"/>
        </w:rPr>
        <w:t>ašly, ale nástup je stanoven na </w:t>
      </w:r>
      <w:r w:rsidR="00140EB7">
        <w:rPr>
          <w:rFonts w:ascii="Arial" w:hAnsi="Arial" w:cs="Arial"/>
          <w:sz w:val="20"/>
          <w:szCs w:val="17"/>
        </w:rPr>
        <w:t xml:space="preserve">pozdější dobu (nejpozději do tří měsíců). </w:t>
      </w:r>
    </w:p>
    <w:p w:rsidR="001D1044" w:rsidRDefault="001D1044">
      <w:pPr>
        <w:tabs>
          <w:tab w:val="left" w:pos="1"/>
          <w:tab w:val="left" w:pos="39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</w:p>
    <w:p w:rsidR="00B6544D" w:rsidRDefault="00140EB7" w:rsidP="00B6544D">
      <w:pPr>
        <w:pStyle w:val="Zkladntextodsazen2"/>
        <w:tabs>
          <w:tab w:val="left" w:pos="1"/>
          <w:tab w:val="left" w:pos="39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</w:pPr>
      <w:r>
        <w:rPr>
          <w:szCs w:val="17"/>
        </w:rPr>
        <w:t>Pokud osoby nesplňují alespoň jednu ze tří uvedených podmínek, jsou klasifikovány buď</w:t>
      </w:r>
      <w:r>
        <w:rPr>
          <w:rStyle w:val="Odkaznakoment"/>
          <w:rFonts w:ascii="Times New Roman" w:hAnsi="Times New Roman" w:cs="Times New Roman"/>
        </w:rPr>
        <w:t xml:space="preserve"> </w:t>
      </w:r>
      <w:r w:rsidRPr="001E4A58">
        <w:rPr>
          <w:rStyle w:val="Odkaznakoment"/>
          <w:sz w:val="20"/>
          <w:szCs w:val="20"/>
        </w:rPr>
        <w:t>j</w:t>
      </w:r>
      <w:r>
        <w:rPr>
          <w:szCs w:val="17"/>
        </w:rPr>
        <w:t xml:space="preserve">ako zaměstnané, nebo </w:t>
      </w:r>
      <w:r w:rsidR="0038233F" w:rsidRPr="0038233F">
        <w:rPr>
          <w:b/>
          <w:szCs w:val="17"/>
        </w:rPr>
        <w:t>ekonomicky</w:t>
      </w:r>
      <w:r>
        <w:rPr>
          <w:b/>
          <w:szCs w:val="17"/>
        </w:rPr>
        <w:t xml:space="preserve"> neaktivní</w:t>
      </w:r>
      <w:r>
        <w:rPr>
          <w:szCs w:val="17"/>
        </w:rPr>
        <w:t xml:space="preserve">. </w:t>
      </w:r>
    </w:p>
    <w:p w:rsidR="007E0D22" w:rsidRDefault="007E0D22">
      <w:pPr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spacing w:before="60"/>
        <w:jc w:val="both"/>
        <w:rPr>
          <w:rFonts w:ascii="Arial" w:hAnsi="Arial" w:cs="Arial"/>
          <w:sz w:val="20"/>
          <w:szCs w:val="17"/>
        </w:rPr>
      </w:pPr>
    </w:p>
    <w:p w:rsidR="00091204" w:rsidRDefault="00F21736">
      <w:pPr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spacing w:before="60"/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b/>
          <w:bCs/>
          <w:sz w:val="20"/>
          <w:szCs w:val="17"/>
        </w:rPr>
        <w:t>Postavení v zaměstnání</w:t>
      </w:r>
      <w:r>
        <w:rPr>
          <w:rFonts w:ascii="Arial" w:hAnsi="Arial" w:cs="Arial"/>
          <w:sz w:val="20"/>
          <w:szCs w:val="17"/>
        </w:rPr>
        <w:t xml:space="preserve"> je klasifikováno podle klasifikace ICSE-CZ, která je plně kompatibilní s mezinárodní klasifikací ICSE-93.</w:t>
      </w:r>
    </w:p>
    <w:p w:rsidR="005D6991" w:rsidRDefault="005D6991">
      <w:pPr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spacing w:before="60"/>
        <w:jc w:val="both"/>
        <w:rPr>
          <w:rFonts w:ascii="Arial" w:hAnsi="Arial" w:cs="Arial"/>
          <w:sz w:val="20"/>
          <w:szCs w:val="17"/>
        </w:rPr>
      </w:pPr>
    </w:p>
    <w:p w:rsidR="001D1044" w:rsidRDefault="005D6991">
      <w:pPr>
        <w:numPr>
          <w:ilvl w:val="0"/>
          <w:numId w:val="2"/>
        </w:numPr>
        <w:tabs>
          <w:tab w:val="left" w:pos="0"/>
          <w:tab w:val="left" w:pos="68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  <w:rPr>
          <w:rFonts w:ascii="Arial" w:hAnsi="Arial" w:cs="Arial"/>
          <w:sz w:val="20"/>
          <w:szCs w:val="32"/>
        </w:rPr>
      </w:pPr>
      <w:r>
        <w:rPr>
          <w:rFonts w:ascii="Arial" w:hAnsi="Arial" w:cs="Arial"/>
          <w:sz w:val="20"/>
          <w:szCs w:val="17"/>
        </w:rPr>
        <w:tab/>
      </w:r>
      <w:r w:rsidRPr="00091204">
        <w:rPr>
          <w:rFonts w:ascii="Arial" w:hAnsi="Arial" w:cs="Arial"/>
          <w:b/>
          <w:bCs/>
          <w:sz w:val="20"/>
          <w:szCs w:val="17"/>
        </w:rPr>
        <w:t>Zaměstnanci</w:t>
      </w:r>
      <w:r w:rsidR="00E80D60" w:rsidRPr="00E80D60">
        <w:rPr>
          <w:rFonts w:ascii="Arial" w:hAnsi="Arial" w:cs="Arial"/>
          <w:bCs/>
          <w:sz w:val="20"/>
          <w:szCs w:val="17"/>
        </w:rPr>
        <w:t xml:space="preserve"> </w:t>
      </w:r>
      <w:r w:rsidR="00F11A5E" w:rsidRPr="00F11A5E">
        <w:rPr>
          <w:rFonts w:ascii="Arial" w:hAnsi="Arial" w:cs="Arial"/>
          <w:bCs/>
          <w:sz w:val="20"/>
          <w:szCs w:val="17"/>
        </w:rPr>
        <w:t xml:space="preserve">jsou všechny osoby s formální vazbou k zaměstnání bez ohledu na to, zda v referenčním týdnu skutečně pracovaly či nikoliv. Formální vazbou k zaměstnání se rozumí především pracovní poměr (v současné legislativní úpravě pracovní smlouva, jmenování a volba), dále dohoda o provedení práce a dohoda o pracovní činnosti, popřípadě další smluvní vztahy mimo oblast pracovního práva (např. autorské smlouvy). Mezi zaměstnance patří podle ILO rovněž příslušníci armády (vojáci z povolání, do roku 2004 i vojáci v základní službě). Od roku 2012 jsou mezi zaměstnance </w:t>
      </w:r>
      <w:r w:rsidR="00E80D60" w:rsidRPr="00E80D60">
        <w:rPr>
          <w:rFonts w:ascii="Arial" w:hAnsi="Arial" w:cs="Arial"/>
          <w:bCs/>
          <w:sz w:val="20"/>
          <w:szCs w:val="17"/>
        </w:rPr>
        <w:t>zahrnováni</w:t>
      </w:r>
      <w:r w:rsidR="0038233F" w:rsidRPr="0038233F">
        <w:rPr>
          <w:rFonts w:ascii="Arial" w:hAnsi="Arial" w:cs="Arial"/>
          <w:bCs/>
          <w:sz w:val="20"/>
          <w:szCs w:val="17"/>
        </w:rPr>
        <w:t xml:space="preserve"> členové produkčních družstev</w:t>
      </w:r>
      <w:r w:rsidR="00E80D60" w:rsidRPr="00E80D60">
        <w:rPr>
          <w:rFonts w:ascii="Arial" w:hAnsi="Arial" w:cs="Arial"/>
          <w:bCs/>
          <w:sz w:val="20"/>
          <w:szCs w:val="17"/>
        </w:rPr>
        <w:t>. Časové řady jsou zpětně přepočítány.</w:t>
      </w:r>
    </w:p>
    <w:p w:rsidR="001D1044" w:rsidRDefault="0093781F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  <w:rPr>
          <w:rFonts w:ascii="Arial" w:hAnsi="Arial" w:cs="Arial"/>
          <w:b/>
          <w:bCs/>
          <w:sz w:val="20"/>
          <w:szCs w:val="32"/>
        </w:rPr>
      </w:pPr>
      <w:r>
        <w:rPr>
          <w:rFonts w:ascii="Arial" w:hAnsi="Arial" w:cs="Arial"/>
          <w:b/>
          <w:bCs/>
          <w:sz w:val="20"/>
          <w:szCs w:val="32"/>
        </w:rPr>
        <w:lastRenderedPageBreak/>
        <w:tab/>
      </w:r>
    </w:p>
    <w:p w:rsidR="001D1044" w:rsidRDefault="003003C2">
      <w:pPr>
        <w:numPr>
          <w:ilvl w:val="0"/>
          <w:numId w:val="5"/>
        </w:numPr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spacing w:before="60"/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b/>
          <w:sz w:val="20"/>
          <w:szCs w:val="17"/>
        </w:rPr>
        <w:t>Podnikatelé</w:t>
      </w:r>
      <w:r w:rsidR="00C25FE1">
        <w:rPr>
          <w:rFonts w:ascii="Arial" w:hAnsi="Arial" w:cs="Arial"/>
          <w:sz w:val="20"/>
          <w:szCs w:val="17"/>
        </w:rPr>
        <w:t xml:space="preserve"> jsou zaměstnavatelé, </w:t>
      </w:r>
      <w:r>
        <w:rPr>
          <w:rFonts w:ascii="Arial" w:hAnsi="Arial" w:cs="Arial"/>
          <w:sz w:val="20"/>
          <w:szCs w:val="17"/>
        </w:rPr>
        <w:t>kterým</w:t>
      </w:r>
      <w:r w:rsidR="00C25FE1">
        <w:rPr>
          <w:rFonts w:ascii="Arial" w:hAnsi="Arial" w:cs="Arial"/>
          <w:sz w:val="20"/>
          <w:szCs w:val="17"/>
        </w:rPr>
        <w:t xml:space="preserve"> ve </w:t>
      </w:r>
      <w:r w:rsidR="00C25FE1" w:rsidRPr="00832E81">
        <w:rPr>
          <w:rFonts w:ascii="Arial" w:hAnsi="Arial" w:cs="Arial"/>
          <w:sz w:val="20"/>
          <w:szCs w:val="17"/>
        </w:rPr>
        <w:t>VŠPS</w:t>
      </w:r>
      <w:r w:rsidR="00C25FE1">
        <w:rPr>
          <w:rFonts w:ascii="Arial" w:hAnsi="Arial" w:cs="Arial"/>
          <w:sz w:val="20"/>
          <w:szCs w:val="17"/>
        </w:rPr>
        <w:t xml:space="preserve"> </w:t>
      </w:r>
      <w:r>
        <w:rPr>
          <w:rFonts w:ascii="Arial" w:hAnsi="Arial" w:cs="Arial"/>
          <w:sz w:val="20"/>
          <w:szCs w:val="17"/>
        </w:rPr>
        <w:t>odpovídá</w:t>
      </w:r>
      <w:r w:rsidRPr="00B32878">
        <w:rPr>
          <w:rFonts w:ascii="Arial" w:hAnsi="Arial" w:cs="Arial"/>
          <w:sz w:val="20"/>
          <w:szCs w:val="17"/>
        </w:rPr>
        <w:t xml:space="preserve"> skupina</w:t>
      </w:r>
      <w:r w:rsidR="0038233F" w:rsidRPr="0038233F">
        <w:rPr>
          <w:rFonts w:ascii="Arial" w:hAnsi="Arial" w:cs="Arial"/>
          <w:b/>
          <w:sz w:val="20"/>
          <w:szCs w:val="17"/>
        </w:rPr>
        <w:t xml:space="preserve"> </w:t>
      </w:r>
      <w:r w:rsidR="00C25FE1">
        <w:rPr>
          <w:rFonts w:ascii="Arial" w:hAnsi="Arial" w:cs="Arial"/>
          <w:b/>
          <w:sz w:val="20"/>
          <w:szCs w:val="17"/>
        </w:rPr>
        <w:t>podnikatelé</w:t>
      </w:r>
      <w:r w:rsidR="002B627A">
        <w:rPr>
          <w:rFonts w:ascii="Arial" w:hAnsi="Arial" w:cs="Arial"/>
          <w:b/>
          <w:sz w:val="20"/>
          <w:szCs w:val="17"/>
        </w:rPr>
        <w:t xml:space="preserve"> se </w:t>
      </w:r>
      <w:r w:rsidR="0038233F" w:rsidRPr="0038233F">
        <w:rPr>
          <w:rFonts w:ascii="Arial" w:hAnsi="Arial" w:cs="Arial"/>
          <w:b/>
          <w:sz w:val="20"/>
          <w:szCs w:val="17"/>
        </w:rPr>
        <w:t>zaměstnanci</w:t>
      </w:r>
      <w:r w:rsidR="00C25FE1" w:rsidRPr="00B32878">
        <w:rPr>
          <w:rFonts w:ascii="Arial" w:hAnsi="Arial" w:cs="Arial"/>
          <w:sz w:val="20"/>
          <w:szCs w:val="17"/>
        </w:rPr>
        <w:t>,</w:t>
      </w:r>
      <w:r>
        <w:rPr>
          <w:rFonts w:ascii="Arial" w:hAnsi="Arial" w:cs="Arial"/>
          <w:sz w:val="20"/>
          <w:szCs w:val="17"/>
        </w:rPr>
        <w:t xml:space="preserve"> </w:t>
      </w:r>
      <w:r w:rsidR="00E80D60" w:rsidRPr="00E80D60">
        <w:rPr>
          <w:rFonts w:ascii="Arial" w:hAnsi="Arial" w:cs="Arial"/>
          <w:sz w:val="20"/>
          <w:szCs w:val="17"/>
        </w:rPr>
        <w:t>a pracovníci na vlastní účet</w:t>
      </w:r>
      <w:r>
        <w:rPr>
          <w:rFonts w:ascii="Arial" w:hAnsi="Arial" w:cs="Arial"/>
          <w:sz w:val="20"/>
          <w:szCs w:val="17"/>
        </w:rPr>
        <w:t>, kterým odpovídá</w:t>
      </w:r>
      <w:r w:rsidRPr="00B32878">
        <w:rPr>
          <w:rFonts w:ascii="Arial" w:hAnsi="Arial" w:cs="Arial"/>
          <w:sz w:val="20"/>
          <w:szCs w:val="17"/>
        </w:rPr>
        <w:t xml:space="preserve"> skupina</w:t>
      </w:r>
      <w:r w:rsidR="002B627A">
        <w:rPr>
          <w:rFonts w:ascii="Arial" w:hAnsi="Arial" w:cs="Arial"/>
          <w:b/>
          <w:sz w:val="20"/>
          <w:szCs w:val="17"/>
        </w:rPr>
        <w:t xml:space="preserve"> podnikatelé bez </w:t>
      </w:r>
      <w:r w:rsidR="0038233F" w:rsidRPr="0038233F">
        <w:rPr>
          <w:rFonts w:ascii="Arial" w:hAnsi="Arial" w:cs="Arial"/>
          <w:b/>
          <w:sz w:val="20"/>
          <w:szCs w:val="17"/>
        </w:rPr>
        <w:t>zaměstnanců</w:t>
      </w:r>
      <w:r w:rsidR="00C25FE1">
        <w:rPr>
          <w:rFonts w:ascii="Arial" w:hAnsi="Arial" w:cs="Arial"/>
          <w:sz w:val="20"/>
          <w:szCs w:val="17"/>
        </w:rPr>
        <w:t>. Mezi podnikatele</w:t>
      </w:r>
      <w:r w:rsidR="00E80D60" w:rsidRPr="00E80D60">
        <w:rPr>
          <w:rFonts w:ascii="Arial" w:hAnsi="Arial" w:cs="Arial"/>
          <w:sz w:val="20"/>
          <w:szCs w:val="17"/>
        </w:rPr>
        <w:t xml:space="preserve"> </w:t>
      </w:r>
      <w:r w:rsidR="00C25FE1">
        <w:rPr>
          <w:rFonts w:ascii="Arial" w:hAnsi="Arial" w:cs="Arial"/>
          <w:sz w:val="20"/>
          <w:szCs w:val="17"/>
        </w:rPr>
        <w:t>jsou zařazováni</w:t>
      </w:r>
      <w:r w:rsidR="00E80D60" w:rsidRPr="00E80D60">
        <w:rPr>
          <w:rFonts w:ascii="Arial" w:hAnsi="Arial" w:cs="Arial"/>
          <w:sz w:val="20"/>
          <w:szCs w:val="17"/>
        </w:rPr>
        <w:t xml:space="preserve"> i pomáhající ro</w:t>
      </w:r>
      <w:r w:rsidR="002B627A">
        <w:rPr>
          <w:rFonts w:ascii="Arial" w:hAnsi="Arial" w:cs="Arial"/>
          <w:sz w:val="20"/>
          <w:szCs w:val="17"/>
        </w:rPr>
        <w:t>dinní příslušníci bez ohledu na </w:t>
      </w:r>
      <w:r w:rsidR="00E80D60" w:rsidRPr="00E80D60">
        <w:rPr>
          <w:rFonts w:ascii="Arial" w:hAnsi="Arial" w:cs="Arial"/>
          <w:sz w:val="20"/>
          <w:szCs w:val="17"/>
        </w:rPr>
        <w:t>počet hodin odpracovaných během referenčního týdne.</w:t>
      </w:r>
    </w:p>
    <w:p w:rsidR="004861B3" w:rsidRDefault="005D6991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ab/>
      </w:r>
      <w:r>
        <w:rPr>
          <w:rFonts w:ascii="Arial" w:hAnsi="Arial" w:cs="Arial"/>
          <w:sz w:val="20"/>
          <w:szCs w:val="17"/>
        </w:rPr>
        <w:tab/>
      </w:r>
    </w:p>
    <w:p w:rsidR="00B6544D" w:rsidRDefault="00B6544D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  <w:rPr>
          <w:rFonts w:ascii="Arial" w:hAnsi="Arial" w:cs="Arial"/>
          <w:sz w:val="20"/>
          <w:szCs w:val="17"/>
        </w:rPr>
      </w:pPr>
    </w:p>
    <w:p w:rsidR="005D6991" w:rsidRDefault="004861B3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ab/>
      </w:r>
      <w:r w:rsidR="005D6991">
        <w:rPr>
          <w:rFonts w:ascii="Arial" w:hAnsi="Arial" w:cs="Arial"/>
          <w:b/>
          <w:bCs/>
          <w:sz w:val="20"/>
          <w:szCs w:val="17"/>
        </w:rPr>
        <w:t>Obecná míra nezaměstnanosti</w:t>
      </w:r>
      <w:r w:rsidR="005D6991">
        <w:rPr>
          <w:rFonts w:ascii="Arial" w:hAnsi="Arial" w:cs="Arial"/>
          <w:sz w:val="20"/>
          <w:szCs w:val="17"/>
        </w:rPr>
        <w:t xml:space="preserve"> (ILO) je ukazatel získaný z výsledků VŠPS podle mezinárodních definic a</w:t>
      </w:r>
      <w:r w:rsidR="00C25FE1">
        <w:rPr>
          <w:rFonts w:ascii="Arial" w:hAnsi="Arial" w:cs="Arial"/>
          <w:sz w:val="20"/>
          <w:szCs w:val="17"/>
        </w:rPr>
        <w:t> </w:t>
      </w:r>
      <w:r w:rsidR="005D6991">
        <w:rPr>
          <w:rFonts w:ascii="Arial" w:hAnsi="Arial" w:cs="Arial"/>
          <w:sz w:val="20"/>
          <w:szCs w:val="17"/>
        </w:rPr>
        <w:t xml:space="preserve">doporučení. Jedná se o podíl nezaměstnaných na pracovní síle. </w:t>
      </w:r>
    </w:p>
    <w:p w:rsidR="005D6991" w:rsidRDefault="005D6991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</w:p>
    <w:p w:rsidR="001D1044" w:rsidRDefault="005D6991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b/>
          <w:bCs/>
          <w:sz w:val="20"/>
          <w:szCs w:val="17"/>
        </w:rPr>
      </w:pPr>
      <w:r>
        <w:rPr>
          <w:rFonts w:ascii="Arial" w:hAnsi="Arial" w:cs="Arial"/>
          <w:sz w:val="20"/>
          <w:szCs w:val="17"/>
        </w:rPr>
        <w:tab/>
      </w:r>
      <w:r>
        <w:rPr>
          <w:rFonts w:ascii="Arial" w:hAnsi="Arial" w:cs="Arial"/>
          <w:b/>
          <w:bCs/>
          <w:sz w:val="20"/>
          <w:szCs w:val="17"/>
        </w:rPr>
        <w:t xml:space="preserve">Míra zaměstnanosti </w:t>
      </w:r>
      <w:r>
        <w:rPr>
          <w:rFonts w:ascii="Arial" w:hAnsi="Arial" w:cs="Arial"/>
          <w:sz w:val="20"/>
          <w:szCs w:val="17"/>
        </w:rPr>
        <w:t xml:space="preserve">je vyjádřena podílem zaměstnaných na počtu všech </w:t>
      </w:r>
      <w:r w:rsidR="008E7F75">
        <w:rPr>
          <w:rFonts w:ascii="Arial" w:hAnsi="Arial" w:cs="Arial"/>
          <w:sz w:val="20"/>
          <w:szCs w:val="17"/>
        </w:rPr>
        <w:t xml:space="preserve">osob ve věku </w:t>
      </w:r>
      <w:r w:rsidR="004115A9">
        <w:rPr>
          <w:rFonts w:ascii="Arial" w:hAnsi="Arial" w:cs="Arial"/>
          <w:sz w:val="20"/>
          <w:szCs w:val="17"/>
        </w:rPr>
        <w:t>patnáct</w:t>
      </w:r>
      <w:r w:rsidR="008E7F75">
        <w:rPr>
          <w:rFonts w:ascii="Arial" w:hAnsi="Arial" w:cs="Arial"/>
          <w:sz w:val="20"/>
          <w:szCs w:val="17"/>
        </w:rPr>
        <w:t xml:space="preserve"> a více let</w:t>
      </w:r>
      <w:r w:rsidR="001E4A58">
        <w:rPr>
          <w:rFonts w:ascii="Arial" w:hAnsi="Arial" w:cs="Arial"/>
          <w:sz w:val="20"/>
          <w:szCs w:val="17"/>
        </w:rPr>
        <w:t>.</w:t>
      </w:r>
    </w:p>
    <w:p w:rsidR="005D6991" w:rsidRDefault="005D6991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</w:p>
    <w:p w:rsidR="005D6991" w:rsidRDefault="005D6991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ab/>
      </w:r>
      <w:r>
        <w:rPr>
          <w:rFonts w:ascii="Arial" w:hAnsi="Arial" w:cs="Arial"/>
          <w:b/>
          <w:bCs/>
          <w:sz w:val="20"/>
          <w:szCs w:val="17"/>
        </w:rPr>
        <w:t>Míra ekonomické aktivity</w:t>
      </w:r>
      <w:r>
        <w:rPr>
          <w:rFonts w:ascii="Arial" w:hAnsi="Arial" w:cs="Arial"/>
          <w:sz w:val="20"/>
          <w:szCs w:val="17"/>
        </w:rPr>
        <w:t xml:space="preserve"> je konstruována podle metodiky ILO a </w:t>
      </w:r>
      <w:proofErr w:type="spellStart"/>
      <w:r>
        <w:rPr>
          <w:rFonts w:ascii="Arial" w:hAnsi="Arial" w:cs="Arial"/>
          <w:sz w:val="20"/>
          <w:szCs w:val="17"/>
        </w:rPr>
        <w:t>Eurostatu</w:t>
      </w:r>
      <w:proofErr w:type="spellEnd"/>
      <w:r>
        <w:rPr>
          <w:rFonts w:ascii="Arial" w:hAnsi="Arial" w:cs="Arial"/>
          <w:sz w:val="20"/>
          <w:szCs w:val="17"/>
        </w:rPr>
        <w:t xml:space="preserve">, tj. jako podíl celkové pracovní síly na </w:t>
      </w:r>
      <w:r w:rsidR="00637961">
        <w:rPr>
          <w:rFonts w:ascii="Arial" w:hAnsi="Arial" w:cs="Arial"/>
          <w:sz w:val="20"/>
          <w:szCs w:val="17"/>
        </w:rPr>
        <w:t xml:space="preserve">celkovém </w:t>
      </w:r>
      <w:r>
        <w:rPr>
          <w:rFonts w:ascii="Arial" w:hAnsi="Arial" w:cs="Arial"/>
          <w:sz w:val="20"/>
          <w:szCs w:val="17"/>
        </w:rPr>
        <w:t>počtu osob v</w:t>
      </w:r>
      <w:r w:rsidR="00637961">
        <w:rPr>
          <w:rFonts w:ascii="Arial" w:hAnsi="Arial" w:cs="Arial"/>
          <w:sz w:val="20"/>
          <w:szCs w:val="17"/>
        </w:rPr>
        <w:t> produktivním</w:t>
      </w:r>
      <w:r>
        <w:rPr>
          <w:rFonts w:ascii="Arial" w:hAnsi="Arial" w:cs="Arial"/>
          <w:sz w:val="20"/>
          <w:szCs w:val="17"/>
        </w:rPr>
        <w:t xml:space="preserve"> věku</w:t>
      </w:r>
      <w:r w:rsidR="00637961">
        <w:rPr>
          <w:rFonts w:ascii="Arial" w:hAnsi="Arial" w:cs="Arial"/>
          <w:sz w:val="20"/>
          <w:szCs w:val="17"/>
        </w:rPr>
        <w:t>, tedy ve stáří</w:t>
      </w:r>
      <w:r>
        <w:rPr>
          <w:rFonts w:ascii="Arial" w:hAnsi="Arial" w:cs="Arial"/>
          <w:sz w:val="20"/>
          <w:szCs w:val="17"/>
        </w:rPr>
        <w:t xml:space="preserve"> </w:t>
      </w:r>
      <w:r w:rsidR="004115A9">
        <w:rPr>
          <w:rFonts w:ascii="Arial" w:hAnsi="Arial" w:cs="Arial"/>
          <w:sz w:val="20"/>
          <w:szCs w:val="17"/>
        </w:rPr>
        <w:t xml:space="preserve">patnáct </w:t>
      </w:r>
      <w:r>
        <w:rPr>
          <w:rFonts w:ascii="Arial" w:hAnsi="Arial" w:cs="Arial"/>
          <w:sz w:val="20"/>
          <w:szCs w:val="17"/>
        </w:rPr>
        <w:t>a více let.</w:t>
      </w:r>
    </w:p>
    <w:p w:rsidR="00733134" w:rsidRDefault="00733134" w:rsidP="00733134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</w:p>
    <w:p w:rsidR="00733134" w:rsidRDefault="00733134" w:rsidP="00733134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ab/>
        <w:t xml:space="preserve">Za </w:t>
      </w:r>
      <w:r>
        <w:rPr>
          <w:rFonts w:ascii="Arial" w:hAnsi="Arial" w:cs="Arial"/>
          <w:b/>
          <w:bCs/>
          <w:sz w:val="20"/>
          <w:szCs w:val="17"/>
        </w:rPr>
        <w:t>dlouhodobě nezaměstnané</w:t>
      </w:r>
      <w:r>
        <w:rPr>
          <w:rFonts w:ascii="Arial" w:hAnsi="Arial" w:cs="Arial"/>
          <w:sz w:val="20"/>
          <w:szCs w:val="17"/>
        </w:rPr>
        <w:t xml:space="preserve"> jsou považovány osoby, které byly v referenčním týdnu nezaměstnané déle než jeden rok.</w:t>
      </w:r>
    </w:p>
    <w:p w:rsidR="00733134" w:rsidRDefault="00733134" w:rsidP="00733134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</w:p>
    <w:p w:rsidR="00733134" w:rsidRDefault="00733134" w:rsidP="00733134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ab/>
      </w:r>
      <w:r>
        <w:rPr>
          <w:rFonts w:ascii="Arial" w:hAnsi="Arial" w:cs="Arial"/>
          <w:b/>
          <w:bCs/>
          <w:sz w:val="20"/>
          <w:szCs w:val="17"/>
        </w:rPr>
        <w:t>Míra dlouhodobé nezaměstnanosti</w:t>
      </w:r>
      <w:r>
        <w:rPr>
          <w:rFonts w:ascii="Arial" w:hAnsi="Arial" w:cs="Arial"/>
          <w:sz w:val="20"/>
          <w:szCs w:val="17"/>
        </w:rPr>
        <w:t xml:space="preserve"> vyjadřuje podíl dlouhodobě nezaměstnaných na součtu osob zaměstnaných a dlouhodobě nezaměstnaných.</w:t>
      </w:r>
    </w:p>
    <w:p w:rsidR="00ED080A" w:rsidRDefault="00ED080A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</w:p>
    <w:p w:rsidR="00733134" w:rsidRDefault="00733134" w:rsidP="00ED080A">
      <w:pPr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b/>
          <w:bCs/>
          <w:sz w:val="20"/>
          <w:szCs w:val="17"/>
        </w:rPr>
        <w:t>Pracující důchodci</w:t>
      </w:r>
      <w:r>
        <w:rPr>
          <w:rFonts w:ascii="Arial" w:hAnsi="Arial" w:cs="Arial"/>
          <w:sz w:val="20"/>
          <w:szCs w:val="17"/>
        </w:rPr>
        <w:t xml:space="preserve"> jsou osoby, jejichž status odpovídá osobám pobírajícím důchod a přitom v referenčním období splňovaly kritérium pro zařazení mezi zaměstnané.</w:t>
      </w:r>
    </w:p>
    <w:p w:rsidR="00733134" w:rsidRDefault="00733134" w:rsidP="00ED080A">
      <w:pPr>
        <w:jc w:val="both"/>
        <w:rPr>
          <w:rFonts w:ascii="Arial" w:hAnsi="Arial" w:cs="Arial"/>
          <w:b/>
          <w:bCs/>
          <w:sz w:val="20"/>
          <w:szCs w:val="17"/>
        </w:rPr>
      </w:pPr>
    </w:p>
    <w:p w:rsidR="00ED080A" w:rsidRDefault="00ED080A" w:rsidP="00ED080A">
      <w:pPr>
        <w:jc w:val="both"/>
        <w:rPr>
          <w:rFonts w:ascii="Arial" w:hAnsi="Arial" w:cs="Arial"/>
          <w:bCs/>
          <w:sz w:val="20"/>
          <w:szCs w:val="20"/>
        </w:rPr>
      </w:pPr>
      <w:r w:rsidRPr="00B91370">
        <w:rPr>
          <w:rFonts w:ascii="Arial" w:hAnsi="Arial" w:cs="Arial"/>
          <w:b/>
          <w:bCs/>
          <w:sz w:val="20"/>
          <w:szCs w:val="17"/>
        </w:rPr>
        <w:t xml:space="preserve">Neformální vzdělávání </w:t>
      </w:r>
      <w:r w:rsidRPr="00B91370">
        <w:rPr>
          <w:rFonts w:ascii="Arial" w:hAnsi="Arial" w:cs="Arial"/>
          <w:bCs/>
          <w:sz w:val="20"/>
          <w:szCs w:val="20"/>
        </w:rPr>
        <w:t>je institucionalizované, záměrné a plánované poskytovatelem</w:t>
      </w:r>
      <w:r>
        <w:rPr>
          <w:rFonts w:ascii="Arial" w:hAnsi="Arial" w:cs="Arial"/>
          <w:bCs/>
          <w:sz w:val="20"/>
          <w:szCs w:val="20"/>
        </w:rPr>
        <w:t xml:space="preserve"> vzdělávání</w:t>
      </w:r>
      <w:r w:rsidRPr="00B91370">
        <w:rPr>
          <w:rFonts w:ascii="Arial" w:hAnsi="Arial" w:cs="Arial"/>
          <w:bCs/>
          <w:sz w:val="20"/>
          <w:szCs w:val="20"/>
        </w:rPr>
        <w:t xml:space="preserve"> </w:t>
      </w:r>
      <w:r>
        <w:rPr>
          <w:rFonts w:ascii="Arial" w:hAnsi="Arial" w:cs="Arial"/>
          <w:bCs/>
          <w:sz w:val="20"/>
          <w:szCs w:val="20"/>
        </w:rPr>
        <w:t>a nekončí završením určitého stupně vzdělání. Může však být výstupním certifikátem zakončeno. Oproti formálnímu vzdělávání bývá kratší a co do náplně pružnější.</w:t>
      </w:r>
    </w:p>
    <w:p w:rsidR="005B1409" w:rsidRDefault="005B1409" w:rsidP="005B1409">
      <w:pPr>
        <w:pStyle w:val="Odstavec"/>
        <w:ind w:firstLine="0"/>
        <w:jc w:val="both"/>
        <w:rPr>
          <w:rFonts w:cs="Arial"/>
          <w:szCs w:val="17"/>
        </w:rPr>
      </w:pPr>
      <w:r w:rsidRPr="00832E81">
        <w:rPr>
          <w:rFonts w:cs="Arial"/>
          <w:i/>
          <w:szCs w:val="17"/>
        </w:rPr>
        <w:t>Poznámka:</w:t>
      </w:r>
      <w:r>
        <w:rPr>
          <w:rFonts w:cs="Arial"/>
          <w:szCs w:val="17"/>
        </w:rPr>
        <w:t xml:space="preserve"> </w:t>
      </w:r>
    </w:p>
    <w:p w:rsidR="001D1044" w:rsidRDefault="0038233F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</w:rPr>
      </w:pPr>
      <w:r w:rsidRPr="0038233F">
        <w:rPr>
          <w:rFonts w:ascii="Arial" w:hAnsi="Arial" w:cs="Arial"/>
          <w:i/>
          <w:sz w:val="20"/>
        </w:rPr>
        <w:t>1. Číselné údaje v absolutním vyjádření</w:t>
      </w:r>
      <w:r w:rsidR="005B1409">
        <w:rPr>
          <w:rFonts w:ascii="Arial" w:hAnsi="Arial" w:cs="Arial"/>
          <w:sz w:val="20"/>
        </w:rPr>
        <w:t xml:space="preserve"> jsou uváděny v tisících. Rozdíly mezi údajem za celek a součtem dílčích údajů v přílohových tabulkách vyplývají ze skutečnosti, že úhrn není součtem zaokrouhlených dílčích údajů, ale zaokrouhleným celkovým údajem. Absolutní i relativní údaje ve všech textových a přílohových tabulkách a v textu jsou vypočítány z nezaokrouhlených čísel.</w:t>
      </w:r>
    </w:p>
    <w:p w:rsidR="001D1044" w:rsidRDefault="001D1044">
      <w:pPr>
        <w:pStyle w:val="Odstavec"/>
        <w:spacing w:before="0"/>
        <w:ind w:firstLine="0"/>
        <w:jc w:val="both"/>
        <w:rPr>
          <w:rFonts w:cs="Arial"/>
          <w:szCs w:val="17"/>
        </w:rPr>
      </w:pPr>
    </w:p>
    <w:p w:rsidR="001D1044" w:rsidRDefault="0038233F">
      <w:pPr>
        <w:pStyle w:val="Odstavec"/>
        <w:spacing w:before="0"/>
        <w:ind w:firstLine="0"/>
        <w:jc w:val="both"/>
        <w:rPr>
          <w:rFonts w:cs="Arial"/>
          <w:szCs w:val="17"/>
        </w:rPr>
      </w:pPr>
      <w:r w:rsidRPr="0038233F">
        <w:rPr>
          <w:rFonts w:cs="Arial"/>
          <w:i/>
          <w:szCs w:val="17"/>
        </w:rPr>
        <w:t>2. Údaje "nezjištěno"</w:t>
      </w:r>
      <w:r w:rsidR="00230FBE">
        <w:rPr>
          <w:rFonts w:cs="Arial"/>
          <w:szCs w:val="17"/>
        </w:rPr>
        <w:t xml:space="preserve"> v jednotlivých tabulkách zahrnují odmítnuté odpovědi, odpověď "nevím", resp. jiný případ nezjištěné odpovědi respondenta. </w:t>
      </w:r>
    </w:p>
    <w:p w:rsidR="001D1044" w:rsidRDefault="001D1044">
      <w:pPr>
        <w:pStyle w:val="Odstavec"/>
        <w:spacing w:before="0"/>
        <w:ind w:firstLine="0"/>
        <w:jc w:val="both"/>
        <w:rPr>
          <w:rFonts w:cs="Arial"/>
          <w:szCs w:val="17"/>
        </w:rPr>
      </w:pPr>
    </w:p>
    <w:p w:rsidR="001D1044" w:rsidRDefault="0038233F">
      <w:pPr>
        <w:pStyle w:val="Odstavec"/>
        <w:spacing w:before="0"/>
        <w:ind w:firstLine="0"/>
        <w:jc w:val="both"/>
        <w:rPr>
          <w:rFonts w:cs="Arial"/>
          <w:szCs w:val="17"/>
        </w:rPr>
      </w:pPr>
      <w:r w:rsidRPr="0038233F">
        <w:rPr>
          <w:rFonts w:cs="Arial"/>
          <w:i/>
          <w:szCs w:val="17"/>
        </w:rPr>
        <w:t>3. V publikacích vycházejících z výsledků VŠPS</w:t>
      </w:r>
      <w:r w:rsidR="005B1409">
        <w:rPr>
          <w:rFonts w:cs="Arial"/>
          <w:szCs w:val="17"/>
        </w:rPr>
        <w:t xml:space="preserve"> (Trh práce, Zaměstnanost a nezaměstnanost v ČR podle výsledků výběrového šetření pracovních sil – čtvrtletní údaje, roční průměry) jsou uváděné údaje podrobněji strukturované z hlediska věku, vzdělání, regionů apod. Tyto publikace naleznete na stránkách ČSÚ na</w:t>
      </w:r>
      <w:r w:rsidR="002B627A">
        <w:rPr>
          <w:rFonts w:cs="Arial"/>
          <w:szCs w:val="17"/>
        </w:rPr>
        <w:t> </w:t>
      </w:r>
      <w:r w:rsidR="00B32878">
        <w:rPr>
          <w:rFonts w:cs="Arial"/>
          <w:szCs w:val="17"/>
        </w:rPr>
        <w:t>adrese</w:t>
      </w:r>
      <w:r w:rsidR="005B1409">
        <w:rPr>
          <w:rFonts w:cs="Arial"/>
          <w:szCs w:val="17"/>
        </w:rPr>
        <w:t>:</w:t>
      </w:r>
    </w:p>
    <w:p w:rsidR="005B1409" w:rsidRDefault="005B1409" w:rsidP="005B1409">
      <w:pPr>
        <w:pStyle w:val="Odstavec"/>
        <w:spacing w:before="0"/>
        <w:ind w:firstLine="0"/>
        <w:jc w:val="both"/>
        <w:rPr>
          <w:rFonts w:cs="Arial"/>
          <w:szCs w:val="17"/>
        </w:rPr>
      </w:pPr>
    </w:p>
    <w:p w:rsidR="005B1409" w:rsidRDefault="00C81AB7" w:rsidP="005B1409">
      <w:pPr>
        <w:pStyle w:val="Odstavec"/>
        <w:spacing w:before="0"/>
        <w:ind w:firstLine="0"/>
        <w:jc w:val="center"/>
        <w:rPr>
          <w:rFonts w:cs="Arial"/>
          <w:color w:val="000000"/>
          <w:szCs w:val="17"/>
        </w:rPr>
      </w:pPr>
      <w:hyperlink r:id="rId7" w:history="1">
        <w:r w:rsidR="005B1409" w:rsidRPr="005B1409">
          <w:rPr>
            <w:rStyle w:val="Hypertextovodkaz"/>
          </w:rPr>
          <w:t>https://www.czso.cz/csu/czso/zamestnanost-nezamestnanost</w:t>
        </w:r>
      </w:hyperlink>
      <w:r w:rsidR="005B1409">
        <w:rPr>
          <w:rFonts w:cs="Arial"/>
          <w:color w:val="000000"/>
          <w:szCs w:val="17"/>
        </w:rPr>
        <w:t>.</w:t>
      </w:r>
    </w:p>
    <w:p w:rsidR="005B1409" w:rsidRDefault="005B1409" w:rsidP="005B1409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20"/>
        <w:jc w:val="both"/>
        <w:rPr>
          <w:rFonts w:ascii="Arial" w:hAnsi="Arial" w:cs="Arial"/>
          <w:sz w:val="20"/>
        </w:rPr>
      </w:pPr>
    </w:p>
    <w:p w:rsidR="005B1409" w:rsidRDefault="005B1409" w:rsidP="00ED080A">
      <w:pPr>
        <w:jc w:val="both"/>
        <w:rPr>
          <w:rFonts w:ascii="Arial" w:hAnsi="Arial" w:cs="Arial"/>
          <w:bCs/>
          <w:sz w:val="20"/>
          <w:szCs w:val="20"/>
        </w:rPr>
      </w:pPr>
    </w:p>
    <w:p w:rsidR="00680E2A" w:rsidRDefault="006A49BB" w:rsidP="006A49BB">
      <w:pPr>
        <w:tabs>
          <w:tab w:val="left" w:pos="480"/>
        </w:tabs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ab/>
      </w:r>
    </w:p>
    <w:p w:rsidR="00ED080A" w:rsidRDefault="00ED080A" w:rsidP="00ED080A">
      <w:pPr>
        <w:jc w:val="both"/>
        <w:rPr>
          <w:rFonts w:ascii="Arial" w:hAnsi="Arial" w:cs="Arial"/>
          <w:sz w:val="20"/>
          <w:szCs w:val="17"/>
        </w:rPr>
      </w:pPr>
      <w:r w:rsidRPr="00B91370">
        <w:rPr>
          <w:rFonts w:ascii="Arial" w:hAnsi="Arial" w:cs="Arial"/>
          <w:sz w:val="20"/>
          <w:szCs w:val="17"/>
        </w:rPr>
        <w:t xml:space="preserve"> </w:t>
      </w:r>
    </w:p>
    <w:p w:rsidR="005D6991" w:rsidRPr="008C0AD8" w:rsidRDefault="00680E2A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b/>
          <w:sz w:val="20"/>
          <w:szCs w:val="17"/>
        </w:rPr>
      </w:pPr>
      <w:r w:rsidRPr="008C0AD8">
        <w:rPr>
          <w:rFonts w:ascii="Arial" w:hAnsi="Arial" w:cs="Arial"/>
          <w:b/>
          <w:sz w:val="20"/>
          <w:szCs w:val="17"/>
        </w:rPr>
        <w:t>B. Mzdy</w:t>
      </w:r>
      <w:r w:rsidR="00230FBE" w:rsidRPr="008C0AD8">
        <w:rPr>
          <w:rFonts w:ascii="Arial" w:hAnsi="Arial" w:cs="Arial"/>
          <w:b/>
          <w:sz w:val="20"/>
          <w:szCs w:val="17"/>
        </w:rPr>
        <w:t xml:space="preserve"> a náklady práce</w:t>
      </w:r>
    </w:p>
    <w:p w:rsidR="005B1409" w:rsidRPr="00500042" w:rsidRDefault="005B1409" w:rsidP="002F03AD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  <w:highlight w:val="lightGray"/>
        </w:rPr>
      </w:pPr>
    </w:p>
    <w:p w:rsidR="008C0AD8" w:rsidRPr="00E82955" w:rsidRDefault="008C0AD8" w:rsidP="008C0AD8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ab/>
      </w:r>
      <w:r w:rsidRPr="00E82955">
        <w:rPr>
          <w:rFonts w:ascii="Arial" w:hAnsi="Arial" w:cs="Arial"/>
          <w:sz w:val="20"/>
          <w:szCs w:val="17"/>
        </w:rPr>
        <w:t xml:space="preserve">Údaje </w:t>
      </w:r>
      <w:r w:rsidRPr="00FE03D7">
        <w:rPr>
          <w:rFonts w:ascii="Arial" w:hAnsi="Arial" w:cs="Arial"/>
          <w:sz w:val="20"/>
          <w:szCs w:val="17"/>
        </w:rPr>
        <w:t>v tabulkách č. 4-35 až 4-36</w:t>
      </w:r>
      <w:r w:rsidRPr="00E82955">
        <w:rPr>
          <w:rFonts w:ascii="Arial" w:hAnsi="Arial" w:cs="Arial"/>
          <w:sz w:val="20"/>
          <w:szCs w:val="17"/>
        </w:rPr>
        <w:t xml:space="preserve"> jsou z datového výstupu ČSÚ </w:t>
      </w:r>
      <w:r w:rsidRPr="0024000B">
        <w:rPr>
          <w:rFonts w:ascii="Arial" w:hAnsi="Arial" w:cs="Arial"/>
          <w:b/>
          <w:sz w:val="20"/>
          <w:szCs w:val="17"/>
        </w:rPr>
        <w:t>Struktura mezd zaměstnanců</w:t>
      </w:r>
      <w:r w:rsidRPr="00E82955">
        <w:rPr>
          <w:rFonts w:ascii="Arial" w:hAnsi="Arial" w:cs="Arial"/>
          <w:sz w:val="20"/>
          <w:szCs w:val="17"/>
        </w:rPr>
        <w:t xml:space="preserve">, </w:t>
      </w:r>
      <w:r>
        <w:rPr>
          <w:rFonts w:ascii="Arial" w:hAnsi="Arial" w:cs="Arial"/>
          <w:sz w:val="20"/>
          <w:szCs w:val="17"/>
        </w:rPr>
        <w:t>k</w:t>
      </w:r>
      <w:r w:rsidRPr="00E82955">
        <w:rPr>
          <w:rFonts w:ascii="Arial" w:hAnsi="Arial" w:cs="Arial"/>
          <w:sz w:val="20"/>
          <w:szCs w:val="17"/>
        </w:rPr>
        <w:t xml:space="preserve">terý vychází z Informačního systému o průměrném výdělku, </w:t>
      </w:r>
      <w:r>
        <w:rPr>
          <w:rFonts w:ascii="Arial" w:hAnsi="Arial" w:cs="Arial"/>
          <w:sz w:val="20"/>
          <w:szCs w:val="17"/>
        </w:rPr>
        <w:t>zajištěného</w:t>
      </w:r>
      <w:r w:rsidRPr="00E82955">
        <w:rPr>
          <w:rFonts w:ascii="Arial" w:hAnsi="Arial" w:cs="Arial"/>
          <w:sz w:val="20"/>
          <w:szCs w:val="17"/>
        </w:rPr>
        <w:t xml:space="preserve"> Minister</w:t>
      </w:r>
      <w:r w:rsidR="002B627A">
        <w:rPr>
          <w:rFonts w:ascii="Arial" w:hAnsi="Arial" w:cs="Arial"/>
          <w:sz w:val="20"/>
          <w:szCs w:val="17"/>
        </w:rPr>
        <w:t>stvem práce a sociálních věcí a </w:t>
      </w:r>
      <w:r w:rsidRPr="00E82955">
        <w:rPr>
          <w:rFonts w:ascii="Arial" w:hAnsi="Arial" w:cs="Arial"/>
          <w:sz w:val="20"/>
          <w:szCs w:val="17"/>
        </w:rPr>
        <w:t xml:space="preserve">Informačního systému o platu, </w:t>
      </w:r>
      <w:r>
        <w:rPr>
          <w:rFonts w:ascii="Arial" w:hAnsi="Arial" w:cs="Arial"/>
          <w:sz w:val="20"/>
          <w:szCs w:val="17"/>
        </w:rPr>
        <w:t>jenž má na starost</w:t>
      </w:r>
      <w:r w:rsidRPr="00E82955">
        <w:rPr>
          <w:rFonts w:ascii="Arial" w:hAnsi="Arial" w:cs="Arial"/>
          <w:sz w:val="20"/>
          <w:szCs w:val="17"/>
        </w:rPr>
        <w:t xml:space="preserve"> Ministerstv</w:t>
      </w:r>
      <w:r>
        <w:rPr>
          <w:rFonts w:ascii="Arial" w:hAnsi="Arial" w:cs="Arial"/>
          <w:sz w:val="20"/>
          <w:szCs w:val="17"/>
        </w:rPr>
        <w:t>o</w:t>
      </w:r>
      <w:r w:rsidRPr="00E82955">
        <w:rPr>
          <w:rFonts w:ascii="Arial" w:hAnsi="Arial" w:cs="Arial"/>
          <w:sz w:val="20"/>
          <w:szCs w:val="17"/>
        </w:rPr>
        <w:t xml:space="preserve"> financí. </w:t>
      </w:r>
      <w:r>
        <w:rPr>
          <w:rFonts w:ascii="Arial" w:hAnsi="Arial" w:cs="Arial"/>
          <w:sz w:val="20"/>
          <w:szCs w:val="17"/>
        </w:rPr>
        <w:t xml:space="preserve">Publikace včetně metodiky je dostupná na stránkách ČSÚ na adrese: </w:t>
      </w:r>
      <w:r w:rsidRPr="00F654DE">
        <w:rPr>
          <w:rFonts w:ascii="Arial" w:hAnsi="Arial" w:cs="Arial"/>
          <w:sz w:val="20"/>
          <w:szCs w:val="17"/>
        </w:rPr>
        <w:t>https://www.czso.cz/csu/czso/struktura-mezd-zamestnancu-2018</w:t>
      </w:r>
    </w:p>
    <w:p w:rsidR="008C0AD8" w:rsidRDefault="008C0AD8" w:rsidP="008C0AD8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</w:p>
    <w:p w:rsidR="008C0AD8" w:rsidRDefault="008C0AD8" w:rsidP="008C0AD8">
      <w:pPr>
        <w:ind w:firstLine="708"/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b/>
          <w:bCs/>
          <w:sz w:val="20"/>
        </w:rPr>
        <w:t>GPG</w:t>
      </w:r>
      <w:r>
        <w:rPr>
          <w:rFonts w:ascii="Arial" w:hAnsi="Arial" w:cs="Arial"/>
          <w:sz w:val="20"/>
        </w:rPr>
        <w:t xml:space="preserve"> – Gender </w:t>
      </w:r>
      <w:proofErr w:type="spellStart"/>
      <w:r>
        <w:rPr>
          <w:rFonts w:ascii="Arial" w:hAnsi="Arial" w:cs="Arial"/>
          <w:sz w:val="20"/>
        </w:rPr>
        <w:t>Pay</w:t>
      </w:r>
      <w:proofErr w:type="spellEnd"/>
      <w:r>
        <w:rPr>
          <w:rFonts w:ascii="Arial" w:hAnsi="Arial" w:cs="Arial"/>
          <w:sz w:val="20"/>
        </w:rPr>
        <w:t xml:space="preserve"> Gap je relativní rozdíl průměru či mediánu mzdy mužů a žen (vztažený k mediánu či průměru mzdy mužů). Vyjadřuje se v procentech. Vyšší hodnota tohoto indexu nemusí nutně znamenat existenci diskriminace na trhu práce. Z větší části lze rozdíl vysvětlit působením dalších faktorů s odlišnou strukturou u mužů a žen (kromě vzdělání se jedná např. o odvětví, postavení v zaměstnání, počet odpracovaných hodin, aj.).</w:t>
      </w:r>
    </w:p>
    <w:p w:rsidR="008C0AD8" w:rsidRPr="002F03AD" w:rsidRDefault="008C0AD8" w:rsidP="008C0AD8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</w:p>
    <w:p w:rsidR="008C0AD8" w:rsidRPr="005A3D12" w:rsidRDefault="008C0AD8" w:rsidP="008C0AD8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17"/>
        </w:rPr>
        <w:lastRenderedPageBreak/>
        <w:tab/>
      </w:r>
      <w:r>
        <w:rPr>
          <w:rFonts w:ascii="Arial" w:hAnsi="Arial" w:cs="Arial"/>
          <w:sz w:val="20"/>
          <w:szCs w:val="17"/>
        </w:rPr>
        <w:tab/>
      </w:r>
      <w:r w:rsidRPr="005A3D12">
        <w:rPr>
          <w:rFonts w:ascii="Arial" w:hAnsi="Arial" w:cs="Arial"/>
          <w:b/>
          <w:sz w:val="20"/>
          <w:szCs w:val="20"/>
        </w:rPr>
        <w:t>Uchazeči o zaměstnání v evidenci úřadu práce</w:t>
      </w:r>
      <w:r w:rsidRPr="005A3D12">
        <w:rPr>
          <w:rFonts w:ascii="Arial" w:hAnsi="Arial" w:cs="Arial"/>
          <w:sz w:val="20"/>
          <w:szCs w:val="20"/>
        </w:rPr>
        <w:t xml:space="preserve"> jsou fyzické osoby, které osobně požádají o zprostředkování vhodného zaměstnání krajskou pobočku úřadu práce, v jejímž obvodu mají </w:t>
      </w:r>
      <w:r>
        <w:rPr>
          <w:rFonts w:ascii="Arial" w:hAnsi="Arial" w:cs="Arial"/>
          <w:sz w:val="20"/>
          <w:szCs w:val="20"/>
        </w:rPr>
        <w:t xml:space="preserve">trvalé </w:t>
      </w:r>
      <w:r w:rsidRPr="005A3D12">
        <w:rPr>
          <w:rFonts w:ascii="Arial" w:hAnsi="Arial" w:cs="Arial"/>
          <w:sz w:val="20"/>
          <w:szCs w:val="20"/>
        </w:rPr>
        <w:t>bydlišt</w:t>
      </w:r>
      <w:r>
        <w:rPr>
          <w:rFonts w:ascii="Arial" w:hAnsi="Arial" w:cs="Arial"/>
          <w:sz w:val="20"/>
          <w:szCs w:val="20"/>
        </w:rPr>
        <w:t>ě.</w:t>
      </w:r>
      <w:r w:rsidRPr="005A3D12">
        <w:rPr>
          <w:rFonts w:ascii="Arial" w:hAnsi="Arial" w:cs="Arial"/>
          <w:sz w:val="20"/>
          <w:szCs w:val="20"/>
        </w:rPr>
        <w:t xml:space="preserve"> Při splnění zákonem stanovených podmínek jsou krajskou pobočkou úřadu práce zařazeny do evidence uchazečů o zaměstnání.</w:t>
      </w:r>
    </w:p>
    <w:p w:rsidR="008C0AD8" w:rsidRPr="005A3D12" w:rsidRDefault="008C0AD8" w:rsidP="008C0AD8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</w:p>
    <w:p w:rsidR="008C0AD8" w:rsidRDefault="008C0AD8" w:rsidP="008C0AD8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  <w:r w:rsidRPr="005A3D12">
        <w:rPr>
          <w:rFonts w:ascii="Arial" w:hAnsi="Arial" w:cs="Arial"/>
          <w:sz w:val="20"/>
          <w:szCs w:val="17"/>
        </w:rPr>
        <w:tab/>
      </w:r>
      <w:r w:rsidRPr="005A3D12">
        <w:rPr>
          <w:rFonts w:ascii="Arial" w:hAnsi="Arial" w:cs="Arial"/>
          <w:sz w:val="20"/>
          <w:szCs w:val="17"/>
        </w:rPr>
        <w:tab/>
      </w:r>
      <w:r w:rsidRPr="005A3D12">
        <w:rPr>
          <w:rFonts w:ascii="Arial" w:hAnsi="Arial" w:cs="Arial"/>
          <w:b/>
          <w:sz w:val="20"/>
          <w:szCs w:val="20"/>
        </w:rPr>
        <w:t>Podíl nezaměstnaných osob</w:t>
      </w:r>
      <w:r w:rsidRPr="005A3D12">
        <w:rPr>
          <w:rFonts w:ascii="Arial" w:hAnsi="Arial" w:cs="Arial"/>
          <w:sz w:val="20"/>
          <w:szCs w:val="20"/>
        </w:rPr>
        <w:t xml:space="preserve"> vyjadřuje v procentech podíl dosažitelných uchazečů o zaměstnání v evidenci úřadu práce ve věku 15–64 let ze všech obyvatel ve stejném věku. Ministerstvo práce a sociálních věcí začalo tento nový ukazatel měsíč</w:t>
      </w:r>
      <w:r w:rsidRPr="00EB0632">
        <w:rPr>
          <w:rFonts w:ascii="Arial" w:hAnsi="Arial" w:cs="Arial"/>
          <w:sz w:val="20"/>
          <w:szCs w:val="20"/>
        </w:rPr>
        <w:t>ně zveřejňovat od listopadu 2012. Ukazatel nahrazuje doposud zveřejňovanou míru registrované nezaměstnanosti, která poměřuje všechny dosažitelné uchazeč</w:t>
      </w:r>
      <w:r w:rsidR="002B627A">
        <w:rPr>
          <w:rFonts w:ascii="Arial" w:hAnsi="Arial" w:cs="Arial"/>
          <w:sz w:val="20"/>
          <w:szCs w:val="20"/>
        </w:rPr>
        <w:t>e o </w:t>
      </w:r>
      <w:bookmarkStart w:id="0" w:name="_GoBack"/>
      <w:bookmarkEnd w:id="0"/>
      <w:r w:rsidRPr="00EB0632">
        <w:rPr>
          <w:rFonts w:ascii="Arial" w:hAnsi="Arial" w:cs="Arial"/>
          <w:sz w:val="20"/>
          <w:szCs w:val="20"/>
        </w:rPr>
        <w:t>zaměstnání pouze k ekonomicky aktivním osobám. Od ledna 2013 jsou zveřejňovány údaje pouze podle nového výpočtu.</w:t>
      </w:r>
      <w:r>
        <w:rPr>
          <w:rFonts w:ascii="Arial" w:hAnsi="Arial" w:cs="Arial"/>
          <w:sz w:val="20"/>
          <w:szCs w:val="17"/>
        </w:rPr>
        <w:t xml:space="preserve"> </w:t>
      </w:r>
    </w:p>
    <w:p w:rsidR="008C0AD8" w:rsidRDefault="008C0AD8" w:rsidP="008C0AD8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</w:p>
    <w:p w:rsidR="007B6660" w:rsidRDefault="007B6660" w:rsidP="005A3D12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</w:p>
    <w:p w:rsidR="007B6660" w:rsidRDefault="007B6660" w:rsidP="005A3D12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</w:p>
    <w:p w:rsidR="007B6660" w:rsidRDefault="007B6660" w:rsidP="005A3D12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</w:p>
    <w:p w:rsidR="001D1044" w:rsidRDefault="007B6660">
      <w:pPr>
        <w:jc w:val="center"/>
        <w:rPr>
          <w:rFonts w:ascii="Arial" w:hAnsi="Arial" w:cs="Arial"/>
          <w:sz w:val="20"/>
          <w:szCs w:val="17"/>
        </w:rPr>
      </w:pPr>
      <w:proofErr w:type="gramStart"/>
      <w:r>
        <w:rPr>
          <w:rFonts w:ascii="Arial" w:hAnsi="Arial" w:cs="Arial"/>
          <w:sz w:val="20"/>
          <w:szCs w:val="17"/>
        </w:rPr>
        <w:t>*  *  *</w:t>
      </w:r>
      <w:proofErr w:type="gramEnd"/>
    </w:p>
    <w:p w:rsidR="00ED080A" w:rsidRDefault="00ED080A" w:rsidP="005A3D12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</w:p>
    <w:p w:rsidR="005D6991" w:rsidRPr="00D90E1C" w:rsidRDefault="0038233F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b/>
          <w:sz w:val="20"/>
          <w:szCs w:val="17"/>
        </w:rPr>
      </w:pPr>
      <w:r w:rsidRPr="0038233F">
        <w:rPr>
          <w:rFonts w:ascii="Arial" w:hAnsi="Arial" w:cs="Arial"/>
          <w:b/>
          <w:sz w:val="20"/>
          <w:szCs w:val="17"/>
        </w:rPr>
        <w:t>Použité</w:t>
      </w:r>
      <w:r w:rsidR="00D90E1C">
        <w:rPr>
          <w:rFonts w:ascii="Arial" w:hAnsi="Arial" w:cs="Arial"/>
          <w:b/>
          <w:sz w:val="20"/>
          <w:szCs w:val="17"/>
        </w:rPr>
        <w:t xml:space="preserve"> </w:t>
      </w:r>
      <w:r w:rsidRPr="0038233F">
        <w:rPr>
          <w:rFonts w:ascii="Arial" w:hAnsi="Arial" w:cs="Arial"/>
          <w:b/>
          <w:sz w:val="20"/>
          <w:szCs w:val="17"/>
        </w:rPr>
        <w:t>k</w:t>
      </w:r>
      <w:r w:rsidR="0033528A" w:rsidRPr="00D90E1C">
        <w:rPr>
          <w:rFonts w:ascii="Arial" w:hAnsi="Arial" w:cs="Arial"/>
          <w:b/>
          <w:sz w:val="20"/>
          <w:szCs w:val="17"/>
        </w:rPr>
        <w:t>lasifikace</w:t>
      </w:r>
    </w:p>
    <w:p w:rsidR="0033528A" w:rsidRPr="0033528A" w:rsidRDefault="0033528A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b/>
          <w:sz w:val="20"/>
          <w:szCs w:val="17"/>
        </w:rPr>
      </w:pPr>
    </w:p>
    <w:p w:rsidR="001D1044" w:rsidRDefault="005D6991">
      <w:pPr>
        <w:numPr>
          <w:ilvl w:val="0"/>
          <w:numId w:val="6"/>
        </w:num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  <w:r w:rsidRPr="003B33F3">
        <w:rPr>
          <w:rFonts w:ascii="Arial" w:hAnsi="Arial" w:cs="Arial"/>
          <w:sz w:val="20"/>
          <w:szCs w:val="17"/>
        </w:rPr>
        <w:t xml:space="preserve">Údaje o </w:t>
      </w:r>
      <w:r w:rsidR="0038233F" w:rsidRPr="0038233F">
        <w:rPr>
          <w:rFonts w:ascii="Arial" w:hAnsi="Arial" w:cs="Arial"/>
          <w:b/>
          <w:sz w:val="20"/>
          <w:szCs w:val="17"/>
        </w:rPr>
        <w:t>odvětví</w:t>
      </w:r>
      <w:r w:rsidRPr="003B33F3">
        <w:rPr>
          <w:rFonts w:ascii="Arial" w:hAnsi="Arial" w:cs="Arial"/>
          <w:sz w:val="20"/>
          <w:szCs w:val="17"/>
        </w:rPr>
        <w:t xml:space="preserve"> činnosti jsou členěny podle sekcí Klasifikace ekonomických činností (</w:t>
      </w:r>
      <w:r w:rsidR="00B91370" w:rsidRPr="00B91370">
        <w:rPr>
          <w:rFonts w:ascii="Arial" w:hAnsi="Arial" w:cs="Arial"/>
          <w:b/>
          <w:sz w:val="20"/>
          <w:szCs w:val="17"/>
        </w:rPr>
        <w:t>CZ-NACE</w:t>
      </w:r>
      <w:r w:rsidRPr="003B33F3">
        <w:rPr>
          <w:rFonts w:ascii="Arial" w:hAnsi="Arial" w:cs="Arial"/>
          <w:sz w:val="20"/>
          <w:szCs w:val="17"/>
        </w:rPr>
        <w:t>) platné k 1. 1. 2008. Klasifikace je kompatibilní s mezinárodní klasifikací NACE Rev.2.</w:t>
      </w:r>
    </w:p>
    <w:p w:rsidR="002F03AD" w:rsidRDefault="005D6991" w:rsidP="002F03AD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 xml:space="preserve"> </w:t>
      </w:r>
    </w:p>
    <w:p w:rsidR="001D1044" w:rsidRDefault="0038233F">
      <w:pPr>
        <w:numPr>
          <w:ilvl w:val="0"/>
          <w:numId w:val="6"/>
        </w:num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0"/>
          <w:szCs w:val="18"/>
        </w:rPr>
      </w:pPr>
      <w:r w:rsidRPr="0038233F">
        <w:rPr>
          <w:rFonts w:ascii="Arial" w:hAnsi="Arial" w:cs="Arial"/>
          <w:sz w:val="20"/>
          <w:szCs w:val="18"/>
        </w:rPr>
        <w:t xml:space="preserve">Členění podle </w:t>
      </w:r>
      <w:r w:rsidRPr="0038233F">
        <w:rPr>
          <w:rFonts w:ascii="Arial" w:hAnsi="Arial" w:cs="Arial"/>
          <w:b/>
          <w:sz w:val="20"/>
          <w:szCs w:val="18"/>
        </w:rPr>
        <w:t>zaměstnání</w:t>
      </w:r>
      <w:r w:rsidRPr="0038233F">
        <w:rPr>
          <w:rFonts w:ascii="Arial" w:hAnsi="Arial" w:cs="Arial"/>
          <w:sz w:val="20"/>
          <w:szCs w:val="18"/>
        </w:rPr>
        <w:t xml:space="preserve"> je zpracováno podle klasifikace </w:t>
      </w:r>
      <w:r w:rsidRPr="0038233F">
        <w:rPr>
          <w:rFonts w:ascii="Arial" w:hAnsi="Arial" w:cs="Arial"/>
          <w:b/>
          <w:sz w:val="20"/>
          <w:szCs w:val="18"/>
        </w:rPr>
        <w:t>CZ-ISCO</w:t>
      </w:r>
      <w:r w:rsidRPr="0038233F">
        <w:rPr>
          <w:rFonts w:ascii="Arial" w:hAnsi="Arial" w:cs="Arial"/>
          <w:sz w:val="20"/>
          <w:szCs w:val="18"/>
        </w:rPr>
        <w:t xml:space="preserve"> (zavedena s účinností od</w:t>
      </w:r>
      <w:r w:rsidR="005B1409">
        <w:rPr>
          <w:rFonts w:ascii="Arial" w:hAnsi="Arial" w:cs="Arial"/>
          <w:sz w:val="20"/>
          <w:szCs w:val="18"/>
        </w:rPr>
        <w:t> </w:t>
      </w:r>
      <w:r w:rsidRPr="0038233F">
        <w:rPr>
          <w:rFonts w:ascii="Arial" w:hAnsi="Arial" w:cs="Arial"/>
          <w:sz w:val="20"/>
          <w:szCs w:val="18"/>
        </w:rPr>
        <w:t>1.</w:t>
      </w:r>
      <w:r w:rsidR="005B1409">
        <w:rPr>
          <w:rFonts w:ascii="Arial" w:hAnsi="Arial" w:cs="Arial"/>
          <w:sz w:val="20"/>
          <w:szCs w:val="18"/>
        </w:rPr>
        <w:t> </w:t>
      </w:r>
      <w:r w:rsidRPr="0038233F">
        <w:rPr>
          <w:rFonts w:ascii="Arial" w:hAnsi="Arial" w:cs="Arial"/>
          <w:sz w:val="20"/>
          <w:szCs w:val="18"/>
        </w:rPr>
        <w:t>1.</w:t>
      </w:r>
      <w:r w:rsidR="005B1409">
        <w:rPr>
          <w:rFonts w:ascii="Arial" w:hAnsi="Arial" w:cs="Arial"/>
          <w:sz w:val="20"/>
          <w:szCs w:val="18"/>
        </w:rPr>
        <w:t> </w:t>
      </w:r>
      <w:r w:rsidRPr="0038233F">
        <w:rPr>
          <w:rFonts w:ascii="Arial" w:hAnsi="Arial" w:cs="Arial"/>
          <w:sz w:val="20"/>
          <w:szCs w:val="18"/>
        </w:rPr>
        <w:t xml:space="preserve">2011). </w:t>
      </w:r>
    </w:p>
    <w:p w:rsidR="002F03AD" w:rsidRDefault="002F03AD" w:rsidP="002F03AD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cs="Arial"/>
          <w:szCs w:val="18"/>
        </w:rPr>
      </w:pPr>
    </w:p>
    <w:p w:rsidR="001D1044" w:rsidRDefault="002216B7">
      <w:pPr>
        <w:numPr>
          <w:ilvl w:val="0"/>
          <w:numId w:val="6"/>
        </w:num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StempelGaramondLTPro-Roman" w:hAnsi="StempelGaramondLTPro-Roman" w:cs="StempelGaramondLTPro-Roman"/>
          <w:sz w:val="20"/>
          <w:szCs w:val="20"/>
        </w:rPr>
      </w:pPr>
      <w:r w:rsidRPr="00043D55">
        <w:rPr>
          <w:rFonts w:ascii="StempelGaramondLTPro-Roman+01" w:hAnsi="StempelGaramondLTPro-Roman+01" w:cs="StempelGaramondLTPro-Roman+01"/>
          <w:sz w:val="20"/>
          <w:szCs w:val="20"/>
        </w:rPr>
        <w:t>Č</w:t>
      </w:r>
      <w:r w:rsidRPr="00043D55">
        <w:rPr>
          <w:rFonts w:ascii="StempelGaramondLTPro-Roman" w:hAnsi="StempelGaramondLTPro-Roman" w:cs="StempelGaramondLTPro-Roman"/>
          <w:sz w:val="20"/>
          <w:szCs w:val="20"/>
        </w:rPr>
        <w:t>lenské státy</w:t>
      </w:r>
      <w:r>
        <w:rPr>
          <w:rFonts w:ascii="StempelGaramondLTPro-Roman" w:hAnsi="StempelGaramondLTPro-Roman" w:cs="StempelGaramondLTPro-Roman"/>
          <w:sz w:val="20"/>
          <w:szCs w:val="20"/>
        </w:rPr>
        <w:t xml:space="preserve"> EU</w:t>
      </w:r>
      <w:r w:rsidRPr="00043D55">
        <w:rPr>
          <w:rFonts w:ascii="StempelGaramondLTPro-Roman" w:hAnsi="StempelGaramondLTPro-Roman" w:cs="StempelGaramondLTPro-Roman"/>
          <w:sz w:val="20"/>
          <w:szCs w:val="20"/>
        </w:rPr>
        <w:t xml:space="preserve"> uplatňují od roku 2014</w:t>
      </w:r>
      <w:r>
        <w:rPr>
          <w:rFonts w:ascii="StempelGaramondLTPro-Roman" w:hAnsi="StempelGaramondLTPro-Roman" w:cs="StempelGaramondLTPro-Roman"/>
          <w:sz w:val="20"/>
          <w:szCs w:val="20"/>
        </w:rPr>
        <w:t xml:space="preserve"> </w:t>
      </w:r>
      <w:r w:rsidRPr="00043D55">
        <w:rPr>
          <w:rFonts w:ascii="StempelGaramondLTPro-Roman" w:hAnsi="StempelGaramondLTPro-Roman" w:cs="StempelGaramondLTPro-Roman"/>
          <w:sz w:val="20"/>
          <w:szCs w:val="20"/>
        </w:rPr>
        <w:t xml:space="preserve">klasifikaci ISCED 2011 ve vykazování statistik v oblasti </w:t>
      </w:r>
      <w:r w:rsidR="0038233F" w:rsidRPr="0038233F">
        <w:rPr>
          <w:rFonts w:ascii="StempelGaramondLTPro-Roman" w:hAnsi="StempelGaramondLTPro-Roman" w:cs="StempelGaramondLTPro-Roman"/>
          <w:b/>
          <w:sz w:val="20"/>
          <w:szCs w:val="20"/>
        </w:rPr>
        <w:t>vzd</w:t>
      </w:r>
      <w:r w:rsidR="0038233F" w:rsidRPr="0038233F">
        <w:rPr>
          <w:rFonts w:ascii="StempelGaramondLTPro-Roman+01" w:hAnsi="StempelGaramondLTPro-Roman+01" w:cs="StempelGaramondLTPro-Roman+01"/>
          <w:b/>
          <w:sz w:val="20"/>
          <w:szCs w:val="20"/>
        </w:rPr>
        <w:t>ě</w:t>
      </w:r>
      <w:r w:rsidR="0038233F" w:rsidRPr="0038233F">
        <w:rPr>
          <w:rFonts w:ascii="StempelGaramondLTPro-Roman" w:hAnsi="StempelGaramondLTPro-Roman" w:cs="StempelGaramondLTPro-Roman"/>
          <w:b/>
          <w:sz w:val="20"/>
          <w:szCs w:val="20"/>
        </w:rPr>
        <w:t>lávání</w:t>
      </w:r>
      <w:r w:rsidRPr="00043D55">
        <w:rPr>
          <w:rFonts w:ascii="StempelGaramondLTPro-Roman" w:hAnsi="StempelGaramondLTPro-Roman" w:cs="StempelGaramondLTPro-Roman"/>
          <w:sz w:val="20"/>
          <w:szCs w:val="20"/>
        </w:rPr>
        <w:t>.</w:t>
      </w:r>
      <w:r>
        <w:rPr>
          <w:rFonts w:ascii="StempelGaramondLTPro-Roman" w:hAnsi="StempelGaramondLTPro-Roman" w:cs="StempelGaramondLTPro-Roman"/>
          <w:sz w:val="20"/>
          <w:szCs w:val="20"/>
        </w:rPr>
        <w:t xml:space="preserve"> </w:t>
      </w:r>
      <w:r w:rsidRPr="00043D55">
        <w:rPr>
          <w:rFonts w:ascii="Arial" w:hAnsi="Arial" w:cs="Arial"/>
          <w:bCs/>
          <w:sz w:val="20"/>
          <w:szCs w:val="28"/>
        </w:rPr>
        <w:t xml:space="preserve">Klasifikace </w:t>
      </w:r>
      <w:r w:rsidR="00B91370" w:rsidRPr="00B91370">
        <w:rPr>
          <w:rFonts w:ascii="Arial" w:hAnsi="Arial" w:cs="Arial"/>
          <w:b/>
          <w:bCs/>
          <w:sz w:val="20"/>
          <w:szCs w:val="28"/>
        </w:rPr>
        <w:t>CZ-ISCED 2011</w:t>
      </w:r>
      <w:r w:rsidRPr="00043D55">
        <w:rPr>
          <w:rFonts w:ascii="Arial" w:hAnsi="Arial" w:cs="Arial"/>
          <w:bCs/>
          <w:sz w:val="20"/>
          <w:szCs w:val="28"/>
        </w:rPr>
        <w:t xml:space="preserve"> je česká verze mezinárodního standardu ISCED. Jde o překlad tohoto mezinárodního standardu s tím, že je použita terminologie zavedená a běžně používaná v České republice. </w:t>
      </w:r>
      <w:r w:rsidRPr="00043D55">
        <w:rPr>
          <w:rFonts w:ascii="StempelGaramondLTPro-Roman" w:hAnsi="StempelGaramondLTPro-Roman" w:cs="StempelGaramondLTPro-Roman"/>
          <w:sz w:val="20"/>
          <w:szCs w:val="20"/>
        </w:rPr>
        <w:t>Klasifikace ISCED slou</w:t>
      </w:r>
      <w:r w:rsidRPr="00043D55">
        <w:rPr>
          <w:rFonts w:ascii="StempelGaramondLTPro-Roman+01" w:hAnsi="StempelGaramondLTPro-Roman+01" w:cs="StempelGaramondLTPro-Roman+01"/>
          <w:sz w:val="20"/>
          <w:szCs w:val="20"/>
        </w:rPr>
        <w:t>ž</w:t>
      </w:r>
      <w:r w:rsidRPr="00043D55">
        <w:rPr>
          <w:rFonts w:ascii="StempelGaramondLTPro-Roman" w:hAnsi="StempelGaramondLTPro-Roman" w:cs="StempelGaramondLTPro-Roman"/>
          <w:sz w:val="20"/>
          <w:szCs w:val="20"/>
        </w:rPr>
        <w:t xml:space="preserve">í jako nástroj pro </w:t>
      </w:r>
      <w:r w:rsidR="005A3D12">
        <w:rPr>
          <w:rFonts w:ascii="StempelGaramondLTPro-Roman" w:hAnsi="StempelGaramondLTPro-Roman" w:cs="StempelGaramondLTPro-Roman"/>
          <w:sz w:val="20"/>
          <w:szCs w:val="20"/>
        </w:rPr>
        <w:t>sběr</w:t>
      </w:r>
      <w:r w:rsidR="005A3D12" w:rsidRPr="00043D55">
        <w:rPr>
          <w:rFonts w:ascii="StempelGaramondLTPro-Roman" w:hAnsi="StempelGaramondLTPro-Roman" w:cs="StempelGaramondLTPro-Roman"/>
          <w:sz w:val="20"/>
          <w:szCs w:val="20"/>
        </w:rPr>
        <w:t xml:space="preserve"> </w:t>
      </w:r>
      <w:r w:rsidRPr="00043D55">
        <w:rPr>
          <w:rFonts w:ascii="StempelGaramondLTPro-Roman" w:hAnsi="StempelGaramondLTPro-Roman" w:cs="StempelGaramondLTPro-Roman"/>
          <w:sz w:val="20"/>
          <w:szCs w:val="20"/>
        </w:rPr>
        <w:t>a p</w:t>
      </w:r>
      <w:r w:rsidRPr="00043D55">
        <w:rPr>
          <w:rFonts w:ascii="StempelGaramondLTPro-Roman+01" w:hAnsi="StempelGaramondLTPro-Roman+01" w:cs="StempelGaramondLTPro-Roman+01"/>
          <w:sz w:val="20"/>
          <w:szCs w:val="20"/>
        </w:rPr>
        <w:t>ř</w:t>
      </w:r>
      <w:r w:rsidRPr="00043D55">
        <w:rPr>
          <w:rFonts w:ascii="StempelGaramondLTPro-Roman" w:hAnsi="StempelGaramondLTPro-Roman" w:cs="StempelGaramondLTPro-Roman"/>
          <w:sz w:val="20"/>
          <w:szCs w:val="20"/>
        </w:rPr>
        <w:t>edkládání statistik v</w:t>
      </w:r>
      <w:r w:rsidR="005B1409">
        <w:rPr>
          <w:rFonts w:ascii="StempelGaramondLTPro-Roman" w:hAnsi="StempelGaramondLTPro-Roman" w:cs="StempelGaramondLTPro-Roman"/>
          <w:sz w:val="20"/>
          <w:szCs w:val="20"/>
        </w:rPr>
        <w:t> </w:t>
      </w:r>
      <w:r w:rsidRPr="00043D55">
        <w:rPr>
          <w:rFonts w:ascii="StempelGaramondLTPro-Roman" w:hAnsi="StempelGaramondLTPro-Roman" w:cs="StempelGaramondLTPro-Roman"/>
          <w:sz w:val="20"/>
          <w:szCs w:val="20"/>
        </w:rPr>
        <w:t>oblasti vzd</w:t>
      </w:r>
      <w:r w:rsidRPr="00043D55">
        <w:rPr>
          <w:rFonts w:ascii="StempelGaramondLTPro-Roman+01" w:hAnsi="StempelGaramondLTPro-Roman+01" w:cs="StempelGaramondLTPro-Roman+01"/>
          <w:sz w:val="20"/>
          <w:szCs w:val="20"/>
        </w:rPr>
        <w:t>ě</w:t>
      </w:r>
      <w:r w:rsidRPr="00043D55">
        <w:rPr>
          <w:rFonts w:ascii="StempelGaramondLTPro-Roman" w:hAnsi="StempelGaramondLTPro-Roman" w:cs="StempelGaramondLTPro-Roman"/>
          <w:sz w:val="20"/>
          <w:szCs w:val="20"/>
        </w:rPr>
        <w:t>lávání jak na národní, tak i mezinárodní úrovni.</w:t>
      </w:r>
    </w:p>
    <w:p w:rsidR="009E0AEF" w:rsidRDefault="009E0AEF" w:rsidP="002F03AD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cs="Arial"/>
          <w:szCs w:val="18"/>
        </w:rPr>
      </w:pPr>
    </w:p>
    <w:p w:rsidR="009E0AEF" w:rsidRDefault="009E0AEF">
      <w:pPr>
        <w:jc w:val="both"/>
        <w:rPr>
          <w:rFonts w:cs="Arial"/>
          <w:szCs w:val="18"/>
        </w:rPr>
      </w:pPr>
    </w:p>
    <w:p w:rsidR="009E0AEF" w:rsidRDefault="009E0AEF">
      <w:pPr>
        <w:jc w:val="both"/>
        <w:rPr>
          <w:rFonts w:cs="Arial"/>
          <w:szCs w:val="18"/>
        </w:rPr>
      </w:pPr>
    </w:p>
    <w:p w:rsidR="009E0AEF" w:rsidRDefault="009E0AEF" w:rsidP="009E0AEF">
      <w:pPr>
        <w:jc w:val="center"/>
        <w:rPr>
          <w:rFonts w:ascii="Arial" w:hAnsi="Arial" w:cs="Arial"/>
          <w:sz w:val="20"/>
          <w:szCs w:val="17"/>
        </w:rPr>
      </w:pPr>
      <w:r>
        <w:rPr>
          <w:rFonts w:ascii="Arial" w:hAnsi="Arial" w:cs="Arial"/>
          <w:sz w:val="20"/>
          <w:szCs w:val="17"/>
        </w:rPr>
        <w:t>*  *  *</w:t>
      </w:r>
    </w:p>
    <w:p w:rsidR="001E1C34" w:rsidRPr="009F3B91" w:rsidRDefault="001E1C34" w:rsidP="002F03AD">
      <w:pPr>
        <w:tabs>
          <w:tab w:val="left" w:pos="1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cs="Arial"/>
          <w:szCs w:val="18"/>
        </w:rPr>
      </w:pPr>
    </w:p>
    <w:p w:rsidR="001D1044" w:rsidRDefault="005D6991">
      <w:pPr>
        <w:pStyle w:val="Odstavec"/>
        <w:spacing w:before="0"/>
        <w:ind w:firstLine="0"/>
        <w:jc w:val="both"/>
        <w:rPr>
          <w:rFonts w:cs="Arial"/>
          <w:szCs w:val="17"/>
        </w:rPr>
      </w:pPr>
      <w:r>
        <w:rPr>
          <w:rFonts w:cs="Arial"/>
          <w:szCs w:val="17"/>
        </w:rPr>
        <w:t>Při práci s tabulkami je třeba mít stále na zřeteli, že údaje jsou zjišťovány výběrovými metodami, a proto jejich přesnost klesá se snižující se velikostí vzorku.</w:t>
      </w:r>
    </w:p>
    <w:p w:rsidR="005D6991" w:rsidRDefault="005D6991">
      <w:pPr>
        <w:jc w:val="both"/>
        <w:rPr>
          <w:rFonts w:ascii="Arial" w:hAnsi="Arial" w:cs="Arial"/>
          <w:sz w:val="20"/>
          <w:szCs w:val="17"/>
        </w:rPr>
      </w:pPr>
    </w:p>
    <w:p w:rsidR="005D6991" w:rsidRDefault="005D6991">
      <w:pPr>
        <w:tabs>
          <w:tab w:val="left" w:pos="1"/>
          <w:tab w:val="left" w:pos="708"/>
          <w:tab w:val="left" w:pos="108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jc w:val="both"/>
      </w:pPr>
    </w:p>
    <w:sectPr w:rsidR="005D6991" w:rsidSect="00E82955">
      <w:headerReference w:type="default" r:id="rId8"/>
      <w:footerReference w:type="even" r:id="rId9"/>
      <w:footerReference w:type="default" r:id="rId10"/>
      <w:pgSz w:w="11906" w:h="16838"/>
      <w:pgMar w:top="1134" w:right="1134" w:bottom="1418" w:left="1134" w:header="737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1AB7" w:rsidRDefault="00C81AB7">
      <w:r>
        <w:separator/>
      </w:r>
    </w:p>
  </w:endnote>
  <w:endnote w:type="continuationSeparator" w:id="0">
    <w:p w:rsidR="00C81AB7" w:rsidRDefault="00C81A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obyeejné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tempelGaramondLTPro-Roman+01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StempelGaramondLTPro-Roma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6991" w:rsidRDefault="0038233F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5D6991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5D6991" w:rsidRDefault="005D6991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439E" w:rsidRDefault="0024439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1AB7" w:rsidRDefault="00C81AB7">
      <w:r>
        <w:separator/>
      </w:r>
    </w:p>
  </w:footnote>
  <w:footnote w:type="continuationSeparator" w:id="0">
    <w:p w:rsidR="00C81AB7" w:rsidRDefault="00C81A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439E" w:rsidRDefault="0024439E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BE33E9"/>
    <w:multiLevelType w:val="hybridMultilevel"/>
    <w:tmpl w:val="19AEB21A"/>
    <w:lvl w:ilvl="0" w:tplc="04050005">
      <w:start w:val="1"/>
      <w:numFmt w:val="bullet"/>
      <w:lvlText w:val=""/>
      <w:lvlJc w:val="left"/>
      <w:pPr>
        <w:ind w:left="735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1" w15:restartNumberingAfterBreak="0">
    <w:nsid w:val="201F06D3"/>
    <w:multiLevelType w:val="hybridMultilevel"/>
    <w:tmpl w:val="8D321986"/>
    <w:lvl w:ilvl="0" w:tplc="7CDA262A">
      <w:start w:val="4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81F1C35"/>
    <w:multiLevelType w:val="hybridMultilevel"/>
    <w:tmpl w:val="04E6562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EB6CAA"/>
    <w:multiLevelType w:val="hybridMultilevel"/>
    <w:tmpl w:val="6896E29C"/>
    <w:lvl w:ilvl="0" w:tplc="AB2C5A5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790BBF"/>
    <w:multiLevelType w:val="hybridMultilevel"/>
    <w:tmpl w:val="A0B24AD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B6F1732"/>
    <w:multiLevelType w:val="hybridMultilevel"/>
    <w:tmpl w:val="FF66B80A"/>
    <w:lvl w:ilvl="0" w:tplc="CDD2938C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1"/>
  </w:num>
  <w:num w:numId="5">
    <w:abstractNumId w:val="4"/>
  </w:num>
  <w:num w:numId="6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B33F3"/>
    <w:rsid w:val="00034AC9"/>
    <w:rsid w:val="0003683A"/>
    <w:rsid w:val="00091204"/>
    <w:rsid w:val="00096AE8"/>
    <w:rsid w:val="000A6A27"/>
    <w:rsid w:val="000B22DA"/>
    <w:rsid w:val="000D2361"/>
    <w:rsid w:val="000D50B3"/>
    <w:rsid w:val="00114741"/>
    <w:rsid w:val="00121F62"/>
    <w:rsid w:val="00140EB7"/>
    <w:rsid w:val="0014219D"/>
    <w:rsid w:val="00142782"/>
    <w:rsid w:val="001A42D7"/>
    <w:rsid w:val="001B5983"/>
    <w:rsid w:val="001D1044"/>
    <w:rsid w:val="001E1C34"/>
    <w:rsid w:val="001E4A58"/>
    <w:rsid w:val="001E6C70"/>
    <w:rsid w:val="001F121D"/>
    <w:rsid w:val="001F325A"/>
    <w:rsid w:val="002216B7"/>
    <w:rsid w:val="00230FBE"/>
    <w:rsid w:val="0024439E"/>
    <w:rsid w:val="002548D2"/>
    <w:rsid w:val="002752B0"/>
    <w:rsid w:val="002773FD"/>
    <w:rsid w:val="002970E0"/>
    <w:rsid w:val="002B50F2"/>
    <w:rsid w:val="002B627A"/>
    <w:rsid w:val="002F03AD"/>
    <w:rsid w:val="003003C2"/>
    <w:rsid w:val="0030287B"/>
    <w:rsid w:val="0032105D"/>
    <w:rsid w:val="00331F09"/>
    <w:rsid w:val="0033528A"/>
    <w:rsid w:val="00341207"/>
    <w:rsid w:val="00372A99"/>
    <w:rsid w:val="0038233F"/>
    <w:rsid w:val="003B2094"/>
    <w:rsid w:val="003B33F3"/>
    <w:rsid w:val="003D071B"/>
    <w:rsid w:val="003E76BF"/>
    <w:rsid w:val="003F5B6A"/>
    <w:rsid w:val="004115A9"/>
    <w:rsid w:val="00432818"/>
    <w:rsid w:val="004400F9"/>
    <w:rsid w:val="00446CBA"/>
    <w:rsid w:val="00450366"/>
    <w:rsid w:val="00462894"/>
    <w:rsid w:val="00467BB9"/>
    <w:rsid w:val="00470B12"/>
    <w:rsid w:val="00472B57"/>
    <w:rsid w:val="00480C03"/>
    <w:rsid w:val="004861B3"/>
    <w:rsid w:val="004B6B51"/>
    <w:rsid w:val="004C006F"/>
    <w:rsid w:val="004C71D4"/>
    <w:rsid w:val="00500042"/>
    <w:rsid w:val="0051632E"/>
    <w:rsid w:val="00524063"/>
    <w:rsid w:val="005242B9"/>
    <w:rsid w:val="0052587C"/>
    <w:rsid w:val="00546AAC"/>
    <w:rsid w:val="00546B66"/>
    <w:rsid w:val="00561FDA"/>
    <w:rsid w:val="00562A65"/>
    <w:rsid w:val="00580821"/>
    <w:rsid w:val="005817D2"/>
    <w:rsid w:val="005A3D12"/>
    <w:rsid w:val="005B1409"/>
    <w:rsid w:val="005C4FCD"/>
    <w:rsid w:val="005D6991"/>
    <w:rsid w:val="005E1004"/>
    <w:rsid w:val="005E2A59"/>
    <w:rsid w:val="00600501"/>
    <w:rsid w:val="00621B3C"/>
    <w:rsid w:val="00631242"/>
    <w:rsid w:val="00634E3D"/>
    <w:rsid w:val="00637961"/>
    <w:rsid w:val="00667098"/>
    <w:rsid w:val="00676990"/>
    <w:rsid w:val="00680E2A"/>
    <w:rsid w:val="006851D6"/>
    <w:rsid w:val="0069010A"/>
    <w:rsid w:val="006A49BB"/>
    <w:rsid w:val="006A4DD8"/>
    <w:rsid w:val="006B1A54"/>
    <w:rsid w:val="006B30E5"/>
    <w:rsid w:val="006E2043"/>
    <w:rsid w:val="006F72A9"/>
    <w:rsid w:val="00731B61"/>
    <w:rsid w:val="00733134"/>
    <w:rsid w:val="00752B5A"/>
    <w:rsid w:val="00763C7A"/>
    <w:rsid w:val="007642DF"/>
    <w:rsid w:val="007668C4"/>
    <w:rsid w:val="007730E9"/>
    <w:rsid w:val="007775E4"/>
    <w:rsid w:val="00780BE6"/>
    <w:rsid w:val="00796F61"/>
    <w:rsid w:val="007A544B"/>
    <w:rsid w:val="007A6F30"/>
    <w:rsid w:val="007B6660"/>
    <w:rsid w:val="007E0D22"/>
    <w:rsid w:val="008154BC"/>
    <w:rsid w:val="00817E66"/>
    <w:rsid w:val="00823372"/>
    <w:rsid w:val="00843127"/>
    <w:rsid w:val="0085149C"/>
    <w:rsid w:val="008B0D41"/>
    <w:rsid w:val="008C0AD8"/>
    <w:rsid w:val="008C140D"/>
    <w:rsid w:val="008E09E8"/>
    <w:rsid w:val="008E7F75"/>
    <w:rsid w:val="0093781F"/>
    <w:rsid w:val="009502C3"/>
    <w:rsid w:val="009957F3"/>
    <w:rsid w:val="009A44F9"/>
    <w:rsid w:val="009C4EF7"/>
    <w:rsid w:val="009D51F0"/>
    <w:rsid w:val="009E0AEF"/>
    <w:rsid w:val="009F3B91"/>
    <w:rsid w:val="00A029B1"/>
    <w:rsid w:val="00A100CA"/>
    <w:rsid w:val="00A15278"/>
    <w:rsid w:val="00A60CC8"/>
    <w:rsid w:val="00A804FE"/>
    <w:rsid w:val="00AA12A9"/>
    <w:rsid w:val="00AD1BF0"/>
    <w:rsid w:val="00B130BC"/>
    <w:rsid w:val="00B32878"/>
    <w:rsid w:val="00B34EC4"/>
    <w:rsid w:val="00B457FE"/>
    <w:rsid w:val="00B6544D"/>
    <w:rsid w:val="00B91370"/>
    <w:rsid w:val="00B914C1"/>
    <w:rsid w:val="00B9387B"/>
    <w:rsid w:val="00BA21B8"/>
    <w:rsid w:val="00BC033D"/>
    <w:rsid w:val="00BC035C"/>
    <w:rsid w:val="00BD33FF"/>
    <w:rsid w:val="00C066F7"/>
    <w:rsid w:val="00C10513"/>
    <w:rsid w:val="00C25FE1"/>
    <w:rsid w:val="00C30C1E"/>
    <w:rsid w:val="00C52737"/>
    <w:rsid w:val="00C613B2"/>
    <w:rsid w:val="00C740C8"/>
    <w:rsid w:val="00C81AB7"/>
    <w:rsid w:val="00C9026D"/>
    <w:rsid w:val="00C91D41"/>
    <w:rsid w:val="00CF23F2"/>
    <w:rsid w:val="00D330B6"/>
    <w:rsid w:val="00D53A2B"/>
    <w:rsid w:val="00D81D71"/>
    <w:rsid w:val="00D90E1C"/>
    <w:rsid w:val="00DB2C8D"/>
    <w:rsid w:val="00DD1A8A"/>
    <w:rsid w:val="00DF6501"/>
    <w:rsid w:val="00E07E7A"/>
    <w:rsid w:val="00E20F16"/>
    <w:rsid w:val="00E260E2"/>
    <w:rsid w:val="00E33C3B"/>
    <w:rsid w:val="00E5678F"/>
    <w:rsid w:val="00E56BBF"/>
    <w:rsid w:val="00E71A72"/>
    <w:rsid w:val="00E74A57"/>
    <w:rsid w:val="00E80D60"/>
    <w:rsid w:val="00E810A2"/>
    <w:rsid w:val="00E82955"/>
    <w:rsid w:val="00EB0632"/>
    <w:rsid w:val="00ED080A"/>
    <w:rsid w:val="00ED1F53"/>
    <w:rsid w:val="00F11A5E"/>
    <w:rsid w:val="00F21736"/>
    <w:rsid w:val="00F455F7"/>
    <w:rsid w:val="00F748D5"/>
    <w:rsid w:val="00F74ECF"/>
    <w:rsid w:val="00F86F07"/>
    <w:rsid w:val="00FB1D8F"/>
    <w:rsid w:val="00FD26FA"/>
    <w:rsid w:val="00FE6CDE"/>
    <w:rsid w:val="00FF5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B5B7CA4"/>
  <w15:docId w15:val="{7774BF68-474C-4622-B258-C443FA0EDE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9387B"/>
    <w:rPr>
      <w:sz w:val="24"/>
      <w:szCs w:val="24"/>
    </w:rPr>
  </w:style>
  <w:style w:type="paragraph" w:styleId="Nadpis1">
    <w:name w:val="heading 1"/>
    <w:basedOn w:val="Normln"/>
    <w:next w:val="Normln"/>
    <w:qFormat/>
    <w:rsid w:val="00B9387B"/>
    <w:pPr>
      <w:keepNext/>
      <w:outlineLvl w:val="0"/>
    </w:pPr>
    <w:rPr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2">
    <w:name w:val="Body Text Indent 2"/>
    <w:basedOn w:val="Normln"/>
    <w:semiHidden/>
    <w:rsid w:val="00B9387B"/>
    <w:pPr>
      <w:ind w:firstLine="720"/>
      <w:jc w:val="both"/>
    </w:pPr>
    <w:rPr>
      <w:rFonts w:ascii="Arial" w:hAnsi="Arial" w:cs="Arial"/>
      <w:sz w:val="20"/>
      <w:szCs w:val="20"/>
    </w:rPr>
  </w:style>
  <w:style w:type="paragraph" w:customStyle="1" w:styleId="podraeny">
    <w:name w:val="podraženy"/>
    <w:basedOn w:val="Normln"/>
    <w:rsid w:val="00B9387B"/>
    <w:pPr>
      <w:tabs>
        <w:tab w:val="left" w:pos="-720"/>
        <w:tab w:val="left" w:pos="1"/>
        <w:tab w:val="left" w:pos="283"/>
        <w:tab w:val="left" w:pos="566"/>
        <w:tab w:val="left" w:pos="720"/>
        <w:tab w:val="left" w:pos="851"/>
        <w:tab w:val="left" w:pos="1134"/>
        <w:tab w:val="left" w:pos="1440"/>
        <w:tab w:val="left" w:pos="1700"/>
        <w:tab w:val="left" w:pos="1984"/>
        <w:tab w:val="left" w:pos="2160"/>
        <w:tab w:val="left" w:pos="2268"/>
        <w:tab w:val="left" w:pos="2551"/>
        <w:tab w:val="left" w:pos="2834"/>
        <w:tab w:val="left" w:pos="2880"/>
        <w:tab w:val="left" w:pos="3118"/>
        <w:tab w:val="left" w:pos="3401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</w:tabs>
      <w:overflowPunct w:val="0"/>
      <w:autoSpaceDE w:val="0"/>
      <w:autoSpaceDN w:val="0"/>
      <w:adjustRightInd w:val="0"/>
      <w:spacing w:after="36"/>
      <w:jc w:val="both"/>
      <w:textAlignment w:val="baseline"/>
    </w:pPr>
    <w:rPr>
      <w:rFonts w:ascii="Arial obyeejné" w:hAnsi="Arial obyeejné"/>
      <w:sz w:val="20"/>
      <w:szCs w:val="20"/>
      <w:lang w:val="en-US"/>
    </w:rPr>
  </w:style>
  <w:style w:type="paragraph" w:customStyle="1" w:styleId="Odstavec">
    <w:name w:val="Odstavec"/>
    <w:basedOn w:val="Zkladntextodsazen"/>
    <w:rsid w:val="00B9387B"/>
    <w:pPr>
      <w:spacing w:before="240"/>
      <w:ind w:firstLine="539"/>
      <w:jc w:val="left"/>
    </w:pPr>
    <w:rPr>
      <w:rFonts w:cs="Times New Roman"/>
      <w:color w:val="auto"/>
      <w:szCs w:val="24"/>
    </w:rPr>
  </w:style>
  <w:style w:type="paragraph" w:styleId="Zkladntextodsazen">
    <w:name w:val="Body Text Indent"/>
    <w:basedOn w:val="Normln"/>
    <w:semiHidden/>
    <w:rsid w:val="00B9387B"/>
    <w:pPr>
      <w:ind w:firstLine="567"/>
      <w:jc w:val="both"/>
    </w:pPr>
    <w:rPr>
      <w:rFonts w:ascii="Arial" w:hAnsi="Arial" w:cs="Arial"/>
      <w:color w:val="FF0000"/>
      <w:sz w:val="20"/>
      <w:szCs w:val="20"/>
    </w:rPr>
  </w:style>
  <w:style w:type="character" w:styleId="Hypertextovodkaz">
    <w:name w:val="Hyperlink"/>
    <w:semiHidden/>
    <w:rsid w:val="00B9387B"/>
    <w:rPr>
      <w:color w:val="0000FF"/>
      <w:u w:val="single"/>
    </w:rPr>
  </w:style>
  <w:style w:type="paragraph" w:styleId="Zkladntext">
    <w:name w:val="Body Text"/>
    <w:basedOn w:val="Normln"/>
    <w:semiHidden/>
    <w:rsid w:val="00B9387B"/>
    <w:rPr>
      <w:rFonts w:ascii="Arial" w:hAnsi="Arial" w:cs="Arial"/>
      <w:i/>
      <w:iCs/>
      <w:sz w:val="20"/>
      <w:lang w:val="en-GB"/>
    </w:rPr>
  </w:style>
  <w:style w:type="paragraph" w:styleId="Zpat">
    <w:name w:val="footer"/>
    <w:basedOn w:val="Normln"/>
    <w:semiHidden/>
    <w:rsid w:val="00B9387B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semiHidden/>
    <w:rsid w:val="00B9387B"/>
  </w:style>
  <w:style w:type="paragraph" w:styleId="Zhlav">
    <w:name w:val="header"/>
    <w:basedOn w:val="Normln"/>
    <w:semiHidden/>
    <w:rsid w:val="00B9387B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3B33F3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3B33F3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semiHidden/>
    <w:rsid w:val="009502C3"/>
    <w:pPr>
      <w:spacing w:before="100" w:beforeAutospacing="1" w:after="100" w:afterAutospacing="1"/>
    </w:pPr>
  </w:style>
  <w:style w:type="character" w:styleId="Odkaznakoment">
    <w:name w:val="annotation reference"/>
    <w:uiPriority w:val="99"/>
    <w:semiHidden/>
    <w:unhideWhenUsed/>
    <w:rsid w:val="00763C7A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763C7A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763C7A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63C7A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763C7A"/>
    <w:rPr>
      <w:b/>
      <w:bCs/>
    </w:rPr>
  </w:style>
  <w:style w:type="character" w:styleId="Sledovanodkaz">
    <w:name w:val="FollowedHyperlink"/>
    <w:uiPriority w:val="99"/>
    <w:semiHidden/>
    <w:unhideWhenUsed/>
    <w:rsid w:val="00C10513"/>
    <w:rPr>
      <w:color w:val="800080"/>
      <w:u w:val="single"/>
    </w:rPr>
  </w:style>
  <w:style w:type="paragraph" w:styleId="Revize">
    <w:name w:val="Revision"/>
    <w:hidden/>
    <w:uiPriority w:val="99"/>
    <w:semiHidden/>
    <w:rsid w:val="009957F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zamestnanost-nezamestnanos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1292</Words>
  <Characters>7625</Characters>
  <Application>Microsoft Office Word</Application>
  <DocSecurity>0</DocSecurity>
  <Lines>63</Lines>
  <Paragraphs>17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4</vt:lpstr>
    </vt:vector>
  </TitlesOfParts>
  <Company>CSU</Company>
  <LinksUpToDate>false</LinksUpToDate>
  <CharactersWithSpaces>8900</CharactersWithSpaces>
  <SharedDoc>false</SharedDoc>
  <HLinks>
    <vt:vector size="6" baseType="variant">
      <vt:variant>
        <vt:i4>7536681</vt:i4>
      </vt:variant>
      <vt:variant>
        <vt:i4>0</vt:i4>
      </vt:variant>
      <vt:variant>
        <vt:i4>0</vt:i4>
      </vt:variant>
      <vt:variant>
        <vt:i4>5</vt:i4>
      </vt:variant>
      <vt:variant>
        <vt:lpwstr>http://www.czso.cz/csu/edicniplan.nsf/aktual/ep-3</vt:lpwstr>
      </vt:variant>
      <vt:variant>
        <vt:lpwstr>31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4</dc:title>
  <dc:creator>jileckova</dc:creator>
  <cp:lastModifiedBy>rezanka7131</cp:lastModifiedBy>
  <cp:revision>4</cp:revision>
  <cp:lastPrinted>2019-11-21T13:57:00Z</cp:lastPrinted>
  <dcterms:created xsi:type="dcterms:W3CDTF">2019-11-21T13:56:00Z</dcterms:created>
  <dcterms:modified xsi:type="dcterms:W3CDTF">2020-11-27T08:32:00Z</dcterms:modified>
</cp:coreProperties>
</file>