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1A3" w:rsidRDefault="003611A3" w:rsidP="005E1FD5">
      <w:pPr>
        <w:pStyle w:val="Bezmezer"/>
        <w:rPr>
          <w:rFonts w:ascii="Arial" w:hAnsi="Arial" w:cs="Arial"/>
        </w:rPr>
      </w:pPr>
    </w:p>
    <w:p w:rsidR="003611A3" w:rsidRDefault="003611A3" w:rsidP="003611A3">
      <w:pPr>
        <w:pStyle w:val="Nadpis1"/>
      </w:pPr>
      <w:r>
        <w:t>Oběti a pachatelé vybraných trestných činů podle pohlaví v roce 2019</w:t>
      </w:r>
    </w:p>
    <w:p w:rsidR="003611A3" w:rsidRDefault="003611A3" w:rsidP="003611A3">
      <w:pPr>
        <w:ind w:firstLine="567"/>
        <w:jc w:val="both"/>
        <w:rPr>
          <w:rFonts w:ascii="Arial" w:hAnsi="Arial" w:cs="Arial"/>
          <w:i/>
          <w:iCs/>
          <w:color w:val="000000"/>
          <w:sz w:val="20"/>
          <w:szCs w:val="16"/>
        </w:rPr>
      </w:pPr>
      <w:r>
        <w:rPr>
          <w:rFonts w:ascii="Arial" w:hAnsi="Arial" w:cs="Arial"/>
          <w:i/>
          <w:iCs/>
          <w:color w:val="000000"/>
          <w:sz w:val="20"/>
          <w:szCs w:val="16"/>
        </w:rPr>
        <w:t xml:space="preserve">(Graf </w:t>
      </w:r>
      <w:r w:rsidR="00815698">
        <w:rPr>
          <w:rFonts w:ascii="Arial" w:hAnsi="Arial" w:cs="Arial"/>
          <w:i/>
          <w:iCs/>
          <w:color w:val="000000"/>
          <w:sz w:val="20"/>
          <w:szCs w:val="16"/>
        </w:rPr>
        <w:t>26</w:t>
      </w:r>
      <w:r w:rsidRPr="00060491">
        <w:rPr>
          <w:rFonts w:ascii="Arial" w:hAnsi="Arial" w:cs="Arial"/>
          <w:i/>
          <w:iCs/>
          <w:color w:val="000000"/>
          <w:sz w:val="20"/>
          <w:szCs w:val="16"/>
        </w:rPr>
        <w:t>)</w:t>
      </w:r>
    </w:p>
    <w:p w:rsidR="003611A3" w:rsidRDefault="003611A3" w:rsidP="003611A3">
      <w:pPr>
        <w:tabs>
          <w:tab w:val="left" w:pos="990"/>
        </w:tabs>
        <w:ind w:firstLine="567"/>
        <w:jc w:val="both"/>
        <w:rPr>
          <w:rFonts w:ascii="Arial" w:hAnsi="Arial" w:cs="Arial"/>
          <w:i/>
          <w:iCs/>
          <w:color w:val="000000"/>
          <w:sz w:val="20"/>
          <w:szCs w:val="16"/>
        </w:rPr>
      </w:pPr>
      <w:r>
        <w:rPr>
          <w:rFonts w:ascii="Arial" w:hAnsi="Arial" w:cs="Arial"/>
          <w:i/>
          <w:iCs/>
          <w:color w:val="000000"/>
          <w:sz w:val="20"/>
          <w:szCs w:val="16"/>
        </w:rPr>
        <w:tab/>
      </w:r>
    </w:p>
    <w:p w:rsidR="003611A3" w:rsidRPr="00585854" w:rsidRDefault="003611A3" w:rsidP="003611A3">
      <w:pPr>
        <w:ind w:firstLine="567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i/>
          <w:iCs/>
          <w:sz w:val="20"/>
          <w:szCs w:val="16"/>
        </w:rPr>
        <w:t xml:space="preserve">Zdroj: </w:t>
      </w:r>
      <w:r>
        <w:rPr>
          <w:rFonts w:ascii="Arial" w:hAnsi="Arial" w:cs="Arial"/>
          <w:sz w:val="20"/>
          <w:szCs w:val="16"/>
        </w:rPr>
        <w:t>Policejní prezídium České republiky</w:t>
      </w:r>
    </w:p>
    <w:p w:rsidR="00F73AD9" w:rsidRPr="003611A3" w:rsidRDefault="003611A3" w:rsidP="003611A3">
      <w:pPr>
        <w:pStyle w:val="Bezmezer"/>
        <w:ind w:firstLine="709"/>
        <w:rPr>
          <w:rFonts w:ascii="Arial" w:hAnsi="Arial" w:cs="Arial"/>
          <w:color w:val="000000"/>
          <w:sz w:val="20"/>
          <w:szCs w:val="16"/>
        </w:rPr>
      </w:pPr>
      <w:r w:rsidRPr="003611A3">
        <w:rPr>
          <w:rFonts w:ascii="Arial" w:hAnsi="Arial" w:cs="Arial"/>
          <w:color w:val="000000"/>
          <w:sz w:val="20"/>
          <w:szCs w:val="16"/>
        </w:rPr>
        <w:t>Policie ČR neeviduje oběti, ale objekty napadení.</w:t>
      </w:r>
      <w:r>
        <w:rPr>
          <w:rFonts w:ascii="Arial" w:hAnsi="Arial" w:cs="Arial"/>
          <w:color w:val="000000"/>
          <w:sz w:val="20"/>
          <w:szCs w:val="16"/>
        </w:rPr>
        <w:t xml:space="preserve"> </w:t>
      </w:r>
      <w:r w:rsidRPr="003611A3">
        <w:rPr>
          <w:rFonts w:ascii="Arial" w:hAnsi="Arial" w:cs="Arial"/>
          <w:color w:val="000000"/>
          <w:sz w:val="20"/>
          <w:szCs w:val="16"/>
        </w:rPr>
        <w:t>V letech 2016 až</w:t>
      </w:r>
      <w:r>
        <w:rPr>
          <w:rFonts w:ascii="Arial" w:hAnsi="Arial" w:cs="Arial"/>
          <w:color w:val="000000"/>
          <w:sz w:val="20"/>
          <w:szCs w:val="16"/>
        </w:rPr>
        <w:t xml:space="preserve"> 2018 probíhala na Ministerstvu </w:t>
      </w:r>
      <w:r w:rsidRPr="003611A3">
        <w:rPr>
          <w:rFonts w:ascii="Arial" w:hAnsi="Arial" w:cs="Arial"/>
          <w:color w:val="000000"/>
          <w:sz w:val="20"/>
          <w:szCs w:val="16"/>
        </w:rPr>
        <w:t>vnitra rekonstrukce statistiky kriminality. Data mezi roky 2016 a 2018 jsou neúplná a nepřesná.</w:t>
      </w:r>
      <w:r>
        <w:rPr>
          <w:rFonts w:ascii="Arial" w:hAnsi="Arial" w:cs="Arial"/>
          <w:color w:val="000000"/>
          <w:sz w:val="20"/>
          <w:szCs w:val="16"/>
        </w:rPr>
        <w:t xml:space="preserve"> </w:t>
      </w:r>
      <w:r w:rsidRPr="003611A3">
        <w:rPr>
          <w:rFonts w:ascii="Arial" w:hAnsi="Arial" w:cs="Arial"/>
          <w:color w:val="000000"/>
          <w:sz w:val="20"/>
          <w:szCs w:val="16"/>
        </w:rPr>
        <w:t xml:space="preserve">Data za rok 2018 nejsou k dispozici. </w:t>
      </w:r>
      <w:r>
        <w:rPr>
          <w:rFonts w:ascii="Arial" w:hAnsi="Arial" w:cs="Arial"/>
          <w:color w:val="000000"/>
          <w:sz w:val="20"/>
          <w:szCs w:val="16"/>
        </w:rPr>
        <w:t>Data z let 2016 a 2017 nelze po</w:t>
      </w:r>
      <w:r w:rsidRPr="003611A3">
        <w:rPr>
          <w:rFonts w:ascii="Arial" w:hAnsi="Arial" w:cs="Arial"/>
          <w:color w:val="000000"/>
          <w:sz w:val="20"/>
          <w:szCs w:val="16"/>
        </w:rPr>
        <w:t>rovnávat s roky předchozími.</w:t>
      </w:r>
    </w:p>
    <w:p w:rsidR="00F73AD9" w:rsidRDefault="00F73AD9" w:rsidP="005E1FD5">
      <w:pPr>
        <w:pStyle w:val="Bezmezer"/>
        <w:rPr>
          <w:rFonts w:ascii="Arial" w:hAnsi="Arial" w:cs="Arial"/>
        </w:rPr>
      </w:pPr>
    </w:p>
    <w:p w:rsidR="005E1FD5" w:rsidRPr="00EA3697" w:rsidRDefault="005E1FD5" w:rsidP="00EA3697">
      <w:pPr>
        <w:pStyle w:val="Bezmezer"/>
        <w:ind w:firstLine="709"/>
        <w:rPr>
          <w:rFonts w:ascii="Arial" w:hAnsi="Arial" w:cs="Arial"/>
          <w:i/>
          <w:sz w:val="20"/>
          <w:szCs w:val="20"/>
        </w:rPr>
      </w:pPr>
      <w:r w:rsidRPr="00EA3697">
        <w:rPr>
          <w:rFonts w:ascii="Arial" w:hAnsi="Arial" w:cs="Arial"/>
          <w:i/>
          <w:sz w:val="20"/>
          <w:szCs w:val="20"/>
        </w:rPr>
        <w:t>Oběťmi i pachateli trestných činů se stávají častěji muži.</w:t>
      </w:r>
      <w:r w:rsidR="00D67CF3" w:rsidRPr="00EA3697">
        <w:rPr>
          <w:rFonts w:ascii="Arial" w:hAnsi="Arial" w:cs="Arial"/>
          <w:i/>
          <w:sz w:val="20"/>
          <w:szCs w:val="20"/>
        </w:rPr>
        <w:t xml:space="preserve"> Bylo tomu tak i v roce 2019.</w:t>
      </w:r>
      <w:r w:rsidRPr="00EA3697">
        <w:rPr>
          <w:rFonts w:ascii="Arial" w:hAnsi="Arial" w:cs="Arial"/>
          <w:i/>
          <w:sz w:val="20"/>
          <w:szCs w:val="20"/>
        </w:rPr>
        <w:t xml:space="preserve"> Zatímco ale celkový počet obětí trestných činů je podle pohlaví poměrně vyrovnaný (ženy představují 48 % všech obětí), mužská dominance v případě pachatelů trestných činů je očividná (z 83% jsou pachateli muži).</w:t>
      </w:r>
    </w:p>
    <w:p w:rsidR="005E1FD5" w:rsidRPr="00EA3697" w:rsidRDefault="005E1FD5" w:rsidP="00EA3697">
      <w:pPr>
        <w:pStyle w:val="Bezmezer"/>
        <w:ind w:firstLine="709"/>
        <w:rPr>
          <w:rFonts w:ascii="Arial" w:hAnsi="Arial" w:cs="Arial"/>
          <w:i/>
          <w:sz w:val="20"/>
          <w:szCs w:val="20"/>
        </w:rPr>
      </w:pPr>
      <w:r w:rsidRPr="00EA3697">
        <w:rPr>
          <w:rFonts w:ascii="Arial" w:hAnsi="Arial" w:cs="Arial"/>
          <w:i/>
          <w:sz w:val="20"/>
          <w:szCs w:val="20"/>
        </w:rPr>
        <w:t xml:space="preserve"> Mezi nejpočetněji zastoupené závažné trestné činy patří úmyslné ublížení na zdraví či násilné vyhrožovaní.</w:t>
      </w:r>
    </w:p>
    <w:p w:rsidR="005E1FD5" w:rsidRPr="00EA3697" w:rsidRDefault="005E1FD5" w:rsidP="00EA3697">
      <w:pPr>
        <w:pStyle w:val="Bezmezer"/>
        <w:ind w:firstLine="709"/>
        <w:rPr>
          <w:rFonts w:ascii="Arial" w:hAnsi="Arial" w:cs="Arial"/>
          <w:i/>
          <w:sz w:val="20"/>
          <w:szCs w:val="20"/>
        </w:rPr>
      </w:pPr>
      <w:r w:rsidRPr="00EA3697">
        <w:rPr>
          <w:rFonts w:ascii="Arial" w:hAnsi="Arial" w:cs="Arial"/>
          <w:i/>
          <w:sz w:val="20"/>
          <w:szCs w:val="20"/>
        </w:rPr>
        <w:t xml:space="preserve"> </w:t>
      </w:r>
      <w:r w:rsidR="00E32548" w:rsidRPr="00EA3697">
        <w:rPr>
          <w:rFonts w:ascii="Arial" w:hAnsi="Arial" w:cs="Arial"/>
          <w:i/>
          <w:sz w:val="20"/>
          <w:szCs w:val="20"/>
        </w:rPr>
        <w:t xml:space="preserve">Z celkového počtu 5 138 obětí úmyslného ublížení na zdraví tvořily ženy </w:t>
      </w:r>
      <w:r w:rsidR="00D67CF3" w:rsidRPr="00EA3697">
        <w:rPr>
          <w:rFonts w:ascii="Arial" w:hAnsi="Arial" w:cs="Arial"/>
          <w:i/>
          <w:sz w:val="20"/>
          <w:szCs w:val="20"/>
        </w:rPr>
        <w:t xml:space="preserve">24 %. Jejich podíl </w:t>
      </w:r>
      <w:r w:rsidR="00BB0F84">
        <w:rPr>
          <w:rFonts w:ascii="Arial" w:hAnsi="Arial" w:cs="Arial"/>
          <w:i/>
          <w:sz w:val="20"/>
          <w:szCs w:val="20"/>
        </w:rPr>
        <w:t>činil</w:t>
      </w:r>
      <w:r w:rsidR="00D67CF3" w:rsidRPr="00EA3697">
        <w:rPr>
          <w:rFonts w:ascii="Arial" w:hAnsi="Arial" w:cs="Arial"/>
          <w:i/>
          <w:sz w:val="20"/>
          <w:szCs w:val="20"/>
        </w:rPr>
        <w:t xml:space="preserve"> v případě pachatelů tohoto trestného činu </w:t>
      </w:r>
      <w:r w:rsidR="00BB0F84">
        <w:rPr>
          <w:rFonts w:ascii="Arial" w:hAnsi="Arial" w:cs="Arial"/>
          <w:i/>
          <w:sz w:val="20"/>
          <w:szCs w:val="20"/>
        </w:rPr>
        <w:t xml:space="preserve">pouhých </w:t>
      </w:r>
      <w:r w:rsidR="00D67CF3" w:rsidRPr="00EA3697">
        <w:rPr>
          <w:rFonts w:ascii="Arial" w:hAnsi="Arial" w:cs="Arial"/>
          <w:i/>
          <w:sz w:val="20"/>
          <w:szCs w:val="20"/>
        </w:rPr>
        <w:t>8</w:t>
      </w:r>
      <w:r w:rsidR="00BB0F84">
        <w:rPr>
          <w:rFonts w:ascii="Arial" w:hAnsi="Arial" w:cs="Arial"/>
          <w:i/>
          <w:sz w:val="20"/>
          <w:szCs w:val="20"/>
        </w:rPr>
        <w:t xml:space="preserve"> </w:t>
      </w:r>
      <w:r w:rsidR="00D67CF3" w:rsidRPr="00EA3697">
        <w:rPr>
          <w:rFonts w:ascii="Arial" w:hAnsi="Arial" w:cs="Arial"/>
          <w:i/>
          <w:sz w:val="20"/>
          <w:szCs w:val="20"/>
        </w:rPr>
        <w:t xml:space="preserve">%. </w:t>
      </w:r>
    </w:p>
    <w:p w:rsidR="00D67CF3" w:rsidRPr="00EA3697" w:rsidRDefault="00D67CF3" w:rsidP="00EA3697">
      <w:pPr>
        <w:pStyle w:val="Bezmezer"/>
        <w:ind w:firstLine="709"/>
        <w:rPr>
          <w:rFonts w:ascii="Arial" w:hAnsi="Arial" w:cs="Arial"/>
          <w:i/>
          <w:sz w:val="20"/>
          <w:szCs w:val="20"/>
        </w:rPr>
      </w:pPr>
      <w:r w:rsidRPr="00EA3697">
        <w:rPr>
          <w:rFonts w:ascii="Arial" w:hAnsi="Arial" w:cs="Arial"/>
          <w:i/>
          <w:sz w:val="20"/>
          <w:szCs w:val="20"/>
        </w:rPr>
        <w:t>K početně zastoupeným trestným činům, kde naopak ženy mezi oběťmi převažují, patří bezesporu nebezpečné vyhrožování a znásilnění. Z 2 403 obětí nebezpečného vyhrožování připadalo 55 % procent právě na ženy. U znásilnění přesahuje podíl žen 90 % (z celkového počtu 694 případů</w:t>
      </w:r>
      <w:r w:rsidR="00DB2EAC" w:rsidRPr="00EA3697">
        <w:rPr>
          <w:rFonts w:ascii="Arial" w:hAnsi="Arial" w:cs="Arial"/>
          <w:i/>
          <w:sz w:val="20"/>
          <w:szCs w:val="20"/>
        </w:rPr>
        <w:t>)</w:t>
      </w:r>
      <w:r w:rsidRPr="00EA3697">
        <w:rPr>
          <w:rFonts w:ascii="Arial" w:hAnsi="Arial" w:cs="Arial"/>
          <w:i/>
          <w:sz w:val="20"/>
          <w:szCs w:val="20"/>
        </w:rPr>
        <w:t xml:space="preserve">. </w:t>
      </w:r>
    </w:p>
    <w:p w:rsidR="00DB2EAC" w:rsidRPr="00EA3697" w:rsidRDefault="00DB2EAC" w:rsidP="00EA3697">
      <w:pPr>
        <w:pStyle w:val="Bezmezer"/>
        <w:ind w:firstLine="709"/>
        <w:rPr>
          <w:rFonts w:ascii="Arial" w:hAnsi="Arial" w:cs="Arial"/>
          <w:i/>
          <w:sz w:val="20"/>
          <w:szCs w:val="20"/>
        </w:rPr>
      </w:pPr>
      <w:r w:rsidRPr="00EA3697">
        <w:rPr>
          <w:rFonts w:ascii="Arial" w:hAnsi="Arial" w:cs="Arial"/>
          <w:i/>
          <w:sz w:val="20"/>
          <w:szCs w:val="20"/>
        </w:rPr>
        <w:t xml:space="preserve"> Pachateli obou výše uvedených trestných činů jsou pak z valné většiny opět muži (v 93 % u nebezpečného vyhrožování a z 99 % v případě znásilnění). </w:t>
      </w:r>
    </w:p>
    <w:p w:rsidR="00A1546E" w:rsidRPr="00EA3697" w:rsidRDefault="00A1546E" w:rsidP="00EA3697">
      <w:pPr>
        <w:pStyle w:val="Bezmezer"/>
        <w:ind w:firstLine="709"/>
        <w:rPr>
          <w:rFonts w:ascii="Arial" w:hAnsi="Arial" w:cs="Arial"/>
          <w:i/>
          <w:sz w:val="20"/>
          <w:szCs w:val="20"/>
        </w:rPr>
      </w:pPr>
      <w:r w:rsidRPr="00EA3697">
        <w:rPr>
          <w:rFonts w:ascii="Arial" w:hAnsi="Arial" w:cs="Arial"/>
          <w:i/>
          <w:sz w:val="20"/>
          <w:szCs w:val="20"/>
        </w:rPr>
        <w:t xml:space="preserve"> Při pohledu do minulosti vidíme určitou proměnu, co se struktury trestných činů týče. Ještě v roce 2010 se ženy stávaly nejčastěji oběťmi loupeží (1 806 žen, v roce 2019 se jednalo o 539 žen), v roce 2019 vévodí smutnému žebříčku ženských obětí trestných činů nebezpečné vyhrožování (1 331 žen). </w:t>
      </w:r>
    </w:p>
    <w:p w:rsidR="00A1546E" w:rsidRPr="00EA3697" w:rsidRDefault="00A1546E" w:rsidP="00EA3697">
      <w:pPr>
        <w:pStyle w:val="Bezmezer"/>
        <w:ind w:firstLine="709"/>
        <w:rPr>
          <w:rFonts w:ascii="Arial" w:hAnsi="Arial" w:cs="Arial"/>
          <w:i/>
          <w:sz w:val="20"/>
          <w:szCs w:val="20"/>
        </w:rPr>
      </w:pPr>
      <w:r w:rsidRPr="00EA3697">
        <w:rPr>
          <w:rFonts w:ascii="Arial" w:hAnsi="Arial" w:cs="Arial"/>
          <w:i/>
          <w:sz w:val="20"/>
          <w:szCs w:val="20"/>
        </w:rPr>
        <w:t xml:space="preserve"> V případě mužských obětí dominuje nadále úmyslné ublížení na zdraví – ale mužské oběti loupeží zaznamenaly obdobný trend jako ženy – a to výrazný pokles (z 1 847 mužů v roce 2010 na 994 k roku 2019).</w:t>
      </w:r>
    </w:p>
    <w:p w:rsidR="00A1546E" w:rsidRDefault="00A1546E" w:rsidP="00EA3697">
      <w:pPr>
        <w:pStyle w:val="Bezmezer"/>
        <w:ind w:firstLine="709"/>
        <w:rPr>
          <w:rFonts w:ascii="Arial" w:hAnsi="Arial" w:cs="Arial"/>
          <w:i/>
          <w:sz w:val="20"/>
          <w:szCs w:val="20"/>
        </w:rPr>
      </w:pPr>
      <w:r w:rsidRPr="00EA3697">
        <w:rPr>
          <w:rFonts w:ascii="Arial" w:hAnsi="Arial" w:cs="Arial"/>
          <w:i/>
          <w:sz w:val="20"/>
          <w:szCs w:val="20"/>
        </w:rPr>
        <w:t xml:space="preserve"> Částečně zde můžeme brát v úvahu stav</w:t>
      </w:r>
      <w:r w:rsidR="00BB0F84">
        <w:rPr>
          <w:rFonts w:ascii="Arial" w:hAnsi="Arial" w:cs="Arial"/>
          <w:i/>
          <w:sz w:val="20"/>
          <w:szCs w:val="20"/>
        </w:rPr>
        <w:t xml:space="preserve"> do letošního roku</w:t>
      </w:r>
      <w:r w:rsidRPr="00EA3697">
        <w:rPr>
          <w:rFonts w:ascii="Arial" w:hAnsi="Arial" w:cs="Arial"/>
          <w:i/>
          <w:sz w:val="20"/>
          <w:szCs w:val="20"/>
        </w:rPr>
        <w:t xml:space="preserve">, kdy se životní úroveň populace zvedla – a majetková trestná činnost se přesunula od zbraně v ruce a punčochy na hlavě do kalných vod </w:t>
      </w:r>
      <w:proofErr w:type="spellStart"/>
      <w:r w:rsidRPr="00EA3697">
        <w:rPr>
          <w:rFonts w:ascii="Arial" w:hAnsi="Arial" w:cs="Arial"/>
          <w:i/>
          <w:sz w:val="20"/>
          <w:szCs w:val="20"/>
        </w:rPr>
        <w:t>kyberkriminality</w:t>
      </w:r>
      <w:proofErr w:type="spellEnd"/>
      <w:r w:rsidRPr="00EA3697">
        <w:rPr>
          <w:rFonts w:ascii="Arial" w:hAnsi="Arial" w:cs="Arial"/>
          <w:i/>
          <w:sz w:val="20"/>
          <w:szCs w:val="20"/>
        </w:rPr>
        <w:t xml:space="preserve">. </w:t>
      </w:r>
      <w:r w:rsidR="008834EC" w:rsidRPr="00EA3697">
        <w:rPr>
          <w:rFonts w:ascii="Arial" w:hAnsi="Arial" w:cs="Arial"/>
          <w:i/>
          <w:sz w:val="20"/>
          <w:szCs w:val="20"/>
        </w:rPr>
        <w:t>Ta se ale stále poměrně obtížně</w:t>
      </w:r>
      <w:r w:rsidR="00BB0F84">
        <w:rPr>
          <w:rFonts w:ascii="Arial" w:hAnsi="Arial" w:cs="Arial"/>
          <w:i/>
          <w:sz w:val="20"/>
          <w:szCs w:val="20"/>
        </w:rPr>
        <w:t xml:space="preserve"> dokazuje, a tedy i</w:t>
      </w:r>
      <w:r w:rsidR="008834EC" w:rsidRPr="00EA3697">
        <w:rPr>
          <w:rFonts w:ascii="Arial" w:hAnsi="Arial" w:cs="Arial"/>
          <w:i/>
          <w:sz w:val="20"/>
          <w:szCs w:val="20"/>
        </w:rPr>
        <w:t xml:space="preserve"> postihuje – a proto zde není ani datově podchycena. </w:t>
      </w:r>
    </w:p>
    <w:p w:rsidR="003611A3" w:rsidRDefault="003611A3" w:rsidP="00EA3697">
      <w:pPr>
        <w:pStyle w:val="Bezmezer"/>
        <w:ind w:firstLine="709"/>
        <w:rPr>
          <w:rFonts w:ascii="Arial" w:hAnsi="Arial" w:cs="Arial"/>
          <w:i/>
          <w:sz w:val="20"/>
          <w:szCs w:val="20"/>
        </w:rPr>
      </w:pPr>
    </w:p>
    <w:p w:rsidR="003611A3" w:rsidRDefault="003611A3" w:rsidP="00EA3697">
      <w:pPr>
        <w:pStyle w:val="Bezmezer"/>
        <w:ind w:firstLine="709"/>
        <w:rPr>
          <w:rFonts w:ascii="Arial" w:hAnsi="Arial" w:cs="Arial"/>
          <w:i/>
          <w:sz w:val="20"/>
          <w:szCs w:val="20"/>
        </w:rPr>
      </w:pPr>
    </w:p>
    <w:p w:rsidR="003611A3" w:rsidRDefault="003611A3" w:rsidP="00EA3697">
      <w:pPr>
        <w:pStyle w:val="Bezmezer"/>
        <w:ind w:firstLine="709"/>
        <w:rPr>
          <w:rFonts w:ascii="Arial" w:hAnsi="Arial" w:cs="Arial"/>
          <w:i/>
          <w:sz w:val="20"/>
          <w:szCs w:val="20"/>
        </w:rPr>
      </w:pPr>
    </w:p>
    <w:p w:rsidR="003611A3" w:rsidRDefault="003611A3" w:rsidP="00EA3697">
      <w:pPr>
        <w:pStyle w:val="Bezmezer"/>
        <w:ind w:firstLine="709"/>
        <w:rPr>
          <w:rFonts w:ascii="Arial" w:hAnsi="Arial" w:cs="Arial"/>
          <w:i/>
          <w:sz w:val="20"/>
          <w:szCs w:val="20"/>
        </w:rPr>
      </w:pPr>
    </w:p>
    <w:p w:rsidR="003611A3" w:rsidRDefault="003611A3" w:rsidP="00EA3697">
      <w:pPr>
        <w:pStyle w:val="Bezmezer"/>
        <w:ind w:firstLine="709"/>
        <w:rPr>
          <w:rFonts w:ascii="Arial" w:hAnsi="Arial" w:cs="Arial"/>
          <w:i/>
          <w:sz w:val="20"/>
          <w:szCs w:val="20"/>
        </w:rPr>
      </w:pPr>
    </w:p>
    <w:p w:rsidR="003611A3" w:rsidRDefault="003611A3" w:rsidP="00EA3697">
      <w:pPr>
        <w:pStyle w:val="Bezmezer"/>
        <w:ind w:firstLine="709"/>
        <w:rPr>
          <w:rFonts w:ascii="Arial" w:hAnsi="Arial" w:cs="Arial"/>
          <w:i/>
          <w:sz w:val="20"/>
          <w:szCs w:val="20"/>
        </w:rPr>
      </w:pPr>
    </w:p>
    <w:p w:rsidR="003611A3" w:rsidRDefault="003611A3" w:rsidP="00EA3697">
      <w:pPr>
        <w:pStyle w:val="Bezmezer"/>
        <w:ind w:firstLine="709"/>
        <w:rPr>
          <w:rFonts w:ascii="Arial" w:hAnsi="Arial" w:cs="Arial"/>
          <w:i/>
          <w:sz w:val="20"/>
          <w:szCs w:val="20"/>
        </w:rPr>
      </w:pPr>
    </w:p>
    <w:p w:rsidR="003611A3" w:rsidRDefault="003611A3" w:rsidP="00EA3697">
      <w:pPr>
        <w:pStyle w:val="Bezmezer"/>
        <w:ind w:firstLine="709"/>
        <w:rPr>
          <w:rFonts w:ascii="Arial" w:hAnsi="Arial" w:cs="Arial"/>
          <w:i/>
          <w:sz w:val="20"/>
          <w:szCs w:val="20"/>
        </w:rPr>
      </w:pPr>
    </w:p>
    <w:p w:rsidR="003611A3" w:rsidRDefault="003611A3" w:rsidP="00EA3697">
      <w:pPr>
        <w:pStyle w:val="Bezmezer"/>
        <w:ind w:firstLine="709"/>
        <w:rPr>
          <w:rFonts w:ascii="Arial" w:hAnsi="Arial" w:cs="Arial"/>
          <w:i/>
          <w:sz w:val="20"/>
          <w:szCs w:val="20"/>
        </w:rPr>
      </w:pPr>
    </w:p>
    <w:p w:rsidR="003611A3" w:rsidRDefault="003611A3" w:rsidP="00EA3697">
      <w:pPr>
        <w:pStyle w:val="Bezmezer"/>
        <w:ind w:firstLine="709"/>
        <w:rPr>
          <w:rFonts w:ascii="Arial" w:hAnsi="Arial" w:cs="Arial"/>
          <w:i/>
          <w:sz w:val="20"/>
          <w:szCs w:val="20"/>
        </w:rPr>
      </w:pPr>
    </w:p>
    <w:p w:rsidR="003611A3" w:rsidRDefault="003611A3" w:rsidP="00EA3697">
      <w:pPr>
        <w:pStyle w:val="Bezmezer"/>
        <w:ind w:firstLine="709"/>
        <w:rPr>
          <w:rFonts w:ascii="Arial" w:hAnsi="Arial" w:cs="Arial"/>
          <w:i/>
          <w:sz w:val="20"/>
          <w:szCs w:val="20"/>
        </w:rPr>
      </w:pPr>
    </w:p>
    <w:p w:rsidR="003611A3" w:rsidRDefault="003611A3" w:rsidP="00EA3697">
      <w:pPr>
        <w:pStyle w:val="Bezmezer"/>
        <w:ind w:firstLine="709"/>
        <w:rPr>
          <w:rFonts w:ascii="Arial" w:hAnsi="Arial" w:cs="Arial"/>
          <w:i/>
          <w:sz w:val="20"/>
          <w:szCs w:val="20"/>
        </w:rPr>
      </w:pPr>
    </w:p>
    <w:p w:rsidR="003611A3" w:rsidRDefault="003611A3" w:rsidP="00EA3697">
      <w:pPr>
        <w:pStyle w:val="Bezmezer"/>
        <w:ind w:firstLine="709"/>
        <w:rPr>
          <w:rFonts w:ascii="Arial" w:hAnsi="Arial" w:cs="Arial"/>
          <w:i/>
          <w:sz w:val="20"/>
          <w:szCs w:val="20"/>
        </w:rPr>
      </w:pPr>
    </w:p>
    <w:p w:rsidR="003611A3" w:rsidRDefault="003611A3" w:rsidP="00EA3697">
      <w:pPr>
        <w:pStyle w:val="Bezmezer"/>
        <w:ind w:firstLine="709"/>
        <w:rPr>
          <w:rFonts w:ascii="Arial" w:hAnsi="Arial" w:cs="Arial"/>
          <w:i/>
          <w:sz w:val="20"/>
          <w:szCs w:val="20"/>
        </w:rPr>
      </w:pPr>
    </w:p>
    <w:p w:rsidR="003611A3" w:rsidRDefault="003611A3" w:rsidP="00EA3697">
      <w:pPr>
        <w:pStyle w:val="Bezmezer"/>
        <w:ind w:firstLine="709"/>
        <w:rPr>
          <w:rFonts w:ascii="Arial" w:hAnsi="Arial" w:cs="Arial"/>
          <w:i/>
          <w:sz w:val="20"/>
          <w:szCs w:val="20"/>
        </w:rPr>
      </w:pPr>
    </w:p>
    <w:p w:rsidR="003611A3" w:rsidRDefault="003611A3" w:rsidP="00EA3697">
      <w:pPr>
        <w:pStyle w:val="Bezmezer"/>
        <w:ind w:firstLine="709"/>
        <w:rPr>
          <w:rFonts w:ascii="Arial" w:hAnsi="Arial" w:cs="Arial"/>
          <w:i/>
          <w:sz w:val="20"/>
          <w:szCs w:val="20"/>
        </w:rPr>
      </w:pPr>
    </w:p>
    <w:p w:rsidR="003611A3" w:rsidRDefault="003611A3" w:rsidP="00EA3697">
      <w:pPr>
        <w:pStyle w:val="Bezmezer"/>
        <w:ind w:firstLine="709"/>
        <w:rPr>
          <w:rFonts w:ascii="Arial" w:hAnsi="Arial" w:cs="Arial"/>
          <w:i/>
          <w:sz w:val="20"/>
          <w:szCs w:val="20"/>
        </w:rPr>
      </w:pPr>
    </w:p>
    <w:p w:rsidR="003611A3" w:rsidRDefault="003611A3" w:rsidP="00EA3697">
      <w:pPr>
        <w:pStyle w:val="Bezmezer"/>
        <w:ind w:firstLine="709"/>
        <w:rPr>
          <w:rFonts w:ascii="Arial" w:hAnsi="Arial" w:cs="Arial"/>
          <w:i/>
          <w:sz w:val="20"/>
          <w:szCs w:val="20"/>
        </w:rPr>
      </w:pPr>
    </w:p>
    <w:p w:rsidR="003611A3" w:rsidRDefault="003611A3" w:rsidP="00EA3697">
      <w:pPr>
        <w:pStyle w:val="Bezmezer"/>
        <w:ind w:firstLine="709"/>
        <w:rPr>
          <w:rFonts w:ascii="Arial" w:hAnsi="Arial" w:cs="Arial"/>
          <w:i/>
          <w:sz w:val="20"/>
          <w:szCs w:val="20"/>
        </w:rPr>
      </w:pPr>
    </w:p>
    <w:p w:rsidR="003611A3" w:rsidRDefault="003611A3" w:rsidP="00EA3697">
      <w:pPr>
        <w:pStyle w:val="Bezmezer"/>
        <w:ind w:firstLine="709"/>
        <w:rPr>
          <w:rFonts w:ascii="Arial" w:hAnsi="Arial" w:cs="Arial"/>
          <w:i/>
          <w:sz w:val="20"/>
          <w:szCs w:val="20"/>
        </w:rPr>
      </w:pPr>
    </w:p>
    <w:p w:rsidR="003611A3" w:rsidRDefault="003611A3" w:rsidP="00EA3697">
      <w:pPr>
        <w:pStyle w:val="Bezmezer"/>
        <w:ind w:firstLine="709"/>
        <w:rPr>
          <w:rFonts w:ascii="Arial" w:hAnsi="Arial" w:cs="Arial"/>
          <w:i/>
          <w:sz w:val="20"/>
          <w:szCs w:val="20"/>
        </w:rPr>
      </w:pPr>
    </w:p>
    <w:p w:rsidR="003611A3" w:rsidRDefault="003611A3" w:rsidP="00EA3697">
      <w:pPr>
        <w:pStyle w:val="Bezmezer"/>
        <w:ind w:firstLine="709"/>
        <w:rPr>
          <w:rFonts w:ascii="Arial" w:hAnsi="Arial" w:cs="Arial"/>
          <w:i/>
          <w:sz w:val="20"/>
          <w:szCs w:val="20"/>
        </w:rPr>
      </w:pPr>
    </w:p>
    <w:p w:rsidR="003611A3" w:rsidRDefault="003611A3" w:rsidP="00EA3697">
      <w:pPr>
        <w:pStyle w:val="Bezmezer"/>
        <w:ind w:firstLine="709"/>
        <w:rPr>
          <w:rFonts w:ascii="Arial" w:hAnsi="Arial" w:cs="Arial"/>
          <w:i/>
          <w:sz w:val="20"/>
          <w:szCs w:val="20"/>
        </w:rPr>
      </w:pPr>
    </w:p>
    <w:p w:rsidR="003611A3" w:rsidRDefault="003611A3" w:rsidP="00EA3697">
      <w:pPr>
        <w:pStyle w:val="Bezmezer"/>
        <w:ind w:firstLine="709"/>
        <w:rPr>
          <w:rFonts w:ascii="Arial" w:hAnsi="Arial" w:cs="Arial"/>
          <w:i/>
          <w:sz w:val="20"/>
          <w:szCs w:val="20"/>
        </w:rPr>
      </w:pPr>
    </w:p>
    <w:p w:rsidR="003611A3" w:rsidRDefault="003611A3" w:rsidP="00EA3697">
      <w:pPr>
        <w:pStyle w:val="Bezmezer"/>
        <w:ind w:firstLine="709"/>
        <w:rPr>
          <w:rFonts w:ascii="Arial" w:hAnsi="Arial" w:cs="Arial"/>
          <w:i/>
          <w:sz w:val="20"/>
          <w:szCs w:val="20"/>
        </w:rPr>
      </w:pPr>
    </w:p>
    <w:p w:rsidR="003611A3" w:rsidRDefault="003611A3" w:rsidP="00EA3697">
      <w:pPr>
        <w:pStyle w:val="Bezmezer"/>
        <w:ind w:firstLine="709"/>
        <w:rPr>
          <w:rFonts w:ascii="Arial" w:hAnsi="Arial" w:cs="Arial"/>
          <w:i/>
          <w:sz w:val="20"/>
          <w:szCs w:val="20"/>
        </w:rPr>
      </w:pPr>
    </w:p>
    <w:p w:rsidR="003611A3" w:rsidRPr="003611A3" w:rsidRDefault="003611A3" w:rsidP="00EA3697">
      <w:pPr>
        <w:pStyle w:val="Bezmezer"/>
        <w:ind w:firstLine="709"/>
        <w:rPr>
          <w:rFonts w:ascii="Arial" w:hAnsi="Arial" w:cs="Arial"/>
          <w:sz w:val="20"/>
          <w:szCs w:val="20"/>
        </w:rPr>
      </w:pPr>
    </w:p>
    <w:p w:rsidR="005E1FD5" w:rsidRPr="005E1FD5" w:rsidRDefault="005E1FD5" w:rsidP="005E1FD5">
      <w:pPr>
        <w:pStyle w:val="Bezmezer"/>
        <w:rPr>
          <w:rFonts w:ascii="Arial" w:hAnsi="Arial" w:cs="Arial"/>
        </w:rPr>
      </w:pPr>
      <w:r w:rsidRPr="005E1FD5">
        <w:rPr>
          <w:noProof/>
          <w:lang w:eastAsia="cs-CZ"/>
        </w:rPr>
        <w:drawing>
          <wp:inline distT="0" distB="0" distL="0" distR="0">
            <wp:extent cx="4914900" cy="3495675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0" cy="3495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E1FD5">
        <w:rPr>
          <w:noProof/>
          <w:lang w:eastAsia="cs-CZ"/>
        </w:rPr>
        <w:drawing>
          <wp:inline distT="0" distB="0" distL="0" distR="0">
            <wp:extent cx="4953000" cy="3533775"/>
            <wp:effectExtent l="1905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3533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1FD5" w:rsidRDefault="005E1FD5" w:rsidP="005E1FD5">
      <w:pPr>
        <w:pStyle w:val="Bezmezer"/>
        <w:rPr>
          <w:rFonts w:ascii="Arial" w:hAnsi="Arial" w:cs="Arial"/>
        </w:rPr>
      </w:pPr>
    </w:p>
    <w:p w:rsidR="00C80A7C" w:rsidRDefault="00C80A7C" w:rsidP="005E1FD5">
      <w:pPr>
        <w:pStyle w:val="Bezmezer"/>
        <w:rPr>
          <w:rFonts w:ascii="Arial" w:hAnsi="Arial" w:cs="Arial"/>
        </w:rPr>
      </w:pPr>
    </w:p>
    <w:p w:rsidR="00C80A7C" w:rsidRDefault="00C80A7C" w:rsidP="005E1FD5">
      <w:pPr>
        <w:pStyle w:val="Bezmezer"/>
        <w:rPr>
          <w:rFonts w:ascii="Arial" w:hAnsi="Arial" w:cs="Arial"/>
        </w:rPr>
      </w:pPr>
    </w:p>
    <w:p w:rsidR="00C80A7C" w:rsidRDefault="00C80A7C" w:rsidP="005E1FD5">
      <w:pPr>
        <w:pStyle w:val="Bezmezer"/>
        <w:rPr>
          <w:rFonts w:ascii="Arial" w:hAnsi="Arial" w:cs="Arial"/>
        </w:rPr>
      </w:pPr>
    </w:p>
    <w:p w:rsidR="00C80A7C" w:rsidRDefault="00C80A7C" w:rsidP="005E1FD5">
      <w:pPr>
        <w:pStyle w:val="Bezmezer"/>
        <w:rPr>
          <w:rFonts w:ascii="Arial" w:hAnsi="Arial" w:cs="Arial"/>
        </w:rPr>
      </w:pPr>
    </w:p>
    <w:p w:rsidR="00C80A7C" w:rsidRDefault="00C80A7C" w:rsidP="005E1FD5">
      <w:pPr>
        <w:pStyle w:val="Bezmezer"/>
        <w:rPr>
          <w:rFonts w:ascii="Arial" w:hAnsi="Arial" w:cs="Arial"/>
        </w:rPr>
      </w:pPr>
    </w:p>
    <w:p w:rsidR="00C80A7C" w:rsidRDefault="00C80A7C" w:rsidP="005E1FD5">
      <w:pPr>
        <w:pStyle w:val="Bezmezer"/>
        <w:rPr>
          <w:rFonts w:ascii="Arial" w:hAnsi="Arial" w:cs="Arial"/>
        </w:rPr>
      </w:pPr>
    </w:p>
    <w:p w:rsidR="00C80A7C" w:rsidRDefault="00C80A7C" w:rsidP="005E1FD5">
      <w:pPr>
        <w:pStyle w:val="Bezmezer"/>
        <w:rPr>
          <w:rFonts w:ascii="Arial" w:hAnsi="Arial" w:cs="Arial"/>
        </w:rPr>
      </w:pPr>
    </w:p>
    <w:p w:rsidR="00C80A7C" w:rsidRDefault="00C80A7C" w:rsidP="005E1FD5">
      <w:pPr>
        <w:pStyle w:val="Bezmezer"/>
        <w:rPr>
          <w:rFonts w:ascii="Arial" w:hAnsi="Arial" w:cs="Arial"/>
        </w:rPr>
      </w:pPr>
    </w:p>
    <w:p w:rsidR="00C80A7C" w:rsidRDefault="00C80A7C" w:rsidP="005E1FD5">
      <w:pPr>
        <w:pStyle w:val="Bezmezer"/>
        <w:rPr>
          <w:rFonts w:ascii="Arial" w:hAnsi="Arial" w:cs="Arial"/>
        </w:rPr>
      </w:pPr>
      <w:bookmarkStart w:id="0" w:name="_GoBack"/>
      <w:bookmarkEnd w:id="0"/>
    </w:p>
    <w:sectPr w:rsidR="00C80A7C" w:rsidSect="00FE34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FD5"/>
    <w:rsid w:val="00006E74"/>
    <w:rsid w:val="00034A27"/>
    <w:rsid w:val="00056055"/>
    <w:rsid w:val="000A43F5"/>
    <w:rsid w:val="000B0AED"/>
    <w:rsid w:val="000E0E1E"/>
    <w:rsid w:val="000E674F"/>
    <w:rsid w:val="0010376B"/>
    <w:rsid w:val="00113EA3"/>
    <w:rsid w:val="001679F2"/>
    <w:rsid w:val="00170E4E"/>
    <w:rsid w:val="00195BFD"/>
    <w:rsid w:val="001B5DB9"/>
    <w:rsid w:val="001C5B34"/>
    <w:rsid w:val="001C7169"/>
    <w:rsid w:val="001C73E4"/>
    <w:rsid w:val="00207E33"/>
    <w:rsid w:val="00227636"/>
    <w:rsid w:val="002572EE"/>
    <w:rsid w:val="00260292"/>
    <w:rsid w:val="00263BA1"/>
    <w:rsid w:val="00275CF2"/>
    <w:rsid w:val="002A7839"/>
    <w:rsid w:val="0030316D"/>
    <w:rsid w:val="00311F8F"/>
    <w:rsid w:val="003611A3"/>
    <w:rsid w:val="00364F17"/>
    <w:rsid w:val="003733D0"/>
    <w:rsid w:val="00381EB7"/>
    <w:rsid w:val="0042021C"/>
    <w:rsid w:val="004631E3"/>
    <w:rsid w:val="004721BB"/>
    <w:rsid w:val="004C5BDD"/>
    <w:rsid w:val="004D1342"/>
    <w:rsid w:val="004D7114"/>
    <w:rsid w:val="00517F26"/>
    <w:rsid w:val="00531C5D"/>
    <w:rsid w:val="00536320"/>
    <w:rsid w:val="005372DE"/>
    <w:rsid w:val="00561DF4"/>
    <w:rsid w:val="00573001"/>
    <w:rsid w:val="00585854"/>
    <w:rsid w:val="0059751A"/>
    <w:rsid w:val="005A488A"/>
    <w:rsid w:val="005E1FD5"/>
    <w:rsid w:val="005F0EF9"/>
    <w:rsid w:val="0064603F"/>
    <w:rsid w:val="00686332"/>
    <w:rsid w:val="006C2C20"/>
    <w:rsid w:val="006D0E59"/>
    <w:rsid w:val="006F151A"/>
    <w:rsid w:val="00716689"/>
    <w:rsid w:val="007256EE"/>
    <w:rsid w:val="00727D33"/>
    <w:rsid w:val="00757A5D"/>
    <w:rsid w:val="007B2117"/>
    <w:rsid w:val="007B5A9B"/>
    <w:rsid w:val="007B7498"/>
    <w:rsid w:val="007C0D6B"/>
    <w:rsid w:val="007E3904"/>
    <w:rsid w:val="00815698"/>
    <w:rsid w:val="00825B57"/>
    <w:rsid w:val="00846CE0"/>
    <w:rsid w:val="008834EC"/>
    <w:rsid w:val="008924EE"/>
    <w:rsid w:val="008A2CE8"/>
    <w:rsid w:val="008C37A3"/>
    <w:rsid w:val="008C52A6"/>
    <w:rsid w:val="008C5818"/>
    <w:rsid w:val="008F71F6"/>
    <w:rsid w:val="0090145E"/>
    <w:rsid w:val="0096488C"/>
    <w:rsid w:val="00992964"/>
    <w:rsid w:val="009B3F74"/>
    <w:rsid w:val="009D3269"/>
    <w:rsid w:val="009D7E93"/>
    <w:rsid w:val="009E079A"/>
    <w:rsid w:val="009E5696"/>
    <w:rsid w:val="009E6DD4"/>
    <w:rsid w:val="009F050C"/>
    <w:rsid w:val="00A1546E"/>
    <w:rsid w:val="00A24931"/>
    <w:rsid w:val="00A278A4"/>
    <w:rsid w:val="00A56244"/>
    <w:rsid w:val="00A62603"/>
    <w:rsid w:val="00A86306"/>
    <w:rsid w:val="00A9768B"/>
    <w:rsid w:val="00B233A0"/>
    <w:rsid w:val="00B8271C"/>
    <w:rsid w:val="00B87C4E"/>
    <w:rsid w:val="00BA3F40"/>
    <w:rsid w:val="00BB0F84"/>
    <w:rsid w:val="00BC01E2"/>
    <w:rsid w:val="00C34D7D"/>
    <w:rsid w:val="00C379C6"/>
    <w:rsid w:val="00C80A7C"/>
    <w:rsid w:val="00C87D44"/>
    <w:rsid w:val="00C91C50"/>
    <w:rsid w:val="00C91C97"/>
    <w:rsid w:val="00C97C4F"/>
    <w:rsid w:val="00CC0A28"/>
    <w:rsid w:val="00CD1DE0"/>
    <w:rsid w:val="00CF30B8"/>
    <w:rsid w:val="00D01B70"/>
    <w:rsid w:val="00D049DE"/>
    <w:rsid w:val="00D13091"/>
    <w:rsid w:val="00D44F30"/>
    <w:rsid w:val="00D67CF3"/>
    <w:rsid w:val="00D73D1B"/>
    <w:rsid w:val="00DA1ED7"/>
    <w:rsid w:val="00DA3C17"/>
    <w:rsid w:val="00DB2EAC"/>
    <w:rsid w:val="00E02BE8"/>
    <w:rsid w:val="00E100E5"/>
    <w:rsid w:val="00E32548"/>
    <w:rsid w:val="00E63EDB"/>
    <w:rsid w:val="00E67961"/>
    <w:rsid w:val="00E76714"/>
    <w:rsid w:val="00E7715D"/>
    <w:rsid w:val="00E85C4E"/>
    <w:rsid w:val="00EA3697"/>
    <w:rsid w:val="00EB260D"/>
    <w:rsid w:val="00EE41EC"/>
    <w:rsid w:val="00F23A2E"/>
    <w:rsid w:val="00F26E2B"/>
    <w:rsid w:val="00F37C99"/>
    <w:rsid w:val="00F44479"/>
    <w:rsid w:val="00F60A2E"/>
    <w:rsid w:val="00F70918"/>
    <w:rsid w:val="00F73AD9"/>
    <w:rsid w:val="00F827CE"/>
    <w:rsid w:val="00F849CC"/>
    <w:rsid w:val="00F9444B"/>
    <w:rsid w:val="00FA3343"/>
    <w:rsid w:val="00FE0F23"/>
    <w:rsid w:val="00FE3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05689B-B878-4101-A135-8E8161BDD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B74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B7498"/>
    <w:pPr>
      <w:keepNext/>
      <w:autoSpaceDE w:val="0"/>
      <w:autoSpaceDN w:val="0"/>
      <w:adjustRightInd w:val="0"/>
      <w:ind w:firstLine="567"/>
      <w:jc w:val="both"/>
      <w:outlineLvl w:val="0"/>
    </w:pPr>
    <w:rPr>
      <w:rFonts w:ascii="Arial" w:hAnsi="Arial" w:cs="Arial"/>
      <w:b/>
      <w:bCs/>
      <w:color w:val="00A9EC"/>
      <w:sz w:val="20"/>
      <w:szCs w:val="16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73D1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11F8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5E1FD5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E1FD5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1FD5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7B7498"/>
    <w:rPr>
      <w:rFonts w:ascii="Arial" w:eastAsia="Times New Roman" w:hAnsi="Arial" w:cs="Arial"/>
      <w:b/>
      <w:bCs/>
      <w:color w:val="00A9EC"/>
      <w:sz w:val="20"/>
      <w:szCs w:val="16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7B7498"/>
    <w:pPr>
      <w:autoSpaceDE w:val="0"/>
      <w:autoSpaceDN w:val="0"/>
      <w:adjustRightInd w:val="0"/>
      <w:ind w:firstLine="567"/>
      <w:jc w:val="both"/>
    </w:pPr>
    <w:rPr>
      <w:rFonts w:ascii="Arial" w:hAnsi="Arial" w:cs="Arial"/>
      <w:sz w:val="20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7B7498"/>
    <w:rPr>
      <w:rFonts w:ascii="Arial" w:eastAsia="Times New Roman" w:hAnsi="Arial" w:cs="Arial"/>
      <w:sz w:val="20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73D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DA3C17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DA3C1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ln0">
    <w:name w:val="Normln"/>
    <w:rsid w:val="00531C5D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531C5D"/>
    <w:pPr>
      <w:spacing w:before="100" w:beforeAutospacing="1" w:after="100" w:afterAutospacing="1"/>
    </w:pPr>
  </w:style>
  <w:style w:type="paragraph" w:styleId="Zkladntext">
    <w:name w:val="Body Text"/>
    <w:basedOn w:val="Normln"/>
    <w:link w:val="ZkladntextChar"/>
    <w:uiPriority w:val="99"/>
    <w:semiHidden/>
    <w:unhideWhenUsed/>
    <w:rsid w:val="00C80A7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80A7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11F8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A30F1A-C819-4FD5-B933-1204D38B4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327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Řezanka</dc:creator>
  <cp:lastModifiedBy>rezanka7131</cp:lastModifiedBy>
  <cp:revision>3</cp:revision>
  <dcterms:created xsi:type="dcterms:W3CDTF">2020-12-15T09:37:00Z</dcterms:created>
  <dcterms:modified xsi:type="dcterms:W3CDTF">2020-12-15T09:57:00Z</dcterms:modified>
</cp:coreProperties>
</file>