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744" w:type="pct"/>
        <w:tblLayout w:type="fixed"/>
        <w:tblCellMar>
          <w:left w:w="28" w:type="dxa"/>
          <w:right w:w="28" w:type="dxa"/>
        </w:tblCellMar>
        <w:tblLook w:val="04A0"/>
      </w:tblPr>
      <w:tblGrid>
        <w:gridCol w:w="76"/>
        <w:gridCol w:w="9590"/>
        <w:gridCol w:w="1470"/>
      </w:tblGrid>
      <w:tr w:rsidR="00415A39" w:rsidRPr="00275862" w:rsidTr="003F1B16">
        <w:tc>
          <w:tcPr>
            <w:tcW w:w="34" w:type="pct"/>
          </w:tcPr>
          <w:p w:rsidR="00415A39" w:rsidRPr="00275862" w:rsidRDefault="00415A39" w:rsidP="003F1B16">
            <w:pPr>
              <w:tabs>
                <w:tab w:val="right" w:pos="9781"/>
              </w:tabs>
              <w:jc w:val="left"/>
              <w:rPr>
                <w:sz w:val="16"/>
                <w:szCs w:val="16"/>
              </w:rPr>
            </w:pPr>
            <w:bookmarkStart w:id="0" w:name="_Toc353430678"/>
            <w:bookmarkStart w:id="1" w:name="_Toc353896480"/>
          </w:p>
        </w:tc>
        <w:tc>
          <w:tcPr>
            <w:tcW w:w="4306" w:type="pct"/>
          </w:tcPr>
          <w:p w:rsidR="00415A39" w:rsidRPr="00275862" w:rsidRDefault="00415A39" w:rsidP="003F1B16">
            <w:pPr>
              <w:pStyle w:val="Nadpis1"/>
              <w:numPr>
                <w:ilvl w:val="0"/>
                <w:numId w:val="0"/>
              </w:numPr>
              <w:tabs>
                <w:tab w:val="right" w:pos="9781"/>
              </w:tabs>
            </w:pPr>
            <w:bookmarkStart w:id="2" w:name="_Toc384640697"/>
            <w:r>
              <w:t>S</w:t>
            </w:r>
            <w:r w:rsidRPr="00275862">
              <w:t>hrnutí</w:t>
            </w:r>
            <w:bookmarkEnd w:id="2"/>
          </w:p>
          <w:p w:rsidR="00415A39" w:rsidRPr="00275862" w:rsidRDefault="00415A39" w:rsidP="003F1B16">
            <w:pPr>
              <w:tabs>
                <w:tab w:val="right" w:pos="9781"/>
              </w:tabs>
              <w:ind w:left="720"/>
              <w:rPr>
                <w:rFonts w:cs="Arial"/>
              </w:rPr>
            </w:pPr>
          </w:p>
          <w:p w:rsidR="00415A39" w:rsidRPr="00275862" w:rsidRDefault="00415A39" w:rsidP="003F1B16">
            <w:pPr>
              <w:pStyle w:val="Textpoznpodarou"/>
              <w:numPr>
                <w:ilvl w:val="0"/>
                <w:numId w:val="6"/>
              </w:numPr>
              <w:tabs>
                <w:tab w:val="right" w:pos="9781"/>
              </w:tabs>
              <w:ind w:left="426" w:right="-28" w:hanging="284"/>
              <w:jc w:val="both"/>
            </w:pPr>
            <w:r w:rsidRPr="00275862">
              <w:t>Postupem času čím dál tím více lidí, zejména žen, dosahuje vyššího vzdělání, a zvláště vysokoškolského. Také dochází k odkládání vstupu do manželství do vyššího věku. Oba tyto faktory pak ovlivňují míru podobnosti snoubenců z hlediska vzdělání a věku.</w:t>
            </w:r>
          </w:p>
          <w:p w:rsidR="00415A39" w:rsidRPr="00275862" w:rsidRDefault="00415A39" w:rsidP="003F1B16">
            <w:pPr>
              <w:pStyle w:val="Textpoznpodarou"/>
              <w:tabs>
                <w:tab w:val="right" w:pos="9781"/>
              </w:tabs>
              <w:ind w:right="-28"/>
              <w:jc w:val="both"/>
              <w:rPr>
                <w:sz w:val="8"/>
                <w:szCs w:val="8"/>
              </w:rPr>
            </w:pPr>
          </w:p>
          <w:p w:rsidR="00415A39" w:rsidRPr="00275862" w:rsidRDefault="00415A39" w:rsidP="003F1B16">
            <w:pPr>
              <w:numPr>
                <w:ilvl w:val="0"/>
                <w:numId w:val="6"/>
              </w:numPr>
              <w:tabs>
                <w:tab w:val="right" w:pos="9781"/>
              </w:tabs>
              <w:ind w:left="426" w:right="-28" w:hanging="284"/>
            </w:pPr>
            <w:r w:rsidRPr="00275862">
              <w:t>Z hlediska podobnosti vzdělání je vývoj téměř neměnný – stabilně více jak polovinu sňatků uzavírají snoubenci se stejným vzděláním. Ke změně pak dochází u rozložení sňatků, kde jeden ze snoubenců má vyšší vzdělání. Zatím co na přelomu 70. a 80. let minulého století bylo častější, že ženich měl vyšší vzdělání než nevěsta, od konce 90. let je již častější, že vyšší vzdělání má naopak žena. To je způsobeno rychlejším nárůstem podílů vysokoškolsky vzdělaných u žen v porovnání s muži.</w:t>
            </w:r>
          </w:p>
          <w:p w:rsidR="00415A39" w:rsidRPr="00275862" w:rsidRDefault="00415A39" w:rsidP="003F1B16">
            <w:pPr>
              <w:pStyle w:val="Textpoznpodarou"/>
              <w:tabs>
                <w:tab w:val="right" w:pos="9781"/>
              </w:tabs>
              <w:ind w:right="-28"/>
              <w:jc w:val="both"/>
              <w:rPr>
                <w:sz w:val="8"/>
                <w:szCs w:val="8"/>
              </w:rPr>
            </w:pPr>
          </w:p>
          <w:p w:rsidR="00415A39" w:rsidRPr="00275862" w:rsidRDefault="00415A39" w:rsidP="003F1B16">
            <w:pPr>
              <w:pStyle w:val="Textpoznpodarou"/>
              <w:numPr>
                <w:ilvl w:val="0"/>
                <w:numId w:val="6"/>
              </w:numPr>
              <w:tabs>
                <w:tab w:val="right" w:pos="9781"/>
              </w:tabs>
              <w:ind w:left="426" w:right="-28" w:hanging="284"/>
              <w:jc w:val="both"/>
            </w:pPr>
            <w:r w:rsidRPr="00275862">
              <w:t>Z hlediska věku jsou stabilně nejčastější sňatky, kde muž je starší, kterých je více jak polovina. Postupně však narůstá zastoupení, v minulosti spíše neobvyklých svazků s mladším mužem. Zároveň také roste podíl sňatků snoubenců, kteří mezi sebou mají výrazný věkový rozdíl (10 a více let). Otázkou je do jaké míry tyto změny budou mít vliv na rozvodovost, protože právě takové svazky vykazují nižší míru stability a větší část se jich rozvede v porovnání s těmi, kde jsou snoubenci stejně staří.</w:t>
            </w:r>
          </w:p>
          <w:p w:rsidR="00415A39" w:rsidRPr="00275862" w:rsidRDefault="00415A39" w:rsidP="003F1B16">
            <w:pPr>
              <w:pStyle w:val="Textpoznpodarou"/>
              <w:tabs>
                <w:tab w:val="right" w:pos="9563"/>
              </w:tabs>
              <w:ind w:right="-28"/>
              <w:jc w:val="both"/>
              <w:rPr>
                <w:sz w:val="8"/>
                <w:szCs w:val="8"/>
              </w:rPr>
            </w:pPr>
          </w:p>
          <w:p w:rsidR="00415A39" w:rsidRPr="00275862" w:rsidRDefault="00415A39" w:rsidP="003F1B16">
            <w:pPr>
              <w:pStyle w:val="Textpoznpodarou"/>
              <w:numPr>
                <w:ilvl w:val="0"/>
                <w:numId w:val="6"/>
              </w:numPr>
              <w:tabs>
                <w:tab w:val="right" w:pos="9563"/>
              </w:tabs>
              <w:ind w:left="426" w:right="-28" w:hanging="284"/>
              <w:jc w:val="both"/>
            </w:pPr>
            <w:r w:rsidRPr="00275862">
              <w:t xml:space="preserve">Překvapivě se podobnost </w:t>
            </w:r>
            <w:proofErr w:type="spellStart"/>
            <w:r w:rsidRPr="00275862">
              <w:t>sezdaných</w:t>
            </w:r>
            <w:proofErr w:type="spellEnd"/>
            <w:r w:rsidRPr="00275862">
              <w:t xml:space="preserve"> a </w:t>
            </w:r>
            <w:proofErr w:type="spellStart"/>
            <w:r w:rsidRPr="00275862">
              <w:t>nesezdaných</w:t>
            </w:r>
            <w:proofErr w:type="spellEnd"/>
            <w:r w:rsidRPr="00275862">
              <w:t xml:space="preserve"> svazků z hlediska zkoumaných </w:t>
            </w:r>
            <w:proofErr w:type="spellStart"/>
            <w:r w:rsidRPr="00275862">
              <w:t>socio</w:t>
            </w:r>
            <w:proofErr w:type="spellEnd"/>
            <w:r w:rsidRPr="00275862">
              <w:t>-demografických charakteristik nijak dramaticky nelišila. Vždy ale platilo, že partneři žijící v </w:t>
            </w:r>
            <w:proofErr w:type="spellStart"/>
            <w:proofErr w:type="gramStart"/>
            <w:r w:rsidRPr="00275862">
              <w:t>nesezdaných</w:t>
            </w:r>
            <w:proofErr w:type="spellEnd"/>
            <w:proofErr w:type="gramEnd"/>
            <w:r w:rsidRPr="00275862">
              <w:t xml:space="preserve"> soužití si byli o trochu méně podobní než manželé.   </w:t>
            </w:r>
          </w:p>
          <w:p w:rsidR="00415A39" w:rsidRPr="00275862" w:rsidRDefault="00415A39" w:rsidP="003F1B16">
            <w:pPr>
              <w:tabs>
                <w:tab w:val="right" w:pos="9781"/>
              </w:tabs>
              <w:ind w:right="-28"/>
              <w:rPr>
                <w:sz w:val="8"/>
                <w:szCs w:val="8"/>
              </w:rPr>
            </w:pPr>
          </w:p>
          <w:p w:rsidR="00415A39" w:rsidRPr="00275862" w:rsidRDefault="00415A39" w:rsidP="003F1B16">
            <w:pPr>
              <w:numPr>
                <w:ilvl w:val="0"/>
                <w:numId w:val="6"/>
              </w:numPr>
              <w:tabs>
                <w:tab w:val="right" w:pos="9781"/>
              </w:tabs>
              <w:ind w:left="426" w:right="-28" w:hanging="284"/>
            </w:pPr>
            <w:r w:rsidRPr="00275862">
              <w:t xml:space="preserve">U </w:t>
            </w:r>
            <w:proofErr w:type="spellStart"/>
            <w:r w:rsidRPr="00275862">
              <w:t>nesezdaných</w:t>
            </w:r>
            <w:proofErr w:type="spellEnd"/>
            <w:r w:rsidRPr="00275862">
              <w:t xml:space="preserve"> soužití pak byly častěji zastoupeny v minulosti spíše neobvyklé páry tj. páry s mladším mužem a vzdělanější ženou. Častěji se u </w:t>
            </w:r>
            <w:proofErr w:type="spellStart"/>
            <w:r w:rsidRPr="00275862">
              <w:t>kohabitujích</w:t>
            </w:r>
            <w:proofErr w:type="spellEnd"/>
            <w:r w:rsidRPr="00275862">
              <w:t xml:space="preserve"> objevovala kombinace žena vysokoškolačka a</w:t>
            </w:r>
            <w:r>
              <w:t> </w:t>
            </w:r>
            <w:r w:rsidRPr="00275862">
              <w:t>muž se základním vzděláním, opačná kombinace, kdy muž měl vyšší vzdělání o 3 stupně, se pak naopak častěji vyskytovala u manželských párů, ale tyto kombinace jsou stále velmi málo početné. Největší rozdíly v míře vzdělanostní podobnosti páru mezi partnery žijícími v </w:t>
            </w:r>
            <w:proofErr w:type="spellStart"/>
            <w:r w:rsidRPr="00275862">
              <w:t>nesezdaném</w:t>
            </w:r>
            <w:proofErr w:type="spellEnd"/>
            <w:r w:rsidRPr="00275862">
              <w:t xml:space="preserve"> soužití a v manželství se vyskytovaly u žen s vysokoškolským vzděláním a u mužů se základním vzděláním. Lidé v obou těchto skupinách výrazně častěji v manželství žili s partnerem/</w:t>
            </w:r>
            <w:proofErr w:type="spellStart"/>
            <w:r w:rsidRPr="00275862">
              <w:t>kou</w:t>
            </w:r>
            <w:proofErr w:type="spellEnd"/>
            <w:r w:rsidRPr="00275862">
              <w:t xml:space="preserve"> se stejným vzděláním, než ti v </w:t>
            </w:r>
            <w:proofErr w:type="spellStart"/>
            <w:r w:rsidRPr="00275862">
              <w:t>nesezdaných</w:t>
            </w:r>
            <w:proofErr w:type="spellEnd"/>
            <w:r w:rsidRPr="00275862">
              <w:t xml:space="preserve"> soužitích.</w:t>
            </w:r>
          </w:p>
          <w:p w:rsidR="00415A39" w:rsidRPr="00275862" w:rsidRDefault="00415A39" w:rsidP="003F1B16">
            <w:pPr>
              <w:pStyle w:val="Odstavecseseznamem"/>
              <w:tabs>
                <w:tab w:val="right" w:pos="9781"/>
              </w:tabs>
              <w:ind w:left="0" w:right="-28"/>
              <w:rPr>
                <w:sz w:val="8"/>
                <w:szCs w:val="8"/>
              </w:rPr>
            </w:pPr>
          </w:p>
          <w:p w:rsidR="00415A39" w:rsidRPr="00275862" w:rsidRDefault="00415A39" w:rsidP="003F1B16">
            <w:pPr>
              <w:numPr>
                <w:ilvl w:val="0"/>
                <w:numId w:val="6"/>
              </w:numPr>
              <w:tabs>
                <w:tab w:val="right" w:pos="9781"/>
              </w:tabs>
              <w:ind w:left="426" w:right="-28" w:hanging="284"/>
            </w:pPr>
            <w:r w:rsidRPr="00275862">
              <w:t>U </w:t>
            </w:r>
            <w:proofErr w:type="spellStart"/>
            <w:r w:rsidRPr="00275862">
              <w:t>nesezdaných</w:t>
            </w:r>
            <w:proofErr w:type="spellEnd"/>
            <w:r w:rsidRPr="00275862">
              <w:t xml:space="preserve"> párů se také častěji vyskytovaly výraznější věkové rozdíly a to jak u těch, kde byl muž mladší, ale i tam kde byl starší. Tato odlišnost se ale týká hlavně kohabitací, ve kterých alespoň jeden z partnerů již měl zkušenost s manželstvím. U </w:t>
            </w:r>
            <w:proofErr w:type="spellStart"/>
            <w:r w:rsidRPr="00275862">
              <w:t>nesezdaných</w:t>
            </w:r>
            <w:proofErr w:type="spellEnd"/>
            <w:r w:rsidRPr="00275862">
              <w:t xml:space="preserve"> soužití, ve kterých oba partneři byli svobodní, se struktura podle velikosti věkového rozdílu mnohem více podobala manželským párům.</w:t>
            </w:r>
          </w:p>
          <w:p w:rsidR="00415A39" w:rsidRPr="00275862" w:rsidRDefault="00415A39" w:rsidP="003F1B16">
            <w:pPr>
              <w:pStyle w:val="Odstavecseseznamem"/>
              <w:tabs>
                <w:tab w:val="right" w:pos="9781"/>
              </w:tabs>
              <w:ind w:left="0" w:right="-28"/>
              <w:rPr>
                <w:sz w:val="8"/>
                <w:szCs w:val="8"/>
              </w:rPr>
            </w:pPr>
          </w:p>
          <w:p w:rsidR="00415A39" w:rsidRPr="00275862" w:rsidRDefault="00415A39" w:rsidP="003F1B16">
            <w:pPr>
              <w:pStyle w:val="Textpoznpodarou"/>
              <w:numPr>
                <w:ilvl w:val="0"/>
                <w:numId w:val="6"/>
              </w:numPr>
              <w:tabs>
                <w:tab w:val="right" w:pos="9781"/>
              </w:tabs>
              <w:ind w:left="426" w:right="-28" w:hanging="284"/>
              <w:jc w:val="both"/>
            </w:pPr>
            <w:r w:rsidRPr="00275862">
              <w:t xml:space="preserve">Z hlediska náboženské víry se výrazné rozdíly mezi </w:t>
            </w:r>
            <w:proofErr w:type="spellStart"/>
            <w:r w:rsidRPr="00275862">
              <w:t>sezdaným</w:t>
            </w:r>
            <w:r>
              <w:t>i</w:t>
            </w:r>
            <w:proofErr w:type="spellEnd"/>
            <w:r>
              <w:t xml:space="preserve"> a </w:t>
            </w:r>
            <w:proofErr w:type="spellStart"/>
            <w:r>
              <w:t>nesezdanými</w:t>
            </w:r>
            <w:proofErr w:type="spellEnd"/>
            <w:r>
              <w:t xml:space="preserve"> svazky projevily</w:t>
            </w:r>
            <w:r w:rsidRPr="00275862">
              <w:t xml:space="preserve"> u lidí, kteří se přihlásili k některé z křesťanských církví. Muži i ženy hlásící se ke křesťanským církvím, kteří žili v </w:t>
            </w:r>
            <w:proofErr w:type="spellStart"/>
            <w:r w:rsidRPr="00275862">
              <w:t>nesezdaném</w:t>
            </w:r>
            <w:proofErr w:type="spellEnd"/>
            <w:r w:rsidRPr="00275862">
              <w:t xml:space="preserve"> soužití, měli výrazně méně často partnera, který se hlásil ke stejné církvi, než tomu bylo u těch žijících v manželství. Vzhledem k tomu, že </w:t>
            </w:r>
            <w:proofErr w:type="spellStart"/>
            <w:r w:rsidRPr="00275862">
              <w:t>nesezdaná</w:t>
            </w:r>
            <w:proofErr w:type="spellEnd"/>
            <w:r w:rsidRPr="00275862">
              <w:t xml:space="preserve"> soužití jsou u lidí hlásicích se ke křesťanským církvím méně obvyklá (podíl je zhruba poloviční oproti celkové populaci), dá se předpokládat, že pokud jsou oba partneři věřící, spíše uzavřou sňatek bez předchozího společného soužití.</w:t>
            </w:r>
          </w:p>
          <w:p w:rsidR="00415A39" w:rsidRPr="00275862" w:rsidRDefault="00415A39" w:rsidP="003F1B16">
            <w:pPr>
              <w:pStyle w:val="Textpoznpodarou"/>
              <w:tabs>
                <w:tab w:val="right" w:pos="9781"/>
              </w:tabs>
              <w:jc w:val="both"/>
            </w:pPr>
          </w:p>
        </w:tc>
        <w:tc>
          <w:tcPr>
            <w:tcW w:w="660" w:type="pct"/>
          </w:tcPr>
          <w:p w:rsidR="00415A39" w:rsidRPr="00275862" w:rsidRDefault="00415A39" w:rsidP="003F1B16">
            <w:pPr>
              <w:pStyle w:val="Textpoznpodarou"/>
              <w:tabs>
                <w:tab w:val="right" w:pos="9781"/>
              </w:tabs>
              <w:jc w:val="both"/>
            </w:pPr>
          </w:p>
        </w:tc>
      </w:tr>
      <w:bookmarkEnd w:id="0"/>
      <w:bookmarkEnd w:id="1"/>
    </w:tbl>
    <w:p w:rsidR="00415A39" w:rsidRDefault="00415A39">
      <w:pPr>
        <w:spacing w:after="200" w:line="276" w:lineRule="auto"/>
        <w:jc w:val="left"/>
        <w:rPr>
          <w:b/>
          <w:bCs/>
          <w:sz w:val="28"/>
          <w:szCs w:val="28"/>
        </w:rPr>
      </w:pPr>
    </w:p>
    <w:sectPr w:rsidR="00415A39" w:rsidSect="005A18AF">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9D9" w:rsidRDefault="00EB59D9" w:rsidP="00421EA1">
      <w:r>
        <w:separator/>
      </w:r>
    </w:p>
  </w:endnote>
  <w:endnote w:type="continuationSeparator" w:id="0">
    <w:p w:rsidR="00EB59D9" w:rsidRDefault="00EB59D9" w:rsidP="00421E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563" w:rsidRDefault="00F2256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FF2" w:rsidRDefault="00AC4FF2" w:rsidP="00421EA1">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60288" behindDoc="0" locked="0" layoutInCell="1" allowOverlap="1">
          <wp:simplePos x="0" y="0"/>
          <wp:positionH relativeFrom="column">
            <wp:posOffset>3810</wp:posOffset>
          </wp:positionH>
          <wp:positionV relativeFrom="paragraph">
            <wp:posOffset>90170</wp:posOffset>
          </wp:positionV>
          <wp:extent cx="495300" cy="266700"/>
          <wp:effectExtent l="19050" t="0" r="0" b="0"/>
          <wp:wrapNone/>
          <wp:docPr id="1" name="obrázek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1"/>
                  <a:srcRect/>
                  <a:stretch>
                    <a:fillRect/>
                  </a:stretch>
                </pic:blipFill>
                <pic:spPr bwMode="auto">
                  <a:xfrm>
                    <a:off x="0" y="0"/>
                    <a:ext cx="495300" cy="266700"/>
                  </a:xfrm>
                  <a:prstGeom prst="rect">
                    <a:avLst/>
                  </a:prstGeom>
                  <a:noFill/>
                </pic:spPr>
              </pic:pic>
            </a:graphicData>
          </a:graphic>
        </wp:anchor>
      </w:drawing>
    </w:r>
    <w:r>
      <w:tab/>
    </w:r>
    <w:r>
      <w:tab/>
    </w:r>
  </w:p>
  <w:p w:rsidR="00AC4FF2" w:rsidRDefault="00AC4FF2" w:rsidP="00421EA1">
    <w:pPr>
      <w:pStyle w:val="Zpat"/>
      <w:tabs>
        <w:tab w:val="clear" w:pos="4536"/>
        <w:tab w:val="clear" w:pos="9072"/>
        <w:tab w:val="left" w:pos="1134"/>
        <w:tab w:val="left" w:pos="1920"/>
        <w:tab w:val="center" w:pos="4820"/>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w:t>
    </w:r>
    <w:r w:rsidR="003505EC">
      <w:rPr>
        <w:rFonts w:ascii="Arial" w:hAnsi="Arial" w:cs="Arial"/>
        <w:sz w:val="16"/>
        <w:szCs w:val="16"/>
      </w:rPr>
      <w:t>4</w:t>
    </w:r>
    <w:r>
      <w:tab/>
    </w:r>
    <w:r w:rsidR="00205F7E" w:rsidRPr="00B6608F">
      <w:rPr>
        <w:rFonts w:ascii="Arial" w:hAnsi="Arial" w:cs="Arial"/>
        <w:sz w:val="16"/>
        <w:szCs w:val="16"/>
      </w:rPr>
      <w:fldChar w:fldCharType="begin"/>
    </w:r>
    <w:r w:rsidRPr="00B6608F">
      <w:rPr>
        <w:rFonts w:ascii="Arial" w:hAnsi="Arial" w:cs="Arial"/>
        <w:sz w:val="16"/>
        <w:szCs w:val="16"/>
      </w:rPr>
      <w:instrText>PAGE   \* MERGEFORMAT</w:instrText>
    </w:r>
    <w:r w:rsidR="00205F7E" w:rsidRPr="00B6608F">
      <w:rPr>
        <w:rFonts w:ascii="Arial" w:hAnsi="Arial" w:cs="Arial"/>
        <w:sz w:val="16"/>
        <w:szCs w:val="16"/>
      </w:rPr>
      <w:fldChar w:fldCharType="separate"/>
    </w:r>
    <w:r w:rsidR="00F22563">
      <w:rPr>
        <w:rFonts w:ascii="Arial" w:hAnsi="Arial" w:cs="Arial"/>
        <w:noProof/>
        <w:sz w:val="16"/>
        <w:szCs w:val="16"/>
      </w:rPr>
      <w:t>1</w:t>
    </w:r>
    <w:r w:rsidR="00205F7E" w:rsidRPr="00B6608F">
      <w:rPr>
        <w:rFonts w:ascii="Arial" w:hAnsi="Arial" w:cs="Arial"/>
        <w:sz w:val="16"/>
        <w:szCs w:val="16"/>
      </w:rPr>
      <w:fldChar w:fldCharType="end"/>
    </w:r>
  </w:p>
  <w:p w:rsidR="00AC4FF2" w:rsidRDefault="00AC4FF2">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563" w:rsidRDefault="00F2256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9D9" w:rsidRDefault="00EB59D9" w:rsidP="00421EA1">
      <w:r>
        <w:separator/>
      </w:r>
    </w:p>
  </w:footnote>
  <w:footnote w:type="continuationSeparator" w:id="0">
    <w:p w:rsidR="00EB59D9" w:rsidRDefault="00EB59D9" w:rsidP="00421E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563" w:rsidRDefault="00F22563">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518"/>
      <w:gridCol w:w="3260"/>
    </w:tblGrid>
    <w:tr w:rsidR="00AC4FF2" w:rsidRPr="00E53687" w:rsidTr="00AC4FF2">
      <w:tc>
        <w:tcPr>
          <w:tcW w:w="6518" w:type="dxa"/>
        </w:tcPr>
        <w:p w:rsidR="00AC4FF2" w:rsidRPr="00E53687" w:rsidRDefault="00AC4FF2" w:rsidP="00AC4FF2">
          <w:pPr>
            <w:pStyle w:val="Zhlav"/>
            <w:tabs>
              <w:tab w:val="clear" w:pos="4536"/>
              <w:tab w:val="clear" w:pos="9072"/>
              <w:tab w:val="left" w:pos="-6379"/>
              <w:tab w:val="center" w:pos="4820"/>
              <w:tab w:val="right" w:pos="9639"/>
            </w:tabs>
            <w:rPr>
              <w:rFonts w:ascii="Arial" w:hAnsi="Arial" w:cs="Arial"/>
              <w:b/>
              <w:sz w:val="16"/>
              <w:szCs w:val="16"/>
            </w:rPr>
          </w:pPr>
          <w:proofErr w:type="spellStart"/>
          <w:r>
            <w:rPr>
              <w:rFonts w:ascii="Arial" w:hAnsi="Arial" w:cs="Arial"/>
              <w:b/>
              <w:sz w:val="16"/>
              <w:szCs w:val="16"/>
            </w:rPr>
            <w:t>Socio</w:t>
          </w:r>
          <w:proofErr w:type="spellEnd"/>
          <w:r>
            <w:rPr>
              <w:rFonts w:ascii="Arial" w:hAnsi="Arial" w:cs="Arial"/>
              <w:b/>
              <w:sz w:val="16"/>
              <w:szCs w:val="16"/>
            </w:rPr>
            <w:t xml:space="preserve">-demografická homogamie </w:t>
          </w:r>
          <w:proofErr w:type="spellStart"/>
          <w:r>
            <w:rPr>
              <w:rFonts w:ascii="Arial" w:hAnsi="Arial" w:cs="Arial"/>
              <w:b/>
              <w:sz w:val="16"/>
              <w:szCs w:val="16"/>
            </w:rPr>
            <w:t>sezdaných</w:t>
          </w:r>
          <w:proofErr w:type="spellEnd"/>
          <w:r>
            <w:rPr>
              <w:rFonts w:ascii="Arial" w:hAnsi="Arial" w:cs="Arial"/>
              <w:b/>
              <w:sz w:val="16"/>
              <w:szCs w:val="16"/>
            </w:rPr>
            <w:t xml:space="preserve"> a </w:t>
          </w:r>
          <w:proofErr w:type="spellStart"/>
          <w:r>
            <w:rPr>
              <w:rFonts w:ascii="Arial" w:hAnsi="Arial" w:cs="Arial"/>
              <w:b/>
              <w:sz w:val="16"/>
              <w:szCs w:val="16"/>
            </w:rPr>
            <w:t>nesezdaných</w:t>
          </w:r>
          <w:proofErr w:type="spellEnd"/>
          <w:r>
            <w:rPr>
              <w:rFonts w:ascii="Arial" w:hAnsi="Arial" w:cs="Arial"/>
              <w:b/>
              <w:sz w:val="16"/>
              <w:szCs w:val="16"/>
            </w:rPr>
            <w:t xml:space="preserve"> párů</w:t>
          </w:r>
        </w:p>
      </w:tc>
      <w:tc>
        <w:tcPr>
          <w:tcW w:w="3260" w:type="dxa"/>
        </w:tcPr>
        <w:p w:rsidR="00AC4FF2" w:rsidRPr="00E53687" w:rsidRDefault="00F22563" w:rsidP="00AC4FF2">
          <w:pPr>
            <w:pStyle w:val="Zhlav"/>
            <w:tabs>
              <w:tab w:val="clear" w:pos="4536"/>
              <w:tab w:val="clear" w:pos="9072"/>
              <w:tab w:val="left" w:pos="-6379"/>
              <w:tab w:val="center" w:pos="4820"/>
              <w:tab w:val="right" w:pos="9639"/>
            </w:tabs>
            <w:jc w:val="right"/>
            <w:rPr>
              <w:rFonts w:ascii="Arial" w:hAnsi="Arial" w:cs="Arial"/>
              <w:sz w:val="16"/>
              <w:szCs w:val="16"/>
            </w:rPr>
          </w:pPr>
          <w:r>
            <w:rPr>
              <w:rFonts w:ascii="Arial" w:hAnsi="Arial" w:cs="Arial"/>
              <w:sz w:val="16"/>
              <w:szCs w:val="16"/>
            </w:rPr>
            <w:t>k</w:t>
          </w:r>
          <w:r w:rsidRPr="00E53687">
            <w:rPr>
              <w:rFonts w:ascii="Arial" w:hAnsi="Arial" w:cs="Arial"/>
              <w:sz w:val="16"/>
              <w:szCs w:val="16"/>
            </w:rPr>
            <w:t>ód</w:t>
          </w:r>
          <w:r>
            <w:rPr>
              <w:rFonts w:ascii="Arial" w:hAnsi="Arial" w:cs="Arial"/>
              <w:sz w:val="16"/>
              <w:szCs w:val="16"/>
            </w:rPr>
            <w:t xml:space="preserve"> </w:t>
          </w:r>
          <w:r w:rsidRPr="0073173A">
            <w:rPr>
              <w:rFonts w:ascii="Arial" w:hAnsi="Arial" w:cs="Arial"/>
              <w:sz w:val="16"/>
              <w:szCs w:val="20"/>
            </w:rPr>
            <w:t>320180-14</w:t>
          </w:r>
        </w:p>
      </w:tc>
    </w:tr>
  </w:tbl>
  <w:p w:rsidR="00AC4FF2" w:rsidRDefault="00AC4FF2">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563" w:rsidRDefault="00F2256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F6E"/>
    <w:multiLevelType w:val="multilevel"/>
    <w:tmpl w:val="4ADC490C"/>
    <w:lvl w:ilvl="0">
      <w:start w:val="1"/>
      <w:numFmt w:val="decimal"/>
      <w:lvlText w:val="%1"/>
      <w:lvlJc w:val="left"/>
      <w:pPr>
        <w:ind w:left="431" w:hanging="431"/>
      </w:pPr>
      <w:rPr>
        <w:rFonts w:hint="default"/>
      </w:rPr>
    </w:lvl>
    <w:lvl w:ilvl="1">
      <w:start w:val="1"/>
      <w:numFmt w:val="decimal"/>
      <w:pStyle w:val="Nadpis2"/>
      <w:lvlText w:val="%1.%2"/>
      <w:lvlJc w:val="left"/>
      <w:pPr>
        <w:ind w:left="431" w:hanging="431"/>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szCs w:val="20"/>
        <w:u w:val="none"/>
        <w:vertAlign w:val="baseline"/>
        <w:em w:val="none"/>
      </w:rPr>
    </w:lvl>
    <w:lvl w:ilvl="2">
      <w:start w:val="1"/>
      <w:numFmt w:val="decimal"/>
      <w:pStyle w:val="Nadpis3"/>
      <w:lvlText w:val="%1.%2.%3"/>
      <w:lvlJc w:val="left"/>
      <w:pPr>
        <w:ind w:left="431" w:hanging="431"/>
      </w:pPr>
      <w:rPr>
        <w:rFonts w:hint="default"/>
      </w:rPr>
    </w:lvl>
    <w:lvl w:ilvl="3">
      <w:start w:val="1"/>
      <w:numFmt w:val="decimal"/>
      <w:pStyle w:val="Nadpis4"/>
      <w:lvlText w:val="%1.%2.%3.%4"/>
      <w:lvlJc w:val="left"/>
      <w:pPr>
        <w:ind w:left="431" w:hanging="431"/>
      </w:pPr>
      <w:rPr>
        <w:rFonts w:hint="default"/>
      </w:rPr>
    </w:lvl>
    <w:lvl w:ilvl="4">
      <w:start w:val="1"/>
      <w:numFmt w:val="decimal"/>
      <w:pStyle w:val="Nadpis5"/>
      <w:lvlText w:val="%1.%2.%3.%4.%5"/>
      <w:lvlJc w:val="left"/>
      <w:pPr>
        <w:ind w:left="431" w:hanging="431"/>
      </w:pPr>
      <w:rPr>
        <w:rFonts w:hint="default"/>
      </w:rPr>
    </w:lvl>
    <w:lvl w:ilvl="5">
      <w:start w:val="1"/>
      <w:numFmt w:val="decimal"/>
      <w:pStyle w:val="Nadpis6"/>
      <w:lvlText w:val="%1.%2.%3.%4.%5.%6"/>
      <w:lvlJc w:val="left"/>
      <w:pPr>
        <w:ind w:left="431" w:hanging="431"/>
      </w:pPr>
      <w:rPr>
        <w:rFonts w:hint="default"/>
      </w:rPr>
    </w:lvl>
    <w:lvl w:ilvl="6">
      <w:start w:val="1"/>
      <w:numFmt w:val="decimal"/>
      <w:pStyle w:val="Nadpis7"/>
      <w:lvlText w:val="%1.%2.%3.%4.%5.%6.%7"/>
      <w:lvlJc w:val="left"/>
      <w:pPr>
        <w:ind w:left="431" w:hanging="431"/>
      </w:pPr>
      <w:rPr>
        <w:rFonts w:hint="default"/>
      </w:rPr>
    </w:lvl>
    <w:lvl w:ilvl="7">
      <w:start w:val="1"/>
      <w:numFmt w:val="decimal"/>
      <w:pStyle w:val="Nadpis8"/>
      <w:lvlText w:val="%1.%2.%3.%4.%5.%6.%7.%8"/>
      <w:lvlJc w:val="left"/>
      <w:pPr>
        <w:ind w:left="431" w:hanging="431"/>
      </w:pPr>
      <w:rPr>
        <w:rFonts w:hint="default"/>
      </w:rPr>
    </w:lvl>
    <w:lvl w:ilvl="8">
      <w:start w:val="1"/>
      <w:numFmt w:val="decimal"/>
      <w:pStyle w:val="Nadpis9"/>
      <w:lvlText w:val="%1.%2.%3.%4.%5.%6.%7.%8.%9"/>
      <w:lvlJc w:val="left"/>
      <w:pPr>
        <w:ind w:left="431" w:hanging="431"/>
      </w:pPr>
      <w:rPr>
        <w:rFonts w:hint="default"/>
      </w:rPr>
    </w:lvl>
  </w:abstractNum>
  <w:abstractNum w:abstractNumId="1">
    <w:nsid w:val="1E600570"/>
    <w:multiLevelType w:val="multilevel"/>
    <w:tmpl w:val="13F282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2AE350D"/>
    <w:multiLevelType w:val="hybridMultilevel"/>
    <w:tmpl w:val="F07EC35A"/>
    <w:lvl w:ilvl="0" w:tplc="CF28DDA2">
      <w:start w:val="1"/>
      <w:numFmt w:val="bullet"/>
      <w:lvlText w:val=""/>
      <w:lvlJc w:val="left"/>
      <w:pPr>
        <w:tabs>
          <w:tab w:val="num" w:pos="276"/>
        </w:tabs>
        <w:ind w:left="60" w:hanging="144"/>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
    <w:nsid w:val="2C3B0F0E"/>
    <w:multiLevelType w:val="hybridMultilevel"/>
    <w:tmpl w:val="68DA0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DA12F56"/>
    <w:multiLevelType w:val="multilevel"/>
    <w:tmpl w:val="B7724A2A"/>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F203756"/>
    <w:multiLevelType w:val="hybridMultilevel"/>
    <w:tmpl w:val="1E04F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85F6C65"/>
    <w:multiLevelType w:val="multilevel"/>
    <w:tmpl w:val="EA181982"/>
    <w:lvl w:ilvl="0">
      <w:start w:val="1"/>
      <w:numFmt w:val="decimal"/>
      <w:pStyle w:val="Nadpis1"/>
      <w:lvlText w:val="%1."/>
      <w:lvlJc w:val="left"/>
      <w:pPr>
        <w:ind w:left="432" w:hanging="432"/>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598217CD"/>
    <w:multiLevelType w:val="multilevel"/>
    <w:tmpl w:val="6D1E8FB8"/>
    <w:lvl w:ilvl="0">
      <w:start w:val="2"/>
      <w:numFmt w:val="decimal"/>
      <w:lvlText w:val="%1."/>
      <w:lvlJc w:val="left"/>
      <w:pPr>
        <w:ind w:left="390" w:hanging="39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9">
    <w:nsid w:val="5AEE27A9"/>
    <w:multiLevelType w:val="hybridMultilevel"/>
    <w:tmpl w:val="7E5612EC"/>
    <w:lvl w:ilvl="0" w:tplc="6BC27184">
      <w:start w:val="1"/>
      <w:numFmt w:val="bullet"/>
      <w:lvlText w:val=""/>
      <w:lvlJc w:val="left"/>
      <w:pPr>
        <w:tabs>
          <w:tab w:val="num" w:pos="720"/>
        </w:tabs>
        <w:ind w:left="720" w:hanging="360"/>
      </w:pPr>
      <w:rPr>
        <w:rFonts w:ascii="Wingdings" w:hAnsi="Wingdings" w:hint="default"/>
      </w:rPr>
    </w:lvl>
    <w:lvl w:ilvl="1" w:tplc="61265D04" w:tentative="1">
      <w:start w:val="1"/>
      <w:numFmt w:val="bullet"/>
      <w:lvlText w:val=""/>
      <w:lvlJc w:val="left"/>
      <w:pPr>
        <w:tabs>
          <w:tab w:val="num" w:pos="1440"/>
        </w:tabs>
        <w:ind w:left="1440" w:hanging="360"/>
      </w:pPr>
      <w:rPr>
        <w:rFonts w:ascii="Wingdings" w:hAnsi="Wingdings" w:hint="default"/>
      </w:rPr>
    </w:lvl>
    <w:lvl w:ilvl="2" w:tplc="DC3A4F3A" w:tentative="1">
      <w:start w:val="1"/>
      <w:numFmt w:val="bullet"/>
      <w:lvlText w:val=""/>
      <w:lvlJc w:val="left"/>
      <w:pPr>
        <w:tabs>
          <w:tab w:val="num" w:pos="2160"/>
        </w:tabs>
        <w:ind w:left="2160" w:hanging="360"/>
      </w:pPr>
      <w:rPr>
        <w:rFonts w:ascii="Wingdings" w:hAnsi="Wingdings" w:hint="default"/>
      </w:rPr>
    </w:lvl>
    <w:lvl w:ilvl="3" w:tplc="E6F015EA" w:tentative="1">
      <w:start w:val="1"/>
      <w:numFmt w:val="bullet"/>
      <w:lvlText w:val=""/>
      <w:lvlJc w:val="left"/>
      <w:pPr>
        <w:tabs>
          <w:tab w:val="num" w:pos="2880"/>
        </w:tabs>
        <w:ind w:left="2880" w:hanging="360"/>
      </w:pPr>
      <w:rPr>
        <w:rFonts w:ascii="Wingdings" w:hAnsi="Wingdings" w:hint="default"/>
      </w:rPr>
    </w:lvl>
    <w:lvl w:ilvl="4" w:tplc="0A302A3A" w:tentative="1">
      <w:start w:val="1"/>
      <w:numFmt w:val="bullet"/>
      <w:lvlText w:val=""/>
      <w:lvlJc w:val="left"/>
      <w:pPr>
        <w:tabs>
          <w:tab w:val="num" w:pos="3600"/>
        </w:tabs>
        <w:ind w:left="3600" w:hanging="360"/>
      </w:pPr>
      <w:rPr>
        <w:rFonts w:ascii="Wingdings" w:hAnsi="Wingdings" w:hint="default"/>
      </w:rPr>
    </w:lvl>
    <w:lvl w:ilvl="5" w:tplc="7C7AC7BE" w:tentative="1">
      <w:start w:val="1"/>
      <w:numFmt w:val="bullet"/>
      <w:lvlText w:val=""/>
      <w:lvlJc w:val="left"/>
      <w:pPr>
        <w:tabs>
          <w:tab w:val="num" w:pos="4320"/>
        </w:tabs>
        <w:ind w:left="4320" w:hanging="360"/>
      </w:pPr>
      <w:rPr>
        <w:rFonts w:ascii="Wingdings" w:hAnsi="Wingdings" w:hint="default"/>
      </w:rPr>
    </w:lvl>
    <w:lvl w:ilvl="6" w:tplc="7C2E5E6C" w:tentative="1">
      <w:start w:val="1"/>
      <w:numFmt w:val="bullet"/>
      <w:lvlText w:val=""/>
      <w:lvlJc w:val="left"/>
      <w:pPr>
        <w:tabs>
          <w:tab w:val="num" w:pos="5040"/>
        </w:tabs>
        <w:ind w:left="5040" w:hanging="360"/>
      </w:pPr>
      <w:rPr>
        <w:rFonts w:ascii="Wingdings" w:hAnsi="Wingdings" w:hint="default"/>
      </w:rPr>
    </w:lvl>
    <w:lvl w:ilvl="7" w:tplc="E8C2DD68" w:tentative="1">
      <w:start w:val="1"/>
      <w:numFmt w:val="bullet"/>
      <w:lvlText w:val=""/>
      <w:lvlJc w:val="left"/>
      <w:pPr>
        <w:tabs>
          <w:tab w:val="num" w:pos="5760"/>
        </w:tabs>
        <w:ind w:left="5760" w:hanging="360"/>
      </w:pPr>
      <w:rPr>
        <w:rFonts w:ascii="Wingdings" w:hAnsi="Wingdings" w:hint="default"/>
      </w:rPr>
    </w:lvl>
    <w:lvl w:ilvl="8" w:tplc="95F43FB0" w:tentative="1">
      <w:start w:val="1"/>
      <w:numFmt w:val="bullet"/>
      <w:lvlText w:val=""/>
      <w:lvlJc w:val="left"/>
      <w:pPr>
        <w:tabs>
          <w:tab w:val="num" w:pos="6480"/>
        </w:tabs>
        <w:ind w:left="6480" w:hanging="360"/>
      </w:pPr>
      <w:rPr>
        <w:rFonts w:ascii="Wingdings" w:hAnsi="Wingdings" w:hint="default"/>
      </w:rPr>
    </w:lvl>
  </w:abstractNum>
  <w:abstractNum w:abstractNumId="10">
    <w:nsid w:val="672A113B"/>
    <w:multiLevelType w:val="multilevel"/>
    <w:tmpl w:val="58262B66"/>
    <w:lvl w:ilvl="0">
      <w:start w:val="3"/>
      <w:numFmt w:val="decimal"/>
      <w:lvlText w:val="%1."/>
      <w:lvlJc w:val="left"/>
      <w:pPr>
        <w:ind w:left="480" w:hanging="48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3168" w:hanging="144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5184" w:hanging="2160"/>
      </w:pPr>
      <w:rPr>
        <w:rFonts w:hint="default"/>
      </w:rPr>
    </w:lvl>
    <w:lvl w:ilvl="8">
      <w:start w:val="1"/>
      <w:numFmt w:val="decimal"/>
      <w:lvlText w:val="%1.%2.%3.%4.%5.%6.%7.%8.%9."/>
      <w:lvlJc w:val="left"/>
      <w:pPr>
        <w:ind w:left="5616" w:hanging="2160"/>
      </w:pPr>
      <w:rPr>
        <w:rFonts w:hint="default"/>
      </w:rPr>
    </w:lvl>
  </w:abstractNum>
  <w:abstractNum w:abstractNumId="11">
    <w:nsid w:val="6D34248F"/>
    <w:multiLevelType w:val="hybridMultilevel"/>
    <w:tmpl w:val="7E3EB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93E0C89"/>
    <w:multiLevelType w:val="multilevel"/>
    <w:tmpl w:val="4B34974E"/>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7C550A0F"/>
    <w:multiLevelType w:val="hybridMultilevel"/>
    <w:tmpl w:val="8304C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EDF09A5"/>
    <w:multiLevelType w:val="hybridMultilevel"/>
    <w:tmpl w:val="6012EA34"/>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7"/>
  </w:num>
  <w:num w:numId="6">
    <w:abstractNumId w:val="13"/>
  </w:num>
  <w:num w:numId="7">
    <w:abstractNumId w:val="14"/>
  </w:num>
  <w:num w:numId="8">
    <w:abstractNumId w:val="9"/>
  </w:num>
  <w:num w:numId="9">
    <w:abstractNumId w:val="10"/>
  </w:num>
  <w:num w:numId="10">
    <w:abstractNumId w:val="8"/>
  </w:num>
  <w:num w:numId="11">
    <w:abstractNumId w:val="1"/>
  </w:num>
  <w:num w:numId="12">
    <w:abstractNumId w:val="2"/>
  </w:num>
  <w:num w:numId="13">
    <w:abstractNumId w:val="12"/>
  </w:num>
  <w:num w:numId="14">
    <w:abstractNumId w:val="11"/>
  </w:num>
  <w:num w:numId="1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421EA1"/>
    <w:rsid w:val="00051F57"/>
    <w:rsid w:val="00080118"/>
    <w:rsid w:val="000948C2"/>
    <w:rsid w:val="000C0132"/>
    <w:rsid w:val="000C1B78"/>
    <w:rsid w:val="000E0843"/>
    <w:rsid w:val="000F4D30"/>
    <w:rsid w:val="00143CE5"/>
    <w:rsid w:val="00176EBC"/>
    <w:rsid w:val="001844F6"/>
    <w:rsid w:val="001B4822"/>
    <w:rsid w:val="001C1770"/>
    <w:rsid w:val="001D727A"/>
    <w:rsid w:val="001E3116"/>
    <w:rsid w:val="002019A7"/>
    <w:rsid w:val="00205F7E"/>
    <w:rsid w:val="00262761"/>
    <w:rsid w:val="00275862"/>
    <w:rsid w:val="00346971"/>
    <w:rsid w:val="003505EC"/>
    <w:rsid w:val="00355E7C"/>
    <w:rsid w:val="003820A8"/>
    <w:rsid w:val="00397626"/>
    <w:rsid w:val="003E3721"/>
    <w:rsid w:val="00415A39"/>
    <w:rsid w:val="00421EA1"/>
    <w:rsid w:val="00460BBB"/>
    <w:rsid w:val="004B0C94"/>
    <w:rsid w:val="00592018"/>
    <w:rsid w:val="005A18AF"/>
    <w:rsid w:val="00600F44"/>
    <w:rsid w:val="00630920"/>
    <w:rsid w:val="0065546C"/>
    <w:rsid w:val="0066608A"/>
    <w:rsid w:val="006666D5"/>
    <w:rsid w:val="006A4972"/>
    <w:rsid w:val="00762BDF"/>
    <w:rsid w:val="0078472C"/>
    <w:rsid w:val="00794431"/>
    <w:rsid w:val="007A60AC"/>
    <w:rsid w:val="007F729B"/>
    <w:rsid w:val="009162F0"/>
    <w:rsid w:val="00A34FAA"/>
    <w:rsid w:val="00A518C2"/>
    <w:rsid w:val="00A51DE4"/>
    <w:rsid w:val="00AB2ACC"/>
    <w:rsid w:val="00AC4FF2"/>
    <w:rsid w:val="00B47CD1"/>
    <w:rsid w:val="00BD1FDB"/>
    <w:rsid w:val="00BE6525"/>
    <w:rsid w:val="00C24AF0"/>
    <w:rsid w:val="00C96616"/>
    <w:rsid w:val="00CD06BD"/>
    <w:rsid w:val="00D33813"/>
    <w:rsid w:val="00D575F6"/>
    <w:rsid w:val="00D71801"/>
    <w:rsid w:val="00D75B17"/>
    <w:rsid w:val="00DA27D8"/>
    <w:rsid w:val="00DD18F5"/>
    <w:rsid w:val="00E068F6"/>
    <w:rsid w:val="00E256DE"/>
    <w:rsid w:val="00E31897"/>
    <w:rsid w:val="00E3559C"/>
    <w:rsid w:val="00E35D8C"/>
    <w:rsid w:val="00E53894"/>
    <w:rsid w:val="00EB59D9"/>
    <w:rsid w:val="00EB6C71"/>
    <w:rsid w:val="00ED3DF1"/>
    <w:rsid w:val="00F22563"/>
    <w:rsid w:val="00F22603"/>
    <w:rsid w:val="00F47721"/>
    <w:rsid w:val="00F51634"/>
    <w:rsid w:val="00F544B0"/>
    <w:rsid w:val="00F7595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1EA1"/>
    <w:pPr>
      <w:spacing w:after="0" w:line="240" w:lineRule="auto"/>
      <w:jc w:val="both"/>
    </w:pPr>
    <w:rPr>
      <w:rFonts w:ascii="Arial" w:eastAsia="Times New Roman" w:hAnsi="Arial" w:cs="Times New Roman"/>
      <w:sz w:val="20"/>
      <w:szCs w:val="24"/>
      <w:lang w:eastAsia="cs-CZ"/>
    </w:rPr>
  </w:style>
  <w:style w:type="paragraph" w:styleId="Nadpis1">
    <w:name w:val="heading 1"/>
    <w:basedOn w:val="Normln"/>
    <w:next w:val="Normln"/>
    <w:link w:val="Nadpis1Char"/>
    <w:qFormat/>
    <w:rsid w:val="00421EA1"/>
    <w:pPr>
      <w:keepNext/>
      <w:numPr>
        <w:numId w:val="5"/>
      </w:numPr>
      <w:spacing w:before="300" w:after="200"/>
      <w:ind w:left="431" w:hanging="431"/>
      <w:outlineLvl w:val="0"/>
    </w:pPr>
    <w:rPr>
      <w:b/>
      <w:bCs/>
      <w:sz w:val="28"/>
      <w:szCs w:val="28"/>
    </w:rPr>
  </w:style>
  <w:style w:type="paragraph" w:styleId="Nadpis2">
    <w:name w:val="heading 2"/>
    <w:basedOn w:val="Normln"/>
    <w:next w:val="Normln"/>
    <w:link w:val="Nadpis2Char"/>
    <w:uiPriority w:val="9"/>
    <w:unhideWhenUsed/>
    <w:qFormat/>
    <w:rsid w:val="00421EA1"/>
    <w:pPr>
      <w:keepNext/>
      <w:numPr>
        <w:ilvl w:val="1"/>
        <w:numId w:val="4"/>
      </w:numPr>
      <w:spacing w:before="400" w:after="180"/>
      <w:outlineLvl w:val="1"/>
    </w:pPr>
    <w:rPr>
      <w:b/>
      <w:bCs/>
      <w:iCs/>
      <w:sz w:val="24"/>
    </w:rPr>
  </w:style>
  <w:style w:type="paragraph" w:styleId="Nadpis3">
    <w:name w:val="heading 3"/>
    <w:basedOn w:val="Normln"/>
    <w:next w:val="Normln"/>
    <w:link w:val="Nadpis3Char"/>
    <w:uiPriority w:val="9"/>
    <w:unhideWhenUsed/>
    <w:qFormat/>
    <w:rsid w:val="00421EA1"/>
    <w:pPr>
      <w:keepNext/>
      <w:numPr>
        <w:ilvl w:val="2"/>
        <w:numId w:val="4"/>
      </w:numPr>
      <w:spacing w:before="300" w:after="100"/>
      <w:outlineLvl w:val="2"/>
    </w:pPr>
    <w:rPr>
      <w:b/>
      <w:bCs/>
      <w:sz w:val="22"/>
      <w:szCs w:val="26"/>
    </w:rPr>
  </w:style>
  <w:style w:type="paragraph" w:styleId="Nadpis4">
    <w:name w:val="heading 4"/>
    <w:basedOn w:val="Normln"/>
    <w:next w:val="Normln"/>
    <w:link w:val="Nadpis4Char"/>
    <w:uiPriority w:val="9"/>
    <w:unhideWhenUsed/>
    <w:qFormat/>
    <w:rsid w:val="00421EA1"/>
    <w:pPr>
      <w:keepNext/>
      <w:numPr>
        <w:ilvl w:val="3"/>
        <w:numId w:val="4"/>
      </w:numPr>
      <w:spacing w:before="240" w:after="100"/>
      <w:outlineLvl w:val="3"/>
    </w:pPr>
    <w:rPr>
      <w:b/>
      <w:bCs/>
      <w:sz w:val="21"/>
      <w:szCs w:val="28"/>
    </w:rPr>
  </w:style>
  <w:style w:type="paragraph" w:styleId="Nadpis5">
    <w:name w:val="heading 5"/>
    <w:basedOn w:val="Normln"/>
    <w:next w:val="Normln"/>
    <w:link w:val="Nadpis5Char"/>
    <w:uiPriority w:val="9"/>
    <w:unhideWhenUsed/>
    <w:qFormat/>
    <w:rsid w:val="00421EA1"/>
    <w:pPr>
      <w:numPr>
        <w:ilvl w:val="4"/>
        <w:numId w:val="4"/>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unhideWhenUsed/>
    <w:qFormat/>
    <w:rsid w:val="00421EA1"/>
    <w:pPr>
      <w:numPr>
        <w:ilvl w:val="5"/>
        <w:numId w:val="4"/>
      </w:numPr>
      <w:spacing w:before="240" w:after="60"/>
      <w:outlineLvl w:val="5"/>
    </w:pPr>
    <w:rPr>
      <w:rFonts w:ascii="Calibri" w:hAnsi="Calibri"/>
      <w:b/>
      <w:bCs/>
      <w:sz w:val="22"/>
      <w:szCs w:val="22"/>
    </w:rPr>
  </w:style>
  <w:style w:type="paragraph" w:styleId="Nadpis7">
    <w:name w:val="heading 7"/>
    <w:basedOn w:val="Normln"/>
    <w:next w:val="Normln"/>
    <w:link w:val="Nadpis7Char"/>
    <w:uiPriority w:val="9"/>
    <w:unhideWhenUsed/>
    <w:qFormat/>
    <w:rsid w:val="00421EA1"/>
    <w:pPr>
      <w:numPr>
        <w:ilvl w:val="6"/>
        <w:numId w:val="4"/>
      </w:numPr>
      <w:spacing w:before="240" w:after="60"/>
      <w:outlineLvl w:val="6"/>
    </w:pPr>
    <w:rPr>
      <w:rFonts w:ascii="Calibri" w:hAnsi="Calibri"/>
      <w:sz w:val="24"/>
    </w:rPr>
  </w:style>
  <w:style w:type="paragraph" w:styleId="Nadpis8">
    <w:name w:val="heading 8"/>
    <w:basedOn w:val="Normln"/>
    <w:next w:val="Normln"/>
    <w:link w:val="Nadpis8Char"/>
    <w:uiPriority w:val="9"/>
    <w:unhideWhenUsed/>
    <w:qFormat/>
    <w:rsid w:val="00421EA1"/>
    <w:pPr>
      <w:numPr>
        <w:ilvl w:val="7"/>
        <w:numId w:val="4"/>
      </w:numPr>
      <w:spacing w:before="240" w:after="60"/>
      <w:outlineLvl w:val="7"/>
    </w:pPr>
    <w:rPr>
      <w:rFonts w:ascii="Calibri" w:hAnsi="Calibri"/>
      <w:i/>
      <w:iCs/>
      <w:sz w:val="24"/>
    </w:rPr>
  </w:style>
  <w:style w:type="paragraph" w:styleId="Nadpis9">
    <w:name w:val="heading 9"/>
    <w:basedOn w:val="Normln"/>
    <w:next w:val="Normln"/>
    <w:link w:val="Nadpis9Char"/>
    <w:uiPriority w:val="9"/>
    <w:unhideWhenUsed/>
    <w:qFormat/>
    <w:rsid w:val="00421EA1"/>
    <w:pPr>
      <w:numPr>
        <w:ilvl w:val="8"/>
        <w:numId w:val="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21EA1"/>
    <w:rPr>
      <w:rFonts w:ascii="Arial" w:eastAsia="Times New Roman" w:hAnsi="Arial" w:cs="Times New Roman"/>
      <w:b/>
      <w:bCs/>
      <w:sz w:val="28"/>
      <w:szCs w:val="28"/>
      <w:lang w:eastAsia="cs-CZ"/>
    </w:rPr>
  </w:style>
  <w:style w:type="character" w:customStyle="1" w:styleId="Nadpis2Char">
    <w:name w:val="Nadpis 2 Char"/>
    <w:basedOn w:val="Standardnpsmoodstavce"/>
    <w:link w:val="Nadpis2"/>
    <w:uiPriority w:val="9"/>
    <w:rsid w:val="00421EA1"/>
    <w:rPr>
      <w:rFonts w:ascii="Arial" w:eastAsia="Times New Roman" w:hAnsi="Arial" w:cs="Times New Roman"/>
      <w:b/>
      <w:bCs/>
      <w:iCs/>
      <w:sz w:val="24"/>
      <w:szCs w:val="24"/>
      <w:lang w:eastAsia="cs-CZ"/>
    </w:rPr>
  </w:style>
  <w:style w:type="character" w:customStyle="1" w:styleId="Nadpis3Char">
    <w:name w:val="Nadpis 3 Char"/>
    <w:basedOn w:val="Standardnpsmoodstavce"/>
    <w:link w:val="Nadpis3"/>
    <w:uiPriority w:val="9"/>
    <w:rsid w:val="00421EA1"/>
    <w:rPr>
      <w:rFonts w:ascii="Arial" w:eastAsia="Times New Roman" w:hAnsi="Arial" w:cs="Times New Roman"/>
      <w:b/>
      <w:bCs/>
      <w:szCs w:val="26"/>
      <w:lang w:eastAsia="cs-CZ"/>
    </w:rPr>
  </w:style>
  <w:style w:type="character" w:customStyle="1" w:styleId="Nadpis4Char">
    <w:name w:val="Nadpis 4 Char"/>
    <w:basedOn w:val="Standardnpsmoodstavce"/>
    <w:link w:val="Nadpis4"/>
    <w:uiPriority w:val="9"/>
    <w:rsid w:val="00421EA1"/>
    <w:rPr>
      <w:rFonts w:ascii="Arial" w:eastAsia="Times New Roman" w:hAnsi="Arial" w:cs="Times New Roman"/>
      <w:b/>
      <w:bCs/>
      <w:sz w:val="21"/>
      <w:szCs w:val="28"/>
      <w:lang w:eastAsia="cs-CZ"/>
    </w:rPr>
  </w:style>
  <w:style w:type="character" w:customStyle="1" w:styleId="Nadpis5Char">
    <w:name w:val="Nadpis 5 Char"/>
    <w:basedOn w:val="Standardnpsmoodstavce"/>
    <w:link w:val="Nadpis5"/>
    <w:uiPriority w:val="9"/>
    <w:rsid w:val="00421EA1"/>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uiPriority w:val="9"/>
    <w:rsid w:val="00421EA1"/>
    <w:rPr>
      <w:rFonts w:ascii="Calibri" w:eastAsia="Times New Roman" w:hAnsi="Calibri" w:cs="Times New Roman"/>
      <w:b/>
      <w:bCs/>
      <w:lang w:eastAsia="cs-CZ"/>
    </w:rPr>
  </w:style>
  <w:style w:type="character" w:customStyle="1" w:styleId="Nadpis7Char">
    <w:name w:val="Nadpis 7 Char"/>
    <w:basedOn w:val="Standardnpsmoodstavce"/>
    <w:link w:val="Nadpis7"/>
    <w:uiPriority w:val="9"/>
    <w:rsid w:val="00421EA1"/>
    <w:rPr>
      <w:rFonts w:ascii="Calibri" w:eastAsia="Times New Roman" w:hAnsi="Calibri" w:cs="Times New Roman"/>
      <w:sz w:val="24"/>
      <w:szCs w:val="24"/>
      <w:lang w:eastAsia="cs-CZ"/>
    </w:rPr>
  </w:style>
  <w:style w:type="character" w:customStyle="1" w:styleId="Nadpis8Char">
    <w:name w:val="Nadpis 8 Char"/>
    <w:basedOn w:val="Standardnpsmoodstavce"/>
    <w:link w:val="Nadpis8"/>
    <w:uiPriority w:val="9"/>
    <w:rsid w:val="00421EA1"/>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uiPriority w:val="9"/>
    <w:rsid w:val="00421EA1"/>
    <w:rPr>
      <w:rFonts w:ascii="Cambria" w:eastAsia="Times New Roman" w:hAnsi="Cambria" w:cs="Times New Roman"/>
      <w:lang w:eastAsia="cs-CZ"/>
    </w:rPr>
  </w:style>
  <w:style w:type="paragraph" w:styleId="Textbubliny">
    <w:name w:val="Balloon Text"/>
    <w:basedOn w:val="Normln"/>
    <w:link w:val="TextbublinyChar"/>
    <w:uiPriority w:val="99"/>
    <w:semiHidden/>
    <w:unhideWhenUsed/>
    <w:rsid w:val="00421EA1"/>
    <w:rPr>
      <w:rFonts w:ascii="Tahoma" w:hAnsi="Tahoma" w:cs="Tahoma"/>
      <w:sz w:val="16"/>
      <w:szCs w:val="16"/>
    </w:rPr>
  </w:style>
  <w:style w:type="character" w:customStyle="1" w:styleId="TextbublinyChar">
    <w:name w:val="Text bubliny Char"/>
    <w:basedOn w:val="Standardnpsmoodstavce"/>
    <w:link w:val="Textbubliny"/>
    <w:uiPriority w:val="99"/>
    <w:semiHidden/>
    <w:rsid w:val="00421EA1"/>
    <w:rPr>
      <w:rFonts w:ascii="Tahoma" w:eastAsia="Times New Roman" w:hAnsi="Tahoma" w:cs="Tahoma"/>
      <w:sz w:val="16"/>
      <w:szCs w:val="16"/>
      <w:lang w:eastAsia="cs-CZ"/>
    </w:rPr>
  </w:style>
  <w:style w:type="character" w:styleId="Hypertextovodkaz">
    <w:name w:val="Hyperlink"/>
    <w:uiPriority w:val="99"/>
    <w:rsid w:val="00421EA1"/>
    <w:rPr>
      <w:color w:val="0000FF"/>
      <w:u w:val="single"/>
    </w:rPr>
  </w:style>
  <w:style w:type="paragraph" w:customStyle="1" w:styleId="Styl1">
    <w:name w:val="Styl1"/>
    <w:rsid w:val="00421EA1"/>
    <w:pPr>
      <w:suppressAutoHyphens/>
      <w:autoSpaceDE w:val="0"/>
      <w:spacing w:after="0" w:line="240" w:lineRule="auto"/>
    </w:pPr>
    <w:rPr>
      <w:rFonts w:ascii="Arial" w:eastAsia="Times New Roman" w:hAnsi="Arial" w:cs="Times New Roman"/>
      <w:sz w:val="24"/>
      <w:szCs w:val="24"/>
      <w:lang w:eastAsia="ar-SA"/>
    </w:rPr>
  </w:style>
  <w:style w:type="paragraph" w:styleId="Zhlav">
    <w:name w:val="header"/>
    <w:basedOn w:val="Normln"/>
    <w:link w:val="ZhlavChar"/>
    <w:unhideWhenUsed/>
    <w:rsid w:val="00421EA1"/>
    <w:pPr>
      <w:tabs>
        <w:tab w:val="center" w:pos="4536"/>
        <w:tab w:val="right" w:pos="9072"/>
      </w:tabs>
      <w:jc w:val="left"/>
    </w:pPr>
    <w:rPr>
      <w:rFonts w:ascii="Calibri" w:eastAsia="Calibri" w:hAnsi="Calibri"/>
      <w:sz w:val="22"/>
      <w:szCs w:val="22"/>
      <w:lang w:eastAsia="en-US"/>
    </w:rPr>
  </w:style>
  <w:style w:type="character" w:customStyle="1" w:styleId="ZhlavChar">
    <w:name w:val="Záhlaví Char"/>
    <w:basedOn w:val="Standardnpsmoodstavce"/>
    <w:link w:val="Zhlav"/>
    <w:rsid w:val="00421EA1"/>
    <w:rPr>
      <w:rFonts w:ascii="Calibri" w:eastAsia="Calibri" w:hAnsi="Calibri" w:cs="Times New Roman"/>
    </w:rPr>
  </w:style>
  <w:style w:type="paragraph" w:styleId="Zpat">
    <w:name w:val="footer"/>
    <w:basedOn w:val="Normln"/>
    <w:link w:val="ZpatChar"/>
    <w:uiPriority w:val="99"/>
    <w:unhideWhenUsed/>
    <w:rsid w:val="00421EA1"/>
    <w:pPr>
      <w:tabs>
        <w:tab w:val="center" w:pos="4536"/>
        <w:tab w:val="right" w:pos="9072"/>
      </w:tabs>
      <w:jc w:val="left"/>
    </w:pPr>
    <w:rPr>
      <w:rFonts w:ascii="Calibri" w:eastAsia="Calibri" w:hAnsi="Calibri"/>
      <w:sz w:val="22"/>
      <w:szCs w:val="22"/>
      <w:lang w:eastAsia="en-US"/>
    </w:rPr>
  </w:style>
  <w:style w:type="character" w:customStyle="1" w:styleId="ZpatChar">
    <w:name w:val="Zápatí Char"/>
    <w:basedOn w:val="Standardnpsmoodstavce"/>
    <w:link w:val="Zpat"/>
    <w:uiPriority w:val="99"/>
    <w:rsid w:val="00421EA1"/>
    <w:rPr>
      <w:rFonts w:ascii="Calibri" w:eastAsia="Calibri" w:hAnsi="Calibri" w:cs="Times New Roman"/>
    </w:rPr>
  </w:style>
  <w:style w:type="paragraph" w:customStyle="1" w:styleId="Zkladnodstavec">
    <w:name w:val="[Základní odstavec]"/>
    <w:basedOn w:val="Normln"/>
    <w:uiPriority w:val="99"/>
    <w:rsid w:val="00421EA1"/>
    <w:pPr>
      <w:autoSpaceDE w:val="0"/>
      <w:autoSpaceDN w:val="0"/>
      <w:adjustRightInd w:val="0"/>
      <w:spacing w:line="288" w:lineRule="auto"/>
      <w:jc w:val="left"/>
      <w:textAlignment w:val="center"/>
    </w:pPr>
    <w:rPr>
      <w:rFonts w:ascii="Minion Pro" w:eastAsia="Calibri" w:hAnsi="Minion Pro" w:cs="Minion Pro"/>
      <w:color w:val="000000"/>
      <w:sz w:val="24"/>
    </w:rPr>
  </w:style>
  <w:style w:type="paragraph" w:styleId="Textpoznpodarou">
    <w:name w:val="footnote text"/>
    <w:aliases w:val="Text pozn. pod čarou_martin_ang"/>
    <w:basedOn w:val="Normln"/>
    <w:link w:val="TextpoznpodarouChar"/>
    <w:uiPriority w:val="99"/>
    <w:semiHidden/>
    <w:rsid w:val="00421EA1"/>
    <w:pPr>
      <w:jc w:val="left"/>
    </w:pPr>
    <w:rPr>
      <w:szCs w:val="20"/>
    </w:rPr>
  </w:style>
  <w:style w:type="character" w:customStyle="1" w:styleId="TextpoznpodarouChar">
    <w:name w:val="Text pozn. pod čarou Char"/>
    <w:aliases w:val="Text pozn. pod čarou_martin_ang Char"/>
    <w:basedOn w:val="Standardnpsmoodstavce"/>
    <w:link w:val="Textpoznpodarou"/>
    <w:uiPriority w:val="99"/>
    <w:semiHidden/>
    <w:rsid w:val="00421EA1"/>
    <w:rPr>
      <w:rFonts w:ascii="Arial" w:eastAsia="Times New Roman" w:hAnsi="Arial" w:cs="Times New Roman"/>
      <w:sz w:val="20"/>
      <w:szCs w:val="20"/>
      <w:lang w:eastAsia="cs-CZ"/>
    </w:rPr>
  </w:style>
  <w:style w:type="character" w:styleId="Znakapoznpodarou">
    <w:name w:val="footnote reference"/>
    <w:uiPriority w:val="99"/>
    <w:semiHidden/>
    <w:rsid w:val="00421EA1"/>
    <w:rPr>
      <w:vertAlign w:val="superscript"/>
    </w:rPr>
  </w:style>
  <w:style w:type="paragraph" w:styleId="Odstavecseseznamem">
    <w:name w:val="List Paragraph"/>
    <w:basedOn w:val="Normln"/>
    <w:uiPriority w:val="34"/>
    <w:qFormat/>
    <w:rsid w:val="00421EA1"/>
    <w:pPr>
      <w:ind w:left="708"/>
      <w:jc w:val="left"/>
    </w:pPr>
    <w:rPr>
      <w:sz w:val="18"/>
      <w:szCs w:val="20"/>
    </w:rPr>
  </w:style>
  <w:style w:type="character" w:customStyle="1" w:styleId="TextkomenteChar">
    <w:name w:val="Text komentáře Char"/>
    <w:basedOn w:val="Standardnpsmoodstavce"/>
    <w:link w:val="Textkomente"/>
    <w:uiPriority w:val="99"/>
    <w:semiHidden/>
    <w:rsid w:val="00421EA1"/>
    <w:rPr>
      <w:rFonts w:ascii="Arial" w:eastAsia="Times New Roman" w:hAnsi="Arial" w:cs="Times New Roman"/>
      <w:sz w:val="20"/>
      <w:szCs w:val="20"/>
      <w:lang w:eastAsia="cs-CZ"/>
    </w:rPr>
  </w:style>
  <w:style w:type="paragraph" w:styleId="Textkomente">
    <w:name w:val="annotation text"/>
    <w:basedOn w:val="Normln"/>
    <w:link w:val="TextkomenteChar"/>
    <w:uiPriority w:val="99"/>
    <w:semiHidden/>
    <w:unhideWhenUsed/>
    <w:rsid w:val="00421EA1"/>
    <w:pPr>
      <w:jc w:val="left"/>
    </w:pPr>
    <w:rPr>
      <w:szCs w:val="20"/>
    </w:rPr>
  </w:style>
  <w:style w:type="character" w:customStyle="1" w:styleId="TextkomenteChar1">
    <w:name w:val="Text komentáře Char1"/>
    <w:basedOn w:val="Standardnpsmoodstavce"/>
    <w:link w:val="Textkomente"/>
    <w:uiPriority w:val="99"/>
    <w:semiHidden/>
    <w:rsid w:val="00421EA1"/>
    <w:rPr>
      <w:rFonts w:ascii="Arial" w:eastAsia="Times New Roman" w:hAnsi="Arial" w:cs="Times New Roman"/>
      <w:sz w:val="20"/>
      <w:szCs w:val="20"/>
      <w:lang w:eastAsia="cs-CZ"/>
    </w:rPr>
  </w:style>
  <w:style w:type="paragraph" w:styleId="Nadpisobsahu">
    <w:name w:val="TOC Heading"/>
    <w:basedOn w:val="Nadpis1"/>
    <w:next w:val="Normln"/>
    <w:uiPriority w:val="39"/>
    <w:unhideWhenUsed/>
    <w:qFormat/>
    <w:rsid w:val="00421EA1"/>
    <w:pPr>
      <w:keepLines/>
      <w:numPr>
        <w:numId w:val="0"/>
      </w:numPr>
      <w:spacing w:before="480" w:line="276" w:lineRule="auto"/>
      <w:jc w:val="left"/>
      <w:outlineLvl w:val="9"/>
    </w:pPr>
    <w:rPr>
      <w:rFonts w:ascii="Cambria" w:hAnsi="Cambria"/>
      <w:color w:val="365F91"/>
    </w:rPr>
  </w:style>
  <w:style w:type="paragraph" w:styleId="Obsah2">
    <w:name w:val="toc 2"/>
    <w:basedOn w:val="Normln"/>
    <w:next w:val="Normln"/>
    <w:autoRedefine/>
    <w:uiPriority w:val="39"/>
    <w:unhideWhenUsed/>
    <w:qFormat/>
    <w:rsid w:val="00415A39"/>
    <w:pPr>
      <w:tabs>
        <w:tab w:val="left" w:pos="709"/>
        <w:tab w:val="right" w:leader="dot" w:pos="9628"/>
      </w:tabs>
      <w:spacing w:after="100"/>
      <w:ind w:left="851" w:hanging="567"/>
    </w:pPr>
    <w:rPr>
      <w:rFonts w:ascii="Calibri" w:hAnsi="Calibri"/>
      <w:sz w:val="22"/>
      <w:szCs w:val="22"/>
    </w:rPr>
  </w:style>
  <w:style w:type="paragraph" w:styleId="Obsah1">
    <w:name w:val="toc 1"/>
    <w:basedOn w:val="Normln"/>
    <w:next w:val="Normln"/>
    <w:autoRedefine/>
    <w:uiPriority w:val="39"/>
    <w:unhideWhenUsed/>
    <w:qFormat/>
    <w:rsid w:val="00415A39"/>
    <w:pPr>
      <w:tabs>
        <w:tab w:val="left" w:pos="284"/>
        <w:tab w:val="right" w:pos="9639"/>
      </w:tabs>
      <w:spacing w:before="200"/>
    </w:pPr>
    <w:rPr>
      <w:rFonts w:cs="Arial"/>
      <w:b/>
      <w:sz w:val="28"/>
      <w:szCs w:val="20"/>
    </w:rPr>
  </w:style>
  <w:style w:type="paragraph" w:styleId="Obsah3">
    <w:name w:val="toc 3"/>
    <w:basedOn w:val="Normln"/>
    <w:next w:val="Normln"/>
    <w:autoRedefine/>
    <w:uiPriority w:val="39"/>
    <w:unhideWhenUsed/>
    <w:qFormat/>
    <w:rsid w:val="00421EA1"/>
    <w:pPr>
      <w:tabs>
        <w:tab w:val="right" w:leader="dot" w:pos="9638"/>
      </w:tabs>
      <w:spacing w:after="100" w:line="276" w:lineRule="auto"/>
      <w:ind w:left="709" w:hanging="283"/>
      <w:jc w:val="left"/>
    </w:pPr>
    <w:rPr>
      <w:rFonts w:cs="Arial"/>
      <w:szCs w:val="20"/>
    </w:rPr>
  </w:style>
  <w:style w:type="paragraph" w:styleId="Bezmezer">
    <w:name w:val="No Spacing"/>
    <w:aliases w:val="marginálie"/>
    <w:qFormat/>
    <w:rsid w:val="00421EA1"/>
    <w:pPr>
      <w:spacing w:after="0" w:line="240" w:lineRule="auto"/>
      <w:jc w:val="both"/>
    </w:pPr>
    <w:rPr>
      <w:rFonts w:ascii="Arial" w:eastAsia="Times New Roman" w:hAnsi="Arial" w:cs="Times New Roman"/>
      <w:sz w:val="20"/>
      <w:szCs w:val="24"/>
      <w:lang w:eastAsia="cs-CZ"/>
    </w:rPr>
  </w:style>
  <w:style w:type="paragraph" w:styleId="Zkladntextodsazen3">
    <w:name w:val="Body Text Indent 3"/>
    <w:basedOn w:val="Normln"/>
    <w:link w:val="Zkladntextodsazen3Char"/>
    <w:semiHidden/>
    <w:rsid w:val="00421EA1"/>
    <w:pPr>
      <w:ind w:right="-81" w:firstLine="708"/>
    </w:pPr>
    <w:rPr>
      <w:rFonts w:cs="Arial"/>
    </w:rPr>
  </w:style>
  <w:style w:type="character" w:customStyle="1" w:styleId="Zkladntextodsazen3Char">
    <w:name w:val="Základní text odsazený 3 Char"/>
    <w:basedOn w:val="Standardnpsmoodstavce"/>
    <w:link w:val="Zkladntextodsazen3"/>
    <w:semiHidden/>
    <w:rsid w:val="00421EA1"/>
    <w:rPr>
      <w:rFonts w:ascii="Arial" w:eastAsia="Times New Roman" w:hAnsi="Arial" w:cs="Arial"/>
      <w:sz w:val="20"/>
      <w:szCs w:val="24"/>
      <w:lang w:eastAsia="cs-CZ"/>
    </w:rPr>
  </w:style>
  <w:style w:type="paragraph" w:styleId="Zkladntext">
    <w:name w:val="Body Text"/>
    <w:basedOn w:val="Normln"/>
    <w:link w:val="ZkladntextChar"/>
    <w:uiPriority w:val="99"/>
    <w:unhideWhenUsed/>
    <w:rsid w:val="00421EA1"/>
    <w:pPr>
      <w:spacing w:after="120"/>
    </w:pPr>
  </w:style>
  <w:style w:type="character" w:customStyle="1" w:styleId="ZkladntextChar">
    <w:name w:val="Základní text Char"/>
    <w:basedOn w:val="Standardnpsmoodstavce"/>
    <w:link w:val="Zkladntext"/>
    <w:uiPriority w:val="99"/>
    <w:rsid w:val="00421EA1"/>
    <w:rPr>
      <w:rFonts w:ascii="Arial" w:eastAsia="Times New Roman" w:hAnsi="Arial" w:cs="Times New Roman"/>
      <w:sz w:val="20"/>
      <w:szCs w:val="24"/>
      <w:lang w:eastAsia="cs-CZ"/>
    </w:rPr>
  </w:style>
  <w:style w:type="paragraph" w:styleId="Zkladntext2">
    <w:name w:val="Body Text 2"/>
    <w:basedOn w:val="Normln"/>
    <w:link w:val="Zkladntext2Char"/>
    <w:uiPriority w:val="99"/>
    <w:semiHidden/>
    <w:unhideWhenUsed/>
    <w:rsid w:val="00421EA1"/>
    <w:pPr>
      <w:spacing w:after="120" w:line="480" w:lineRule="auto"/>
    </w:pPr>
  </w:style>
  <w:style w:type="character" w:customStyle="1" w:styleId="Zkladntext2Char">
    <w:name w:val="Základní text 2 Char"/>
    <w:basedOn w:val="Standardnpsmoodstavce"/>
    <w:link w:val="Zkladntext2"/>
    <w:uiPriority w:val="99"/>
    <w:semiHidden/>
    <w:rsid w:val="00421EA1"/>
    <w:rPr>
      <w:rFonts w:ascii="Arial" w:eastAsia="Times New Roman" w:hAnsi="Arial" w:cs="Times New Roman"/>
      <w:sz w:val="20"/>
      <w:szCs w:val="24"/>
      <w:lang w:eastAsia="cs-CZ"/>
    </w:rPr>
  </w:style>
  <w:style w:type="paragraph" w:styleId="Zkladntext3">
    <w:name w:val="Body Text 3"/>
    <w:basedOn w:val="Normln"/>
    <w:link w:val="Zkladntext3Char"/>
    <w:uiPriority w:val="99"/>
    <w:semiHidden/>
    <w:unhideWhenUsed/>
    <w:rsid w:val="00421EA1"/>
    <w:pPr>
      <w:spacing w:after="120"/>
    </w:pPr>
    <w:rPr>
      <w:sz w:val="16"/>
      <w:szCs w:val="16"/>
    </w:rPr>
  </w:style>
  <w:style w:type="character" w:customStyle="1" w:styleId="Zkladntext3Char">
    <w:name w:val="Základní text 3 Char"/>
    <w:basedOn w:val="Standardnpsmoodstavce"/>
    <w:link w:val="Zkladntext3"/>
    <w:uiPriority w:val="99"/>
    <w:semiHidden/>
    <w:rsid w:val="00421EA1"/>
    <w:rPr>
      <w:rFonts w:ascii="Arial" w:eastAsia="Times New Roman" w:hAnsi="Arial" w:cs="Times New Roman"/>
      <w:sz w:val="16"/>
      <w:szCs w:val="16"/>
      <w:lang w:eastAsia="cs-CZ"/>
    </w:rPr>
  </w:style>
  <w:style w:type="paragraph" w:styleId="Rozvrendokumentu">
    <w:name w:val="Document Map"/>
    <w:basedOn w:val="Normln"/>
    <w:link w:val="RozvrendokumentuChar"/>
    <w:uiPriority w:val="99"/>
    <w:semiHidden/>
    <w:unhideWhenUsed/>
    <w:rsid w:val="00421EA1"/>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421EA1"/>
    <w:rPr>
      <w:rFonts w:ascii="Tahoma" w:eastAsia="Times New Roman" w:hAnsi="Tahoma" w:cs="Tahoma"/>
      <w:sz w:val="16"/>
      <w:szCs w:val="16"/>
      <w:lang w:eastAsia="cs-CZ"/>
    </w:rPr>
  </w:style>
  <w:style w:type="paragraph" w:styleId="Obsah4">
    <w:name w:val="toc 4"/>
    <w:basedOn w:val="Normln"/>
    <w:next w:val="Normln"/>
    <w:autoRedefine/>
    <w:uiPriority w:val="39"/>
    <w:unhideWhenUsed/>
    <w:rsid w:val="00421EA1"/>
    <w:pPr>
      <w:spacing w:after="100"/>
      <w:ind w:left="6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B8F5E-3465-484F-BADC-B8F79BE33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2753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kohoutova4061</dc:creator>
  <cp:lastModifiedBy>kohoutova4061</cp:lastModifiedBy>
  <cp:revision>4</cp:revision>
  <cp:lastPrinted>2014-04-03T06:04:00Z</cp:lastPrinted>
  <dcterms:created xsi:type="dcterms:W3CDTF">2014-04-07T11:32:00Z</dcterms:created>
  <dcterms:modified xsi:type="dcterms:W3CDTF">2014-04-07T14:44:00Z</dcterms:modified>
</cp:coreProperties>
</file>