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52" w:rsidRPr="00266457" w:rsidRDefault="00005452" w:rsidP="00143470">
      <w:pPr>
        <w:jc w:val="center"/>
        <w:rPr>
          <w:rFonts w:ascii="Arial" w:hAnsi="Arial" w:cs="Arial"/>
          <w:b/>
          <w:bCs/>
          <w:szCs w:val="20"/>
        </w:rPr>
      </w:pPr>
      <w:bookmarkStart w:id="0" w:name="_GoBack"/>
      <w:bookmarkEnd w:id="0"/>
      <w:r w:rsidRPr="00266457">
        <w:rPr>
          <w:rFonts w:ascii="Arial" w:hAnsi="Arial" w:cs="Arial"/>
          <w:b/>
          <w:bCs/>
          <w:szCs w:val="20"/>
        </w:rPr>
        <w:t>10. TRH PR</w:t>
      </w:r>
      <w:r w:rsidR="003B1992">
        <w:rPr>
          <w:rFonts w:ascii="Arial" w:hAnsi="Arial" w:cs="Arial"/>
          <w:b/>
          <w:bCs/>
          <w:szCs w:val="20"/>
        </w:rPr>
        <w:t>Á</w:t>
      </w:r>
      <w:r w:rsidRPr="00266457">
        <w:rPr>
          <w:rFonts w:ascii="Arial" w:hAnsi="Arial" w:cs="Arial"/>
          <w:b/>
          <w:bCs/>
          <w:szCs w:val="20"/>
        </w:rPr>
        <w:t>CE</w:t>
      </w:r>
    </w:p>
    <w:p w:rsidR="00005452" w:rsidRPr="00266457" w:rsidRDefault="00005452" w:rsidP="00143470">
      <w:pPr>
        <w:rPr>
          <w:rFonts w:ascii="Arial" w:hAnsi="Arial" w:cs="Arial"/>
          <w:sz w:val="20"/>
          <w:szCs w:val="20"/>
        </w:rPr>
      </w:pPr>
    </w:p>
    <w:p w:rsidR="00005452" w:rsidRPr="004C18EB" w:rsidRDefault="00005452" w:rsidP="004C18EB">
      <w:pPr>
        <w:rPr>
          <w:rFonts w:ascii="Arial" w:hAnsi="Arial" w:cs="Arial"/>
          <w:b/>
          <w:sz w:val="20"/>
          <w:szCs w:val="20"/>
        </w:rPr>
      </w:pPr>
      <w:r w:rsidRPr="004C18EB">
        <w:rPr>
          <w:rFonts w:ascii="Arial" w:hAnsi="Arial" w:cs="Arial"/>
          <w:b/>
          <w:sz w:val="20"/>
          <w:szCs w:val="20"/>
        </w:rPr>
        <w:t xml:space="preserve">A. </w:t>
      </w:r>
      <w:r w:rsidR="005056AC" w:rsidRPr="004C18EB">
        <w:rPr>
          <w:rFonts w:ascii="Arial" w:hAnsi="Arial" w:cs="Arial"/>
          <w:b/>
          <w:sz w:val="20"/>
          <w:szCs w:val="20"/>
        </w:rPr>
        <w:t xml:space="preserve">Zaměstnanci, uchazeči o zaměstnání, </w:t>
      </w:r>
      <w:r w:rsidRPr="004C18EB">
        <w:rPr>
          <w:rFonts w:ascii="Arial" w:hAnsi="Arial" w:cs="Arial"/>
          <w:b/>
          <w:sz w:val="20"/>
          <w:szCs w:val="20"/>
        </w:rPr>
        <w:t>mzdy a náklady práce v národním hospodářství</w:t>
      </w:r>
    </w:p>
    <w:p w:rsidR="00005452" w:rsidRDefault="00005452" w:rsidP="00143470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(z údajů zjišťovaných z evidence ekonomických subjektů a administrativních zdrojů)</w:t>
      </w:r>
    </w:p>
    <w:p w:rsidR="008C67CC" w:rsidRPr="00266457" w:rsidRDefault="008C67CC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pStyle w:val="Zkladntextodsazen2"/>
        <w:rPr>
          <w:szCs w:val="20"/>
        </w:rPr>
      </w:pPr>
      <w:r w:rsidRPr="00266457">
        <w:rPr>
          <w:szCs w:val="20"/>
        </w:rPr>
        <w:t xml:space="preserve">Údaje byly získány z šetření u ekonomických subjektů, resp. z administrativních zdrojů. Šetření se provádí v závislosti na počtu zaměstnanců buď </w:t>
      </w:r>
      <w:r w:rsidR="005F15C4" w:rsidRPr="00266457">
        <w:rPr>
          <w:szCs w:val="20"/>
        </w:rPr>
        <w:t>plošným, nebo</w:t>
      </w:r>
      <w:r w:rsidRPr="00266457">
        <w:rPr>
          <w:szCs w:val="20"/>
        </w:rPr>
        <w:t xml:space="preserve"> výběrovým zjišťováním. Při výběrovém způsobu zjišťování se dopočet na základní soubor provádí na všechny aktivní jednotky zařazené do </w:t>
      </w:r>
      <w:r w:rsidR="00B041AF">
        <w:rPr>
          <w:szCs w:val="20"/>
        </w:rPr>
        <w:t>R</w:t>
      </w:r>
      <w:r w:rsidRPr="00266457">
        <w:rPr>
          <w:szCs w:val="20"/>
        </w:rPr>
        <w:t>egistru ekonomických subjektů ČSÚ</w:t>
      </w:r>
      <w:r w:rsidR="00D952C8">
        <w:rPr>
          <w:szCs w:val="20"/>
        </w:rPr>
        <w:t>,</w:t>
      </w:r>
      <w:r w:rsidRPr="00266457">
        <w:rPr>
          <w:szCs w:val="20"/>
        </w:rPr>
        <w:t xml:space="preserve"> </w:t>
      </w:r>
      <w:r w:rsidR="00D952C8">
        <w:rPr>
          <w:szCs w:val="20"/>
        </w:rPr>
        <w:t>pokud není uvedeno jinak</w:t>
      </w:r>
      <w:r w:rsidRPr="00266457">
        <w:rPr>
          <w:szCs w:val="20"/>
        </w:rPr>
        <w:t>.</w:t>
      </w:r>
    </w:p>
    <w:p w:rsidR="00005452" w:rsidRPr="00266457" w:rsidRDefault="00005452" w:rsidP="00143470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Údaje o počtu zaměstnanců</w:t>
      </w:r>
      <w:r w:rsidR="002D4B6D">
        <w:rPr>
          <w:rFonts w:ascii="Arial" w:hAnsi="Arial" w:cs="Arial"/>
          <w:sz w:val="20"/>
          <w:szCs w:val="20"/>
        </w:rPr>
        <w:t>,</w:t>
      </w:r>
      <w:r w:rsidRPr="00266457">
        <w:rPr>
          <w:rFonts w:ascii="Arial" w:hAnsi="Arial" w:cs="Arial"/>
          <w:sz w:val="20"/>
          <w:szCs w:val="20"/>
        </w:rPr>
        <w:t xml:space="preserve"> průměrných hrubých měsíčních mzdách </w:t>
      </w:r>
      <w:r w:rsidR="002D4B6D">
        <w:rPr>
          <w:rFonts w:ascii="Arial" w:hAnsi="Arial" w:cs="Arial"/>
          <w:sz w:val="20"/>
          <w:szCs w:val="20"/>
        </w:rPr>
        <w:t xml:space="preserve">a nákladech práce </w:t>
      </w:r>
      <w:r w:rsidRPr="00266457">
        <w:rPr>
          <w:rFonts w:ascii="Arial" w:hAnsi="Arial" w:cs="Arial"/>
          <w:sz w:val="20"/>
          <w:szCs w:val="20"/>
        </w:rPr>
        <w:t xml:space="preserve">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-3. </w:t>
      </w:r>
      <w:r w:rsidR="002D4B6D">
        <w:rPr>
          <w:rFonts w:ascii="Arial" w:hAnsi="Arial" w:cs="Arial"/>
          <w:sz w:val="20"/>
          <w:szCs w:val="20"/>
        </w:rPr>
        <w:t xml:space="preserve">a </w:t>
      </w:r>
      <w:r w:rsidR="004152AD" w:rsidRPr="004152AD">
        <w:rPr>
          <w:rFonts w:ascii="Arial" w:hAnsi="Arial" w:cs="Arial"/>
          <w:b/>
          <w:sz w:val="20"/>
          <w:szCs w:val="20"/>
        </w:rPr>
        <w:t>10</w:t>
      </w:r>
      <w:r w:rsidR="00BC5601">
        <w:rPr>
          <w:rFonts w:ascii="Arial" w:hAnsi="Arial" w:cs="Arial"/>
          <w:b/>
          <w:sz w:val="20"/>
          <w:szCs w:val="20"/>
        </w:rPr>
        <w:t>A</w:t>
      </w:r>
      <w:r w:rsidR="002D4B6D">
        <w:rPr>
          <w:rFonts w:ascii="Arial" w:hAnsi="Arial" w:cs="Arial"/>
          <w:sz w:val="20"/>
          <w:szCs w:val="20"/>
        </w:rPr>
        <w:t xml:space="preserve">-6. </w:t>
      </w:r>
      <w:r w:rsidRPr="00266457">
        <w:rPr>
          <w:rFonts w:ascii="Arial" w:hAnsi="Arial" w:cs="Arial"/>
          <w:sz w:val="20"/>
          <w:szCs w:val="20"/>
        </w:rPr>
        <w:t>byly čerpány z výsledků zpracování ro</w:t>
      </w:r>
      <w:r w:rsidR="00C72832">
        <w:rPr>
          <w:rFonts w:ascii="Arial" w:hAnsi="Arial" w:cs="Arial"/>
          <w:sz w:val="20"/>
          <w:szCs w:val="20"/>
        </w:rPr>
        <w:t>čních statistických výkazů ČSÚ.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 xml:space="preserve">Zaměstnanost </w:t>
      </w:r>
      <w:r w:rsidRPr="00266457">
        <w:rPr>
          <w:rFonts w:ascii="Arial" w:hAnsi="Arial" w:cs="Arial"/>
          <w:sz w:val="20"/>
          <w:szCs w:val="20"/>
        </w:rPr>
        <w:t xml:space="preserve">zjišťovaná šetřením u ekonomických subjektů, resp. z administrativních zdrojů je vyjádřená počtem pracovníků, za něž se považují zaměstnanci v evidenčním počtu ekonomických subjektů, soukromí podnikatelé a pomáhající rodinní příslušníci (pouze ti, pro které je činnost ve firmě hlavním zaměstnáním). 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>-6. poskytují informace o zaměstnancích</w:t>
      </w:r>
      <w:r w:rsidR="002D4B6D">
        <w:rPr>
          <w:rFonts w:ascii="Arial" w:hAnsi="Arial" w:cs="Arial"/>
          <w:sz w:val="20"/>
          <w:szCs w:val="20"/>
        </w:rPr>
        <w:t>,</w:t>
      </w:r>
      <w:r w:rsidRPr="00266457">
        <w:rPr>
          <w:rFonts w:ascii="Arial" w:hAnsi="Arial" w:cs="Arial"/>
          <w:sz w:val="20"/>
          <w:szCs w:val="20"/>
        </w:rPr>
        <w:t xml:space="preserve"> jejich mzdách</w:t>
      </w:r>
      <w:r w:rsidR="002D4B6D">
        <w:rPr>
          <w:rFonts w:ascii="Arial" w:hAnsi="Arial" w:cs="Arial"/>
          <w:sz w:val="20"/>
          <w:szCs w:val="20"/>
        </w:rPr>
        <w:t xml:space="preserve"> a</w:t>
      </w:r>
      <w:r w:rsidR="00124A52">
        <w:rPr>
          <w:rFonts w:ascii="Arial" w:hAnsi="Arial" w:cs="Arial"/>
          <w:sz w:val="20"/>
          <w:szCs w:val="20"/>
        </w:rPr>
        <w:t> </w:t>
      </w:r>
      <w:r w:rsidR="002D4B6D">
        <w:rPr>
          <w:rFonts w:ascii="Arial" w:hAnsi="Arial" w:cs="Arial"/>
          <w:sz w:val="20"/>
          <w:szCs w:val="20"/>
        </w:rPr>
        <w:t xml:space="preserve"> nákladech práce na zaměstnance</w:t>
      </w:r>
      <w:r w:rsidRPr="00266457">
        <w:rPr>
          <w:rFonts w:ascii="Arial" w:hAnsi="Arial" w:cs="Arial"/>
          <w:sz w:val="20"/>
          <w:szCs w:val="20"/>
        </w:rPr>
        <w:t>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Evidenční počet zaměstnanců</w:t>
      </w:r>
      <w:r w:rsidRPr="00266457">
        <w:rPr>
          <w:rFonts w:ascii="Arial" w:hAnsi="Arial" w:cs="Arial"/>
          <w:sz w:val="20"/>
          <w:szCs w:val="20"/>
        </w:rPr>
        <w:t xml:space="preserve"> zahrnuje osoby v pracovním, služebním nebo členském poměru (kde součástí členství je též pracovní vztah) k zaměstnavateli (dále jen </w:t>
      </w:r>
      <w:r w:rsidR="00494537">
        <w:rPr>
          <w:rFonts w:ascii="Arial" w:hAnsi="Arial" w:cs="Arial"/>
          <w:sz w:val="20"/>
          <w:szCs w:val="20"/>
        </w:rPr>
        <w:t>„</w:t>
      </w:r>
      <w:r w:rsidRPr="00266457">
        <w:rPr>
          <w:rFonts w:ascii="Arial" w:hAnsi="Arial" w:cs="Arial"/>
          <w:sz w:val="20"/>
          <w:szCs w:val="20"/>
        </w:rPr>
        <w:t>pracovní poměr</w:t>
      </w:r>
      <w:r w:rsidR="00494537">
        <w:rPr>
          <w:rFonts w:ascii="Arial" w:hAnsi="Arial" w:cs="Arial"/>
          <w:sz w:val="20"/>
          <w:szCs w:val="20"/>
        </w:rPr>
        <w:t>“</w:t>
      </w:r>
      <w:r w:rsidRPr="00266457">
        <w:rPr>
          <w:rFonts w:ascii="Arial" w:hAnsi="Arial" w:cs="Arial"/>
          <w:sz w:val="20"/>
          <w:szCs w:val="20"/>
        </w:rPr>
        <w:t>).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Průměrný roční evidenční počet zaměstnanců</w:t>
      </w:r>
      <w:r w:rsidRPr="00266457">
        <w:rPr>
          <w:rFonts w:ascii="Arial" w:hAnsi="Arial" w:cs="Arial"/>
          <w:sz w:val="20"/>
          <w:szCs w:val="20"/>
        </w:rPr>
        <w:t xml:space="preserve"> (ve fyzických osobách) je vypočten jako aritmetický průměr z dvanácti měsíčních průměrných počtů (vypočítávají se jako součet denních stavů dělený počtem kalendářních dnů v měsíci). Průměrný evidenční počet zaměstnanců</w:t>
      </w:r>
      <w:r w:rsidRPr="00266457">
        <w:rPr>
          <w:rFonts w:ascii="Arial" w:hAnsi="Arial" w:cs="Arial"/>
          <w:b/>
          <w:bCs/>
          <w:sz w:val="20"/>
          <w:szCs w:val="20"/>
        </w:rPr>
        <w:t xml:space="preserve"> přepočtený </w:t>
      </w:r>
      <w:r w:rsidRPr="00266457">
        <w:rPr>
          <w:rFonts w:ascii="Arial" w:hAnsi="Arial" w:cs="Arial"/>
          <w:sz w:val="20"/>
          <w:szCs w:val="20"/>
        </w:rPr>
        <w:t xml:space="preserve">je přepočtem průměrného evidenčního počtu zaměstnanců ve fyzických osobách podle délky jejich pracovních úvazků na zaměstnavatelem stanovenou (plnou) pracovní dobu. </w:t>
      </w:r>
      <w:r w:rsidR="004152AD" w:rsidRPr="004152AD">
        <w:rPr>
          <w:rFonts w:ascii="Arial" w:hAnsi="Arial" w:cs="Arial"/>
          <w:sz w:val="20"/>
          <w:szCs w:val="20"/>
        </w:rPr>
        <w:t>Ú</w:t>
      </w:r>
      <w:r w:rsidRPr="002D4B6D">
        <w:rPr>
          <w:rFonts w:ascii="Arial" w:hAnsi="Arial" w:cs="Arial"/>
          <w:sz w:val="20"/>
          <w:szCs w:val="20"/>
        </w:rPr>
        <w:t>daje o</w:t>
      </w:r>
      <w:r w:rsidR="00381853" w:rsidRPr="002D4B6D">
        <w:rPr>
          <w:rFonts w:ascii="Arial" w:hAnsi="Arial" w:cs="Arial"/>
          <w:sz w:val="20"/>
          <w:szCs w:val="20"/>
        </w:rPr>
        <w:t> </w:t>
      </w:r>
      <w:r w:rsidRPr="002D4B6D">
        <w:rPr>
          <w:rFonts w:ascii="Arial" w:hAnsi="Arial" w:cs="Arial"/>
          <w:sz w:val="20"/>
          <w:szCs w:val="20"/>
        </w:rPr>
        <w:t>zaměstnancích</w:t>
      </w:r>
      <w:r w:rsidR="004152AD" w:rsidRPr="004152AD">
        <w:rPr>
          <w:rFonts w:ascii="Arial" w:hAnsi="Arial" w:cs="Arial"/>
          <w:sz w:val="20"/>
          <w:szCs w:val="20"/>
        </w:rPr>
        <w:t>,</w:t>
      </w:r>
      <w:r w:rsidRPr="002D4B6D">
        <w:rPr>
          <w:rFonts w:ascii="Arial" w:hAnsi="Arial" w:cs="Arial"/>
          <w:sz w:val="20"/>
          <w:szCs w:val="20"/>
        </w:rPr>
        <w:t xml:space="preserve"> mzdách </w:t>
      </w:r>
      <w:r w:rsidR="004152AD" w:rsidRPr="004152AD">
        <w:rPr>
          <w:rFonts w:ascii="Arial" w:hAnsi="Arial" w:cs="Arial"/>
          <w:sz w:val="20"/>
          <w:szCs w:val="20"/>
        </w:rPr>
        <w:t>a</w:t>
      </w:r>
      <w:r w:rsidR="001F4220">
        <w:rPr>
          <w:rFonts w:ascii="Arial" w:hAnsi="Arial" w:cs="Arial"/>
          <w:sz w:val="20"/>
          <w:szCs w:val="20"/>
        </w:rPr>
        <w:t> </w:t>
      </w:r>
      <w:r w:rsidR="004152AD" w:rsidRPr="004152AD">
        <w:rPr>
          <w:rFonts w:ascii="Arial" w:hAnsi="Arial" w:cs="Arial"/>
          <w:sz w:val="20"/>
          <w:szCs w:val="20"/>
        </w:rPr>
        <w:t xml:space="preserve">nákladech práce </w:t>
      </w:r>
      <w:r w:rsidRPr="002D4B6D">
        <w:rPr>
          <w:rFonts w:ascii="Arial" w:hAnsi="Arial" w:cs="Arial"/>
          <w:sz w:val="20"/>
          <w:szCs w:val="20"/>
        </w:rPr>
        <w:t xml:space="preserve">v tab. </w:t>
      </w:r>
      <w:r w:rsidRPr="002D4B6D">
        <w:rPr>
          <w:rFonts w:ascii="Arial" w:hAnsi="Arial" w:cs="Arial"/>
          <w:b/>
          <w:sz w:val="20"/>
          <w:szCs w:val="20"/>
        </w:rPr>
        <w:t>10</w:t>
      </w:r>
      <w:r w:rsidR="00BC5601">
        <w:rPr>
          <w:rFonts w:ascii="Arial" w:hAnsi="Arial" w:cs="Arial"/>
          <w:b/>
          <w:sz w:val="20"/>
          <w:szCs w:val="20"/>
        </w:rPr>
        <w:t>A</w:t>
      </w:r>
      <w:r w:rsidRPr="002D4B6D">
        <w:rPr>
          <w:rFonts w:ascii="Arial" w:hAnsi="Arial" w:cs="Arial"/>
          <w:sz w:val="20"/>
          <w:szCs w:val="20"/>
        </w:rPr>
        <w:t xml:space="preserve">-1. až </w:t>
      </w:r>
      <w:r w:rsidRPr="002D4B6D">
        <w:rPr>
          <w:rFonts w:ascii="Arial" w:hAnsi="Arial" w:cs="Arial"/>
          <w:b/>
          <w:sz w:val="20"/>
          <w:szCs w:val="20"/>
        </w:rPr>
        <w:t>10</w:t>
      </w:r>
      <w:r w:rsidR="00BC5601">
        <w:rPr>
          <w:rFonts w:ascii="Arial" w:hAnsi="Arial" w:cs="Arial"/>
          <w:b/>
          <w:sz w:val="20"/>
          <w:szCs w:val="20"/>
        </w:rPr>
        <w:t>A</w:t>
      </w:r>
      <w:r w:rsidRPr="002D4B6D">
        <w:rPr>
          <w:rFonts w:ascii="Arial" w:hAnsi="Arial" w:cs="Arial"/>
          <w:sz w:val="20"/>
          <w:szCs w:val="20"/>
        </w:rPr>
        <w:t>-3.</w:t>
      </w:r>
      <w:r w:rsidR="00207BE9" w:rsidRPr="002D4B6D">
        <w:rPr>
          <w:rFonts w:ascii="Arial" w:hAnsi="Arial" w:cs="Arial"/>
          <w:sz w:val="20"/>
          <w:szCs w:val="20"/>
        </w:rPr>
        <w:t xml:space="preserve"> a</w:t>
      </w:r>
      <w:r w:rsidR="001E7771">
        <w:rPr>
          <w:rFonts w:ascii="Arial" w:hAnsi="Arial" w:cs="Arial"/>
          <w:sz w:val="20"/>
          <w:szCs w:val="20"/>
        </w:rPr>
        <w:t> </w:t>
      </w:r>
      <w:r w:rsidR="00207BE9" w:rsidRPr="002D4B6D">
        <w:rPr>
          <w:rFonts w:ascii="Arial" w:hAnsi="Arial" w:cs="Arial"/>
          <w:b/>
          <w:sz w:val="20"/>
          <w:szCs w:val="20"/>
        </w:rPr>
        <w:t>10</w:t>
      </w:r>
      <w:r w:rsidR="00BC5601">
        <w:rPr>
          <w:rFonts w:ascii="Arial" w:hAnsi="Arial" w:cs="Arial"/>
          <w:b/>
          <w:sz w:val="20"/>
          <w:szCs w:val="20"/>
        </w:rPr>
        <w:t>A</w:t>
      </w:r>
      <w:r w:rsidR="00207BE9" w:rsidRPr="002D4B6D">
        <w:rPr>
          <w:rFonts w:ascii="Arial" w:hAnsi="Arial" w:cs="Arial"/>
          <w:sz w:val="20"/>
          <w:szCs w:val="20"/>
        </w:rPr>
        <w:t>-6.</w:t>
      </w:r>
      <w:r w:rsidRPr="002D4B6D">
        <w:rPr>
          <w:rFonts w:ascii="Arial" w:hAnsi="Arial" w:cs="Arial"/>
          <w:sz w:val="20"/>
          <w:szCs w:val="20"/>
        </w:rPr>
        <w:t xml:space="preserve"> </w:t>
      </w:r>
      <w:r w:rsidR="004152AD" w:rsidRPr="004152AD">
        <w:rPr>
          <w:rFonts w:ascii="Arial" w:hAnsi="Arial" w:cs="Arial"/>
          <w:sz w:val="20"/>
          <w:szCs w:val="20"/>
        </w:rPr>
        <w:t xml:space="preserve">jsou </w:t>
      </w:r>
      <w:r w:rsidRPr="002D4B6D">
        <w:rPr>
          <w:rFonts w:ascii="Arial" w:hAnsi="Arial" w:cs="Arial"/>
          <w:sz w:val="20"/>
          <w:szCs w:val="20"/>
        </w:rPr>
        <w:t>uváděny na přepočtené počty.</w:t>
      </w:r>
    </w:p>
    <w:p w:rsidR="00005452" w:rsidRPr="00266457" w:rsidRDefault="00005452" w:rsidP="00143470">
      <w:pPr>
        <w:pStyle w:val="Zkladntextodsazen2"/>
        <w:rPr>
          <w:szCs w:val="20"/>
        </w:rPr>
      </w:pPr>
      <w:r w:rsidRPr="00266457">
        <w:rPr>
          <w:szCs w:val="20"/>
        </w:rPr>
        <w:t xml:space="preserve">Do mezd se zahrnují základní mzdy a platy, příplatky a doplatky ke mzdě nebo platu, odměny, náhrady mezd a platů, odměny za pracovní pohotovost a jiné složky mzdy nebo platu, které byly v daném období zaměstnancům zúčtovány k výplatě. </w:t>
      </w:r>
      <w:r w:rsidR="00CF399A">
        <w:rPr>
          <w:szCs w:val="20"/>
        </w:rPr>
        <w:t xml:space="preserve">Do mezd nejsou zahrnuty náhrady mzdy nebo platu za dobu trvání dočasné pracovní neschopnosti nebo karantény placené zaměstnavatelem. </w:t>
      </w:r>
      <w:r w:rsidRPr="00266457">
        <w:rPr>
          <w:szCs w:val="20"/>
        </w:rPr>
        <w:t xml:space="preserve">Jedná se o hrubé mzdy, tj. před snížením o pojistné na </w:t>
      </w:r>
      <w:r w:rsidR="00BF7D44">
        <w:rPr>
          <w:szCs w:val="20"/>
        </w:rPr>
        <w:t>veřejné</w:t>
      </w:r>
      <w:r w:rsidRPr="00266457">
        <w:rPr>
          <w:szCs w:val="20"/>
        </w:rPr>
        <w:t xml:space="preserve"> zdravotní pojištění a sociální zabezpečení, zálohové splátky daně z příjmů fyzických osob a další zákonné nebo se zaměstnancem dohodnuté srážky.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Průměrná hrubá měsíční mzda</w:t>
      </w:r>
      <w:r w:rsidRPr="00266457">
        <w:rPr>
          <w:rFonts w:ascii="Arial" w:hAnsi="Arial" w:cs="Arial"/>
          <w:sz w:val="20"/>
          <w:szCs w:val="20"/>
        </w:rPr>
        <w:t xml:space="preserve">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-3.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-6. představuje podíl mezd bez ostatních osobních nákladů připadající na jednoho zaměstnance evidenčního počtu za měsíc. Mediány hrubých měsíčních mezd a průměrné hrubé měsíční mzdy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-4.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-5. jsou vypočteny poměřením mzdy zaměstnance v daném roce s celkovým počtem měsíců, za které mzdu skutečně pobíral, </w:t>
      </w:r>
      <w:r w:rsidR="00946918" w:rsidRPr="00266457">
        <w:rPr>
          <w:rFonts w:ascii="Arial" w:hAnsi="Arial" w:cs="Arial"/>
          <w:sz w:val="20"/>
          <w:szCs w:val="20"/>
        </w:rPr>
        <w:t>tzn.</w:t>
      </w:r>
      <w:r w:rsidR="00952F5F">
        <w:rPr>
          <w:rFonts w:ascii="Arial" w:hAnsi="Arial" w:cs="Arial"/>
          <w:sz w:val="20"/>
          <w:szCs w:val="20"/>
        </w:rPr>
        <w:t>,</w:t>
      </w:r>
      <w:r w:rsidR="00946918" w:rsidRPr="00266457">
        <w:rPr>
          <w:rFonts w:ascii="Arial" w:hAnsi="Arial" w:cs="Arial"/>
          <w:sz w:val="20"/>
          <w:szCs w:val="20"/>
        </w:rPr>
        <w:t xml:space="preserve"> že</w:t>
      </w:r>
      <w:r w:rsidRPr="00266457">
        <w:rPr>
          <w:rFonts w:ascii="Arial" w:hAnsi="Arial" w:cs="Arial"/>
          <w:sz w:val="20"/>
          <w:szCs w:val="20"/>
        </w:rPr>
        <w:t xml:space="preserve"> je odečtena doba nemocí a dalších neplacených nepřítomností v práci za daný rok.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Údaje o počtu zaměstnanců, průměrných hrubých měsíčních mzdách a měsíčních nákladech práce nezahrnují osoby vykonávající veřejné funkce (např. poslance, senátory, uvolněné členy zastupitelstev všech stupňů), soudce, ženy na mateřské dovolené, osoby na rodičovské dovolené (nepracují-li současně v pracovním poměru), učně, osoby pracující pro firmu na základě dohod o</w:t>
      </w:r>
      <w:r w:rsidR="00124A52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pracích konaných mimo pracovní poměr, zaměstnance ekonomických subj</w:t>
      </w:r>
      <w:r w:rsidR="000371A6">
        <w:rPr>
          <w:rFonts w:ascii="Arial" w:hAnsi="Arial" w:cs="Arial"/>
          <w:sz w:val="20"/>
          <w:szCs w:val="20"/>
        </w:rPr>
        <w:t>ektů statisticky nesledovaných.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Údaje v tabulkách o zaměstnancích, průměrných hrubých měsíčních mzdách a měsíčních nákladech práce se týkají </w:t>
      </w:r>
      <w:r w:rsidR="00ED213D">
        <w:rPr>
          <w:rFonts w:ascii="Arial" w:hAnsi="Arial" w:cs="Arial"/>
          <w:sz w:val="20"/>
          <w:szCs w:val="20"/>
        </w:rPr>
        <w:t xml:space="preserve">všech </w:t>
      </w:r>
      <w:r w:rsidRPr="00266457">
        <w:rPr>
          <w:rFonts w:ascii="Arial" w:hAnsi="Arial" w:cs="Arial"/>
          <w:sz w:val="20"/>
          <w:szCs w:val="20"/>
        </w:rPr>
        <w:t>ekonomických subjektů, tj.</w:t>
      </w:r>
      <w:r w:rsidR="00B57F56">
        <w:rPr>
          <w:rFonts w:ascii="Arial" w:hAnsi="Arial" w:cs="Arial"/>
          <w:sz w:val="20"/>
          <w:szCs w:val="20"/>
        </w:rPr>
        <w:t xml:space="preserve"> </w:t>
      </w:r>
      <w:r w:rsidR="009042DB" w:rsidRPr="00266457">
        <w:rPr>
          <w:rFonts w:ascii="Arial" w:hAnsi="Arial" w:cs="Arial"/>
          <w:sz w:val="20"/>
          <w:szCs w:val="20"/>
        </w:rPr>
        <w:t>i</w:t>
      </w:r>
      <w:r w:rsidR="00B57F56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organizačních složek státu, příspěvkových organizací částečně financovaných ze státního či územních rozp</w:t>
      </w:r>
      <w:r w:rsidR="00394A91">
        <w:rPr>
          <w:rFonts w:ascii="Arial" w:hAnsi="Arial" w:cs="Arial"/>
          <w:sz w:val="20"/>
          <w:szCs w:val="20"/>
        </w:rPr>
        <w:t>očtů a neziskových institucí, a </w:t>
      </w:r>
      <w:r w:rsidRPr="00266457">
        <w:rPr>
          <w:rFonts w:ascii="Arial" w:hAnsi="Arial" w:cs="Arial"/>
          <w:sz w:val="20"/>
          <w:szCs w:val="20"/>
        </w:rPr>
        <w:t xml:space="preserve">proto se liší od údajů o zaměstnancích a mzdách v kapitolách za jednotlivá odvětví, které zahrnují pouze podnikatelské ekonomické subjekty. Do odvětví jsou údaje členěny podle </w:t>
      </w:r>
      <w:r w:rsidRPr="00C95A07">
        <w:rPr>
          <w:rFonts w:ascii="Arial" w:hAnsi="Arial" w:cs="Arial"/>
          <w:bCs/>
          <w:sz w:val="20"/>
          <w:szCs w:val="20"/>
        </w:rPr>
        <w:t>Klasifikace ekonomických činností</w:t>
      </w:r>
      <w:r w:rsidRPr="00C95A07">
        <w:rPr>
          <w:rFonts w:ascii="Arial" w:hAnsi="Arial" w:cs="Arial"/>
          <w:sz w:val="20"/>
          <w:szCs w:val="20"/>
        </w:rPr>
        <w:t xml:space="preserve"> (CZ-NACE), platné od 1.</w:t>
      </w:r>
      <w:r w:rsidR="00381853" w:rsidRPr="00C95A07">
        <w:rPr>
          <w:rFonts w:ascii="Arial" w:hAnsi="Arial" w:cs="Arial"/>
          <w:sz w:val="20"/>
          <w:szCs w:val="20"/>
        </w:rPr>
        <w:t> </w:t>
      </w:r>
      <w:r w:rsidR="00EE14D5">
        <w:rPr>
          <w:rFonts w:ascii="Arial" w:hAnsi="Arial" w:cs="Arial"/>
          <w:sz w:val="20"/>
          <w:szCs w:val="20"/>
        </w:rPr>
        <w:t>ledna</w:t>
      </w:r>
      <w:r w:rsidR="00381853" w:rsidRPr="00C95A07">
        <w:rPr>
          <w:rFonts w:ascii="Arial" w:hAnsi="Arial" w:cs="Arial"/>
          <w:sz w:val="20"/>
          <w:szCs w:val="20"/>
        </w:rPr>
        <w:t> </w:t>
      </w:r>
      <w:r w:rsidRPr="00C95A07">
        <w:rPr>
          <w:rFonts w:ascii="Arial" w:hAnsi="Arial" w:cs="Arial"/>
          <w:sz w:val="20"/>
          <w:szCs w:val="20"/>
        </w:rPr>
        <w:t>2008, která v uváděné úrovni plně odpovídá mezinárodní klasifikaci</w:t>
      </w:r>
      <w:r w:rsidRPr="00266457">
        <w:rPr>
          <w:rFonts w:ascii="Arial" w:hAnsi="Arial" w:cs="Arial"/>
          <w:sz w:val="20"/>
          <w:szCs w:val="20"/>
        </w:rPr>
        <w:t xml:space="preserve"> NACE </w:t>
      </w:r>
      <w:r w:rsidR="002514F0" w:rsidRPr="00266457">
        <w:rPr>
          <w:rFonts w:ascii="Arial" w:hAnsi="Arial" w:cs="Arial"/>
          <w:sz w:val="20"/>
          <w:szCs w:val="20"/>
        </w:rPr>
        <w:t>Rev.</w:t>
      </w:r>
      <w:r w:rsidR="001F4220">
        <w:rPr>
          <w:rFonts w:ascii="Arial" w:hAnsi="Arial" w:cs="Arial"/>
          <w:sz w:val="20"/>
          <w:szCs w:val="20"/>
        </w:rPr>
        <w:t> </w:t>
      </w:r>
      <w:r w:rsidR="000371A6">
        <w:rPr>
          <w:rFonts w:ascii="Arial" w:hAnsi="Arial" w:cs="Arial"/>
          <w:sz w:val="20"/>
          <w:szCs w:val="20"/>
        </w:rPr>
        <w:t>2.</w:t>
      </w:r>
    </w:p>
    <w:p w:rsidR="00FA43F4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Údaje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-3. jsou členěny podle </w:t>
      </w:r>
      <w:r w:rsidRPr="00C95A07">
        <w:rPr>
          <w:rFonts w:ascii="Arial" w:hAnsi="Arial" w:cs="Arial"/>
          <w:bCs/>
          <w:sz w:val="20"/>
          <w:szCs w:val="20"/>
        </w:rPr>
        <w:t>Číselníku institucionálních sektorů a subsektorů</w:t>
      </w:r>
      <w:r w:rsidRPr="00266457">
        <w:rPr>
          <w:rFonts w:ascii="Arial" w:hAnsi="Arial" w:cs="Arial"/>
          <w:sz w:val="20"/>
          <w:szCs w:val="20"/>
        </w:rPr>
        <w:t>. Veřejný sektor zahrnuje nefinanční podniky veřejné, finanční instituce veřejné a vládní instituce. Soukromý sektor zahrnuje nefinanční podniky soukromé národní a pod zahraniční kontrolou, finanční instituce soukromé národní a pod zahraniční kontrolou, domácnosti (fyzické osoby nezapsané v obchodním rejstříku) a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neziskové instituce sloužící domácnostem</w:t>
      </w:r>
      <w:r w:rsidRPr="0070343B">
        <w:rPr>
          <w:rFonts w:ascii="Arial" w:hAnsi="Arial" w:cs="Arial"/>
          <w:sz w:val="20"/>
          <w:szCs w:val="20"/>
        </w:rPr>
        <w:t>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lastRenderedPageBreak/>
        <w:t>Měsíční náklady práce</w:t>
      </w:r>
      <w:r w:rsidRPr="00266457">
        <w:rPr>
          <w:rFonts w:ascii="Arial" w:hAnsi="Arial" w:cs="Arial"/>
          <w:sz w:val="20"/>
          <w:szCs w:val="20"/>
        </w:rPr>
        <w:t xml:space="preserve"> jsou náklady, které zaměstnavatel vynaložil na získání a výchovu zaměstnanců, na odměňování za práci a na zabezpečení sociálních potřeb zaměstnanců. Šetření se provádí u ekonomických subjektů všech odvětví bez ohledu na počet zaměstnanců. Údaje byly čerpány z výsledků zpracování ročního statistického výkazu ČSÚ.</w:t>
      </w:r>
    </w:p>
    <w:p w:rsidR="00FA43F4" w:rsidRDefault="00FA43F4" w:rsidP="00FA43F4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3757C6">
        <w:rPr>
          <w:rFonts w:ascii="Arial" w:hAnsi="Arial" w:cs="Arial"/>
          <w:b/>
          <w:sz w:val="20"/>
          <w:szCs w:val="20"/>
        </w:rPr>
        <w:t>Uchazeči o zaměstnání v evidenci úřadu práce</w:t>
      </w:r>
      <w:r w:rsidRPr="003757C6">
        <w:rPr>
          <w:rFonts w:ascii="Arial" w:hAnsi="Arial" w:cs="Arial"/>
          <w:sz w:val="20"/>
          <w:szCs w:val="20"/>
        </w:rPr>
        <w:t xml:space="preserve"> jsou fyzické osoby, které osobně požáda</w:t>
      </w:r>
      <w:r w:rsidR="005F6A74">
        <w:rPr>
          <w:rFonts w:ascii="Arial" w:hAnsi="Arial" w:cs="Arial"/>
          <w:sz w:val="20"/>
          <w:szCs w:val="20"/>
        </w:rPr>
        <w:t>ly</w:t>
      </w:r>
      <w:r w:rsidRPr="003757C6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 </w:t>
      </w:r>
      <w:r w:rsidRPr="003757C6">
        <w:rPr>
          <w:rFonts w:ascii="Arial" w:hAnsi="Arial" w:cs="Arial"/>
          <w:sz w:val="20"/>
          <w:szCs w:val="20"/>
        </w:rPr>
        <w:t>zprostředkování vhodného zaměstnání krajskou pobočku úřadu práce, v jejímž obvodu mají bydliště</w:t>
      </w:r>
      <w:r>
        <w:rPr>
          <w:rFonts w:ascii="Arial" w:hAnsi="Arial" w:cs="Arial"/>
          <w:sz w:val="20"/>
          <w:szCs w:val="20"/>
        </w:rPr>
        <w:t>. P</w:t>
      </w:r>
      <w:r w:rsidRPr="003757C6">
        <w:rPr>
          <w:rFonts w:ascii="Arial" w:hAnsi="Arial" w:cs="Arial"/>
          <w:sz w:val="20"/>
          <w:szCs w:val="20"/>
        </w:rPr>
        <w:t>ři splnění zákonem stanovených podmínek jsou krajskou pobočkou úřadu práce zařazeny do evidence uchazečů o zaměstnání.</w:t>
      </w:r>
    </w:p>
    <w:p w:rsidR="00FA43F4" w:rsidRPr="00266457" w:rsidRDefault="00FA43F4" w:rsidP="00FA43F4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Dosažitelní uchazeči o zaměstnání</w:t>
      </w:r>
      <w:r>
        <w:rPr>
          <w:rFonts w:ascii="Arial" w:hAnsi="Arial" w:cs="Arial"/>
          <w:b/>
          <w:bCs/>
          <w:sz w:val="20"/>
          <w:szCs w:val="20"/>
        </w:rPr>
        <w:t xml:space="preserve"> v evidenci úřadu práce</w:t>
      </w:r>
      <w:r w:rsidRPr="00266457">
        <w:rPr>
          <w:rFonts w:ascii="Arial" w:hAnsi="Arial" w:cs="Arial"/>
          <w:sz w:val="20"/>
          <w:szCs w:val="20"/>
        </w:rPr>
        <w:t xml:space="preserve"> jsou evidovaní uchazeči (vč</w:t>
      </w:r>
      <w:r>
        <w:rPr>
          <w:rFonts w:ascii="Arial" w:hAnsi="Arial" w:cs="Arial"/>
          <w:sz w:val="20"/>
          <w:szCs w:val="20"/>
        </w:rPr>
        <w:t>etně</w:t>
      </w:r>
      <w:r w:rsidRPr="00266457">
        <w:rPr>
          <w:rFonts w:ascii="Arial" w:hAnsi="Arial" w:cs="Arial"/>
          <w:sz w:val="20"/>
          <w:szCs w:val="20"/>
        </w:rPr>
        <w:t xml:space="preserve"> občanů EU a</w:t>
      </w:r>
      <w:r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EHP), kteří mohou bezprostředně nastoupit do zaměstnání při nabídce vhodného pracovního místa, protože nemají žádnou objektivní překážku pro přijetí do zaměstnání.</w:t>
      </w:r>
    </w:p>
    <w:p w:rsidR="00FA43F4" w:rsidRPr="000371A6" w:rsidRDefault="00FA43F4" w:rsidP="00FA43F4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951CA3">
        <w:rPr>
          <w:rFonts w:ascii="Arial" w:hAnsi="Arial" w:cs="Arial"/>
          <w:b/>
          <w:sz w:val="20"/>
          <w:szCs w:val="20"/>
        </w:rPr>
        <w:t>Podíl nezaměstnaných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0371A6">
        <w:rPr>
          <w:rFonts w:ascii="Arial" w:hAnsi="Arial" w:cs="Arial"/>
          <w:sz w:val="20"/>
          <w:szCs w:val="20"/>
        </w:rPr>
        <w:t>vyjadřuje</w:t>
      </w:r>
      <w:r>
        <w:rPr>
          <w:rFonts w:ascii="Arial" w:hAnsi="Arial" w:cs="Arial"/>
          <w:sz w:val="20"/>
          <w:szCs w:val="20"/>
        </w:rPr>
        <w:t xml:space="preserve"> podíl dosažitelných uchazečů o </w:t>
      </w:r>
      <w:r w:rsidRPr="000371A6">
        <w:rPr>
          <w:rFonts w:ascii="Arial" w:hAnsi="Arial" w:cs="Arial"/>
          <w:sz w:val="20"/>
          <w:szCs w:val="20"/>
        </w:rPr>
        <w:t>zaměstnání</w:t>
      </w:r>
      <w:r>
        <w:rPr>
          <w:rFonts w:ascii="Arial" w:hAnsi="Arial" w:cs="Arial"/>
          <w:sz w:val="20"/>
          <w:szCs w:val="20"/>
        </w:rPr>
        <w:t xml:space="preserve"> v evidenci úřadu práce</w:t>
      </w:r>
      <w:r w:rsidRPr="000371A6">
        <w:rPr>
          <w:rFonts w:ascii="Arial" w:hAnsi="Arial" w:cs="Arial"/>
          <w:sz w:val="20"/>
          <w:szCs w:val="20"/>
        </w:rPr>
        <w:t xml:space="preserve"> ve věku 15–64 let ze všech obyvatel ve stejném věku.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V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této části kapitoly plně nekorespondují s definicemi a doporučeními ILO tyto ukazatele:</w:t>
      </w:r>
    </w:p>
    <w:p w:rsidR="00005452" w:rsidRPr="00266457" w:rsidRDefault="00F90061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–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="00005452" w:rsidRPr="00266457">
        <w:rPr>
          <w:rFonts w:ascii="Arial" w:hAnsi="Arial" w:cs="Arial"/>
          <w:sz w:val="20"/>
          <w:szCs w:val="20"/>
        </w:rPr>
        <w:t>průměrná hrubá měsíční mzda;</w:t>
      </w:r>
    </w:p>
    <w:p w:rsidR="00005452" w:rsidRPr="00266457" w:rsidRDefault="00005452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–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uchazeči o zaměstnání</w:t>
      </w:r>
      <w:r w:rsidR="00C56759">
        <w:rPr>
          <w:rFonts w:ascii="Arial" w:hAnsi="Arial" w:cs="Arial"/>
          <w:sz w:val="20"/>
          <w:szCs w:val="20"/>
        </w:rPr>
        <w:t xml:space="preserve"> v evidenci úřadu práce</w:t>
      </w:r>
      <w:r w:rsidRPr="00266457">
        <w:rPr>
          <w:rFonts w:ascii="Arial" w:hAnsi="Arial" w:cs="Arial"/>
          <w:sz w:val="20"/>
          <w:szCs w:val="20"/>
        </w:rPr>
        <w:t>;</w:t>
      </w:r>
    </w:p>
    <w:p w:rsidR="00763CEF" w:rsidRPr="00266457" w:rsidRDefault="000744D7" w:rsidP="00143470">
      <w:pPr>
        <w:pStyle w:val="Zkladntext"/>
        <w:tabs>
          <w:tab w:val="left" w:pos="360"/>
        </w:tabs>
        <w:rPr>
          <w:szCs w:val="20"/>
        </w:rPr>
      </w:pPr>
      <w:r>
        <w:rPr>
          <w:szCs w:val="20"/>
        </w:rPr>
        <w:t>– </w:t>
      </w:r>
      <w:r w:rsidR="00763CEF">
        <w:rPr>
          <w:szCs w:val="20"/>
        </w:rPr>
        <w:t>podíl nezaměstnaných osob</w:t>
      </w:r>
      <w:r>
        <w:rPr>
          <w:szCs w:val="20"/>
        </w:rPr>
        <w:t>.</w:t>
      </w:r>
    </w:p>
    <w:p w:rsidR="00266457" w:rsidRPr="00266457" w:rsidRDefault="00266457" w:rsidP="004C18EB">
      <w:pPr>
        <w:rPr>
          <w:b/>
          <w:szCs w:val="20"/>
        </w:rPr>
      </w:pPr>
    </w:p>
    <w:p w:rsidR="00005452" w:rsidRPr="004C18EB" w:rsidRDefault="00005452" w:rsidP="004C18EB">
      <w:pPr>
        <w:rPr>
          <w:rFonts w:ascii="Arial" w:hAnsi="Arial" w:cs="Arial"/>
          <w:b/>
          <w:sz w:val="20"/>
          <w:szCs w:val="20"/>
        </w:rPr>
      </w:pPr>
      <w:r w:rsidRPr="004C18EB">
        <w:rPr>
          <w:rFonts w:ascii="Arial" w:hAnsi="Arial" w:cs="Arial"/>
          <w:b/>
          <w:sz w:val="20"/>
          <w:szCs w:val="20"/>
        </w:rPr>
        <w:t>Výše minimální mzdy v ČR podle zákoníku práce:</w:t>
      </w:r>
    </w:p>
    <w:p w:rsidR="00005452" w:rsidRPr="00266457" w:rsidRDefault="00005452" w:rsidP="001434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840"/>
        <w:gridCol w:w="1725"/>
        <w:gridCol w:w="1475"/>
      </w:tblGrid>
      <w:tr w:rsidR="00005452" w:rsidRPr="00266457" w:rsidTr="0024417E">
        <w:trPr>
          <w:cantSplit/>
          <w:trHeight w:val="82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Datum účinnosti od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Výše minimální měsíční mzdy v Kčs/Kč</w:t>
            </w:r>
          </w:p>
        </w:tc>
        <w:tc>
          <w:tcPr>
            <w:tcW w:w="840" w:type="dxa"/>
            <w:vMerge w:val="restart"/>
            <w:tcBorders>
              <w:top w:val="single" w:sz="12" w:space="0" w:color="FFFFFF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ind w:right="78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Datum účinnosti od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Výše minimální měsíční mzdy v Kč</w:t>
            </w:r>
          </w:p>
        </w:tc>
      </w:tr>
      <w:tr w:rsidR="00564AD2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1. 1. 2005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7 185</w:t>
            </w:r>
          </w:p>
        </w:tc>
      </w:tr>
      <w:tr w:rsidR="00564AD2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7 570</w:t>
            </w:r>
          </w:p>
        </w:tc>
      </w:tr>
      <w:tr w:rsidR="00564AD2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7 955</w:t>
            </w:r>
          </w:p>
        </w:tc>
      </w:tr>
      <w:tr w:rsidR="00564AD2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3 250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8 000</w:t>
            </w:r>
          </w:p>
        </w:tc>
      </w:tr>
      <w:tr w:rsidR="00564AD2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3 600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17BB9">
              <w:rPr>
                <w:rFonts w:ascii="Arial" w:hAnsi="Arial" w:cs="Arial"/>
                <w:sz w:val="20"/>
                <w:szCs w:val="20"/>
              </w:rPr>
              <w:t>1. 8. 2013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17BB9">
              <w:rPr>
                <w:rFonts w:ascii="Arial" w:eastAsia="Arial Unicode MS" w:hAnsi="Arial" w:cs="Arial"/>
                <w:sz w:val="20"/>
                <w:szCs w:val="20"/>
              </w:rPr>
              <w:t>8 500</w:t>
            </w:r>
          </w:p>
        </w:tc>
      </w:tr>
      <w:tr w:rsidR="00564AD2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1587">
              <w:rPr>
                <w:rFonts w:ascii="Arial" w:hAnsi="Arial" w:cs="Arial"/>
                <w:sz w:val="20"/>
                <w:szCs w:val="20"/>
              </w:rPr>
              <w:t>1. 1. 2015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1587">
              <w:rPr>
                <w:rFonts w:ascii="Arial" w:eastAsia="Arial Unicode MS" w:hAnsi="Arial" w:cs="Arial"/>
                <w:sz w:val="20"/>
                <w:szCs w:val="20"/>
              </w:rPr>
              <w:t>9 200</w:t>
            </w:r>
          </w:p>
        </w:tc>
      </w:tr>
      <w:tr w:rsidR="00564AD2" w:rsidRPr="00266457" w:rsidTr="005B2939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4 500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0C158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214B1">
              <w:rPr>
                <w:rFonts w:ascii="Arial" w:eastAsia="Arial Unicode MS" w:hAnsi="Arial" w:cs="Arial"/>
                <w:sz w:val="20"/>
                <w:szCs w:val="20"/>
              </w:rPr>
              <w:t>1. 1. 2016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0C158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214B1">
              <w:rPr>
                <w:rFonts w:ascii="Arial" w:eastAsia="Arial Unicode MS" w:hAnsi="Arial" w:cs="Arial"/>
                <w:sz w:val="20"/>
                <w:szCs w:val="20"/>
              </w:rPr>
              <w:t>9 900</w:t>
            </w:r>
          </w:p>
        </w:tc>
      </w:tr>
      <w:tr w:rsidR="00564AD2" w:rsidRPr="00266457" w:rsidTr="00E6657C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9214B1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1. 1. 2017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9214B1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11 000</w:t>
            </w:r>
          </w:p>
        </w:tc>
      </w:tr>
      <w:tr w:rsidR="00564AD2" w:rsidRPr="00266457" w:rsidTr="00493C6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5 700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A548F1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1. </w:t>
            </w:r>
            <w:r w:rsidRPr="00A548F1">
              <w:rPr>
                <w:rFonts w:ascii="Arial" w:eastAsia="Arial Unicode MS" w:hAnsi="Arial" w:cs="Arial"/>
                <w:sz w:val="20"/>
                <w:szCs w:val="20"/>
              </w:rPr>
              <w:t>1. 2018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9214B1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12 200</w:t>
            </w:r>
          </w:p>
        </w:tc>
      </w:tr>
      <w:tr w:rsidR="00564AD2" w:rsidRPr="00266457" w:rsidTr="00564AD2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A548F1" w:rsidRDefault="00564AD2" w:rsidP="00564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8F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48F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0C67D2" w:rsidRDefault="00EF500E" w:rsidP="000C67D2">
            <w:pPr>
              <w:pStyle w:val="Odstavecseseznamem"/>
              <w:ind w:left="-16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1. 1. 2019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9214B1" w:rsidRDefault="00EF500E" w:rsidP="000C67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</w:t>
            </w:r>
            <w:r w:rsidR="000C67D2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350</w:t>
            </w:r>
          </w:p>
        </w:tc>
      </w:tr>
      <w:tr w:rsidR="00564AD2" w:rsidRPr="00266457" w:rsidTr="00564AD2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6 700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564AD2" w:rsidRPr="00266457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64AD2" w:rsidRDefault="00564AD2" w:rsidP="00564AD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005452" w:rsidRPr="005261EF" w:rsidRDefault="00005452" w:rsidP="004C18EB">
      <w:pPr>
        <w:rPr>
          <w:rFonts w:ascii="Arial" w:hAnsi="Arial" w:cs="Arial"/>
          <w:b/>
          <w:sz w:val="20"/>
          <w:szCs w:val="20"/>
        </w:rPr>
      </w:pPr>
    </w:p>
    <w:p w:rsidR="00266457" w:rsidRPr="00266457" w:rsidRDefault="00266457" w:rsidP="00143470">
      <w:pPr>
        <w:rPr>
          <w:rFonts w:ascii="Arial" w:hAnsi="Arial" w:cs="Arial"/>
          <w:sz w:val="20"/>
          <w:szCs w:val="20"/>
        </w:rPr>
      </w:pPr>
    </w:p>
    <w:p w:rsidR="00266457" w:rsidRPr="00266457" w:rsidRDefault="00266457" w:rsidP="00143470">
      <w:pPr>
        <w:rPr>
          <w:rFonts w:ascii="Arial" w:hAnsi="Arial" w:cs="Arial"/>
          <w:sz w:val="20"/>
          <w:szCs w:val="20"/>
        </w:rPr>
      </w:pPr>
    </w:p>
    <w:p w:rsidR="00005452" w:rsidRPr="004C18EB" w:rsidRDefault="00005452" w:rsidP="004C18EB">
      <w:pPr>
        <w:rPr>
          <w:rFonts w:ascii="Arial" w:hAnsi="Arial" w:cs="Arial"/>
          <w:b/>
          <w:sz w:val="20"/>
          <w:szCs w:val="20"/>
        </w:rPr>
      </w:pPr>
      <w:r w:rsidRPr="004C18EB">
        <w:rPr>
          <w:rFonts w:ascii="Arial" w:hAnsi="Arial" w:cs="Arial"/>
          <w:b/>
          <w:sz w:val="20"/>
          <w:szCs w:val="20"/>
        </w:rPr>
        <w:t>Poznámky k tabulkám</w: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266457" w:rsidRPr="00266457" w:rsidRDefault="00266457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-4.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Pr="00266457">
        <w:rPr>
          <w:rFonts w:ascii="Arial" w:hAnsi="Arial" w:cs="Arial"/>
          <w:sz w:val="20"/>
          <w:szCs w:val="20"/>
        </w:rPr>
        <w:t xml:space="preserve">-5. </w:t>
      </w:r>
      <w:r w:rsidRPr="00266457">
        <w:rPr>
          <w:rFonts w:ascii="Arial" w:hAnsi="Arial" w:cs="Arial"/>
          <w:b/>
          <w:bCs/>
          <w:sz w:val="20"/>
          <w:szCs w:val="20"/>
        </w:rPr>
        <w:t>Mediány hrubých měsíčních mezd a pr</w:t>
      </w:r>
      <w:r w:rsidR="00076558">
        <w:rPr>
          <w:rFonts w:ascii="Arial" w:hAnsi="Arial" w:cs="Arial"/>
          <w:b/>
          <w:bCs/>
          <w:sz w:val="20"/>
          <w:szCs w:val="20"/>
        </w:rPr>
        <w:t xml:space="preserve">ůměrné hrubé měsíční mzdy podle </w:t>
      </w:r>
      <w:r w:rsidRPr="00266457">
        <w:rPr>
          <w:rFonts w:ascii="Arial" w:hAnsi="Arial" w:cs="Arial"/>
          <w:b/>
          <w:bCs/>
          <w:sz w:val="20"/>
          <w:szCs w:val="20"/>
        </w:rPr>
        <w:t>zaměstnání a věku</w:t>
      </w:r>
    </w:p>
    <w:p w:rsidR="00EF500E" w:rsidRDefault="004152AD" w:rsidP="00EF500E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4152AD">
        <w:rPr>
          <w:rFonts w:ascii="Arial" w:hAnsi="Arial" w:cs="Arial"/>
          <w:sz w:val="20"/>
          <w:szCs w:val="18"/>
        </w:rPr>
        <w:t xml:space="preserve">Údaje v tabulkách vznikly sloučením výsledných databází výběrového šetření </w:t>
      </w:r>
      <w:r w:rsidRPr="004152AD">
        <w:rPr>
          <w:rFonts w:ascii="Arial" w:hAnsi="Arial" w:cs="Arial"/>
          <w:b/>
          <w:sz w:val="20"/>
          <w:szCs w:val="18"/>
        </w:rPr>
        <w:t>Informační systém o</w:t>
      </w:r>
      <w:r w:rsidR="00FD74B3">
        <w:rPr>
          <w:rFonts w:ascii="Arial" w:hAnsi="Arial" w:cs="Arial"/>
          <w:b/>
          <w:sz w:val="20"/>
          <w:szCs w:val="18"/>
        </w:rPr>
        <w:t> </w:t>
      </w:r>
      <w:r w:rsidRPr="004152AD">
        <w:rPr>
          <w:rFonts w:ascii="Arial" w:hAnsi="Arial" w:cs="Arial"/>
          <w:b/>
          <w:sz w:val="20"/>
          <w:szCs w:val="18"/>
        </w:rPr>
        <w:t>průměrném výdělku MP</w:t>
      </w:r>
      <w:r w:rsidR="00FD74B3">
        <w:rPr>
          <w:rFonts w:ascii="Arial" w:hAnsi="Arial" w:cs="Arial"/>
          <w:b/>
          <w:sz w:val="20"/>
          <w:szCs w:val="18"/>
        </w:rPr>
        <w:t>S</w:t>
      </w:r>
      <w:r w:rsidRPr="004152AD">
        <w:rPr>
          <w:rFonts w:ascii="Arial" w:hAnsi="Arial" w:cs="Arial"/>
          <w:b/>
          <w:sz w:val="20"/>
          <w:szCs w:val="18"/>
        </w:rPr>
        <w:t>V</w:t>
      </w:r>
      <w:r w:rsidRPr="004152AD">
        <w:rPr>
          <w:rFonts w:ascii="Arial" w:hAnsi="Arial" w:cs="Arial"/>
          <w:sz w:val="20"/>
          <w:szCs w:val="18"/>
        </w:rPr>
        <w:t xml:space="preserve"> (ISPV), které pokrývá </w:t>
      </w:r>
      <w:r w:rsidRPr="004152AD">
        <w:rPr>
          <w:rFonts w:ascii="Arial" w:hAnsi="Arial" w:cs="Arial"/>
          <w:b/>
          <w:sz w:val="20"/>
          <w:szCs w:val="18"/>
        </w:rPr>
        <w:t>mzdovou sféru</w:t>
      </w:r>
      <w:r w:rsidRPr="004152AD">
        <w:rPr>
          <w:rFonts w:ascii="Arial" w:hAnsi="Arial" w:cs="Arial"/>
          <w:sz w:val="20"/>
          <w:szCs w:val="18"/>
        </w:rPr>
        <w:t xml:space="preserve">, a administrativního zdroje </w:t>
      </w:r>
      <w:r w:rsidRPr="004152AD">
        <w:rPr>
          <w:rFonts w:ascii="Arial" w:hAnsi="Arial" w:cs="Arial"/>
          <w:b/>
          <w:sz w:val="20"/>
          <w:szCs w:val="18"/>
        </w:rPr>
        <w:t>Informační systém o platu a služebním příjmu</w:t>
      </w:r>
      <w:r w:rsidRPr="004152AD">
        <w:rPr>
          <w:rFonts w:ascii="Arial" w:hAnsi="Arial" w:cs="Arial"/>
          <w:sz w:val="20"/>
          <w:szCs w:val="18"/>
        </w:rPr>
        <w:t xml:space="preserve"> (ISP) Ministerstva financí, který plošně pokrývá </w:t>
      </w:r>
      <w:r w:rsidRPr="004152AD">
        <w:rPr>
          <w:rFonts w:ascii="Arial" w:hAnsi="Arial" w:cs="Arial"/>
          <w:b/>
          <w:sz w:val="20"/>
          <w:szCs w:val="18"/>
        </w:rPr>
        <w:t>platovou sféru</w:t>
      </w:r>
      <w:r w:rsidRPr="004152AD">
        <w:rPr>
          <w:rFonts w:ascii="Arial" w:hAnsi="Arial" w:cs="Arial"/>
          <w:sz w:val="20"/>
          <w:szCs w:val="18"/>
        </w:rPr>
        <w:t>.</w:t>
      </w:r>
      <w:r w:rsidR="00B06343" w:rsidRPr="0069508B">
        <w:rPr>
          <w:rFonts w:ascii="Arial" w:hAnsi="Arial" w:cs="Arial"/>
          <w:sz w:val="18"/>
          <w:szCs w:val="18"/>
        </w:rPr>
        <w:t xml:space="preserve"> </w:t>
      </w:r>
      <w:r w:rsidR="00005452" w:rsidRPr="00266457">
        <w:rPr>
          <w:rFonts w:ascii="Arial" w:hAnsi="Arial" w:cs="Arial"/>
          <w:sz w:val="20"/>
          <w:szCs w:val="20"/>
        </w:rPr>
        <w:t xml:space="preserve">Průměrná mzda z těchto zdrojů není shodná s průměrnou mzdou z podnikových zjišťování ČSÚ (tab.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="00005452" w:rsidRPr="00266457">
        <w:rPr>
          <w:rFonts w:ascii="Arial" w:hAnsi="Arial" w:cs="Arial"/>
          <w:sz w:val="20"/>
          <w:szCs w:val="20"/>
        </w:rPr>
        <w:t xml:space="preserve">-1. až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="00005452" w:rsidRPr="00266457">
        <w:rPr>
          <w:rFonts w:ascii="Arial" w:hAnsi="Arial" w:cs="Arial"/>
          <w:sz w:val="20"/>
          <w:szCs w:val="20"/>
        </w:rPr>
        <w:t xml:space="preserve">-3. a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BC5601">
        <w:rPr>
          <w:rFonts w:ascii="Arial" w:hAnsi="Arial" w:cs="Arial"/>
          <w:b/>
          <w:bCs/>
          <w:sz w:val="20"/>
          <w:szCs w:val="20"/>
        </w:rPr>
        <w:t>A</w:t>
      </w:r>
      <w:r w:rsidR="00005452" w:rsidRPr="00266457">
        <w:rPr>
          <w:rFonts w:ascii="Arial" w:hAnsi="Arial" w:cs="Arial"/>
          <w:sz w:val="20"/>
          <w:szCs w:val="20"/>
        </w:rPr>
        <w:t>-6.). ISPV a ISP poskytují informace o jednotlivých zaměstnancích, podniková zjišťování sledují evidenční počet zaměstnanců a objem mezd za celý ekonomický subjekt. Průměrná mzda z ISPV a ISP je vypočtena poměřením s placenou dobou zaměstnance (nezahrnuje se neplacená nepřítomnost v práci, např. pro nemoc apod.), nezahrnují se ale zaměstnanci s týde</w:t>
      </w:r>
      <w:r w:rsidR="00B041AF">
        <w:rPr>
          <w:rFonts w:ascii="Arial" w:hAnsi="Arial" w:cs="Arial"/>
          <w:sz w:val="20"/>
          <w:szCs w:val="20"/>
        </w:rPr>
        <w:t xml:space="preserve">nním úvazkem kratším než </w:t>
      </w:r>
      <w:r w:rsidR="00693096">
        <w:rPr>
          <w:rFonts w:ascii="Arial" w:hAnsi="Arial" w:cs="Arial"/>
          <w:sz w:val="20"/>
          <w:szCs w:val="20"/>
        </w:rPr>
        <w:t>30 hodin.</w:t>
      </w:r>
      <w:r w:rsidR="00693096" w:rsidRPr="00266457">
        <w:rPr>
          <w:rFonts w:ascii="Arial" w:hAnsi="Arial" w:cs="Arial"/>
          <w:sz w:val="20"/>
          <w:szCs w:val="20"/>
        </w:rPr>
        <w:t xml:space="preserve"> </w:t>
      </w:r>
      <w:r w:rsidR="00693096">
        <w:rPr>
          <w:rFonts w:ascii="Arial" w:hAnsi="Arial" w:cs="Arial"/>
          <w:sz w:val="20"/>
          <w:szCs w:val="20"/>
        </w:rPr>
        <w:t>V</w:t>
      </w:r>
      <w:r w:rsidR="00693096" w:rsidRPr="00266457">
        <w:rPr>
          <w:rFonts w:ascii="Arial" w:hAnsi="Arial" w:cs="Arial"/>
          <w:sz w:val="20"/>
          <w:szCs w:val="20"/>
        </w:rPr>
        <w:t> podnikových zjišťování</w:t>
      </w:r>
      <w:r w:rsidR="00005452" w:rsidRPr="00266457">
        <w:rPr>
          <w:rFonts w:ascii="Arial" w:hAnsi="Arial" w:cs="Arial"/>
          <w:sz w:val="20"/>
          <w:szCs w:val="20"/>
        </w:rPr>
        <w:t xml:space="preserve"> ČSÚ je </w:t>
      </w:r>
      <w:r w:rsidR="00005452" w:rsidRPr="00266457">
        <w:rPr>
          <w:rFonts w:ascii="Arial" w:hAnsi="Arial" w:cs="Arial"/>
          <w:sz w:val="20"/>
          <w:szCs w:val="20"/>
        </w:rPr>
        <w:lastRenderedPageBreak/>
        <w:t>vypočtena poměřením s evidenčním počtem zaměstnanců (zaměstnanci s krátkodobou neplacenou nepřítomností jsou zahrnuti) bez ohledu na</w:t>
      </w:r>
      <w:r w:rsidR="00BD3026">
        <w:rPr>
          <w:rFonts w:ascii="Arial" w:hAnsi="Arial" w:cs="Arial"/>
          <w:sz w:val="20"/>
          <w:szCs w:val="20"/>
        </w:rPr>
        <w:t xml:space="preserve"> délku jejich týdenního úvazku.</w:t>
      </w:r>
      <w:r w:rsidR="00EF500E">
        <w:rPr>
          <w:rFonts w:ascii="Arial" w:hAnsi="Arial" w:cs="Arial"/>
          <w:sz w:val="20"/>
          <w:szCs w:val="20"/>
        </w:rPr>
        <w:t xml:space="preserve"> </w:t>
      </w:r>
    </w:p>
    <w:p w:rsidR="006C6896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9214B1">
        <w:rPr>
          <w:rFonts w:ascii="Arial" w:hAnsi="Arial" w:cs="Arial"/>
          <w:b/>
          <w:bCs/>
          <w:sz w:val="20"/>
          <w:szCs w:val="20"/>
        </w:rPr>
        <w:t>Medián</w:t>
      </w:r>
      <w:r w:rsidRPr="009214B1">
        <w:rPr>
          <w:rFonts w:ascii="Arial" w:hAnsi="Arial" w:cs="Arial"/>
          <w:sz w:val="20"/>
          <w:szCs w:val="20"/>
        </w:rPr>
        <w:t xml:space="preserve"> představuje hodnotu mzdy zaměstnance uprostřed mzdového rozdělení; to znamená</w:t>
      </w:r>
      <w:r w:rsidRPr="00266457">
        <w:rPr>
          <w:rFonts w:ascii="Arial" w:hAnsi="Arial" w:cs="Arial"/>
          <w:sz w:val="20"/>
          <w:szCs w:val="20"/>
        </w:rPr>
        <w:t>, že polovina hodnot mezd je nižší a druhá polovina je vyšší než medián. Tento ukazatel lépe vypovídá o</w:t>
      </w:r>
      <w:r w:rsidR="00124A52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 xml:space="preserve"> mzdové úrovni v dané kategorii než průměr.</w:t>
      </w:r>
    </w:p>
    <w:p w:rsidR="006C6896" w:rsidRPr="00BB54A0" w:rsidRDefault="006C6896" w:rsidP="00143470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6C6896">
        <w:rPr>
          <w:rFonts w:ascii="Arial" w:hAnsi="Arial" w:cs="Arial"/>
          <w:sz w:val="20"/>
          <w:szCs w:val="18"/>
        </w:rPr>
        <w:t xml:space="preserve">Členění podle zaměstnání je zpracováno podle </w:t>
      </w:r>
      <w:r w:rsidR="0071245A">
        <w:rPr>
          <w:rFonts w:ascii="Arial" w:hAnsi="Arial" w:cs="Arial"/>
          <w:sz w:val="20"/>
          <w:szCs w:val="18"/>
        </w:rPr>
        <w:t>K</w:t>
      </w:r>
      <w:r w:rsidR="004235A4">
        <w:rPr>
          <w:rFonts w:ascii="Arial" w:hAnsi="Arial" w:cs="Arial"/>
          <w:sz w:val="20"/>
          <w:szCs w:val="18"/>
        </w:rPr>
        <w:t>lasifikace zaměstnání</w:t>
      </w:r>
      <w:r w:rsidRPr="006C6896">
        <w:rPr>
          <w:rFonts w:ascii="Arial" w:hAnsi="Arial" w:cs="Arial"/>
          <w:sz w:val="20"/>
          <w:szCs w:val="18"/>
        </w:rPr>
        <w:t xml:space="preserve"> </w:t>
      </w:r>
      <w:r w:rsidR="004235A4">
        <w:rPr>
          <w:rFonts w:ascii="Arial" w:hAnsi="Arial" w:cs="Arial"/>
          <w:sz w:val="20"/>
          <w:szCs w:val="18"/>
        </w:rPr>
        <w:t>(</w:t>
      </w:r>
      <w:r w:rsidRPr="006C6896">
        <w:rPr>
          <w:rFonts w:ascii="Arial" w:hAnsi="Arial" w:cs="Arial"/>
          <w:sz w:val="20"/>
          <w:szCs w:val="18"/>
        </w:rPr>
        <w:t>CZ-ISCO</w:t>
      </w:r>
      <w:r w:rsidR="004235A4">
        <w:rPr>
          <w:rFonts w:ascii="Arial" w:hAnsi="Arial" w:cs="Arial"/>
          <w:sz w:val="20"/>
          <w:szCs w:val="18"/>
        </w:rPr>
        <w:t>), která byla</w:t>
      </w:r>
      <w:r w:rsidRPr="006C6896">
        <w:rPr>
          <w:rFonts w:ascii="Arial" w:hAnsi="Arial" w:cs="Arial"/>
          <w:sz w:val="20"/>
          <w:szCs w:val="18"/>
        </w:rPr>
        <w:t xml:space="preserve"> zavedena s účinností </w:t>
      </w:r>
      <w:r w:rsidRPr="00FD1F6C">
        <w:rPr>
          <w:rFonts w:ascii="Arial" w:hAnsi="Arial" w:cs="Arial"/>
          <w:sz w:val="20"/>
          <w:szCs w:val="18"/>
        </w:rPr>
        <w:t xml:space="preserve">od </w:t>
      </w:r>
      <w:r w:rsidR="00A70A40" w:rsidRPr="00FD1F6C">
        <w:rPr>
          <w:rFonts w:ascii="Arial" w:hAnsi="Arial" w:cs="Arial"/>
          <w:sz w:val="20"/>
          <w:szCs w:val="18"/>
        </w:rPr>
        <w:t>1. ledna 2011</w:t>
      </w:r>
      <w:r w:rsidRPr="00FD1F6C">
        <w:rPr>
          <w:rFonts w:ascii="Arial" w:hAnsi="Arial" w:cs="Arial"/>
          <w:sz w:val="20"/>
          <w:szCs w:val="18"/>
        </w:rPr>
        <w:t>.</w:t>
      </w:r>
    </w:p>
    <w:p w:rsidR="00AD4C57" w:rsidRDefault="00AD4C57" w:rsidP="00143470">
      <w:pPr>
        <w:jc w:val="both"/>
        <w:rPr>
          <w:rFonts w:ascii="Arial" w:hAnsi="Arial" w:cs="Arial"/>
          <w:sz w:val="20"/>
          <w:szCs w:val="20"/>
        </w:rPr>
      </w:pPr>
    </w:p>
    <w:p w:rsidR="00BB54A0" w:rsidRPr="00266457" w:rsidRDefault="00BB54A0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AF646F" w:rsidP="001434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899795" cy="0"/>
                <wp:effectExtent l="8255" t="10160" r="635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12E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.2pt" to="7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X5EQIAACc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"/>
            </w:pict>
          </mc:Fallback>
        </mc:AlternateConten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V této kapitole jsou v částech A a B uváděny počty zaměstnanců, resp. zaměstnaných vycházející ze </w:t>
      </w:r>
      <w:r w:rsidR="005208F6">
        <w:rPr>
          <w:rFonts w:ascii="Arial" w:hAnsi="Arial" w:cs="Arial"/>
          <w:sz w:val="20"/>
          <w:szCs w:val="20"/>
        </w:rPr>
        <w:t>dvou</w:t>
      </w:r>
      <w:r w:rsidRPr="00266457">
        <w:rPr>
          <w:rFonts w:ascii="Arial" w:hAnsi="Arial" w:cs="Arial"/>
          <w:sz w:val="20"/>
          <w:szCs w:val="20"/>
        </w:rPr>
        <w:t> různých zdrojů a způsobů zjišťování, z podnikového výkaznictví a z výběrového šetření pracovních sil prováděného u domácností. Vzhledem k tomu, že výsledky nevykazují vždy shodné počty osob, struktury a</w:t>
      </w:r>
      <w:r w:rsidR="005208F6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trendy, jsou v následující tabulce uvedeny podstatné rozdíly v pokrytí základního souboru.</w:t>
      </w:r>
    </w:p>
    <w:p w:rsidR="00A36C08" w:rsidRDefault="00A36C08" w:rsidP="00EA0AE0">
      <w:pPr>
        <w:jc w:val="both"/>
        <w:rPr>
          <w:rFonts w:ascii="Arial" w:hAnsi="Arial" w:cs="Arial"/>
          <w:sz w:val="20"/>
          <w:szCs w:val="20"/>
        </w:rPr>
      </w:pPr>
    </w:p>
    <w:p w:rsidR="000D27EF" w:rsidRDefault="000D27EF" w:rsidP="00EA0AE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5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1953"/>
        <w:gridCol w:w="1449"/>
        <w:gridCol w:w="1559"/>
      </w:tblGrid>
      <w:tr w:rsidR="00A36C08" w:rsidRPr="00A36C08" w:rsidTr="005B2939">
        <w:trPr>
          <w:cantSplit/>
          <w:trHeight w:val="625"/>
          <w:jc w:val="center"/>
        </w:trPr>
        <w:tc>
          <w:tcPr>
            <w:tcW w:w="3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Skupina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Podniková statistika (10A)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71245A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ýběrové šetření pracovních sil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 (10B)</w:t>
            </w:r>
          </w:p>
        </w:tc>
      </w:tr>
      <w:tr w:rsidR="00A36C08" w:rsidRPr="00A36C08" w:rsidTr="005B2939">
        <w:trPr>
          <w:trHeight w:val="390"/>
          <w:jc w:val="center"/>
        </w:trPr>
        <w:tc>
          <w:tcPr>
            <w:tcW w:w="356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zaměstnanci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zaměstnanci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podnikatelé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Populace 15+ v pracovním poměru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Populace 15+ obvykle bydlící v bytech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Ženy na mateřské dovolené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765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Osoby na rodičovské dovolené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(RD – zahrnuty do zjišťování, ale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nepovažovány za zaměstnané)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Dohody o pracích konaných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mimo pracovní poměr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Cizí státní příslušníci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Cizí státní příslušníci s obvyklým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bydlištěm v ČR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Pracující mimo ČR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61E00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jen se sídlem </w:t>
            </w:r>
            <w:r w:rsidR="00A36C08"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podniku v ČR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Ozbrojené složky</w:t>
            </w:r>
            <w:r w:rsidR="00D952C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 vojáci z povolání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Ozbrojené složky</w:t>
            </w:r>
            <w:r w:rsidR="00D952C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 vojáci základní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služby do r. 2004 vč.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Civilní vojenská služba do r. 2004 vč.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Uvolnění zastupitelé všech stupňů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Svobodná povolání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Domácí personál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cantSplit/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Další pracovní poměr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vícenásobný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pouze druhý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pouze druhý</w:t>
            </w:r>
          </w:p>
        </w:tc>
      </w:tr>
    </w:tbl>
    <w:p w:rsidR="000D27EF" w:rsidRPr="00266457" w:rsidRDefault="000D27EF" w:rsidP="00E80AEE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tabs>
          <w:tab w:val="left" w:pos="284"/>
        </w:tabs>
        <w:spacing w:before="120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/</w:t>
      </w:r>
      <w:r w:rsidR="00A0147C">
        <w:rPr>
          <w:rFonts w:ascii="Arial" w:hAnsi="Arial" w:cs="Arial"/>
          <w:sz w:val="20"/>
          <w:szCs w:val="20"/>
        </w:rPr>
        <w:tab/>
        <w:t>– </w:t>
      </w:r>
      <w:r w:rsidRPr="00266457">
        <w:rPr>
          <w:rFonts w:ascii="Arial" w:hAnsi="Arial" w:cs="Arial"/>
          <w:sz w:val="20"/>
          <w:szCs w:val="20"/>
        </w:rPr>
        <w:t>pokryto</w:t>
      </w:r>
    </w:p>
    <w:p w:rsidR="00005452" w:rsidRPr="00266457" w:rsidRDefault="00A0147C" w:rsidP="00143470">
      <w:pPr>
        <w:numPr>
          <w:ilvl w:val="0"/>
          <w:numId w:val="6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r w:rsidR="00005452" w:rsidRPr="00266457">
        <w:rPr>
          <w:rFonts w:ascii="Arial" w:hAnsi="Arial" w:cs="Arial"/>
          <w:sz w:val="20"/>
          <w:szCs w:val="20"/>
        </w:rPr>
        <w:t>nepokryto</w:t>
      </w:r>
    </w:p>
    <w:p w:rsidR="00005452" w:rsidRPr="00266457" w:rsidRDefault="00005452" w:rsidP="00143470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x</w:t>
      </w:r>
      <w:r w:rsidR="00A0147C">
        <w:rPr>
          <w:rFonts w:ascii="Arial" w:hAnsi="Arial" w:cs="Arial"/>
          <w:sz w:val="20"/>
          <w:szCs w:val="20"/>
        </w:rPr>
        <w:tab/>
        <w:t>– </w:t>
      </w:r>
      <w:r w:rsidRPr="00266457">
        <w:rPr>
          <w:rFonts w:ascii="Arial" w:hAnsi="Arial" w:cs="Arial"/>
          <w:sz w:val="20"/>
          <w:szCs w:val="20"/>
        </w:rPr>
        <w:t>zápis není možný z logických důvodů</w: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jc w:val="center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*          *          *</w:t>
      </w:r>
    </w:p>
    <w:p w:rsidR="00565E88" w:rsidRDefault="00565E88" w:rsidP="00143470">
      <w:pPr>
        <w:rPr>
          <w:rFonts w:ascii="Arial" w:hAnsi="Arial" w:cs="Arial"/>
          <w:sz w:val="20"/>
          <w:szCs w:val="20"/>
        </w:rPr>
      </w:pPr>
    </w:p>
    <w:p w:rsidR="001F4220" w:rsidRPr="00266457" w:rsidRDefault="001F4220" w:rsidP="00143470">
      <w:pPr>
        <w:rPr>
          <w:rFonts w:ascii="Arial" w:hAnsi="Arial" w:cs="Arial"/>
          <w:sz w:val="20"/>
          <w:szCs w:val="20"/>
        </w:rPr>
      </w:pPr>
    </w:p>
    <w:p w:rsidR="003D59A5" w:rsidRDefault="00B9558D" w:rsidP="00143470">
      <w:pPr>
        <w:pStyle w:val="Zkladntextodsazen2"/>
        <w:spacing w:before="0"/>
      </w:pPr>
      <w:r>
        <w:t>Další informace jsou dostupné na internetových stránkách Českého statistického úřadu:</w:t>
      </w:r>
    </w:p>
    <w:p w:rsidR="00E837F4" w:rsidRPr="000C1587" w:rsidRDefault="00E16EA0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C1587">
        <w:rPr>
          <w:rFonts w:ascii="Arial" w:hAnsi="Arial" w:cs="Arial"/>
          <w:sz w:val="20"/>
          <w:szCs w:val="20"/>
        </w:rPr>
        <w:lastRenderedPageBreak/>
        <w:t>–</w:t>
      </w:r>
      <w:r w:rsidRPr="000C1587">
        <w:rPr>
          <w:rFonts w:ascii="Arial" w:hAnsi="Arial" w:cs="Arial"/>
          <w:sz w:val="20"/>
          <w:szCs w:val="20"/>
          <w:u w:val="single"/>
        </w:rPr>
        <w:t> </w:t>
      </w:r>
      <w:hyperlink r:id="rId8" w:history="1">
        <w:r w:rsidR="00741232" w:rsidRPr="000C1587">
          <w:rPr>
            <w:rStyle w:val="Hypertextovodkaz"/>
            <w:rFonts w:ascii="Arial" w:hAnsi="Arial" w:cs="Arial"/>
            <w:sz w:val="20"/>
            <w:szCs w:val="20"/>
          </w:rPr>
          <w:t>www.czso.cz/csu/czso/prace_a_mzdy_prace</w:t>
        </w:r>
      </w:hyperlink>
    </w:p>
    <w:p w:rsidR="00537425" w:rsidRDefault="00E837F4" w:rsidP="00143470">
      <w:pPr>
        <w:tabs>
          <w:tab w:val="left" w:pos="360"/>
        </w:tabs>
        <w:spacing w:before="120"/>
        <w:jc w:val="both"/>
      </w:pPr>
      <w:r w:rsidRPr="000C1587">
        <w:rPr>
          <w:rFonts w:ascii="Arial" w:hAnsi="Arial" w:cs="Arial"/>
          <w:sz w:val="20"/>
          <w:szCs w:val="20"/>
        </w:rPr>
        <w:t>– </w:t>
      </w:r>
      <w:hyperlink r:id="rId9" w:history="1">
        <w:r w:rsidR="00741232" w:rsidRPr="000C1587">
          <w:rPr>
            <w:rStyle w:val="Hypertextovodkaz"/>
            <w:rFonts w:ascii="Arial" w:hAnsi="Arial" w:cs="Arial"/>
            <w:sz w:val="20"/>
            <w:szCs w:val="20"/>
          </w:rPr>
          <w:t>www.czso.cz/csu/czso/zamestnanost_nezamestnanost_prace</w:t>
        </w:r>
      </w:hyperlink>
    </w:p>
    <w:p w:rsidR="00B30CBA" w:rsidRPr="00E16EA0" w:rsidRDefault="00005452" w:rsidP="00E80AEE">
      <w:pPr>
        <w:tabs>
          <w:tab w:val="left" w:pos="36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E16EA0">
        <w:rPr>
          <w:rFonts w:ascii="Arial" w:hAnsi="Arial" w:cs="Arial"/>
          <w:sz w:val="20"/>
          <w:szCs w:val="20"/>
        </w:rPr>
        <w:t>nebo na internetových stránkách Ministerstva práce a sociálních věcí:</w:t>
      </w:r>
    </w:p>
    <w:p w:rsidR="00E837F4" w:rsidRDefault="00005452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E837F4">
        <w:rPr>
          <w:rFonts w:ascii="Arial" w:hAnsi="Arial" w:cs="Arial"/>
          <w:sz w:val="20"/>
          <w:szCs w:val="20"/>
        </w:rPr>
        <w:t>–</w:t>
      </w:r>
      <w:r w:rsidR="00F90061" w:rsidRPr="00E837F4">
        <w:rPr>
          <w:rFonts w:ascii="Arial" w:hAnsi="Arial" w:cs="Arial"/>
          <w:sz w:val="20"/>
          <w:szCs w:val="20"/>
        </w:rPr>
        <w:t> </w:t>
      </w:r>
      <w:hyperlink r:id="rId10" w:history="1">
        <w:r w:rsidR="00E6657C" w:rsidRPr="00DD278C">
          <w:rPr>
            <w:rStyle w:val="Hypertextovodkaz"/>
            <w:rFonts w:ascii="Arial" w:hAnsi="Arial" w:cs="Arial"/>
            <w:sz w:val="20"/>
            <w:szCs w:val="20"/>
          </w:rPr>
          <w:t>www.mpsv.cz/cs/</w:t>
        </w:r>
      </w:hyperlink>
    </w:p>
    <w:p w:rsidR="00A0147C" w:rsidRDefault="00F90061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C1587">
        <w:rPr>
          <w:rFonts w:ascii="Arial" w:hAnsi="Arial" w:cs="Arial"/>
          <w:sz w:val="20"/>
          <w:szCs w:val="20"/>
        </w:rPr>
        <w:t>– </w:t>
      </w:r>
      <w:hyperlink r:id="rId11" w:history="1">
        <w:r w:rsidR="00E837F4" w:rsidRPr="000C1587">
          <w:rPr>
            <w:rStyle w:val="Hypertextovodkaz"/>
            <w:rFonts w:ascii="Arial" w:hAnsi="Arial" w:cs="Arial"/>
            <w:sz w:val="20"/>
            <w:szCs w:val="20"/>
          </w:rPr>
          <w:t>portal.mpsv.cz/iip</w:t>
        </w:r>
      </w:hyperlink>
    </w:p>
    <w:sectPr w:rsidR="00A0147C" w:rsidSect="00124A52">
      <w:pgSz w:w="11907" w:h="16839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5C" w:rsidRDefault="0004185C">
      <w:r>
        <w:separator/>
      </w:r>
    </w:p>
  </w:endnote>
  <w:endnote w:type="continuationSeparator" w:id="0">
    <w:p w:rsidR="0004185C" w:rsidRDefault="0004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5C" w:rsidRDefault="0004185C">
      <w:r>
        <w:separator/>
      </w:r>
    </w:p>
  </w:footnote>
  <w:footnote w:type="continuationSeparator" w:id="0">
    <w:p w:rsidR="0004185C" w:rsidRDefault="0004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363B"/>
    <w:multiLevelType w:val="hybridMultilevel"/>
    <w:tmpl w:val="53AA093A"/>
    <w:lvl w:ilvl="0" w:tplc="F392DD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1D3F"/>
    <w:multiLevelType w:val="hybridMultilevel"/>
    <w:tmpl w:val="DA72C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7E15"/>
    <w:multiLevelType w:val="hybridMultilevel"/>
    <w:tmpl w:val="94CCE05C"/>
    <w:lvl w:ilvl="0" w:tplc="6134A3A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6FCA"/>
    <w:multiLevelType w:val="hybridMultilevel"/>
    <w:tmpl w:val="7568B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75F3"/>
    <w:multiLevelType w:val="hybridMultilevel"/>
    <w:tmpl w:val="E300F6AC"/>
    <w:lvl w:ilvl="0" w:tplc="30A8F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B4276C"/>
    <w:multiLevelType w:val="hybridMultilevel"/>
    <w:tmpl w:val="12FCA702"/>
    <w:lvl w:ilvl="0" w:tplc="1F324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17B0E"/>
    <w:multiLevelType w:val="hybridMultilevel"/>
    <w:tmpl w:val="169C9E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A62F34"/>
    <w:multiLevelType w:val="hybridMultilevel"/>
    <w:tmpl w:val="DD8E1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16F1"/>
    <w:multiLevelType w:val="hybridMultilevel"/>
    <w:tmpl w:val="B9C2DAF4"/>
    <w:lvl w:ilvl="0" w:tplc="77B6240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01568"/>
    <w:multiLevelType w:val="hybridMultilevel"/>
    <w:tmpl w:val="195E7BAE"/>
    <w:lvl w:ilvl="0" w:tplc="5EF2E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E1D6B"/>
    <w:multiLevelType w:val="hybridMultilevel"/>
    <w:tmpl w:val="C7908438"/>
    <w:lvl w:ilvl="0" w:tplc="9296E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873BE"/>
    <w:multiLevelType w:val="hybridMultilevel"/>
    <w:tmpl w:val="E84AE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17CCA"/>
    <w:multiLevelType w:val="hybridMultilevel"/>
    <w:tmpl w:val="A9047E64"/>
    <w:lvl w:ilvl="0" w:tplc="FBB048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0484A"/>
    <w:multiLevelType w:val="hybridMultilevel"/>
    <w:tmpl w:val="11F41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66357"/>
    <w:multiLevelType w:val="hybridMultilevel"/>
    <w:tmpl w:val="16B44578"/>
    <w:lvl w:ilvl="0" w:tplc="05FC1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06631"/>
    <w:multiLevelType w:val="hybridMultilevel"/>
    <w:tmpl w:val="CCBAA1D4"/>
    <w:lvl w:ilvl="0" w:tplc="6A26BC42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15A4C"/>
    <w:multiLevelType w:val="hybridMultilevel"/>
    <w:tmpl w:val="7E248FF0"/>
    <w:lvl w:ilvl="0" w:tplc="545A6F28">
      <w:start w:val="1"/>
      <w:numFmt w:val="upperLetter"/>
      <w:pStyle w:val="Nadpis1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5"/>
  </w:num>
  <w:num w:numId="7">
    <w:abstractNumId w:val="1"/>
  </w:num>
  <w:num w:numId="8">
    <w:abstractNumId w:val="14"/>
  </w:num>
  <w:num w:numId="9">
    <w:abstractNumId w:val="7"/>
  </w:num>
  <w:num w:numId="10">
    <w:abstractNumId w:val="11"/>
  </w:num>
  <w:num w:numId="11">
    <w:abstractNumId w:val="0"/>
  </w:num>
  <w:num w:numId="12">
    <w:abstractNumId w:val="8"/>
  </w:num>
  <w:num w:numId="13">
    <w:abstractNumId w:val="10"/>
  </w:num>
  <w:num w:numId="14">
    <w:abstractNumId w:val="12"/>
  </w:num>
  <w:num w:numId="15">
    <w:abstractNumId w:val="4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20"/>
    <w:rsid w:val="00005452"/>
    <w:rsid w:val="00005A64"/>
    <w:rsid w:val="00025807"/>
    <w:rsid w:val="00027DE2"/>
    <w:rsid w:val="000371A6"/>
    <w:rsid w:val="00037237"/>
    <w:rsid w:val="0004185C"/>
    <w:rsid w:val="00045645"/>
    <w:rsid w:val="0005680F"/>
    <w:rsid w:val="00060026"/>
    <w:rsid w:val="000608CF"/>
    <w:rsid w:val="0006300E"/>
    <w:rsid w:val="0007389F"/>
    <w:rsid w:val="000744D7"/>
    <w:rsid w:val="00076558"/>
    <w:rsid w:val="00077E63"/>
    <w:rsid w:val="00091297"/>
    <w:rsid w:val="000939B3"/>
    <w:rsid w:val="00095D26"/>
    <w:rsid w:val="00095FA2"/>
    <w:rsid w:val="000C1587"/>
    <w:rsid w:val="000C67D2"/>
    <w:rsid w:val="000C762C"/>
    <w:rsid w:val="000D1015"/>
    <w:rsid w:val="000D2749"/>
    <w:rsid w:val="000D27EF"/>
    <w:rsid w:val="000D7932"/>
    <w:rsid w:val="000E394C"/>
    <w:rsid w:val="000F162D"/>
    <w:rsid w:val="00115E2A"/>
    <w:rsid w:val="00116511"/>
    <w:rsid w:val="00117CD8"/>
    <w:rsid w:val="00117D82"/>
    <w:rsid w:val="00124A52"/>
    <w:rsid w:val="001260E7"/>
    <w:rsid w:val="0013269B"/>
    <w:rsid w:val="0013303F"/>
    <w:rsid w:val="00133701"/>
    <w:rsid w:val="00143470"/>
    <w:rsid w:val="00150151"/>
    <w:rsid w:val="00154920"/>
    <w:rsid w:val="001551BE"/>
    <w:rsid w:val="00171CA1"/>
    <w:rsid w:val="00186EB5"/>
    <w:rsid w:val="001970F6"/>
    <w:rsid w:val="001D2DB2"/>
    <w:rsid w:val="001E1665"/>
    <w:rsid w:val="001E7771"/>
    <w:rsid w:val="001F4220"/>
    <w:rsid w:val="00207BE9"/>
    <w:rsid w:val="002172A8"/>
    <w:rsid w:val="00221C03"/>
    <w:rsid w:val="002274D1"/>
    <w:rsid w:val="00242D7A"/>
    <w:rsid w:val="0024417E"/>
    <w:rsid w:val="002446F3"/>
    <w:rsid w:val="002514F0"/>
    <w:rsid w:val="00252BDC"/>
    <w:rsid w:val="00264619"/>
    <w:rsid w:val="00266457"/>
    <w:rsid w:val="002733C8"/>
    <w:rsid w:val="00281AB9"/>
    <w:rsid w:val="0029138F"/>
    <w:rsid w:val="00291826"/>
    <w:rsid w:val="00291BB7"/>
    <w:rsid w:val="00294BF1"/>
    <w:rsid w:val="002A115B"/>
    <w:rsid w:val="002B40CF"/>
    <w:rsid w:val="002C32E8"/>
    <w:rsid w:val="002D4B6D"/>
    <w:rsid w:val="002E647C"/>
    <w:rsid w:val="00305EAE"/>
    <w:rsid w:val="00312D50"/>
    <w:rsid w:val="003201AB"/>
    <w:rsid w:val="0032086E"/>
    <w:rsid w:val="00334FA0"/>
    <w:rsid w:val="00347A59"/>
    <w:rsid w:val="00350F08"/>
    <w:rsid w:val="0036709A"/>
    <w:rsid w:val="00367C74"/>
    <w:rsid w:val="00381853"/>
    <w:rsid w:val="00381E80"/>
    <w:rsid w:val="00394A91"/>
    <w:rsid w:val="003B1992"/>
    <w:rsid w:val="003B546F"/>
    <w:rsid w:val="003D59A5"/>
    <w:rsid w:val="003E1BD9"/>
    <w:rsid w:val="003F3A0D"/>
    <w:rsid w:val="003F79F6"/>
    <w:rsid w:val="0040066E"/>
    <w:rsid w:val="00401FCD"/>
    <w:rsid w:val="0041165A"/>
    <w:rsid w:val="004152AD"/>
    <w:rsid w:val="004235A4"/>
    <w:rsid w:val="00425778"/>
    <w:rsid w:val="00443883"/>
    <w:rsid w:val="00444622"/>
    <w:rsid w:val="0045145A"/>
    <w:rsid w:val="00452FED"/>
    <w:rsid w:val="00455247"/>
    <w:rsid w:val="00481D99"/>
    <w:rsid w:val="004822E4"/>
    <w:rsid w:val="00493C6E"/>
    <w:rsid w:val="00493EF0"/>
    <w:rsid w:val="00494537"/>
    <w:rsid w:val="004A5852"/>
    <w:rsid w:val="004C18A2"/>
    <w:rsid w:val="004C18EB"/>
    <w:rsid w:val="004C4A89"/>
    <w:rsid w:val="004C53D6"/>
    <w:rsid w:val="004E2859"/>
    <w:rsid w:val="004F1920"/>
    <w:rsid w:val="005040DB"/>
    <w:rsid w:val="00504F97"/>
    <w:rsid w:val="005056AC"/>
    <w:rsid w:val="00515153"/>
    <w:rsid w:val="005208F6"/>
    <w:rsid w:val="005261EF"/>
    <w:rsid w:val="00535C72"/>
    <w:rsid w:val="00537425"/>
    <w:rsid w:val="00541E2B"/>
    <w:rsid w:val="0055777B"/>
    <w:rsid w:val="00563659"/>
    <w:rsid w:val="00564AD2"/>
    <w:rsid w:val="00565E88"/>
    <w:rsid w:val="00576E75"/>
    <w:rsid w:val="00577359"/>
    <w:rsid w:val="0059518A"/>
    <w:rsid w:val="005966A7"/>
    <w:rsid w:val="005B2939"/>
    <w:rsid w:val="005E74C2"/>
    <w:rsid w:val="005F15C4"/>
    <w:rsid w:val="005F6A74"/>
    <w:rsid w:val="00602975"/>
    <w:rsid w:val="00627924"/>
    <w:rsid w:val="00630F99"/>
    <w:rsid w:val="00631F63"/>
    <w:rsid w:val="00657E2A"/>
    <w:rsid w:val="00657E4A"/>
    <w:rsid w:val="00665B4C"/>
    <w:rsid w:val="0067678A"/>
    <w:rsid w:val="006920C0"/>
    <w:rsid w:val="00693096"/>
    <w:rsid w:val="006A054A"/>
    <w:rsid w:val="006A12F3"/>
    <w:rsid w:val="006A3681"/>
    <w:rsid w:val="006B33A1"/>
    <w:rsid w:val="006C6896"/>
    <w:rsid w:val="006E181C"/>
    <w:rsid w:val="006F168E"/>
    <w:rsid w:val="006F51C8"/>
    <w:rsid w:val="0070152B"/>
    <w:rsid w:val="007033D7"/>
    <w:rsid w:val="0070343B"/>
    <w:rsid w:val="0071245A"/>
    <w:rsid w:val="00720070"/>
    <w:rsid w:val="007308A2"/>
    <w:rsid w:val="007309D5"/>
    <w:rsid w:val="00733EB6"/>
    <w:rsid w:val="00741232"/>
    <w:rsid w:val="00743A4F"/>
    <w:rsid w:val="00744B7D"/>
    <w:rsid w:val="00760E55"/>
    <w:rsid w:val="00763369"/>
    <w:rsid w:val="00763CEF"/>
    <w:rsid w:val="007662AC"/>
    <w:rsid w:val="00794C45"/>
    <w:rsid w:val="00795161"/>
    <w:rsid w:val="007A4E7D"/>
    <w:rsid w:val="007A7509"/>
    <w:rsid w:val="007B045E"/>
    <w:rsid w:val="007C1751"/>
    <w:rsid w:val="007C4690"/>
    <w:rsid w:val="007F369F"/>
    <w:rsid w:val="008172A4"/>
    <w:rsid w:val="00820F57"/>
    <w:rsid w:val="00821BEA"/>
    <w:rsid w:val="008327FF"/>
    <w:rsid w:val="00842CE5"/>
    <w:rsid w:val="00851591"/>
    <w:rsid w:val="0087063F"/>
    <w:rsid w:val="008850B1"/>
    <w:rsid w:val="008906A8"/>
    <w:rsid w:val="008A1158"/>
    <w:rsid w:val="008C67CC"/>
    <w:rsid w:val="008D290E"/>
    <w:rsid w:val="00900A2F"/>
    <w:rsid w:val="009042DB"/>
    <w:rsid w:val="009214B1"/>
    <w:rsid w:val="0092673C"/>
    <w:rsid w:val="00943816"/>
    <w:rsid w:val="00946918"/>
    <w:rsid w:val="00951CA3"/>
    <w:rsid w:val="00952F5F"/>
    <w:rsid w:val="00953661"/>
    <w:rsid w:val="0097564C"/>
    <w:rsid w:val="009838A7"/>
    <w:rsid w:val="00991E16"/>
    <w:rsid w:val="009B1B65"/>
    <w:rsid w:val="009C2155"/>
    <w:rsid w:val="009D4E73"/>
    <w:rsid w:val="009E0569"/>
    <w:rsid w:val="009E6B59"/>
    <w:rsid w:val="00A0147C"/>
    <w:rsid w:val="00A06FD4"/>
    <w:rsid w:val="00A13415"/>
    <w:rsid w:val="00A23FA5"/>
    <w:rsid w:val="00A36C08"/>
    <w:rsid w:val="00A421BC"/>
    <w:rsid w:val="00A46B05"/>
    <w:rsid w:val="00A5028C"/>
    <w:rsid w:val="00A548F1"/>
    <w:rsid w:val="00A61E00"/>
    <w:rsid w:val="00A70A40"/>
    <w:rsid w:val="00A723B2"/>
    <w:rsid w:val="00A810F2"/>
    <w:rsid w:val="00A84537"/>
    <w:rsid w:val="00A87025"/>
    <w:rsid w:val="00A95899"/>
    <w:rsid w:val="00AA2ABE"/>
    <w:rsid w:val="00AB76AA"/>
    <w:rsid w:val="00AC7218"/>
    <w:rsid w:val="00AD47EB"/>
    <w:rsid w:val="00AD4C57"/>
    <w:rsid w:val="00AE0360"/>
    <w:rsid w:val="00AF0D41"/>
    <w:rsid w:val="00AF6034"/>
    <w:rsid w:val="00AF646F"/>
    <w:rsid w:val="00B041AF"/>
    <w:rsid w:val="00B06343"/>
    <w:rsid w:val="00B1645D"/>
    <w:rsid w:val="00B2513A"/>
    <w:rsid w:val="00B30CBA"/>
    <w:rsid w:val="00B366A9"/>
    <w:rsid w:val="00B57F56"/>
    <w:rsid w:val="00B9558D"/>
    <w:rsid w:val="00B976CB"/>
    <w:rsid w:val="00BB0734"/>
    <w:rsid w:val="00BB2291"/>
    <w:rsid w:val="00BB54A0"/>
    <w:rsid w:val="00BB6849"/>
    <w:rsid w:val="00BC5601"/>
    <w:rsid w:val="00BD3026"/>
    <w:rsid w:val="00BF31DD"/>
    <w:rsid w:val="00BF7D44"/>
    <w:rsid w:val="00C06184"/>
    <w:rsid w:val="00C065CC"/>
    <w:rsid w:val="00C23302"/>
    <w:rsid w:val="00C301C8"/>
    <w:rsid w:val="00C31FA4"/>
    <w:rsid w:val="00C463A1"/>
    <w:rsid w:val="00C5160D"/>
    <w:rsid w:val="00C535DC"/>
    <w:rsid w:val="00C53B05"/>
    <w:rsid w:val="00C56759"/>
    <w:rsid w:val="00C57B82"/>
    <w:rsid w:val="00C605C4"/>
    <w:rsid w:val="00C61686"/>
    <w:rsid w:val="00C639B3"/>
    <w:rsid w:val="00C72832"/>
    <w:rsid w:val="00C747BA"/>
    <w:rsid w:val="00C7545D"/>
    <w:rsid w:val="00C76034"/>
    <w:rsid w:val="00C82EBC"/>
    <w:rsid w:val="00C93905"/>
    <w:rsid w:val="00C95A07"/>
    <w:rsid w:val="00CA221B"/>
    <w:rsid w:val="00CB0FC2"/>
    <w:rsid w:val="00CB3DBA"/>
    <w:rsid w:val="00CB4531"/>
    <w:rsid w:val="00CE15B0"/>
    <w:rsid w:val="00CF3301"/>
    <w:rsid w:val="00CF399A"/>
    <w:rsid w:val="00D0633D"/>
    <w:rsid w:val="00D101FC"/>
    <w:rsid w:val="00D43F93"/>
    <w:rsid w:val="00D56DAA"/>
    <w:rsid w:val="00D67490"/>
    <w:rsid w:val="00D73009"/>
    <w:rsid w:val="00D73A7E"/>
    <w:rsid w:val="00D76244"/>
    <w:rsid w:val="00D83DBE"/>
    <w:rsid w:val="00D87704"/>
    <w:rsid w:val="00D952C8"/>
    <w:rsid w:val="00DA5B79"/>
    <w:rsid w:val="00DB4BC2"/>
    <w:rsid w:val="00DC0AD3"/>
    <w:rsid w:val="00DC0FC6"/>
    <w:rsid w:val="00DC7608"/>
    <w:rsid w:val="00DE0A56"/>
    <w:rsid w:val="00DE2726"/>
    <w:rsid w:val="00DF72CA"/>
    <w:rsid w:val="00E021C5"/>
    <w:rsid w:val="00E05DFB"/>
    <w:rsid w:val="00E110BF"/>
    <w:rsid w:val="00E16EA0"/>
    <w:rsid w:val="00E2677E"/>
    <w:rsid w:val="00E50335"/>
    <w:rsid w:val="00E64F1B"/>
    <w:rsid w:val="00E6657C"/>
    <w:rsid w:val="00E80AEE"/>
    <w:rsid w:val="00E837F4"/>
    <w:rsid w:val="00E869E0"/>
    <w:rsid w:val="00E96B04"/>
    <w:rsid w:val="00EA0AE0"/>
    <w:rsid w:val="00EB588F"/>
    <w:rsid w:val="00ED213D"/>
    <w:rsid w:val="00ED3EC7"/>
    <w:rsid w:val="00EE14D5"/>
    <w:rsid w:val="00EE27FA"/>
    <w:rsid w:val="00EE3B9F"/>
    <w:rsid w:val="00EF47B3"/>
    <w:rsid w:val="00EF500E"/>
    <w:rsid w:val="00F02947"/>
    <w:rsid w:val="00F07C24"/>
    <w:rsid w:val="00F17BB9"/>
    <w:rsid w:val="00F24D70"/>
    <w:rsid w:val="00F32A4D"/>
    <w:rsid w:val="00F403A9"/>
    <w:rsid w:val="00F609A5"/>
    <w:rsid w:val="00F631C0"/>
    <w:rsid w:val="00F877EF"/>
    <w:rsid w:val="00F90061"/>
    <w:rsid w:val="00F9341D"/>
    <w:rsid w:val="00F9590D"/>
    <w:rsid w:val="00FA43F4"/>
    <w:rsid w:val="00FB1C4D"/>
    <w:rsid w:val="00FB7A79"/>
    <w:rsid w:val="00FC222E"/>
    <w:rsid w:val="00FD0D17"/>
    <w:rsid w:val="00FD1F6C"/>
    <w:rsid w:val="00FD29C1"/>
    <w:rsid w:val="00FD74B3"/>
    <w:rsid w:val="00FE03FC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B0B7D"/>
  <w15:docId w15:val="{15441059-CB84-45E7-90A9-C44AA2D1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6EB5"/>
    <w:rPr>
      <w:sz w:val="24"/>
      <w:szCs w:val="24"/>
    </w:rPr>
  </w:style>
  <w:style w:type="paragraph" w:styleId="Nadpis1">
    <w:name w:val="heading 1"/>
    <w:basedOn w:val="Normln"/>
    <w:next w:val="Normln"/>
    <w:qFormat/>
    <w:rsid w:val="00186EB5"/>
    <w:pPr>
      <w:keepNext/>
      <w:numPr>
        <w:numId w:val="1"/>
      </w:numPr>
      <w:tabs>
        <w:tab w:val="clear" w:pos="1065"/>
        <w:tab w:val="num" w:pos="720"/>
      </w:tabs>
      <w:spacing w:before="120"/>
      <w:ind w:hanging="1065"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rsid w:val="00186EB5"/>
    <w:pPr>
      <w:keepNext/>
      <w:ind w:firstLine="708"/>
      <w:jc w:val="both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186EB5"/>
    <w:pPr>
      <w:keepNext/>
      <w:spacing w:before="120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86EB5"/>
    <w:pPr>
      <w:spacing w:before="120"/>
      <w:jc w:val="both"/>
    </w:pPr>
    <w:rPr>
      <w:rFonts w:ascii="Arial" w:hAnsi="Arial" w:cs="Arial"/>
      <w:sz w:val="20"/>
    </w:rPr>
  </w:style>
  <w:style w:type="character" w:styleId="Hypertextovodkaz">
    <w:name w:val="Hyperlink"/>
    <w:semiHidden/>
    <w:rsid w:val="00186EB5"/>
    <w:rPr>
      <w:color w:val="0000FF"/>
      <w:u w:val="single"/>
    </w:rPr>
  </w:style>
  <w:style w:type="character" w:styleId="Sledovanodkaz">
    <w:name w:val="FollowedHyperlink"/>
    <w:semiHidden/>
    <w:rsid w:val="00186EB5"/>
    <w:rPr>
      <w:color w:val="800080"/>
      <w:u w:val="single"/>
    </w:rPr>
  </w:style>
  <w:style w:type="paragraph" w:styleId="Zkladntextodsazen">
    <w:name w:val="Body Text Indent"/>
    <w:basedOn w:val="Normln"/>
    <w:semiHidden/>
    <w:rsid w:val="00186EB5"/>
    <w:pPr>
      <w:tabs>
        <w:tab w:val="left" w:pos="360"/>
      </w:tabs>
      <w:spacing w:before="120"/>
      <w:ind w:left="360" w:hanging="360"/>
      <w:jc w:val="both"/>
    </w:pPr>
    <w:rPr>
      <w:rFonts w:ascii="Arial" w:hAnsi="Arial" w:cs="Arial"/>
      <w:sz w:val="18"/>
    </w:rPr>
  </w:style>
  <w:style w:type="paragraph" w:styleId="Rozloendokumentu">
    <w:name w:val="Document Map"/>
    <w:basedOn w:val="Normln"/>
    <w:semiHidden/>
    <w:rsid w:val="00186EB5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rsid w:val="00186EB5"/>
    <w:rPr>
      <w:sz w:val="16"/>
    </w:rPr>
  </w:style>
  <w:style w:type="paragraph" w:styleId="Zkladntextodsazen2">
    <w:name w:val="Body Text Indent 2"/>
    <w:basedOn w:val="Normln"/>
    <w:semiHidden/>
    <w:rsid w:val="00186EB5"/>
    <w:pPr>
      <w:spacing w:before="120"/>
      <w:ind w:firstLine="709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semiHidden/>
    <w:rsid w:val="00186EB5"/>
    <w:pPr>
      <w:spacing w:before="120"/>
      <w:ind w:firstLine="709"/>
      <w:jc w:val="both"/>
    </w:pPr>
    <w:rPr>
      <w:rFonts w:ascii="Arial" w:hAnsi="Arial" w:cs="Arial"/>
      <w:sz w:val="18"/>
    </w:rPr>
  </w:style>
  <w:style w:type="paragraph" w:styleId="Zhlav">
    <w:name w:val="header"/>
    <w:basedOn w:val="Normln"/>
    <w:semiHidden/>
    <w:rsid w:val="00186E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6EB5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86EB5"/>
    <w:rPr>
      <w:sz w:val="16"/>
      <w:szCs w:val="16"/>
    </w:rPr>
  </w:style>
  <w:style w:type="paragraph" w:styleId="Textkomente">
    <w:name w:val="annotation text"/>
    <w:basedOn w:val="Normln"/>
    <w:semiHidden/>
    <w:rsid w:val="00186EB5"/>
    <w:rPr>
      <w:sz w:val="20"/>
      <w:szCs w:val="20"/>
    </w:rPr>
  </w:style>
  <w:style w:type="paragraph" w:styleId="Textbubliny">
    <w:name w:val="Balloon Text"/>
    <w:basedOn w:val="Normln"/>
    <w:semiHidden/>
    <w:unhideWhenUsed/>
    <w:rsid w:val="00186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186EB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rsid w:val="00B0634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F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051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ace_a_mzdy_pr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psv.cz/i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psv.cz/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zamestnanost_nezamestnanost_pra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5B69-AF8C-4460-9D8D-562D6D71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1383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CSU</Company>
  <LinksUpToDate>false</LinksUpToDate>
  <CharactersWithSpaces>9529</CharactersWithSpaces>
  <SharedDoc>false</SharedDoc>
  <HLinks>
    <vt:vector size="24" baseType="variant">
      <vt:variant>
        <vt:i4>4522077</vt:i4>
      </vt:variant>
      <vt:variant>
        <vt:i4>9</vt:i4>
      </vt:variant>
      <vt:variant>
        <vt:i4>0</vt:i4>
      </vt:variant>
      <vt:variant>
        <vt:i4>5</vt:i4>
      </vt:variant>
      <vt:variant>
        <vt:lpwstr>http://portal.mpsv.cz/iip</vt:lpwstr>
      </vt:variant>
      <vt:variant>
        <vt:lpwstr/>
      </vt:variant>
      <vt:variant>
        <vt:i4>2949225</vt:i4>
      </vt:variant>
      <vt:variant>
        <vt:i4>6</vt:i4>
      </vt:variant>
      <vt:variant>
        <vt:i4>0</vt:i4>
      </vt:variant>
      <vt:variant>
        <vt:i4>5</vt:i4>
      </vt:variant>
      <vt:variant>
        <vt:lpwstr>http://www.mpsv.cz/cs/</vt:lpwstr>
      </vt:variant>
      <vt:variant>
        <vt:lpwstr/>
      </vt:variant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http://www.czso.cz/csu/redakce.nsf/i/zamestnanost_nezamestnanost_prace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http://www.czso.cz/csu/redakce.nsf/i/prace_a_mzdy_prace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System Service</dc:creator>
  <cp:lastModifiedBy>palivcova5849</cp:lastModifiedBy>
  <cp:revision>2</cp:revision>
  <cp:lastPrinted>2015-07-30T08:44:00Z</cp:lastPrinted>
  <dcterms:created xsi:type="dcterms:W3CDTF">2019-07-17T10:02:00Z</dcterms:created>
  <dcterms:modified xsi:type="dcterms:W3CDTF">2019-07-17T10:02:00Z</dcterms:modified>
</cp:coreProperties>
</file>