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2840B" w14:textId="5553A284" w:rsidR="006B1AFC" w:rsidRPr="00B131B0" w:rsidRDefault="006B1AFC" w:rsidP="009324EF">
      <w:pPr>
        <w:pStyle w:val="Nadpis1"/>
        <w:rPr>
          <w:lang w:val="en-GB"/>
        </w:rPr>
      </w:pPr>
      <w:bookmarkStart w:id="0" w:name="_Toc193366677"/>
      <w:bookmarkStart w:id="1" w:name="_Toc232503735"/>
      <w:bookmarkStart w:id="2" w:name="_Toc242958687"/>
      <w:r w:rsidRPr="00B131B0">
        <w:rPr>
          <w:lang w:val="en-GB"/>
        </w:rPr>
        <w:t>4</w:t>
      </w:r>
      <w:bookmarkStart w:id="3" w:name="_Toc19090679"/>
      <w:bookmarkStart w:id="4" w:name="_Toc74643856"/>
      <w:bookmarkStart w:id="5" w:name="_Toc42852411"/>
      <w:bookmarkStart w:id="6" w:name="_Toc74643857"/>
      <w:bookmarkEnd w:id="3"/>
      <w:r w:rsidRPr="00B131B0">
        <w:rPr>
          <w:lang w:val="en-GB"/>
        </w:rPr>
        <w:t>. </w:t>
      </w:r>
      <w:r w:rsidR="0000484B">
        <w:rPr>
          <w:lang w:val="en-GB"/>
        </w:rPr>
        <w:t>External Relations</w:t>
      </w:r>
      <w:bookmarkEnd w:id="1"/>
      <w:bookmarkEnd w:id="2"/>
    </w:p>
    <w:tbl>
      <w:tblPr>
        <w:tblW w:w="9677" w:type="dxa"/>
        <w:tblInd w:w="-1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16"/>
        <w:gridCol w:w="284"/>
        <w:gridCol w:w="2811"/>
        <w:gridCol w:w="57"/>
        <w:gridCol w:w="4809"/>
      </w:tblGrid>
      <w:tr w:rsidR="006B1AFC" w:rsidRPr="00B131B0" w14:paraId="6A59C300" w14:textId="77777777" w:rsidTr="003C4A79">
        <w:trPr>
          <w:trHeight w:val="145"/>
        </w:trPr>
        <w:tc>
          <w:tcPr>
            <w:tcW w:w="1716" w:type="dxa"/>
            <w:hideMark/>
          </w:tcPr>
          <w:p w14:paraId="65A06991" w14:textId="68635B4B" w:rsidR="006B1AFC" w:rsidRPr="00B131B0" w:rsidRDefault="0000484B" w:rsidP="00F0185A">
            <w:pPr>
              <w:pStyle w:val="Marginlie"/>
              <w:rPr>
                <w:lang w:eastAsia="en-US"/>
              </w:rPr>
            </w:pPr>
            <w:r w:rsidRPr="0000484B">
              <w:rPr>
                <w:lang w:val="en" w:eastAsia="en-US"/>
              </w:rPr>
              <w:t xml:space="preserve">Export growth accelerated in </w:t>
            </w:r>
            <w:r w:rsidR="00F0185A">
              <w:rPr>
                <w:lang w:val="en" w:eastAsia="en-US"/>
              </w:rPr>
              <w:t>Q</w:t>
            </w:r>
            <w:r w:rsidRPr="0000484B">
              <w:rPr>
                <w:lang w:val="en" w:eastAsia="en-US"/>
              </w:rPr>
              <w:t>2.</w:t>
            </w:r>
            <w:r w:rsidR="00F0185A">
              <w:rPr>
                <w:lang w:val="en" w:eastAsia="en-US"/>
              </w:rPr>
              <w:t xml:space="preserve"> </w:t>
            </w:r>
          </w:p>
        </w:tc>
        <w:tc>
          <w:tcPr>
            <w:tcW w:w="284" w:type="dxa"/>
          </w:tcPr>
          <w:p w14:paraId="55FEDC21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  <w:hideMark/>
          </w:tcPr>
          <w:p w14:paraId="2D4FD2E1" w14:textId="79DFC4EB" w:rsidR="006B1AFC" w:rsidRPr="00B131B0" w:rsidRDefault="0000484B" w:rsidP="0000484B">
            <w:pPr>
              <w:spacing w:after="180"/>
              <w:rPr>
                <w:spacing w:val="-4"/>
                <w:lang w:eastAsia="en-US"/>
              </w:rPr>
            </w:pPr>
            <w:r w:rsidRPr="0000484B">
              <w:rPr>
                <w:spacing w:val="-4"/>
                <w:lang w:eastAsia="en-US"/>
              </w:rPr>
              <w:t>The value of exports of goods</w:t>
            </w:r>
            <w:r w:rsidR="00F0185A" w:rsidRPr="00B131B0">
              <w:rPr>
                <w:rStyle w:val="Znakapoznpodarou"/>
                <w:spacing w:val="-4"/>
                <w:lang w:eastAsia="en-US"/>
              </w:rPr>
              <w:footnoteReference w:id="1"/>
            </w:r>
            <w:r w:rsidR="00F0185A" w:rsidRPr="00B131B0">
              <w:rPr>
                <w:spacing w:val="-4"/>
                <w:lang w:eastAsia="en-US"/>
              </w:rPr>
              <w:t xml:space="preserve"> </w:t>
            </w:r>
            <w:r w:rsidRPr="0000484B">
              <w:rPr>
                <w:spacing w:val="-4"/>
                <w:lang w:eastAsia="en-US"/>
              </w:rPr>
              <w:t xml:space="preserve">in </w:t>
            </w:r>
            <w:r w:rsidR="00F0185A">
              <w:rPr>
                <w:spacing w:val="-4"/>
                <w:lang w:eastAsia="en-US"/>
              </w:rPr>
              <w:t xml:space="preserve">H1 </w:t>
            </w:r>
            <w:r w:rsidRPr="0000484B">
              <w:rPr>
                <w:spacing w:val="-4"/>
                <w:lang w:eastAsia="en-US"/>
              </w:rPr>
              <w:t>2026 reached 2,509.2 b</w:t>
            </w:r>
            <w:r w:rsidR="00F0185A">
              <w:rPr>
                <w:spacing w:val="-4"/>
                <w:lang w:eastAsia="en-US"/>
              </w:rPr>
              <w:t xml:space="preserve">n CZK </w:t>
            </w:r>
            <w:r w:rsidRPr="0000484B">
              <w:rPr>
                <w:spacing w:val="-4"/>
                <w:lang w:eastAsia="en-US"/>
              </w:rPr>
              <w:t>and was higher by 64.5 b</w:t>
            </w:r>
            <w:r w:rsidR="00F0185A">
              <w:rPr>
                <w:spacing w:val="-4"/>
                <w:lang w:eastAsia="en-US"/>
              </w:rPr>
              <w:t xml:space="preserve">n CZK </w:t>
            </w:r>
            <w:r w:rsidRPr="0000484B">
              <w:rPr>
                <w:spacing w:val="-4"/>
                <w:lang w:eastAsia="en-US"/>
              </w:rPr>
              <w:t>(2.6%)</w:t>
            </w:r>
            <w:r w:rsidR="00F0185A">
              <w:rPr>
                <w:spacing w:val="-4"/>
                <w:lang w:eastAsia="en-US"/>
              </w:rPr>
              <w:t>,</w:t>
            </w:r>
            <w:r w:rsidRPr="0000484B">
              <w:rPr>
                <w:spacing w:val="-4"/>
                <w:lang w:eastAsia="en-US"/>
              </w:rPr>
              <w:t xml:space="preserve"> year-on-year. The growth for the </w:t>
            </w:r>
            <w:r w:rsidR="00F0185A">
              <w:rPr>
                <w:spacing w:val="-4"/>
                <w:lang w:eastAsia="en-US"/>
              </w:rPr>
              <w:t xml:space="preserve">total </w:t>
            </w:r>
            <w:r w:rsidRPr="0000484B">
              <w:rPr>
                <w:spacing w:val="-4"/>
                <w:lang w:eastAsia="en-US"/>
              </w:rPr>
              <w:t xml:space="preserve">half of the year was largely </w:t>
            </w:r>
            <w:r w:rsidR="00F0185A">
              <w:rPr>
                <w:spacing w:val="-4"/>
                <w:lang w:eastAsia="en-US"/>
              </w:rPr>
              <w:t xml:space="preserve">caused by the </w:t>
            </w:r>
            <w:r w:rsidRPr="0000484B">
              <w:rPr>
                <w:spacing w:val="-4"/>
                <w:lang w:eastAsia="en-US"/>
              </w:rPr>
              <w:t xml:space="preserve">developments in the second quarter of the year. </w:t>
            </w:r>
            <w:r w:rsidR="00F0185A">
              <w:rPr>
                <w:spacing w:val="-4"/>
                <w:lang w:eastAsia="en-US"/>
              </w:rPr>
              <w:t>T</w:t>
            </w:r>
            <w:r w:rsidRPr="0000484B">
              <w:rPr>
                <w:spacing w:val="-4"/>
                <w:lang w:eastAsia="en-US"/>
              </w:rPr>
              <w:t>he value of exports of goods increased by 63.0 b</w:t>
            </w:r>
            <w:r w:rsidR="00F0185A">
              <w:rPr>
                <w:spacing w:val="-4"/>
                <w:lang w:eastAsia="en-US"/>
              </w:rPr>
              <w:t xml:space="preserve">n CZK </w:t>
            </w:r>
            <w:r w:rsidRPr="0000484B">
              <w:rPr>
                <w:spacing w:val="-4"/>
                <w:lang w:eastAsia="en-US"/>
              </w:rPr>
              <w:t>(5.2%)</w:t>
            </w:r>
            <w:r w:rsidR="00F0185A">
              <w:rPr>
                <w:spacing w:val="-4"/>
                <w:lang w:eastAsia="en-US"/>
              </w:rPr>
              <w:t>,</w:t>
            </w:r>
            <w:r w:rsidRPr="0000484B">
              <w:rPr>
                <w:spacing w:val="-4"/>
                <w:lang w:eastAsia="en-US"/>
              </w:rPr>
              <w:t xml:space="preserve"> year-on-year</w:t>
            </w:r>
            <w:r w:rsidR="00F0185A">
              <w:rPr>
                <w:spacing w:val="-4"/>
                <w:lang w:eastAsia="en-US"/>
              </w:rPr>
              <w:t>, in Q2</w:t>
            </w:r>
            <w:r w:rsidRPr="0000484B">
              <w:rPr>
                <w:spacing w:val="-4"/>
                <w:lang w:eastAsia="en-US"/>
              </w:rPr>
              <w:t xml:space="preserve"> to 1,282.4 b</w:t>
            </w:r>
            <w:r w:rsidR="00F0185A">
              <w:rPr>
                <w:spacing w:val="-4"/>
                <w:lang w:eastAsia="en-US"/>
              </w:rPr>
              <w:t>n CZK</w:t>
            </w:r>
            <w:r w:rsidRPr="0000484B">
              <w:rPr>
                <w:spacing w:val="-4"/>
                <w:lang w:eastAsia="en-US"/>
              </w:rPr>
              <w:t xml:space="preserve">. The acceleration </w:t>
            </w:r>
            <w:r w:rsidR="00F0185A">
              <w:rPr>
                <w:spacing w:val="-4"/>
                <w:lang w:eastAsia="en-US"/>
              </w:rPr>
              <w:t>of</w:t>
            </w:r>
            <w:r w:rsidRPr="0000484B">
              <w:rPr>
                <w:spacing w:val="-4"/>
                <w:lang w:eastAsia="en-US"/>
              </w:rPr>
              <w:t xml:space="preserve"> export dynamics (which practically stagnated in Q1) was partly supported by </w:t>
            </w:r>
            <w:r w:rsidR="00F0185A">
              <w:rPr>
                <w:spacing w:val="-4"/>
                <w:lang w:eastAsia="en-US"/>
              </w:rPr>
              <w:t>international t</w:t>
            </w:r>
            <w:r w:rsidRPr="0000484B">
              <w:rPr>
                <w:spacing w:val="-4"/>
                <w:lang w:eastAsia="en-US"/>
              </w:rPr>
              <w:t>rade prices</w:t>
            </w:r>
            <w:r w:rsidR="00F0185A" w:rsidRPr="00B131B0">
              <w:rPr>
                <w:rStyle w:val="Znakapoznpodarou"/>
                <w:spacing w:val="-4"/>
                <w:lang w:eastAsia="en-US"/>
              </w:rPr>
              <w:footnoteReference w:id="2"/>
            </w:r>
            <w:r w:rsidRPr="0000484B">
              <w:rPr>
                <w:spacing w:val="-4"/>
                <w:lang w:eastAsia="en-US"/>
              </w:rPr>
              <w:t xml:space="preserve">, mainly by a significant </w:t>
            </w:r>
            <w:r w:rsidRPr="008217F0">
              <w:rPr>
                <w:spacing w:val="-4"/>
                <w:lang w:eastAsia="en-US"/>
              </w:rPr>
              <w:t xml:space="preserve">increase </w:t>
            </w:r>
            <w:r w:rsidR="00F0185A" w:rsidRPr="008217F0">
              <w:rPr>
                <w:spacing w:val="-4"/>
                <w:lang w:eastAsia="en-US"/>
              </w:rPr>
              <w:t>of</w:t>
            </w:r>
            <w:r w:rsidRPr="008217F0">
              <w:rPr>
                <w:spacing w:val="-4"/>
                <w:lang w:eastAsia="en-US"/>
              </w:rPr>
              <w:t xml:space="preserve"> </w:t>
            </w:r>
            <w:r w:rsidR="008217F0" w:rsidRPr="008217F0">
              <w:rPr>
                <w:spacing w:val="-4"/>
                <w:lang w:eastAsia="en-US"/>
              </w:rPr>
              <w:t xml:space="preserve">crude </w:t>
            </w:r>
            <w:r w:rsidRPr="008217F0">
              <w:rPr>
                <w:spacing w:val="-4"/>
                <w:lang w:eastAsia="en-US"/>
              </w:rPr>
              <w:t>oil prices and</w:t>
            </w:r>
            <w:r w:rsidRPr="0000484B">
              <w:rPr>
                <w:spacing w:val="-4"/>
                <w:lang w:eastAsia="en-US"/>
              </w:rPr>
              <w:t xml:space="preserve"> some related production. </w:t>
            </w:r>
            <w:r w:rsidR="008217F0">
              <w:rPr>
                <w:spacing w:val="-4"/>
                <w:lang w:eastAsia="en-US"/>
              </w:rPr>
              <w:t>In total</w:t>
            </w:r>
            <w:r w:rsidRPr="0000484B">
              <w:rPr>
                <w:spacing w:val="-4"/>
                <w:lang w:eastAsia="en-US"/>
              </w:rPr>
              <w:t>, however, export prices rose only slightly</w:t>
            </w:r>
            <w:r w:rsidR="008217F0">
              <w:rPr>
                <w:spacing w:val="-4"/>
                <w:lang w:eastAsia="en-US"/>
              </w:rPr>
              <w:t>,</w:t>
            </w:r>
            <w:r w:rsidRPr="0000484B">
              <w:rPr>
                <w:spacing w:val="-4"/>
                <w:lang w:eastAsia="en-US"/>
              </w:rPr>
              <w:t xml:space="preserve"> year-on-year, so the aggregate increase </w:t>
            </w:r>
            <w:r w:rsidR="008217F0">
              <w:rPr>
                <w:spacing w:val="-4"/>
                <w:lang w:eastAsia="en-US"/>
              </w:rPr>
              <w:t>of</w:t>
            </w:r>
            <w:r w:rsidRPr="0000484B">
              <w:rPr>
                <w:spacing w:val="-4"/>
                <w:lang w:eastAsia="en-US"/>
              </w:rPr>
              <w:t xml:space="preserve"> exports was only minimally supported by them. The situation was different in quarter-on-quarter terms. According to seasonally adjusted data, the value of exports of goods increased by 2.8%</w:t>
            </w:r>
            <w:r w:rsidR="008217F0">
              <w:rPr>
                <w:spacing w:val="-4"/>
                <w:lang w:eastAsia="en-US"/>
              </w:rPr>
              <w:t>,</w:t>
            </w:r>
            <w:r w:rsidRPr="0000484B">
              <w:rPr>
                <w:spacing w:val="-4"/>
                <w:lang w:eastAsia="en-US"/>
              </w:rPr>
              <w:t xml:space="preserve"> quarter-on-quarter, and price developments played a significant role in this.</w:t>
            </w:r>
            <w:r w:rsidR="008217F0">
              <w:rPr>
                <w:spacing w:val="-4"/>
                <w:lang w:eastAsia="en-US"/>
              </w:rPr>
              <w:t xml:space="preserve"> </w:t>
            </w:r>
          </w:p>
        </w:tc>
      </w:tr>
      <w:tr w:rsidR="006B1AFC" w:rsidRPr="00B131B0" w14:paraId="39752D7F" w14:textId="77777777" w:rsidTr="003C4A79">
        <w:trPr>
          <w:trHeight w:val="150"/>
        </w:trPr>
        <w:tc>
          <w:tcPr>
            <w:tcW w:w="1716" w:type="dxa"/>
            <w:vMerge w:val="restart"/>
          </w:tcPr>
          <w:p w14:paraId="109AB8DC" w14:textId="77777777" w:rsidR="006B1AFC" w:rsidRPr="00B131B0" w:rsidRDefault="006B1AFC" w:rsidP="003C4A79">
            <w:pPr>
              <w:pStyle w:val="Marginlie"/>
              <w:rPr>
                <w:lang w:eastAsia="en-US"/>
              </w:rPr>
            </w:pPr>
          </w:p>
        </w:tc>
        <w:tc>
          <w:tcPr>
            <w:tcW w:w="284" w:type="dxa"/>
            <w:vMerge w:val="restart"/>
          </w:tcPr>
          <w:p w14:paraId="1AB28BF1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4EAF62FC" w14:textId="7468321E" w:rsidR="006B1AFC" w:rsidRPr="00B131B0" w:rsidRDefault="0000484B" w:rsidP="003C4A79">
            <w:pPr>
              <w:spacing w:after="0"/>
              <w:rPr>
                <w:spacing w:val="-4"/>
                <w:lang w:eastAsia="en-US"/>
              </w:rPr>
            </w:pPr>
            <w:r>
              <w:rPr>
                <w:rFonts w:cs="Arial"/>
                <w:b/>
                <w:bCs/>
                <w:color w:val="000000"/>
                <w:szCs w:val="20"/>
                <w:lang w:eastAsia="en-US"/>
              </w:rPr>
              <w:t xml:space="preserve">Chart </w:t>
            </w:r>
            <w:r w:rsidR="006B1AFC" w:rsidRPr="00B131B0">
              <w:rPr>
                <w:rFonts w:cs="Arial"/>
                <w:b/>
                <w:bCs/>
                <w:color w:val="000000"/>
                <w:szCs w:val="20"/>
                <w:lang w:eastAsia="en-US"/>
              </w:rPr>
              <w:t xml:space="preserve">10 </w:t>
            </w:r>
            <w:r w:rsidR="00F0185A" w:rsidRPr="007E103C">
              <w:rPr>
                <w:b/>
                <w:bCs/>
                <w:spacing w:val="-4"/>
                <w:lang w:eastAsia="en-US"/>
              </w:rPr>
              <w:t xml:space="preserve">Export and import of goods </w:t>
            </w:r>
            <w:r w:rsidR="00F0185A" w:rsidRPr="007E103C">
              <w:rPr>
                <w:spacing w:val="-4"/>
                <w:lang w:eastAsia="en-US"/>
              </w:rPr>
              <w:t>(y-o-y change, in %)</w:t>
            </w:r>
            <w:r w:rsidR="00F0185A" w:rsidRPr="007E103C">
              <w:rPr>
                <w:b/>
                <w:bCs/>
                <w:spacing w:val="-4"/>
                <w:lang w:eastAsia="en-US"/>
              </w:rPr>
              <w:t xml:space="preserve"> and balance of international trade with goods </w:t>
            </w:r>
            <w:r w:rsidR="00F0185A" w:rsidRPr="007E103C">
              <w:rPr>
                <w:spacing w:val="-4"/>
                <w:lang w:eastAsia="en-US"/>
              </w:rPr>
              <w:t>(in bn CZK, right axis)</w:t>
            </w:r>
            <w:r w:rsidR="006B1AFC" w:rsidRPr="00B131B0">
              <w:rPr>
                <w:rFonts w:cs="Arial"/>
                <w:b/>
                <w:bCs/>
                <w:color w:val="000000"/>
                <w:szCs w:val="20"/>
                <w:lang w:eastAsia="en-US"/>
              </w:rPr>
              <w:t xml:space="preserve"> </w:t>
            </w:r>
          </w:p>
        </w:tc>
      </w:tr>
      <w:tr w:rsidR="006B1AFC" w:rsidRPr="00B131B0" w14:paraId="2D404ED1" w14:textId="77777777" w:rsidTr="00C438C9">
        <w:tblPrEx>
          <w:tblCellMar>
            <w:left w:w="70" w:type="dxa"/>
            <w:right w:w="70" w:type="dxa"/>
          </w:tblCellMar>
        </w:tblPrEx>
        <w:trPr>
          <w:trHeight w:val="150"/>
        </w:trPr>
        <w:tc>
          <w:tcPr>
            <w:tcW w:w="1716" w:type="dxa"/>
            <w:vMerge/>
          </w:tcPr>
          <w:p w14:paraId="5F5F33B5" w14:textId="77777777" w:rsidR="006B1AFC" w:rsidRPr="00B131B0" w:rsidRDefault="006B1AFC" w:rsidP="003C4A79">
            <w:pPr>
              <w:pStyle w:val="Marginlie"/>
              <w:rPr>
                <w:lang w:eastAsia="en-US"/>
              </w:rPr>
            </w:pPr>
          </w:p>
        </w:tc>
        <w:tc>
          <w:tcPr>
            <w:tcW w:w="284" w:type="dxa"/>
            <w:vMerge/>
          </w:tcPr>
          <w:p w14:paraId="624F8709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1FFC4DC5" w14:textId="3F4173F3" w:rsidR="006B1AFC" w:rsidRPr="00B131B0" w:rsidRDefault="00C438C9" w:rsidP="003C4A79">
            <w:pPr>
              <w:spacing w:after="0"/>
              <w:rPr>
                <w:spacing w:val="-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D0A10F6" wp14:editId="1639857C">
                  <wp:extent cx="4752000" cy="3492000"/>
                  <wp:effectExtent l="0" t="0" r="0" b="0"/>
                  <wp:docPr id="87946531" name="Graf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6B1AFC" w:rsidRPr="00B131B0" w14:paraId="2602A460" w14:textId="77777777" w:rsidTr="003C4A79">
        <w:trPr>
          <w:trHeight w:val="150"/>
        </w:trPr>
        <w:tc>
          <w:tcPr>
            <w:tcW w:w="1716" w:type="dxa"/>
            <w:vMerge/>
          </w:tcPr>
          <w:p w14:paraId="171C7002" w14:textId="77777777" w:rsidR="006B1AFC" w:rsidRPr="00B131B0" w:rsidRDefault="006B1AFC" w:rsidP="003C4A79">
            <w:pPr>
              <w:pStyle w:val="Marginlie"/>
              <w:rPr>
                <w:lang w:eastAsia="en-US"/>
              </w:rPr>
            </w:pPr>
          </w:p>
        </w:tc>
        <w:tc>
          <w:tcPr>
            <w:tcW w:w="284" w:type="dxa"/>
            <w:vMerge/>
          </w:tcPr>
          <w:p w14:paraId="3901CC87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15101BAE" w14:textId="72956ECF" w:rsidR="00F0185A" w:rsidRPr="00F0185A" w:rsidRDefault="0000484B" w:rsidP="00C438C9">
            <w:pPr>
              <w:spacing w:after="180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z w:val="16"/>
                <w:szCs w:val="16"/>
                <w:lang w:eastAsia="en-US"/>
              </w:rPr>
              <w:t xml:space="preserve">: </w:t>
            </w:r>
            <w:r>
              <w:rPr>
                <w:sz w:val="16"/>
                <w:szCs w:val="16"/>
                <w:lang w:eastAsia="en-US"/>
              </w:rPr>
              <w:t>CZSO</w:t>
            </w:r>
          </w:p>
        </w:tc>
      </w:tr>
      <w:tr w:rsidR="006B1AFC" w:rsidRPr="00B131B0" w14:paraId="53CF37B5" w14:textId="77777777" w:rsidTr="003C4A79">
        <w:trPr>
          <w:trHeight w:val="145"/>
        </w:trPr>
        <w:tc>
          <w:tcPr>
            <w:tcW w:w="1716" w:type="dxa"/>
          </w:tcPr>
          <w:p w14:paraId="4E68B943" w14:textId="4A421FE6" w:rsidR="006B1AFC" w:rsidRPr="00B131B0" w:rsidRDefault="00A345C6" w:rsidP="00400A19">
            <w:pPr>
              <w:pStyle w:val="Marginlie"/>
              <w:rPr>
                <w:lang w:eastAsia="en-US"/>
              </w:rPr>
            </w:pPr>
            <w:r>
              <w:rPr>
                <w:lang w:eastAsia="en-US"/>
              </w:rPr>
              <w:t>In particular, e</w:t>
            </w:r>
            <w:r w:rsidR="00400A19" w:rsidRPr="00400A19">
              <w:rPr>
                <w:lang w:eastAsia="en-US"/>
              </w:rPr>
              <w:t xml:space="preserve">xports to the EU </w:t>
            </w:r>
            <w:r w:rsidRPr="00400A19">
              <w:rPr>
                <w:lang w:eastAsia="en-US"/>
              </w:rPr>
              <w:t>grew</w:t>
            </w:r>
            <w:r w:rsidR="00400A19" w:rsidRPr="00400A19">
              <w:rPr>
                <w:lang w:eastAsia="en-US"/>
              </w:rPr>
              <w:t>.</w:t>
            </w:r>
          </w:p>
        </w:tc>
        <w:tc>
          <w:tcPr>
            <w:tcW w:w="284" w:type="dxa"/>
          </w:tcPr>
          <w:p w14:paraId="229816A2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3FA90FC8" w14:textId="74184842" w:rsidR="006B1AFC" w:rsidRPr="00B131B0" w:rsidRDefault="00400A19" w:rsidP="002E6E34">
            <w:pPr>
              <w:spacing w:after="180"/>
              <w:rPr>
                <w:spacing w:val="-4"/>
                <w:lang w:eastAsia="en-US"/>
              </w:rPr>
            </w:pPr>
            <w:r>
              <w:rPr>
                <w:spacing w:val="-4"/>
                <w:lang w:eastAsia="en-US"/>
              </w:rPr>
              <w:t>E</w:t>
            </w:r>
            <w:r w:rsidRPr="00400A19">
              <w:rPr>
                <w:spacing w:val="-4"/>
                <w:lang w:eastAsia="en-US"/>
              </w:rPr>
              <w:t>xports to EU countries</w:t>
            </w:r>
            <w:r>
              <w:rPr>
                <w:spacing w:val="-4"/>
                <w:lang w:eastAsia="en-US"/>
              </w:rPr>
              <w:t xml:space="preserve"> mainly contributed to the year-on-year increase of the value of exports in H1</w:t>
            </w:r>
            <w:r w:rsidRPr="00400A19">
              <w:rPr>
                <w:spacing w:val="-4"/>
                <w:lang w:eastAsia="en-US"/>
              </w:rPr>
              <w:t xml:space="preserve"> (+82.1 b</w:t>
            </w:r>
            <w:r>
              <w:rPr>
                <w:spacing w:val="-4"/>
                <w:lang w:eastAsia="en-US"/>
              </w:rPr>
              <w:t>n CZK</w:t>
            </w:r>
            <w:r w:rsidRPr="00400A19">
              <w:rPr>
                <w:spacing w:val="-4"/>
                <w:lang w:eastAsia="en-US"/>
              </w:rPr>
              <w:t>, 4.3%), while exports outside the EU were lower by 18.0 b</w:t>
            </w:r>
            <w:r>
              <w:rPr>
                <w:spacing w:val="-4"/>
                <w:lang w:eastAsia="en-US"/>
              </w:rPr>
              <w:t xml:space="preserve">n </w:t>
            </w:r>
            <w:r w:rsidRPr="00400A19">
              <w:rPr>
                <w:spacing w:val="-4"/>
                <w:lang w:eastAsia="en-US"/>
              </w:rPr>
              <w:t>(−3.3%). The largest increases were recorded in the case of exports to Austria</w:t>
            </w:r>
            <w:r w:rsidRPr="00B131B0">
              <w:rPr>
                <w:rStyle w:val="Znakapoznpodarou"/>
                <w:spacing w:val="-4"/>
                <w:lang w:eastAsia="en-US"/>
              </w:rPr>
              <w:footnoteReference w:id="3"/>
            </w:r>
            <w:r w:rsidRPr="00400A19">
              <w:rPr>
                <w:spacing w:val="-4"/>
                <w:lang w:eastAsia="en-US"/>
              </w:rPr>
              <w:t xml:space="preserve"> (+22.9 b</w:t>
            </w:r>
            <w:r>
              <w:rPr>
                <w:spacing w:val="-4"/>
                <w:lang w:eastAsia="en-US"/>
              </w:rPr>
              <w:t>n CZK</w:t>
            </w:r>
            <w:r w:rsidRPr="00400A19">
              <w:rPr>
                <w:spacing w:val="-4"/>
                <w:lang w:eastAsia="en-US"/>
              </w:rPr>
              <w:t>, 24.7%), France</w:t>
            </w:r>
            <w:r w:rsidRPr="00B131B0">
              <w:rPr>
                <w:rStyle w:val="Znakapoznpodarou"/>
                <w:spacing w:val="-4"/>
                <w:lang w:eastAsia="en-US"/>
              </w:rPr>
              <w:footnoteReference w:id="4"/>
            </w:r>
            <w:r w:rsidRPr="00400A19">
              <w:rPr>
                <w:spacing w:val="-4"/>
                <w:lang w:eastAsia="en-US"/>
              </w:rPr>
              <w:t xml:space="preserve"> (+12.2 b</w:t>
            </w:r>
            <w:r>
              <w:rPr>
                <w:spacing w:val="-4"/>
                <w:lang w:eastAsia="en-US"/>
              </w:rPr>
              <w:t>n</w:t>
            </w:r>
            <w:r w:rsidRPr="00400A19">
              <w:rPr>
                <w:spacing w:val="-4"/>
                <w:lang w:eastAsia="en-US"/>
              </w:rPr>
              <w:t>, 10.1%) and Italy (+9.3 b</w:t>
            </w:r>
            <w:r>
              <w:rPr>
                <w:spacing w:val="-4"/>
                <w:lang w:eastAsia="en-US"/>
              </w:rPr>
              <w:t>n</w:t>
            </w:r>
            <w:r w:rsidRPr="00400A19">
              <w:rPr>
                <w:spacing w:val="-4"/>
                <w:lang w:eastAsia="en-US"/>
              </w:rPr>
              <w:t xml:space="preserve">, 9.5%). In </w:t>
            </w:r>
            <w:r>
              <w:rPr>
                <w:spacing w:val="-4"/>
                <w:lang w:eastAsia="en-US"/>
              </w:rPr>
              <w:t>H1</w:t>
            </w:r>
            <w:r w:rsidRPr="00400A19">
              <w:rPr>
                <w:spacing w:val="-4"/>
                <w:lang w:eastAsia="en-US"/>
              </w:rPr>
              <w:t>, exports to a minority of the monitored countries decreased, most notably to the United States of America</w:t>
            </w:r>
            <w:r w:rsidRPr="00B131B0">
              <w:rPr>
                <w:rStyle w:val="Znakapoznpodarou"/>
                <w:spacing w:val="-4"/>
                <w:lang w:eastAsia="en-US"/>
              </w:rPr>
              <w:footnoteReference w:id="5"/>
            </w:r>
            <w:r w:rsidRPr="00B131B0">
              <w:rPr>
                <w:spacing w:val="-4"/>
                <w:lang w:eastAsia="en-US"/>
              </w:rPr>
              <w:t xml:space="preserve"> </w:t>
            </w:r>
            <w:r w:rsidRPr="00400A19">
              <w:rPr>
                <w:spacing w:val="-4"/>
                <w:lang w:eastAsia="en-US"/>
              </w:rPr>
              <w:t xml:space="preserve"> (−9.7 b</w:t>
            </w:r>
            <w:r>
              <w:rPr>
                <w:spacing w:val="-4"/>
                <w:lang w:eastAsia="en-US"/>
              </w:rPr>
              <w:t>n CZK</w:t>
            </w:r>
            <w:r w:rsidRPr="00400A19">
              <w:rPr>
                <w:spacing w:val="-4"/>
                <w:lang w:eastAsia="en-US"/>
              </w:rPr>
              <w:t>, −13.1%).</w:t>
            </w:r>
            <w:r w:rsidR="008161DB">
              <w:rPr>
                <w:spacing w:val="-4"/>
                <w:lang w:eastAsia="en-US"/>
              </w:rPr>
              <w:t xml:space="preserve"> E</w:t>
            </w:r>
            <w:r w:rsidRPr="00400A19">
              <w:rPr>
                <w:spacing w:val="-4"/>
                <w:lang w:eastAsia="en-US"/>
              </w:rPr>
              <w:t xml:space="preserve">xports to the EU </w:t>
            </w:r>
            <w:r w:rsidR="005A2372">
              <w:rPr>
                <w:spacing w:val="-4"/>
                <w:lang w:eastAsia="en-US"/>
              </w:rPr>
              <w:t xml:space="preserve">also </w:t>
            </w:r>
            <w:r w:rsidRPr="00400A19">
              <w:rPr>
                <w:spacing w:val="-4"/>
                <w:lang w:eastAsia="en-US"/>
              </w:rPr>
              <w:t xml:space="preserve">accounted for the year-on-year growth </w:t>
            </w:r>
            <w:r w:rsidR="005A2372">
              <w:rPr>
                <w:spacing w:val="-4"/>
                <w:lang w:eastAsia="en-US"/>
              </w:rPr>
              <w:t>of</w:t>
            </w:r>
            <w:r w:rsidRPr="00400A19">
              <w:rPr>
                <w:spacing w:val="-4"/>
                <w:lang w:eastAsia="en-US"/>
              </w:rPr>
              <w:t xml:space="preserve"> exports of goods (+63.5 b</w:t>
            </w:r>
            <w:r w:rsidR="00CB61A2">
              <w:rPr>
                <w:spacing w:val="-4"/>
                <w:lang w:eastAsia="en-US"/>
              </w:rPr>
              <w:t>n CZK</w:t>
            </w:r>
            <w:r w:rsidRPr="00400A19">
              <w:rPr>
                <w:spacing w:val="-4"/>
                <w:lang w:eastAsia="en-US"/>
              </w:rPr>
              <w:t>, 6.7%)</w:t>
            </w:r>
            <w:r w:rsidR="005A2372">
              <w:rPr>
                <w:spacing w:val="-4"/>
                <w:lang w:eastAsia="en-US"/>
              </w:rPr>
              <w:t xml:space="preserve"> in Q2 alone</w:t>
            </w:r>
            <w:r w:rsidRPr="00400A19">
              <w:rPr>
                <w:spacing w:val="-4"/>
                <w:lang w:eastAsia="en-US"/>
              </w:rPr>
              <w:t>, while exports outside the EU continued to decline (−0.7 b</w:t>
            </w:r>
            <w:r w:rsidR="00CB61A2">
              <w:rPr>
                <w:spacing w:val="-4"/>
                <w:lang w:eastAsia="en-US"/>
              </w:rPr>
              <w:t>n</w:t>
            </w:r>
            <w:r w:rsidRPr="00400A19">
              <w:rPr>
                <w:spacing w:val="-4"/>
                <w:lang w:eastAsia="en-US"/>
              </w:rPr>
              <w:t xml:space="preserve">, −0.2%). After two previous </w:t>
            </w:r>
            <w:r w:rsidR="00123742">
              <w:rPr>
                <w:spacing w:val="-4"/>
                <w:lang w:eastAsia="en-US"/>
              </w:rPr>
              <w:t>slumps</w:t>
            </w:r>
            <w:r w:rsidRPr="00400A19">
              <w:rPr>
                <w:spacing w:val="-4"/>
                <w:lang w:eastAsia="en-US"/>
              </w:rPr>
              <w:t>, the value of exports to Germany</w:t>
            </w:r>
            <w:r w:rsidR="001D48B3" w:rsidRPr="00B131B0">
              <w:rPr>
                <w:rStyle w:val="Znakapoznpodarou"/>
                <w:spacing w:val="-4"/>
                <w:lang w:eastAsia="en-US"/>
              </w:rPr>
              <w:footnoteReference w:id="6"/>
            </w:r>
            <w:r w:rsidRPr="00400A19">
              <w:rPr>
                <w:spacing w:val="-4"/>
                <w:lang w:eastAsia="en-US"/>
              </w:rPr>
              <w:t xml:space="preserve"> </w:t>
            </w:r>
            <w:r w:rsidRPr="00400A19">
              <w:rPr>
                <w:spacing w:val="-4"/>
                <w:lang w:eastAsia="en-US"/>
              </w:rPr>
              <w:lastRenderedPageBreak/>
              <w:t>increased again</w:t>
            </w:r>
            <w:r w:rsidR="00123742">
              <w:rPr>
                <w:spacing w:val="-4"/>
                <w:lang w:eastAsia="en-US"/>
              </w:rPr>
              <w:t>,</w:t>
            </w:r>
            <w:r w:rsidRPr="00400A19">
              <w:rPr>
                <w:spacing w:val="-4"/>
                <w:lang w:eastAsia="en-US"/>
              </w:rPr>
              <w:t xml:space="preserve"> year-on-year</w:t>
            </w:r>
            <w:r w:rsidR="00123742">
              <w:rPr>
                <w:spacing w:val="-4"/>
                <w:lang w:eastAsia="en-US"/>
              </w:rPr>
              <w:t>,</w:t>
            </w:r>
            <w:r w:rsidRPr="00400A19">
              <w:rPr>
                <w:spacing w:val="-4"/>
                <w:lang w:eastAsia="en-US"/>
              </w:rPr>
              <w:t xml:space="preserve"> (see Table 4) and exports to Austria and France grew strongly.</w:t>
            </w:r>
            <w:r>
              <w:rPr>
                <w:spacing w:val="-4"/>
                <w:lang w:eastAsia="en-US"/>
              </w:rPr>
              <w:t xml:space="preserve"> </w:t>
            </w:r>
            <w:r w:rsidR="002E6E34" w:rsidRPr="002E6E34">
              <w:rPr>
                <w:spacing w:val="-4"/>
                <w:lang w:eastAsia="en-US"/>
              </w:rPr>
              <w:t>Trade with the Netherlands, Poland, Italy and Hungary also had a significant impact on export growth. Only a minority of the countries surveyed recorded a dec</w:t>
            </w:r>
            <w:r w:rsidR="004010B3">
              <w:rPr>
                <w:spacing w:val="-4"/>
                <w:lang w:eastAsia="en-US"/>
              </w:rPr>
              <w:t xml:space="preserve">rease of </w:t>
            </w:r>
            <w:r w:rsidR="002E6E34" w:rsidRPr="002E6E34">
              <w:rPr>
                <w:spacing w:val="-4"/>
                <w:lang w:eastAsia="en-US"/>
              </w:rPr>
              <w:t>exports – more than 1 b</w:t>
            </w:r>
            <w:r w:rsidR="004010B3">
              <w:rPr>
                <w:spacing w:val="-4"/>
                <w:lang w:eastAsia="en-US"/>
              </w:rPr>
              <w:t xml:space="preserve">n CZK </w:t>
            </w:r>
            <w:r w:rsidR="002E6E34" w:rsidRPr="002E6E34">
              <w:rPr>
                <w:spacing w:val="-4"/>
                <w:lang w:eastAsia="en-US"/>
              </w:rPr>
              <w:t>was recorded in the United States, Kazakhstan, Great Britain, Romania, the UAE and Mexico.</w:t>
            </w:r>
            <w:r w:rsidR="006B1AFC" w:rsidRPr="00B131B0">
              <w:rPr>
                <w:spacing w:val="-4"/>
                <w:lang w:eastAsia="en-US"/>
              </w:rPr>
              <w:t xml:space="preserve"> </w:t>
            </w:r>
          </w:p>
        </w:tc>
      </w:tr>
      <w:tr w:rsidR="006B1AFC" w:rsidRPr="00B131B0" w14:paraId="0547587D" w14:textId="77777777" w:rsidTr="003C4A79">
        <w:trPr>
          <w:trHeight w:val="145"/>
        </w:trPr>
        <w:tc>
          <w:tcPr>
            <w:tcW w:w="1716" w:type="dxa"/>
          </w:tcPr>
          <w:p w14:paraId="4F99029B" w14:textId="735BE668" w:rsidR="006B1AFC" w:rsidRPr="00B131B0" w:rsidRDefault="00400A19" w:rsidP="00400A19">
            <w:pPr>
              <w:pStyle w:val="Marginlie"/>
              <w:rPr>
                <w:lang w:eastAsia="en-US"/>
              </w:rPr>
            </w:pPr>
            <w:r w:rsidRPr="00400A19">
              <w:rPr>
                <w:lang w:eastAsia="en-US"/>
              </w:rPr>
              <w:lastRenderedPageBreak/>
              <w:t xml:space="preserve">Exports of computers, electronic and optical </w:t>
            </w:r>
            <w:r w:rsidR="007655D2">
              <w:rPr>
                <w:lang w:eastAsia="en-US"/>
              </w:rPr>
              <w:t xml:space="preserve">appliances </w:t>
            </w:r>
            <w:r w:rsidR="00AE5F81">
              <w:rPr>
                <w:lang w:eastAsia="en-US"/>
              </w:rPr>
              <w:t>g</w:t>
            </w:r>
            <w:r w:rsidRPr="00400A19">
              <w:rPr>
                <w:lang w:eastAsia="en-US"/>
              </w:rPr>
              <w:t>rew the most.</w:t>
            </w:r>
          </w:p>
        </w:tc>
        <w:tc>
          <w:tcPr>
            <w:tcW w:w="284" w:type="dxa"/>
          </w:tcPr>
          <w:p w14:paraId="3C05C4B5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445829C6" w14:textId="2DDCBD8D" w:rsidR="006B1AFC" w:rsidRPr="00B131B0" w:rsidRDefault="00AE5F81" w:rsidP="001221E1">
            <w:pPr>
              <w:spacing w:after="180"/>
              <w:rPr>
                <w:spacing w:val="-4"/>
                <w:lang w:eastAsia="en-US"/>
              </w:rPr>
            </w:pPr>
            <w:r>
              <w:rPr>
                <w:spacing w:val="-4"/>
                <w:lang w:eastAsia="en-US"/>
              </w:rPr>
              <w:t>E</w:t>
            </w:r>
            <w:r w:rsidR="00400A19" w:rsidRPr="00400A19">
              <w:rPr>
                <w:spacing w:val="-4"/>
                <w:lang w:eastAsia="en-US"/>
              </w:rPr>
              <w:t>xports increased</w:t>
            </w:r>
            <w:r w:rsidR="00F02A9B">
              <w:rPr>
                <w:spacing w:val="-4"/>
                <w:lang w:eastAsia="en-US"/>
              </w:rPr>
              <w:t>,</w:t>
            </w:r>
            <w:r w:rsidR="00400A19" w:rsidRPr="00400A19">
              <w:rPr>
                <w:spacing w:val="-4"/>
                <w:lang w:eastAsia="en-US"/>
              </w:rPr>
              <w:t xml:space="preserve"> year-on-year</w:t>
            </w:r>
            <w:r w:rsidR="00F02A9B">
              <w:rPr>
                <w:spacing w:val="-4"/>
                <w:lang w:eastAsia="en-US"/>
              </w:rPr>
              <w:t>,</w:t>
            </w:r>
            <w:r w:rsidR="00400A19" w:rsidRPr="00400A19">
              <w:rPr>
                <w:spacing w:val="-4"/>
                <w:lang w:eastAsia="en-US"/>
              </w:rPr>
              <w:t xml:space="preserve"> in most of the production divisions</w:t>
            </w:r>
            <w:r>
              <w:rPr>
                <w:spacing w:val="-4"/>
                <w:lang w:eastAsia="en-US"/>
              </w:rPr>
              <w:t xml:space="preserve"> in H1</w:t>
            </w:r>
            <w:r w:rsidR="00400A19" w:rsidRPr="00400A19">
              <w:rPr>
                <w:spacing w:val="-4"/>
                <w:lang w:eastAsia="en-US"/>
              </w:rPr>
              <w:t xml:space="preserve">. Exports of computers, electronic and optical </w:t>
            </w:r>
            <w:r w:rsidR="00750C64">
              <w:rPr>
                <w:spacing w:val="-4"/>
                <w:lang w:eastAsia="en-US"/>
              </w:rPr>
              <w:t xml:space="preserve">appliances </w:t>
            </w:r>
            <w:r w:rsidR="00400A19" w:rsidRPr="00400A19">
              <w:rPr>
                <w:spacing w:val="-4"/>
                <w:lang w:eastAsia="en-US"/>
              </w:rPr>
              <w:t>(+21.6 b</w:t>
            </w:r>
            <w:r w:rsidR="00AA77D2">
              <w:rPr>
                <w:spacing w:val="-4"/>
                <w:lang w:eastAsia="en-US"/>
              </w:rPr>
              <w:t>n CZK</w:t>
            </w:r>
            <w:r w:rsidR="00400A19" w:rsidRPr="00400A19">
              <w:rPr>
                <w:spacing w:val="-4"/>
                <w:lang w:eastAsia="en-US"/>
              </w:rPr>
              <w:t>, 9.9%), motor vehicles (+18.2 b</w:t>
            </w:r>
            <w:r w:rsidR="00CE27D8">
              <w:rPr>
                <w:spacing w:val="-4"/>
                <w:lang w:eastAsia="en-US"/>
              </w:rPr>
              <w:t>n</w:t>
            </w:r>
            <w:r w:rsidR="00400A19" w:rsidRPr="00400A19">
              <w:rPr>
                <w:spacing w:val="-4"/>
                <w:lang w:eastAsia="en-US"/>
              </w:rPr>
              <w:t>, 2.6%) and chemical</w:t>
            </w:r>
            <w:r w:rsidR="00DF4435">
              <w:rPr>
                <w:spacing w:val="-4"/>
                <w:lang w:eastAsia="en-US"/>
              </w:rPr>
              <w:t xml:space="preserve"> substances </w:t>
            </w:r>
            <w:r w:rsidR="00400A19" w:rsidRPr="00400A19">
              <w:rPr>
                <w:spacing w:val="-4"/>
                <w:lang w:eastAsia="en-US"/>
              </w:rPr>
              <w:t>preparations (+8.5 b</w:t>
            </w:r>
            <w:r w:rsidR="00C561C8">
              <w:rPr>
                <w:spacing w:val="-4"/>
                <w:lang w:eastAsia="en-US"/>
              </w:rPr>
              <w:t>n</w:t>
            </w:r>
            <w:r w:rsidR="00400A19" w:rsidRPr="00400A19">
              <w:rPr>
                <w:spacing w:val="-4"/>
                <w:lang w:eastAsia="en-US"/>
              </w:rPr>
              <w:t xml:space="preserve">, 7.9%) increased the most. </w:t>
            </w:r>
            <w:r w:rsidR="00A61517">
              <w:rPr>
                <w:spacing w:val="-4"/>
                <w:lang w:eastAsia="en-US"/>
              </w:rPr>
              <w:t>E</w:t>
            </w:r>
            <w:r w:rsidR="00400A19" w:rsidRPr="00400A19">
              <w:rPr>
                <w:spacing w:val="-4"/>
                <w:lang w:eastAsia="en-US"/>
              </w:rPr>
              <w:t xml:space="preserve">xports of computers, electronic and optical </w:t>
            </w:r>
            <w:r w:rsidR="001D07CA">
              <w:rPr>
                <w:spacing w:val="-4"/>
                <w:lang w:eastAsia="en-US"/>
              </w:rPr>
              <w:t xml:space="preserve">appliances </w:t>
            </w:r>
            <w:r w:rsidR="00400A19" w:rsidRPr="00400A19">
              <w:rPr>
                <w:spacing w:val="-4"/>
                <w:lang w:eastAsia="en-US"/>
              </w:rPr>
              <w:t>and equipment (see Table 3) and motor vehicles increased the most</w:t>
            </w:r>
            <w:r w:rsidR="001D07CA">
              <w:rPr>
                <w:spacing w:val="-4"/>
                <w:lang w:eastAsia="en-US"/>
              </w:rPr>
              <w:t xml:space="preserve"> in Q2 alone</w:t>
            </w:r>
            <w:r w:rsidR="00400A19" w:rsidRPr="00400A19">
              <w:rPr>
                <w:spacing w:val="-4"/>
                <w:lang w:eastAsia="en-US"/>
              </w:rPr>
              <w:t xml:space="preserve">. In </w:t>
            </w:r>
            <w:r w:rsidR="003121C1" w:rsidRPr="00400A19">
              <w:rPr>
                <w:spacing w:val="-4"/>
                <w:lang w:eastAsia="en-US"/>
              </w:rPr>
              <w:t>both</w:t>
            </w:r>
            <w:r w:rsidR="00400A19" w:rsidRPr="00400A19">
              <w:rPr>
                <w:spacing w:val="-4"/>
                <w:lang w:eastAsia="en-US"/>
              </w:rPr>
              <w:t xml:space="preserve"> cases, export growth strengthened, as well as in the case of chemical</w:t>
            </w:r>
            <w:r w:rsidR="00F361AD">
              <w:rPr>
                <w:spacing w:val="-4"/>
                <w:lang w:eastAsia="en-US"/>
              </w:rPr>
              <w:t xml:space="preserve"> substances </w:t>
            </w:r>
            <w:r w:rsidR="00400A19" w:rsidRPr="00400A19">
              <w:rPr>
                <w:spacing w:val="-4"/>
                <w:lang w:eastAsia="en-US"/>
              </w:rPr>
              <w:t>and preparations, electricity, gas, steam and air-condition</w:t>
            </w:r>
            <w:r w:rsidR="00093912">
              <w:rPr>
                <w:spacing w:val="-4"/>
                <w:lang w:eastAsia="en-US"/>
              </w:rPr>
              <w:t>ing</w:t>
            </w:r>
            <w:r w:rsidR="00400A19" w:rsidRPr="00400A19">
              <w:rPr>
                <w:spacing w:val="-4"/>
                <w:lang w:eastAsia="en-US"/>
              </w:rPr>
              <w:t xml:space="preserve">, as well as in the area of </w:t>
            </w:r>
            <w:r w:rsidR="001221E1">
              <w:rPr>
                <w:spacing w:val="-4"/>
                <w:lang w:eastAsia="en-US"/>
              </w:rPr>
              <w:t>w</w:t>
            </w:r>
            <w:r w:rsidR="001221E1" w:rsidRPr="001221E1">
              <w:rPr>
                <w:spacing w:val="-4"/>
                <w:lang w:eastAsia="en-US"/>
              </w:rPr>
              <w:t>aste collection, treatment and disposal activities</w:t>
            </w:r>
            <w:r w:rsidR="00400A19" w:rsidRPr="00400A19">
              <w:rPr>
                <w:spacing w:val="-4"/>
                <w:lang w:eastAsia="en-US"/>
              </w:rPr>
              <w:t>, where year-on-year price growth was reflected. Only a minimum of production classification sections recorded a year-on-year dec</w:t>
            </w:r>
            <w:r w:rsidR="006952B0">
              <w:rPr>
                <w:spacing w:val="-4"/>
                <w:lang w:eastAsia="en-US"/>
              </w:rPr>
              <w:t>rease of e</w:t>
            </w:r>
            <w:r w:rsidR="00400A19" w:rsidRPr="00400A19">
              <w:rPr>
                <w:spacing w:val="-4"/>
                <w:lang w:eastAsia="en-US"/>
              </w:rPr>
              <w:t xml:space="preserve">xports in </w:t>
            </w:r>
            <w:r w:rsidR="006952B0">
              <w:rPr>
                <w:spacing w:val="-4"/>
                <w:lang w:eastAsia="en-US"/>
              </w:rPr>
              <w:t>Q</w:t>
            </w:r>
            <w:r w:rsidR="00400A19" w:rsidRPr="00400A19">
              <w:rPr>
                <w:spacing w:val="-4"/>
                <w:lang w:eastAsia="en-US"/>
              </w:rPr>
              <w:t>2, and the drop exceeded 1 b</w:t>
            </w:r>
            <w:r w:rsidR="0092042D">
              <w:rPr>
                <w:spacing w:val="-4"/>
                <w:lang w:eastAsia="en-US"/>
              </w:rPr>
              <w:t xml:space="preserve">n CZK </w:t>
            </w:r>
            <w:r w:rsidR="00400A19" w:rsidRPr="00400A19">
              <w:rPr>
                <w:spacing w:val="-4"/>
                <w:lang w:eastAsia="en-US"/>
              </w:rPr>
              <w:t>only for food products.</w:t>
            </w:r>
            <w:r w:rsidR="006B1AFC" w:rsidRPr="00B131B0">
              <w:rPr>
                <w:spacing w:val="-4"/>
                <w:lang w:eastAsia="en-US"/>
              </w:rPr>
              <w:t xml:space="preserve"> </w:t>
            </w:r>
          </w:p>
        </w:tc>
      </w:tr>
      <w:tr w:rsidR="006B1AFC" w:rsidRPr="00B131B0" w14:paraId="4850B436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1B98E53B" w14:textId="061AC458" w:rsidR="006B1AFC" w:rsidRPr="00B131B0" w:rsidRDefault="006B1AFC" w:rsidP="00D76112">
            <w:pPr>
              <w:spacing w:after="0"/>
              <w:rPr>
                <w:spacing w:val="-4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Tab</w:t>
            </w:r>
            <w:r w:rsidR="00D7611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3 </w:t>
            </w:r>
            <w:r w:rsidR="004B17B5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Sections of CPA classification with impact on goods exports in Q</w:t>
            </w:r>
            <w:r w:rsidR="00D7611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4B17B5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D7611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4B17B5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4B17B5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</w:tc>
        <w:tc>
          <w:tcPr>
            <w:tcW w:w="57" w:type="dxa"/>
          </w:tcPr>
          <w:p w14:paraId="539EC7F9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0D6A7680" w14:textId="323B5DBE" w:rsidR="006B1AFC" w:rsidRPr="00B131B0" w:rsidRDefault="006B1AFC" w:rsidP="003C4A79">
            <w:pPr>
              <w:spacing w:after="0"/>
              <w:jc w:val="left"/>
              <w:rPr>
                <w:spacing w:val="-4"/>
                <w:sz w:val="18"/>
                <w:szCs w:val="18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Tab</w:t>
            </w:r>
            <w:r w:rsidR="00D7611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4 </w:t>
            </w:r>
            <w:r w:rsidR="00D7611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Countries with largest impact on exports of goods in Q</w:t>
            </w:r>
            <w:r w:rsidR="004F4B78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D7611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4F4B78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D7611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D76112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</w:tc>
      </w:tr>
      <w:tr w:rsidR="006B1AFC" w:rsidRPr="00B131B0" w14:paraId="385DBA02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tbl>
            <w:tblPr>
              <w:tblW w:w="481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17"/>
              <w:gridCol w:w="700"/>
              <w:gridCol w:w="700"/>
            </w:tblGrid>
            <w:tr w:rsidR="006B1AFC" w:rsidRPr="00B131B0" w14:paraId="031A8ADF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1E5FCC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ascii="Times New Roman" w:hAnsi="Times New Roman"/>
                      <w:sz w:val="24"/>
                      <w:szCs w:val="20"/>
                      <w:lang w:eastAsia="ko-KR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4DE954" w14:textId="5F84DC2B" w:rsidR="006B1AFC" w:rsidRPr="00B131B0" w:rsidRDefault="00BC64FE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FD1BA6" w14:textId="7777777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%</w:t>
                  </w:r>
                </w:p>
              </w:tc>
            </w:tr>
            <w:tr w:rsidR="006B1AFC" w:rsidRPr="00B131B0" w14:paraId="2131FAB1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4E3F24" w14:textId="1C43149E" w:rsidR="006B1AFC" w:rsidRPr="00B131B0" w:rsidRDefault="003E42F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Computers, electron. and opt. </w:t>
                  </w:r>
                  <w:r w:rsidR="001B6180">
                    <w:rPr>
                      <w:rFonts w:cs="Arial"/>
                      <w:color w:val="000000"/>
                      <w:sz w:val="16"/>
                      <w:szCs w:val="16"/>
                    </w:rPr>
                    <w:t>products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D90F69" w14:textId="027EED83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+14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311CFE" w14:textId="28FE927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+13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714A1E52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6B178B" w14:textId="553C2B27" w:rsidR="006B1AFC" w:rsidRPr="00B131B0" w:rsidRDefault="00C467CF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Motor vehicles (excl. motorcycles) and parts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72EEA9" w14:textId="41B6D7B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3AA7F3" w14:textId="33EB1C5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610A54C0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37A122C" w14:textId="32D9A4A5" w:rsidR="006B1AFC" w:rsidRPr="00B131B0" w:rsidRDefault="00407458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Chemicals and chemical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17E87E" w14:textId="63EC13C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3F00B0" w14:textId="0FDC8E1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+17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0D7B6801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4622A68" w14:textId="06109D40" w:rsidR="006B1AFC" w:rsidRPr="00B131B0" w:rsidRDefault="00C01C7B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Electricity, gas, steam and air-conditioning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 xml:space="preserve">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01BDC3" w14:textId="403EEEAE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D99D7B" w14:textId="2375322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080B29CC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51AC8E" w14:textId="49E57383" w:rsidR="006B1AFC" w:rsidRPr="00B131B0" w:rsidRDefault="00F857FF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W</w:t>
                  </w:r>
                  <w:r w:rsidRPr="00F857FF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aste collection, treatment and disposal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559449" w14:textId="37D3432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26800C" w14:textId="4B19346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13D5650D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F4F3DFE" w14:textId="34CC52E2" w:rsidR="006B1AFC" w:rsidRPr="00B131B0" w:rsidRDefault="00891049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Products of agriculture and hunting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0A0CAC" w14:textId="041886B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94DC55" w14:textId="21DDA68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+24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6B71C8AA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C9251BA" w14:textId="794FBE11" w:rsidR="006B1AFC" w:rsidRPr="00B131B0" w:rsidRDefault="00D0710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Machinery and equipment, </w:t>
                  </w:r>
                  <w:proofErr w:type="spellStart"/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n.c.e</w:t>
                  </w:r>
                  <w:proofErr w:type="spellEnd"/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563AA5" w14:textId="17DE85A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1478F9" w14:textId="1322805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  <w:tr w:rsidR="006B1AFC" w:rsidRPr="00B131B0" w14:paraId="4E8E6F00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72C044B" w14:textId="7F022416" w:rsidR="006B1AFC" w:rsidRPr="00B131B0" w:rsidRDefault="00101DD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Basic metals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AD5F54" w14:textId="597FC91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2EE831" w14:textId="1A5760C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4EDF2357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9452C9D" w14:textId="389EBC76" w:rsidR="006B1AFC" w:rsidRPr="00B131B0" w:rsidRDefault="00A9418D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Other transport equipment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CD6629" w14:textId="69647D7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D53F03" w14:textId="71EFF3B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8E49ED" w:rsidRPr="00B131B0" w14:paraId="3C05DC03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15BA4DC" w14:textId="183F3608" w:rsidR="008E49ED" w:rsidRPr="00B131B0" w:rsidRDefault="008E49ED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Crude petroleum and natural gas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0671D" w14:textId="68613C31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10792F" w14:textId="76B30004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+864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8E49ED" w:rsidRPr="00B131B0" w14:paraId="579FEB11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7D6340F" w14:textId="5ECC3C4F" w:rsidR="008E49ED" w:rsidRPr="00B131B0" w:rsidRDefault="0096364B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Other manufacturing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97FC89" w14:textId="75732B12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C012DA" w14:textId="4C1E41F3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8E49ED" w:rsidRPr="00B131B0" w14:paraId="601962ED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D09DC05" w14:textId="2BC3ABA3" w:rsidR="008E49ED" w:rsidRPr="00B131B0" w:rsidRDefault="005774D7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Rubber and plastic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4A746B" w14:textId="162746C6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12D73" w14:textId="6526298F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8E49ED" w:rsidRPr="00B131B0" w14:paraId="3955F221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F5093F" w14:textId="4EAC0D0E" w:rsidR="008E49ED" w:rsidRPr="00B131B0" w:rsidRDefault="0098402C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Basic pharmaceutical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7085FB" w14:textId="47C88FFF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D0F50E" w14:textId="3F2CC779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8E49ED" w:rsidRPr="00B131B0" w14:paraId="11B09D55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1369FE0" w14:textId="32E3D637" w:rsidR="008E49ED" w:rsidRPr="00B131B0" w:rsidRDefault="00B11EEF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Hard coal, brown coal and lignite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A01D95" w14:textId="2F5F3945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−0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9BA25C" w14:textId="2F887FE1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−44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8E49ED" w:rsidRPr="00B131B0" w14:paraId="3DE4E988" w14:textId="77777777" w:rsidTr="003C4A79">
              <w:trPr>
                <w:trHeight w:val="255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F908DBC" w14:textId="02A532B9" w:rsidR="008E49ED" w:rsidRPr="00B131B0" w:rsidRDefault="00E275EB" w:rsidP="008E49ED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Food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9A468E" w14:textId="68D14FBF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918695" w14:textId="3BC4D77C" w:rsidR="008E49ED" w:rsidRPr="00B131B0" w:rsidRDefault="008E49ED" w:rsidP="008E49ED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</w:tbl>
          <w:p w14:paraId="11DFD35C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57" w:type="dxa"/>
          </w:tcPr>
          <w:p w14:paraId="52BC38CD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tbl>
            <w:tblPr>
              <w:tblW w:w="476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62"/>
              <w:gridCol w:w="700"/>
              <w:gridCol w:w="700"/>
            </w:tblGrid>
            <w:tr w:rsidR="006B1AFC" w:rsidRPr="00B131B0" w14:paraId="1769DF6D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DBFC26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szCs w:val="20"/>
                      <w:lang w:eastAsia="ko-KR"/>
                    </w:rPr>
                  </w:pP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64F1F5" w14:textId="2F6669B6" w:rsidR="006B1AFC" w:rsidRPr="00B131B0" w:rsidRDefault="004F4B78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A307AA" w14:textId="7777777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%</w:t>
                  </w:r>
                </w:p>
              </w:tc>
            </w:tr>
            <w:tr w:rsidR="006B1AFC" w:rsidRPr="00B131B0" w14:paraId="16DBD9AB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AD03D5" w14:textId="137026B0" w:rsidR="006B1AFC" w:rsidRPr="00B131B0" w:rsidRDefault="003E42F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Germany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78D4CD" w14:textId="0D533A5E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+13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888ED2" w14:textId="677B6B1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719FBA6C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3A44A0" w14:textId="708B9841" w:rsidR="006B1AFC" w:rsidRPr="00B131B0" w:rsidRDefault="003E42F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Austria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756E3" w14:textId="1C78B3F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+10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7D151C" w14:textId="067A078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+21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2382647F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BFA6C4" w14:textId="7F48030C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Franc</w:t>
                  </w:r>
                  <w:r w:rsidR="003E42F4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6D657A" w14:textId="462D207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DABC9B" w14:textId="6B8C387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+15</w:t>
                  </w:r>
                  <w:r w:rsidR="00627B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3AA4E346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561BF9" w14:textId="7A605409" w:rsidR="006B1AFC" w:rsidRPr="00B131B0" w:rsidRDefault="007D2DA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Netherlands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7C165E" w14:textId="5766A22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72F81B" w14:textId="352126C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+16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</w:tr>
            <w:tr w:rsidR="006B1AFC" w:rsidRPr="00B131B0" w14:paraId="5DAD0B55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AFC87F" w14:textId="302438CC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Pol</w:t>
                  </w:r>
                  <w:r w:rsidR="007D2DA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ABA8B3" w14:textId="15E15E7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739878" w14:textId="7BD8CCC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</w:tr>
            <w:tr w:rsidR="006B1AFC" w:rsidRPr="00B131B0" w14:paraId="4ECC60FD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98B09E" w14:textId="4BF3F811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It</w:t>
                  </w:r>
                  <w:r w:rsidR="007D2DA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aly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BC7716" w14:textId="277BE70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317117" w14:textId="6818503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4DA3BCE5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B19764" w14:textId="6F274295" w:rsidR="006B1AFC" w:rsidRPr="00B131B0" w:rsidRDefault="007D2DA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Hungary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0983C2" w14:textId="26469E4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109EAA" w14:textId="619FCAA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+12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  <w:tr w:rsidR="006B1AFC" w:rsidRPr="00B131B0" w14:paraId="5DF067D8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926E91" w14:textId="553AD6DC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Belgi</w:t>
                  </w:r>
                  <w:r w:rsidR="007D2DA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um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A86E32" w14:textId="19AB772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982C82" w14:textId="7C7DE5D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+12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  <w:tr w:rsidR="006B1AFC" w:rsidRPr="00B131B0" w14:paraId="271624B3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CCA39B" w14:textId="13F657B6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Slov</w:t>
                  </w:r>
                  <w:r w:rsidR="007D2DA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akia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AD5EDB" w14:textId="33D5351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1CC09D" w14:textId="123FD70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4EAA2D64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8A9C74" w14:textId="5D785B25" w:rsidR="006B1AFC" w:rsidRPr="00B131B0" w:rsidRDefault="0010309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Switzerland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A0D52C" w14:textId="145EE78E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1EDA51" w14:textId="5254067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171438FE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9C389B" w14:textId="6DD5BE05" w:rsidR="006B1AFC" w:rsidRPr="00B131B0" w:rsidRDefault="008F7B7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Taiwan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348600" w14:textId="68E8CEC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0572DC" w14:textId="18EEED0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+93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48856D3E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DB1E4B" w14:textId="4D619B29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Fi</w:t>
                  </w:r>
                  <w:r w:rsidR="00491B4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nland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262206" w14:textId="5B20AB5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F426E9" w14:textId="2453E01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+28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628EAB8A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BCD0FE" w14:textId="673F6EC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Bul</w:t>
                  </w:r>
                  <w:r w:rsidR="00491B4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garia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AA8894" w14:textId="6442E08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46433F" w14:textId="198C909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+17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626662E3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57BD4E" w14:textId="5B3D91D2" w:rsidR="006B1AFC" w:rsidRPr="00B131B0" w:rsidRDefault="007D7139" w:rsidP="007D713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7D7139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Kazakhstan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060997" w14:textId="3D625A4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AABECB" w14:textId="2CFA63D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−44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796701EA" w14:textId="77777777" w:rsidTr="003C4A79">
              <w:trPr>
                <w:trHeight w:val="255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EC82F2" w14:textId="2DEC3B7B" w:rsidR="006B1AFC" w:rsidRPr="00B131B0" w:rsidRDefault="00491B4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United States of America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6847A4" w14:textId="42D7A84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−3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915498" w14:textId="20411E5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−9</w:t>
                  </w:r>
                  <w:r w:rsidR="002A1D63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</w:tbl>
          <w:p w14:paraId="7FC15EC5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</w:tr>
      <w:tr w:rsidR="006B1AFC" w:rsidRPr="00B131B0" w14:paraId="16B5F5D8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7EB59DBD" w14:textId="3A1798F3" w:rsidR="006B1AFC" w:rsidRPr="00B131B0" w:rsidRDefault="0092042D" w:rsidP="003C4A79">
            <w:pPr>
              <w:jc w:val="left"/>
              <w:rPr>
                <w:spacing w:val="-4"/>
                <w:sz w:val="16"/>
                <w:szCs w:val="16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  <w:tc>
          <w:tcPr>
            <w:tcW w:w="57" w:type="dxa"/>
          </w:tcPr>
          <w:p w14:paraId="187152A6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4E7C6EDD" w14:textId="60E61C6C" w:rsidR="006B1AFC" w:rsidRPr="00B131B0" w:rsidRDefault="0092042D" w:rsidP="003C4A79">
            <w:pPr>
              <w:spacing w:after="0"/>
              <w:ind w:right="21"/>
              <w:jc w:val="left"/>
              <w:rPr>
                <w:spacing w:val="-4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</w:tr>
      <w:tr w:rsidR="006B1AFC" w:rsidRPr="00B131B0" w14:paraId="5C613DD4" w14:textId="77777777" w:rsidTr="003C4A79">
        <w:trPr>
          <w:trHeight w:val="145"/>
        </w:trPr>
        <w:tc>
          <w:tcPr>
            <w:tcW w:w="1716" w:type="dxa"/>
          </w:tcPr>
          <w:p w14:paraId="5DA525FA" w14:textId="40BCEFC8" w:rsidR="006B1AFC" w:rsidRPr="00B131B0" w:rsidRDefault="00F678E2" w:rsidP="00F678E2">
            <w:pPr>
              <w:pStyle w:val="Marginlie"/>
              <w:rPr>
                <w:lang w:eastAsia="en-US"/>
              </w:rPr>
            </w:pPr>
            <w:r w:rsidRPr="00F678E2">
              <w:rPr>
                <w:lang w:eastAsia="en-US"/>
              </w:rPr>
              <w:t>Imports grew faster than exports.</w:t>
            </w:r>
          </w:p>
        </w:tc>
        <w:tc>
          <w:tcPr>
            <w:tcW w:w="284" w:type="dxa"/>
          </w:tcPr>
          <w:p w14:paraId="23AEBEBD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  <w:hideMark/>
          </w:tcPr>
          <w:p w14:paraId="01D8271D" w14:textId="6D33E3E6" w:rsidR="006B1AFC" w:rsidRPr="00B131B0" w:rsidRDefault="00920A97" w:rsidP="00D23F7E">
            <w:pPr>
              <w:rPr>
                <w:spacing w:val="-4"/>
                <w:lang w:eastAsia="en-US"/>
              </w:rPr>
            </w:pPr>
            <w:r w:rsidRPr="00920A97">
              <w:rPr>
                <w:spacing w:val="-4"/>
                <w:lang w:eastAsia="en-US"/>
              </w:rPr>
              <w:t>Imports of goods reached 2,406.7 b</w:t>
            </w:r>
            <w:r w:rsidR="00F1277D">
              <w:rPr>
                <w:spacing w:val="-4"/>
                <w:lang w:eastAsia="en-US"/>
              </w:rPr>
              <w:t xml:space="preserve">n CZK </w:t>
            </w:r>
            <w:r w:rsidR="00F1277D" w:rsidRPr="00920A97">
              <w:rPr>
                <w:spacing w:val="-4"/>
                <w:lang w:eastAsia="en-US"/>
              </w:rPr>
              <w:t xml:space="preserve">in </w:t>
            </w:r>
            <w:r w:rsidR="00F1277D">
              <w:rPr>
                <w:spacing w:val="-4"/>
                <w:lang w:eastAsia="en-US"/>
              </w:rPr>
              <w:t>H</w:t>
            </w:r>
            <w:r w:rsidR="00F1277D" w:rsidRPr="00920A97">
              <w:rPr>
                <w:spacing w:val="-4"/>
                <w:lang w:eastAsia="en-US"/>
              </w:rPr>
              <w:t>1</w:t>
            </w:r>
            <w:r w:rsidRPr="00920A97">
              <w:rPr>
                <w:spacing w:val="-4"/>
                <w:lang w:eastAsia="en-US"/>
              </w:rPr>
              <w:t>, which was thus higher by 91.8 b</w:t>
            </w:r>
            <w:r w:rsidR="00F1277D">
              <w:rPr>
                <w:spacing w:val="-4"/>
                <w:lang w:eastAsia="en-US"/>
              </w:rPr>
              <w:t>n</w:t>
            </w:r>
            <w:r w:rsidR="00704818">
              <w:rPr>
                <w:spacing w:val="-4"/>
                <w:lang w:eastAsia="en-US"/>
              </w:rPr>
              <w:t xml:space="preserve"> </w:t>
            </w:r>
            <w:r w:rsidRPr="00920A97">
              <w:rPr>
                <w:spacing w:val="-4"/>
                <w:lang w:eastAsia="en-US"/>
              </w:rPr>
              <w:t>(4.0%)</w:t>
            </w:r>
            <w:r w:rsidR="00704818">
              <w:rPr>
                <w:spacing w:val="-4"/>
                <w:lang w:eastAsia="en-US"/>
              </w:rPr>
              <w:t>,</w:t>
            </w:r>
            <w:r w:rsidRPr="00920A97">
              <w:rPr>
                <w:spacing w:val="-4"/>
                <w:lang w:eastAsia="en-US"/>
              </w:rPr>
              <w:t xml:space="preserve"> year-on-year. </w:t>
            </w:r>
            <w:r w:rsidR="00704818">
              <w:rPr>
                <w:spacing w:val="-4"/>
                <w:lang w:eastAsia="en-US"/>
              </w:rPr>
              <w:t>T</w:t>
            </w:r>
            <w:r w:rsidRPr="00920A97">
              <w:rPr>
                <w:spacing w:val="-4"/>
                <w:lang w:eastAsia="en-US"/>
              </w:rPr>
              <w:t>he value of imports increased by 85.4 b</w:t>
            </w:r>
            <w:r w:rsidR="00704818">
              <w:rPr>
                <w:spacing w:val="-4"/>
                <w:lang w:eastAsia="en-US"/>
              </w:rPr>
              <w:t xml:space="preserve">n CZK </w:t>
            </w:r>
            <w:r w:rsidRPr="00920A97">
              <w:rPr>
                <w:spacing w:val="-4"/>
                <w:lang w:eastAsia="en-US"/>
              </w:rPr>
              <w:t>(7.3%)</w:t>
            </w:r>
            <w:r w:rsidR="00704818">
              <w:rPr>
                <w:spacing w:val="-4"/>
                <w:lang w:eastAsia="en-US"/>
              </w:rPr>
              <w:t>,</w:t>
            </w:r>
            <w:r w:rsidRPr="00920A97">
              <w:rPr>
                <w:spacing w:val="-4"/>
                <w:lang w:eastAsia="en-US"/>
              </w:rPr>
              <w:t xml:space="preserve"> year-on-year</w:t>
            </w:r>
            <w:r w:rsidR="00704818">
              <w:rPr>
                <w:spacing w:val="-4"/>
                <w:lang w:eastAsia="en-US"/>
              </w:rPr>
              <w:t xml:space="preserve">, in </w:t>
            </w:r>
            <w:r w:rsidR="00366A26">
              <w:rPr>
                <w:spacing w:val="-4"/>
                <w:lang w:eastAsia="en-US"/>
              </w:rPr>
              <w:t>Q2 alone</w:t>
            </w:r>
            <w:r w:rsidRPr="00920A97">
              <w:rPr>
                <w:spacing w:val="-4"/>
                <w:lang w:eastAsia="en-US"/>
              </w:rPr>
              <w:t xml:space="preserve"> to 1,250.1 b</w:t>
            </w:r>
            <w:r w:rsidR="00366A26">
              <w:rPr>
                <w:spacing w:val="-4"/>
                <w:lang w:eastAsia="en-US"/>
              </w:rPr>
              <w:t>n CZK</w:t>
            </w:r>
            <w:r w:rsidRPr="00920A97">
              <w:rPr>
                <w:spacing w:val="-4"/>
                <w:lang w:eastAsia="en-US"/>
              </w:rPr>
              <w:t>, and as with exports, price growth played a significant role in accelerating the dynamics</w:t>
            </w:r>
            <w:r w:rsidR="00311100" w:rsidRPr="00B131B0">
              <w:rPr>
                <w:rStyle w:val="Znakapoznpodarou"/>
                <w:spacing w:val="-4"/>
                <w:lang w:eastAsia="en-US"/>
              </w:rPr>
              <w:footnoteReference w:id="7"/>
            </w:r>
            <w:r w:rsidRPr="00920A97">
              <w:rPr>
                <w:spacing w:val="-4"/>
                <w:lang w:eastAsia="en-US"/>
              </w:rPr>
              <w:t>. According to seasonally adjusted data, the value of imports increased by 5.0%</w:t>
            </w:r>
            <w:r w:rsidR="00311100">
              <w:rPr>
                <w:spacing w:val="-4"/>
                <w:lang w:eastAsia="en-US"/>
              </w:rPr>
              <w:t>,</w:t>
            </w:r>
            <w:r w:rsidRPr="00920A97">
              <w:rPr>
                <w:spacing w:val="-4"/>
                <w:lang w:eastAsia="en-US"/>
              </w:rPr>
              <w:t xml:space="preserve"> quarter-on-quarter.</w:t>
            </w:r>
            <w:r w:rsidR="00311100">
              <w:rPr>
                <w:spacing w:val="-4"/>
                <w:lang w:eastAsia="en-US"/>
              </w:rPr>
              <w:t xml:space="preserve"> I</w:t>
            </w:r>
            <w:r w:rsidRPr="00920A97">
              <w:rPr>
                <w:spacing w:val="-4"/>
                <w:lang w:eastAsia="en-US"/>
              </w:rPr>
              <w:t>mports from the EU (+73.5 b</w:t>
            </w:r>
            <w:r w:rsidR="00311100">
              <w:rPr>
                <w:spacing w:val="-4"/>
                <w:lang w:eastAsia="en-US"/>
              </w:rPr>
              <w:t>n CZK</w:t>
            </w:r>
            <w:r w:rsidRPr="00920A97">
              <w:rPr>
                <w:spacing w:val="-4"/>
                <w:lang w:eastAsia="en-US"/>
              </w:rPr>
              <w:t>, 5.1%) and from non-EU countries (+16.0 b</w:t>
            </w:r>
            <w:r w:rsidR="00311100">
              <w:rPr>
                <w:spacing w:val="-4"/>
                <w:lang w:eastAsia="en-US"/>
              </w:rPr>
              <w:t>n</w:t>
            </w:r>
            <w:r w:rsidRPr="00920A97">
              <w:rPr>
                <w:spacing w:val="-4"/>
                <w:lang w:eastAsia="en-US"/>
              </w:rPr>
              <w:t>, 1.9%) increased</w:t>
            </w:r>
            <w:r w:rsidR="00311100">
              <w:rPr>
                <w:spacing w:val="-4"/>
                <w:lang w:eastAsia="en-US"/>
              </w:rPr>
              <w:t xml:space="preserve"> in H1</w:t>
            </w:r>
            <w:r w:rsidRPr="00920A97">
              <w:rPr>
                <w:spacing w:val="-4"/>
                <w:lang w:eastAsia="en-US"/>
              </w:rPr>
              <w:t xml:space="preserve">. The largest increase </w:t>
            </w:r>
            <w:r w:rsidR="00311100">
              <w:rPr>
                <w:spacing w:val="-4"/>
                <w:lang w:eastAsia="en-US"/>
              </w:rPr>
              <w:t>of</w:t>
            </w:r>
            <w:r w:rsidRPr="00920A97">
              <w:rPr>
                <w:spacing w:val="-4"/>
                <w:lang w:eastAsia="en-US"/>
              </w:rPr>
              <w:t xml:space="preserve"> imports in </w:t>
            </w:r>
            <w:r w:rsidR="00311100">
              <w:rPr>
                <w:spacing w:val="-4"/>
                <w:lang w:eastAsia="en-US"/>
              </w:rPr>
              <w:t xml:space="preserve">H1 </w:t>
            </w:r>
            <w:r w:rsidRPr="00920A97">
              <w:rPr>
                <w:spacing w:val="-4"/>
                <w:lang w:eastAsia="en-US"/>
              </w:rPr>
              <w:t>was recorded in Germany</w:t>
            </w:r>
            <w:r w:rsidR="00C952FB" w:rsidRPr="00B131B0">
              <w:rPr>
                <w:rStyle w:val="Znakapoznpodarou"/>
                <w:spacing w:val="-4"/>
                <w:lang w:eastAsia="en-US"/>
              </w:rPr>
              <w:footnoteReference w:id="8"/>
            </w:r>
            <w:r w:rsidRPr="00920A97">
              <w:rPr>
                <w:spacing w:val="-4"/>
                <w:lang w:eastAsia="en-US"/>
              </w:rPr>
              <w:t xml:space="preserve"> (+31.7 b</w:t>
            </w:r>
            <w:r w:rsidR="00311100">
              <w:rPr>
                <w:spacing w:val="-4"/>
                <w:lang w:eastAsia="en-US"/>
              </w:rPr>
              <w:t>n CZK,</w:t>
            </w:r>
            <w:r w:rsidRPr="00920A97">
              <w:rPr>
                <w:spacing w:val="-4"/>
                <w:lang w:eastAsia="en-US"/>
              </w:rPr>
              <w:t xml:space="preserve"> 6.1%), Poland (+10.1 b</w:t>
            </w:r>
            <w:r w:rsidR="00311100">
              <w:rPr>
                <w:spacing w:val="-4"/>
                <w:lang w:eastAsia="en-US"/>
              </w:rPr>
              <w:t>n</w:t>
            </w:r>
            <w:r w:rsidRPr="00920A97">
              <w:rPr>
                <w:spacing w:val="-4"/>
                <w:lang w:eastAsia="en-US"/>
              </w:rPr>
              <w:t>, 4.7%), Taiwan</w:t>
            </w:r>
            <w:r w:rsidR="00C952FB" w:rsidRPr="00B131B0">
              <w:rPr>
                <w:rStyle w:val="Znakapoznpodarou"/>
                <w:spacing w:val="-4"/>
                <w:lang w:eastAsia="en-US"/>
              </w:rPr>
              <w:footnoteReference w:id="9"/>
            </w:r>
            <w:r w:rsidRPr="00920A97">
              <w:rPr>
                <w:spacing w:val="-4"/>
                <w:lang w:eastAsia="en-US"/>
              </w:rPr>
              <w:t xml:space="preserve"> (+9.4 b</w:t>
            </w:r>
            <w:r w:rsidR="00311100">
              <w:rPr>
                <w:spacing w:val="-4"/>
                <w:lang w:eastAsia="en-US"/>
              </w:rPr>
              <w:t>n</w:t>
            </w:r>
            <w:r w:rsidRPr="00920A97">
              <w:rPr>
                <w:spacing w:val="-4"/>
                <w:lang w:eastAsia="en-US"/>
              </w:rPr>
              <w:t>, 53.2%) and Hungary (+9.2 b</w:t>
            </w:r>
            <w:r w:rsidR="00311100">
              <w:rPr>
                <w:spacing w:val="-4"/>
                <w:lang w:eastAsia="en-US"/>
              </w:rPr>
              <w:t>n</w:t>
            </w:r>
            <w:r w:rsidRPr="00920A97">
              <w:rPr>
                <w:spacing w:val="-4"/>
                <w:lang w:eastAsia="en-US"/>
              </w:rPr>
              <w:t xml:space="preserve">, 18.2%). Imports decreased only in a minority of countries, </w:t>
            </w:r>
            <w:r w:rsidR="00D23F7E">
              <w:rPr>
                <w:spacing w:val="-4"/>
                <w:lang w:eastAsia="en-US"/>
              </w:rPr>
              <w:t xml:space="preserve">the </w:t>
            </w:r>
            <w:r w:rsidRPr="00920A97">
              <w:rPr>
                <w:spacing w:val="-4"/>
                <w:lang w:eastAsia="en-US"/>
              </w:rPr>
              <w:t>most</w:t>
            </w:r>
            <w:r w:rsidR="00D23F7E">
              <w:rPr>
                <w:spacing w:val="-4"/>
                <w:lang w:eastAsia="en-US"/>
              </w:rPr>
              <w:t xml:space="preserve"> </w:t>
            </w:r>
            <w:r w:rsidRPr="00920A97">
              <w:rPr>
                <w:spacing w:val="-4"/>
                <w:lang w:eastAsia="en-US"/>
              </w:rPr>
              <w:t>from Russia</w:t>
            </w:r>
            <w:r w:rsidR="00D23F7E" w:rsidRPr="00B131B0">
              <w:rPr>
                <w:rStyle w:val="Znakapoznpodarou"/>
                <w:spacing w:val="-4"/>
                <w:lang w:eastAsia="en-US"/>
              </w:rPr>
              <w:footnoteReference w:id="10"/>
            </w:r>
            <w:r w:rsidRPr="00920A97">
              <w:rPr>
                <w:spacing w:val="-4"/>
                <w:lang w:eastAsia="en-US"/>
              </w:rPr>
              <w:t xml:space="preserve"> (−7.7 b</w:t>
            </w:r>
            <w:r w:rsidR="00FA60E1">
              <w:rPr>
                <w:spacing w:val="-4"/>
                <w:lang w:eastAsia="en-US"/>
              </w:rPr>
              <w:t>n CZK</w:t>
            </w:r>
            <w:r w:rsidRPr="00920A97">
              <w:rPr>
                <w:spacing w:val="-4"/>
                <w:lang w:eastAsia="en-US"/>
              </w:rPr>
              <w:t xml:space="preserve">, −47.6%). </w:t>
            </w:r>
            <w:r w:rsidR="00FA60E1">
              <w:rPr>
                <w:spacing w:val="-4"/>
                <w:lang w:eastAsia="en-US"/>
              </w:rPr>
              <w:t>I</w:t>
            </w:r>
            <w:r w:rsidRPr="00920A97">
              <w:rPr>
                <w:spacing w:val="-4"/>
                <w:lang w:eastAsia="en-US"/>
              </w:rPr>
              <w:t>mports from the EU increased by 61.3 b</w:t>
            </w:r>
            <w:r w:rsidR="00FA60E1">
              <w:rPr>
                <w:spacing w:val="-4"/>
                <w:lang w:eastAsia="en-US"/>
              </w:rPr>
              <w:t xml:space="preserve">n CZK in Q2 </w:t>
            </w:r>
            <w:r w:rsidRPr="00920A97">
              <w:rPr>
                <w:spacing w:val="-4"/>
                <w:lang w:eastAsia="en-US"/>
              </w:rPr>
              <w:t>(8.5%)</w:t>
            </w:r>
            <w:r w:rsidR="00FA60E1">
              <w:rPr>
                <w:spacing w:val="-4"/>
                <w:lang w:eastAsia="en-US"/>
              </w:rPr>
              <w:t>,</w:t>
            </w:r>
            <w:r w:rsidRPr="00920A97">
              <w:rPr>
                <w:spacing w:val="-4"/>
                <w:lang w:eastAsia="en-US"/>
              </w:rPr>
              <w:t xml:space="preserve"> year-on-year</w:t>
            </w:r>
            <w:r w:rsidR="00FA60E1">
              <w:rPr>
                <w:spacing w:val="-4"/>
                <w:lang w:eastAsia="en-US"/>
              </w:rPr>
              <w:t>,</w:t>
            </w:r>
            <w:r w:rsidRPr="00920A97">
              <w:rPr>
                <w:spacing w:val="-4"/>
                <w:lang w:eastAsia="en-US"/>
              </w:rPr>
              <w:t xml:space="preserve"> and from non-EU countries by 22.1 b</w:t>
            </w:r>
            <w:r w:rsidR="00FA60E1">
              <w:rPr>
                <w:spacing w:val="-4"/>
                <w:lang w:eastAsia="en-US"/>
              </w:rPr>
              <w:t xml:space="preserve">n </w:t>
            </w:r>
            <w:r w:rsidRPr="00920A97">
              <w:rPr>
                <w:spacing w:val="-4"/>
                <w:lang w:eastAsia="en-US"/>
              </w:rPr>
              <w:t xml:space="preserve">(5.2%). The </w:t>
            </w:r>
            <w:r w:rsidRPr="00920A97">
              <w:rPr>
                <w:spacing w:val="-4"/>
                <w:lang w:eastAsia="en-US"/>
              </w:rPr>
              <w:lastRenderedPageBreak/>
              <w:t xml:space="preserve">increase </w:t>
            </w:r>
            <w:r w:rsidR="00F33D7E">
              <w:rPr>
                <w:spacing w:val="-4"/>
                <w:lang w:eastAsia="en-US"/>
              </w:rPr>
              <w:t>of</w:t>
            </w:r>
            <w:r w:rsidRPr="00920A97">
              <w:rPr>
                <w:spacing w:val="-4"/>
                <w:lang w:eastAsia="en-US"/>
              </w:rPr>
              <w:t xml:space="preserve"> imports from Germany was particularly strong (see Table 6) and imports from Poland, Slovakia, the United States of America</w:t>
            </w:r>
            <w:r w:rsidR="002629D1" w:rsidRPr="00B131B0">
              <w:rPr>
                <w:rStyle w:val="Znakapoznpodarou"/>
                <w:spacing w:val="-4"/>
                <w:lang w:eastAsia="en-US"/>
              </w:rPr>
              <w:footnoteReference w:id="11"/>
            </w:r>
            <w:r w:rsidRPr="00920A97">
              <w:rPr>
                <w:spacing w:val="-4"/>
                <w:lang w:eastAsia="en-US"/>
              </w:rPr>
              <w:t xml:space="preserve"> and China also </w:t>
            </w:r>
            <w:r w:rsidR="002629D1">
              <w:rPr>
                <w:spacing w:val="-4"/>
                <w:lang w:eastAsia="en-US"/>
              </w:rPr>
              <w:t xml:space="preserve">featured </w:t>
            </w:r>
            <w:r w:rsidRPr="00920A97">
              <w:rPr>
                <w:spacing w:val="-4"/>
                <w:lang w:eastAsia="en-US"/>
              </w:rPr>
              <w:t>significant increases. Less common destinations such as Malaysia and Ireland</w:t>
            </w:r>
            <w:r w:rsidR="002629D1" w:rsidRPr="00B131B0">
              <w:rPr>
                <w:rStyle w:val="Znakapoznpodarou"/>
                <w:spacing w:val="-4"/>
                <w:lang w:eastAsia="en-US"/>
              </w:rPr>
              <w:footnoteReference w:id="12"/>
            </w:r>
            <w:r w:rsidRPr="00920A97">
              <w:rPr>
                <w:spacing w:val="-4"/>
                <w:lang w:eastAsia="en-US"/>
              </w:rPr>
              <w:t xml:space="preserve"> also made it to the list of countries with a significant contribution to import growth. Only a few countries saw imports fall, with the largest decline recorded </w:t>
            </w:r>
            <w:r w:rsidR="0051059A">
              <w:rPr>
                <w:spacing w:val="-4"/>
                <w:lang w:eastAsia="en-US"/>
              </w:rPr>
              <w:t>for</w:t>
            </w:r>
            <w:r w:rsidRPr="00920A97">
              <w:rPr>
                <w:spacing w:val="-4"/>
                <w:lang w:eastAsia="en-US"/>
              </w:rPr>
              <w:t xml:space="preserve"> Norway.</w:t>
            </w:r>
            <w:r w:rsidR="007B6F5E">
              <w:rPr>
                <w:spacing w:val="-4"/>
                <w:lang w:eastAsia="en-US"/>
              </w:rPr>
              <w:t xml:space="preserve"> </w:t>
            </w:r>
          </w:p>
        </w:tc>
      </w:tr>
      <w:tr w:rsidR="006B1AFC" w:rsidRPr="00B131B0" w14:paraId="6C51F84F" w14:textId="77777777" w:rsidTr="003C4A79">
        <w:trPr>
          <w:trHeight w:val="145"/>
        </w:trPr>
        <w:tc>
          <w:tcPr>
            <w:tcW w:w="1716" w:type="dxa"/>
          </w:tcPr>
          <w:p w14:paraId="198DD3FF" w14:textId="03834056" w:rsidR="006B1AFC" w:rsidRPr="00B131B0" w:rsidRDefault="000B5132" w:rsidP="000B5132">
            <w:pPr>
              <w:pStyle w:val="Marginlie"/>
              <w:rPr>
                <w:lang w:eastAsia="en-US"/>
              </w:rPr>
            </w:pPr>
            <w:r w:rsidRPr="000B5132">
              <w:rPr>
                <w:lang w:eastAsia="en-US"/>
              </w:rPr>
              <w:lastRenderedPageBreak/>
              <w:t xml:space="preserve">Part of the increase </w:t>
            </w:r>
            <w:r w:rsidR="0005692B">
              <w:rPr>
                <w:lang w:eastAsia="en-US"/>
              </w:rPr>
              <w:t>of</w:t>
            </w:r>
            <w:r w:rsidRPr="000B5132">
              <w:rPr>
                <w:lang w:eastAsia="en-US"/>
              </w:rPr>
              <w:t xml:space="preserve"> the value of imports was related to the </w:t>
            </w:r>
            <w:r w:rsidR="0005692B">
              <w:rPr>
                <w:lang w:eastAsia="en-US"/>
              </w:rPr>
              <w:t xml:space="preserve">raised </w:t>
            </w:r>
            <w:r w:rsidRPr="000B5132">
              <w:rPr>
                <w:lang w:eastAsia="en-US"/>
              </w:rPr>
              <w:t>raw material prices.</w:t>
            </w:r>
          </w:p>
        </w:tc>
        <w:tc>
          <w:tcPr>
            <w:tcW w:w="284" w:type="dxa"/>
          </w:tcPr>
          <w:p w14:paraId="710AB048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4219A168" w14:textId="3F844436" w:rsidR="006B1AFC" w:rsidRPr="00B131B0" w:rsidRDefault="000D4A24" w:rsidP="000D4A24">
            <w:pPr>
              <w:spacing w:after="180"/>
              <w:rPr>
                <w:spacing w:val="-4"/>
                <w:lang w:eastAsia="en-US"/>
              </w:rPr>
            </w:pPr>
            <w:r w:rsidRPr="000D4A24">
              <w:rPr>
                <w:spacing w:val="-4"/>
                <w:lang w:eastAsia="en-US"/>
              </w:rPr>
              <w:t xml:space="preserve">The largest year-on-year increase </w:t>
            </w:r>
            <w:r w:rsidR="00EF333C">
              <w:rPr>
                <w:spacing w:val="-4"/>
                <w:lang w:eastAsia="en-US"/>
              </w:rPr>
              <w:t>of</w:t>
            </w:r>
            <w:r w:rsidRPr="000D4A24">
              <w:rPr>
                <w:spacing w:val="-4"/>
                <w:lang w:eastAsia="en-US"/>
              </w:rPr>
              <w:t xml:space="preserve"> the value of imports in</w:t>
            </w:r>
            <w:r w:rsidR="00EF333C">
              <w:rPr>
                <w:spacing w:val="-4"/>
                <w:lang w:eastAsia="en-US"/>
              </w:rPr>
              <w:t xml:space="preserve"> H</w:t>
            </w:r>
            <w:r w:rsidRPr="000D4A24">
              <w:rPr>
                <w:spacing w:val="-4"/>
                <w:lang w:eastAsia="en-US"/>
              </w:rPr>
              <w:t>1</w:t>
            </w:r>
            <w:r w:rsidR="00EF333C">
              <w:rPr>
                <w:spacing w:val="-4"/>
                <w:lang w:eastAsia="en-US"/>
              </w:rPr>
              <w:t xml:space="preserve"> </w:t>
            </w:r>
            <w:r w:rsidRPr="000D4A24">
              <w:rPr>
                <w:spacing w:val="-4"/>
                <w:lang w:eastAsia="en-US"/>
              </w:rPr>
              <w:t xml:space="preserve">2026 was recorded for computers, electronic and optical </w:t>
            </w:r>
            <w:r w:rsidR="00EF333C">
              <w:rPr>
                <w:spacing w:val="-4"/>
                <w:lang w:eastAsia="en-US"/>
              </w:rPr>
              <w:t xml:space="preserve">appliances </w:t>
            </w:r>
            <w:r w:rsidRPr="000D4A24">
              <w:rPr>
                <w:spacing w:val="-4"/>
                <w:lang w:eastAsia="en-US"/>
              </w:rPr>
              <w:t>(+20.2</w:t>
            </w:r>
            <w:r w:rsidR="006E489E" w:rsidRPr="00B131B0">
              <w:rPr>
                <w:rStyle w:val="Znakapoznpodarou"/>
                <w:spacing w:val="-4"/>
                <w:lang w:eastAsia="en-US"/>
              </w:rPr>
              <w:footnoteReference w:id="13"/>
            </w:r>
            <w:r w:rsidRPr="000D4A24">
              <w:rPr>
                <w:spacing w:val="-4"/>
                <w:lang w:eastAsia="en-US"/>
              </w:rPr>
              <w:t xml:space="preserve"> b</w:t>
            </w:r>
            <w:r w:rsidR="00EF333C">
              <w:rPr>
                <w:spacing w:val="-4"/>
                <w:lang w:eastAsia="en-US"/>
              </w:rPr>
              <w:t>n CZK</w:t>
            </w:r>
            <w:r w:rsidRPr="000D4A24">
              <w:rPr>
                <w:spacing w:val="-4"/>
                <w:lang w:eastAsia="en-US"/>
              </w:rPr>
              <w:t>, 7.9%). The value of imports of coke and refined petroleum products (+13.6 b</w:t>
            </w:r>
            <w:r w:rsidR="006E489E">
              <w:rPr>
                <w:spacing w:val="-4"/>
                <w:lang w:eastAsia="en-US"/>
              </w:rPr>
              <w:t>n CZK</w:t>
            </w:r>
            <w:r w:rsidRPr="000D4A24">
              <w:rPr>
                <w:spacing w:val="-4"/>
                <w:lang w:eastAsia="en-US"/>
              </w:rPr>
              <w:t>, 29.3%) and motor vehicles (+11.2 b</w:t>
            </w:r>
            <w:r w:rsidR="006E489E">
              <w:rPr>
                <w:spacing w:val="-4"/>
                <w:lang w:eastAsia="en-US"/>
              </w:rPr>
              <w:t>n</w:t>
            </w:r>
            <w:r w:rsidRPr="000D4A24">
              <w:rPr>
                <w:spacing w:val="-4"/>
                <w:lang w:eastAsia="en-US"/>
              </w:rPr>
              <w:t xml:space="preserve">, 3.2%) also increased significantly. From the point of view of the sectoral structure, the factors influencing the dynamics of imports in </w:t>
            </w:r>
            <w:r w:rsidR="005D34B1">
              <w:rPr>
                <w:spacing w:val="-4"/>
                <w:lang w:eastAsia="en-US"/>
              </w:rPr>
              <w:t>Q</w:t>
            </w:r>
            <w:r w:rsidRPr="000D4A24">
              <w:rPr>
                <w:spacing w:val="-4"/>
                <w:lang w:eastAsia="en-US"/>
              </w:rPr>
              <w:t>2</w:t>
            </w:r>
            <w:r w:rsidR="005D34B1">
              <w:rPr>
                <w:spacing w:val="-4"/>
                <w:lang w:eastAsia="en-US"/>
              </w:rPr>
              <w:t xml:space="preserve"> </w:t>
            </w:r>
            <w:r w:rsidRPr="000D4A24">
              <w:rPr>
                <w:spacing w:val="-4"/>
                <w:lang w:eastAsia="en-US"/>
              </w:rPr>
              <w:t xml:space="preserve">alone can be divided into several groups. On the one hand, strong growth </w:t>
            </w:r>
            <w:r w:rsidR="000C6F50">
              <w:rPr>
                <w:spacing w:val="-4"/>
                <w:lang w:eastAsia="en-US"/>
              </w:rPr>
              <w:t>of</w:t>
            </w:r>
            <w:r w:rsidRPr="000D4A24">
              <w:rPr>
                <w:spacing w:val="-4"/>
                <w:lang w:eastAsia="en-US"/>
              </w:rPr>
              <w:t xml:space="preserve"> imports of computers, electronic and optical </w:t>
            </w:r>
            <w:r w:rsidR="000C6F50">
              <w:rPr>
                <w:spacing w:val="-4"/>
                <w:lang w:eastAsia="en-US"/>
              </w:rPr>
              <w:t>appliances a</w:t>
            </w:r>
            <w:r w:rsidRPr="000D4A24">
              <w:rPr>
                <w:spacing w:val="-4"/>
                <w:lang w:eastAsia="en-US"/>
              </w:rPr>
              <w:t>nd equipment (see Table 5), motor vehicles, basic pharmaceutical products and preparations, electricity, gas, steam and air-condition</w:t>
            </w:r>
            <w:r w:rsidR="000C6F50">
              <w:rPr>
                <w:spacing w:val="-4"/>
                <w:lang w:eastAsia="en-US"/>
              </w:rPr>
              <w:t xml:space="preserve">ing </w:t>
            </w:r>
            <w:r w:rsidRPr="000D4A24">
              <w:rPr>
                <w:spacing w:val="-4"/>
                <w:lang w:eastAsia="en-US"/>
              </w:rPr>
              <w:t>and other non-metal</w:t>
            </w:r>
            <w:r w:rsidR="005A7626">
              <w:rPr>
                <w:spacing w:val="-4"/>
                <w:lang w:eastAsia="en-US"/>
              </w:rPr>
              <w:t xml:space="preserve"> </w:t>
            </w:r>
            <w:r w:rsidRPr="000D4A24">
              <w:rPr>
                <w:spacing w:val="-4"/>
                <w:lang w:eastAsia="en-US"/>
              </w:rPr>
              <w:t xml:space="preserve">mineral products, which was already evident in </w:t>
            </w:r>
            <w:r w:rsidR="005A7626">
              <w:rPr>
                <w:spacing w:val="-4"/>
                <w:lang w:eastAsia="en-US"/>
              </w:rPr>
              <w:t>Q</w:t>
            </w:r>
            <w:r w:rsidRPr="000D4A24">
              <w:rPr>
                <w:spacing w:val="-4"/>
                <w:lang w:eastAsia="en-US"/>
              </w:rPr>
              <w:t xml:space="preserve">1, continued to grow. In connection with the increase </w:t>
            </w:r>
            <w:r w:rsidR="00334998">
              <w:rPr>
                <w:spacing w:val="-4"/>
                <w:lang w:eastAsia="en-US"/>
              </w:rPr>
              <w:t>of</w:t>
            </w:r>
            <w:r w:rsidRPr="000D4A24">
              <w:rPr>
                <w:spacing w:val="-4"/>
                <w:lang w:eastAsia="en-US"/>
              </w:rPr>
              <w:t xml:space="preserve"> prices, imports of coke and refined petroleum products, chemical</w:t>
            </w:r>
            <w:r w:rsidR="00334998">
              <w:rPr>
                <w:spacing w:val="-4"/>
                <w:lang w:eastAsia="en-US"/>
              </w:rPr>
              <w:t xml:space="preserve"> </w:t>
            </w:r>
            <w:r w:rsidR="006620C5">
              <w:rPr>
                <w:spacing w:val="-4"/>
                <w:lang w:eastAsia="en-US"/>
              </w:rPr>
              <w:t>substances and</w:t>
            </w:r>
            <w:r w:rsidRPr="000D4A24">
              <w:rPr>
                <w:spacing w:val="-4"/>
                <w:lang w:eastAsia="en-US"/>
              </w:rPr>
              <w:t xml:space="preserve"> preparations, crude oil and natural gas, basic metals, and rubber and plastic products increased significantly or have newly appeared. A recovery </w:t>
            </w:r>
            <w:r w:rsidR="00597D54">
              <w:rPr>
                <w:spacing w:val="-4"/>
                <w:lang w:eastAsia="en-US"/>
              </w:rPr>
              <w:t>of</w:t>
            </w:r>
            <w:r w:rsidRPr="000D4A24">
              <w:rPr>
                <w:spacing w:val="-4"/>
                <w:lang w:eastAsia="en-US"/>
              </w:rPr>
              <w:t xml:space="preserve"> year-on-year import growth was also recorded in </w:t>
            </w:r>
            <w:r w:rsidR="00597D54">
              <w:rPr>
                <w:spacing w:val="-4"/>
                <w:lang w:eastAsia="en-US"/>
              </w:rPr>
              <w:t>Q</w:t>
            </w:r>
            <w:r w:rsidRPr="000D4A24">
              <w:rPr>
                <w:spacing w:val="-4"/>
                <w:lang w:eastAsia="en-US"/>
              </w:rPr>
              <w:t>2</w:t>
            </w:r>
            <w:r w:rsidR="00597D54">
              <w:rPr>
                <w:spacing w:val="-4"/>
                <w:lang w:eastAsia="en-US"/>
              </w:rPr>
              <w:t xml:space="preserve"> </w:t>
            </w:r>
            <w:r w:rsidRPr="000D4A24">
              <w:rPr>
                <w:spacing w:val="-4"/>
                <w:lang w:eastAsia="en-US"/>
              </w:rPr>
              <w:t>for electrical equipment, metal products, other transport equipment, and machinery and equipment. A more significant year-on-year decline (more than 1 b</w:t>
            </w:r>
            <w:r w:rsidR="009816FF">
              <w:rPr>
                <w:spacing w:val="-4"/>
                <w:lang w:eastAsia="en-US"/>
              </w:rPr>
              <w:t>n CZK</w:t>
            </w:r>
            <w:r w:rsidRPr="000D4A24">
              <w:rPr>
                <w:spacing w:val="-4"/>
                <w:lang w:eastAsia="en-US"/>
              </w:rPr>
              <w:t xml:space="preserve">) occurred in </w:t>
            </w:r>
            <w:r w:rsidR="009816FF">
              <w:rPr>
                <w:spacing w:val="-4"/>
                <w:lang w:eastAsia="en-US"/>
              </w:rPr>
              <w:t>Q</w:t>
            </w:r>
            <w:r w:rsidRPr="000D4A24">
              <w:rPr>
                <w:spacing w:val="-4"/>
                <w:lang w:eastAsia="en-US"/>
              </w:rPr>
              <w:t>2</w:t>
            </w:r>
            <w:r w:rsidR="009816FF">
              <w:rPr>
                <w:spacing w:val="-4"/>
                <w:lang w:eastAsia="en-US"/>
              </w:rPr>
              <w:t xml:space="preserve"> </w:t>
            </w:r>
            <w:r w:rsidRPr="000D4A24">
              <w:rPr>
                <w:spacing w:val="-4"/>
                <w:lang w:eastAsia="en-US"/>
              </w:rPr>
              <w:t xml:space="preserve">only </w:t>
            </w:r>
            <w:r w:rsidR="009816FF">
              <w:rPr>
                <w:spacing w:val="-4"/>
                <w:lang w:eastAsia="en-US"/>
              </w:rPr>
              <w:t>for</w:t>
            </w:r>
            <w:r w:rsidRPr="000D4A24">
              <w:rPr>
                <w:spacing w:val="-4"/>
                <w:lang w:eastAsia="en-US"/>
              </w:rPr>
              <w:t xml:space="preserve"> food products.</w:t>
            </w:r>
            <w:r w:rsidR="006B1AFC" w:rsidRPr="00B131B0">
              <w:rPr>
                <w:spacing w:val="-4"/>
                <w:lang w:eastAsia="en-US"/>
              </w:rPr>
              <w:t xml:space="preserve"> </w:t>
            </w:r>
          </w:p>
        </w:tc>
      </w:tr>
      <w:tr w:rsidR="006B1AFC" w:rsidRPr="00B131B0" w14:paraId="375A86DA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1FAFCD43" w14:textId="52740E94" w:rsidR="006B1AFC" w:rsidRPr="00B131B0" w:rsidRDefault="006B1AFC" w:rsidP="003C4A79">
            <w:pPr>
              <w:spacing w:after="0"/>
              <w:jc w:val="left"/>
              <w:rPr>
                <w:spacing w:val="-4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Tab</w:t>
            </w:r>
            <w:r w:rsidR="009C693C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5 </w:t>
            </w:r>
            <w:r w:rsidR="0085343F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Sections of CPA classification with highest impact on goods imports development in Q</w:t>
            </w:r>
            <w:r w:rsidR="00031D2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85343F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031D2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85343F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85343F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</w:tc>
        <w:tc>
          <w:tcPr>
            <w:tcW w:w="57" w:type="dxa"/>
          </w:tcPr>
          <w:p w14:paraId="36623FCF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7236B213" w14:textId="3111F1AD" w:rsidR="006B1AFC" w:rsidRPr="00B131B0" w:rsidRDefault="006B1AFC" w:rsidP="003C4A79">
            <w:pPr>
              <w:spacing w:after="0"/>
              <w:jc w:val="left"/>
              <w:rPr>
                <w:spacing w:val="-4"/>
                <w:sz w:val="18"/>
                <w:szCs w:val="18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Tab</w:t>
            </w:r>
            <w:r w:rsidR="00D827C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6 </w:t>
            </w:r>
            <w:r w:rsidR="00A5406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Countries with largest impact on imports of goods in Q</w:t>
            </w:r>
            <w:r w:rsidR="00031D2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A5406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031D22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A54062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A54062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</w:tc>
      </w:tr>
      <w:tr w:rsidR="006B1AFC" w:rsidRPr="00B131B0" w14:paraId="1A27C311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tbl>
            <w:tblPr>
              <w:tblW w:w="481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417"/>
              <w:gridCol w:w="700"/>
              <w:gridCol w:w="700"/>
            </w:tblGrid>
            <w:tr w:rsidR="006B1AFC" w:rsidRPr="00B131B0" w14:paraId="038F9566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6F42E17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098FA7B" w14:textId="1A188B32" w:rsidR="006B1AFC" w:rsidRPr="00B131B0" w:rsidRDefault="00A54062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7CDF729" w14:textId="7777777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%</w:t>
                  </w:r>
                </w:p>
              </w:tc>
            </w:tr>
            <w:tr w:rsidR="006B1AFC" w:rsidRPr="00B131B0" w14:paraId="3D6E3669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631D32" w14:textId="27666895" w:rsidR="006B1AFC" w:rsidRPr="00064C3D" w:rsidRDefault="00064C3D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val="en-US"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Coke and refined petroleum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63CCAA" w14:textId="61824C1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+13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AF481B" w14:textId="44AF04F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+57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3F813628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2A24B3" w14:textId="08AE54D0" w:rsidR="006B1AFC" w:rsidRPr="00B131B0" w:rsidRDefault="001D3E7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Computers, electron. and opt. </w:t>
                  </w:r>
                  <w:r w:rsidR="001B6180">
                    <w:rPr>
                      <w:rFonts w:cs="Arial"/>
                      <w:color w:val="000000"/>
                      <w:sz w:val="16"/>
                      <w:szCs w:val="16"/>
                    </w:rPr>
                    <w:t>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CEB69B" w14:textId="4E39344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+10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400809" w14:textId="76402BE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54F368C4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078428" w14:textId="5E4B85AB" w:rsidR="006B1AFC" w:rsidRPr="00B131B0" w:rsidRDefault="001A42E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Chemicals and chemical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65D463" w14:textId="709AE7F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91BC59" w14:textId="50F147B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+10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78D87E0C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06F728" w14:textId="465F02DF" w:rsidR="006B1AFC" w:rsidRPr="00B131B0" w:rsidRDefault="005C26FE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Electrical equipment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4465BD" w14:textId="06FB23F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FFE3F1" w14:textId="2E13CC7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1386E85A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6888F9" w14:textId="1CB466ED" w:rsidR="006B1AFC" w:rsidRPr="00B131B0" w:rsidRDefault="00F542D6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Crude oil and natural gas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5B809D" w14:textId="50A98D4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+8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61DDCE" w14:textId="15198B1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+17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66FCED37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8C873B" w14:textId="3F612CA0" w:rsidR="006B1AFC" w:rsidRPr="00B131B0" w:rsidRDefault="00A9743E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</w:rPr>
                    <w:t>Fabricated metal</w:t>
                  </w:r>
                  <w:r w:rsidR="00144525"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 products 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2CC7A9" w14:textId="52F65ED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</w:t>
                  </w:r>
                  <w:r w:rsidR="002922F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F48771" w14:textId="16BFC5C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+11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</w:tr>
            <w:tr w:rsidR="006B1AFC" w:rsidRPr="00B131B0" w14:paraId="7CDA62B5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2537CB" w14:textId="7F3E255C" w:rsidR="006B1AFC" w:rsidRPr="00B131B0" w:rsidRDefault="005058B3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Motor vehicles (excl. motorcycles) and parts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DA0DEE" w14:textId="293D711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556397" w14:textId="36BEE55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608E5100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09A533" w14:textId="26568B73" w:rsidR="006B1AFC" w:rsidRPr="00B131B0" w:rsidRDefault="00566CAE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Basic metals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1381A6" w14:textId="483D120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619B43" w14:textId="04601E6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45D26E1D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C649E9" w14:textId="59C114D6" w:rsidR="006B1AFC" w:rsidRPr="00B131B0" w:rsidRDefault="006747BA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Other transport equipment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0E527A" w14:textId="60074CF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7EDC33" w14:textId="59C8DAE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+25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601307E3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D7235B" w14:textId="4C91975E" w:rsidR="006B1AFC" w:rsidRPr="00B131B0" w:rsidRDefault="007A317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Basic pharmaceutical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42536" w14:textId="5F21308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C46993" w14:textId="4D92CBF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+11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7FF1DB6E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228759" w14:textId="4CFDE23C" w:rsidR="006B1AFC" w:rsidRPr="00B131B0" w:rsidRDefault="00E75466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Machinery and equipment, </w:t>
                  </w:r>
                  <w:proofErr w:type="spellStart"/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n.c.e</w:t>
                  </w:r>
                  <w:proofErr w:type="spellEnd"/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AF5326" w14:textId="3FDA5DA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15AF45" w14:textId="3413F98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2CD2A0D7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7C0457" w14:textId="7FBF0998" w:rsidR="006B1AFC" w:rsidRPr="00B131B0" w:rsidRDefault="00BA066E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Electricity, gas, steam and air-conditioning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BF87B3" w14:textId="63C5F38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C5AEE1" w14:textId="635681C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+53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4062D8C1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712D4D" w14:textId="5D3D5A08" w:rsidR="006B1AFC" w:rsidRPr="00B131B0" w:rsidRDefault="00C769D3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Rubber and plastic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E3AA9B" w14:textId="2BF4459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14C8AA" w14:textId="47963E6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11D71307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224A64" w14:textId="7642AE15" w:rsidR="006B1AFC" w:rsidRPr="00B131B0" w:rsidRDefault="002922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Other non-metal mineral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8CB5D8" w14:textId="2F8C10A3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28FF4C" w14:textId="6B82071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+12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  <w:tr w:rsidR="006B1AFC" w:rsidRPr="00B131B0" w14:paraId="35A06711" w14:textId="77777777" w:rsidTr="003C4A79">
              <w:trPr>
                <w:trHeight w:val="252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01B64F" w14:textId="566E6D51" w:rsidR="006B1AFC" w:rsidRPr="00B131B0" w:rsidRDefault="00BB12B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Food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BBA21A" w14:textId="2D4281E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46C280" w14:textId="2B1DD27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−4</w:t>
                  </w:r>
                  <w:r w:rsidR="00B047A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</w:tr>
          </w:tbl>
          <w:p w14:paraId="659EC45A" w14:textId="77777777" w:rsidR="006B1AFC" w:rsidRPr="00B131B0" w:rsidRDefault="006B1AFC" w:rsidP="003C4A79">
            <w:pPr>
              <w:spacing w:after="0"/>
              <w:rPr>
                <w:spacing w:val="-4"/>
                <w:sz w:val="16"/>
                <w:szCs w:val="16"/>
                <w:lang w:eastAsia="en-US"/>
              </w:rPr>
            </w:pPr>
          </w:p>
        </w:tc>
        <w:tc>
          <w:tcPr>
            <w:tcW w:w="57" w:type="dxa"/>
          </w:tcPr>
          <w:p w14:paraId="16DF9C5F" w14:textId="77777777" w:rsidR="006B1AFC" w:rsidRPr="00B131B0" w:rsidRDefault="006B1AFC" w:rsidP="003C4A79">
            <w:pPr>
              <w:spacing w:after="0"/>
              <w:rPr>
                <w:spacing w:val="-4"/>
                <w:sz w:val="16"/>
                <w:szCs w:val="16"/>
                <w:lang w:eastAsia="en-US"/>
              </w:rPr>
            </w:pPr>
          </w:p>
        </w:tc>
        <w:tc>
          <w:tcPr>
            <w:tcW w:w="4809" w:type="dxa"/>
            <w:hideMark/>
          </w:tcPr>
          <w:tbl>
            <w:tblPr>
              <w:tblW w:w="476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62"/>
              <w:gridCol w:w="700"/>
              <w:gridCol w:w="700"/>
            </w:tblGrid>
            <w:tr w:rsidR="006B1AFC" w:rsidRPr="00B131B0" w14:paraId="54B9C15E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B7E9CAA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22"/>
                      <w:szCs w:val="22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22"/>
                      <w:szCs w:val="22"/>
                      <w:lang w:eastAsia="ko-KR"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34CE96B" w14:textId="4E0BDED7" w:rsidR="006B1AFC" w:rsidRPr="00B131B0" w:rsidRDefault="00A54062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8A38889" w14:textId="7777777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%</w:t>
                  </w:r>
                </w:p>
              </w:tc>
            </w:tr>
            <w:tr w:rsidR="006B1AFC" w:rsidRPr="00B131B0" w14:paraId="54860056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3C0591" w14:textId="6E7DEC55" w:rsidR="006B1AFC" w:rsidRPr="00B131B0" w:rsidRDefault="00A5406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Germany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AE8463" w14:textId="19F8283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+27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19956B" w14:textId="5D95B81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+10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44B5B4AE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7D49C" w14:textId="4CB6FBF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Pol</w:t>
                  </w:r>
                  <w:r w:rsidR="00A5406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3437B2" w14:textId="63262E7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+8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496508" w14:textId="36B62B2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356644FC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E149B6" w14:textId="19B3EC6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Slov</w:t>
                  </w:r>
                  <w:r w:rsidR="00A5406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akia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D57E12" w14:textId="76577E4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523FCB" w14:textId="482E622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+10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</w:tr>
            <w:tr w:rsidR="006B1AFC" w:rsidRPr="00B131B0" w14:paraId="1787446B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71434D" w14:textId="75B8BD18" w:rsidR="006B1AFC" w:rsidRPr="00B131B0" w:rsidRDefault="00A5406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United States of America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2FACF4" w14:textId="53100A7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0AC728" w14:textId="1AEF65B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+18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235669FC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586C27" w14:textId="47D3A7C2" w:rsidR="006B1AFC" w:rsidRPr="00B131B0" w:rsidRDefault="00A5406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China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39DF3F" w14:textId="0DDA4FA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364DE1" w14:textId="0EA329B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04EF0804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2CB9B2" w14:textId="251E445E" w:rsidR="006B1AFC" w:rsidRPr="00B131B0" w:rsidRDefault="00A5406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Hungary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DCB0A3" w14:textId="06A3B7C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71484A" w14:textId="661847F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+16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5FFE5172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133FB8" w14:textId="6A566088" w:rsidR="006B1AFC" w:rsidRPr="00B131B0" w:rsidRDefault="00A5406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Austria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804D83" w14:textId="4AC8BC3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2A61FF" w14:textId="01F33DA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+12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0BAA3BEF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876C23" w14:textId="56DC004A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It</w:t>
                  </w:r>
                  <w:r w:rsidR="00A54062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aly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4C5FDD" w14:textId="5E0CD9E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06A9BB" w14:textId="1ECB9EE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259ED8CF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CA00DD" w14:textId="0C8406BE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T</w:t>
                  </w:r>
                  <w:r w:rsidR="00D827C6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aiwan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FEB3D" w14:textId="38B28F8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404B8B" w14:textId="64FFAD8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+32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</w:tr>
            <w:tr w:rsidR="006B1AFC" w:rsidRPr="00B131B0" w14:paraId="162B28F5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F03159" w14:textId="47761B5A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Ir</w:t>
                  </w:r>
                  <w:r w:rsidR="00D827C6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eland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A20D5A" w14:textId="3CB28CC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E736B8" w14:textId="26EA1B6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+37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15F851A5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CEF900" w14:textId="65CA4112" w:rsidR="006B1AFC" w:rsidRPr="00B131B0" w:rsidRDefault="000A5A08" w:rsidP="000A5A08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Malaysia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333F1A" w14:textId="68BE762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08BAF0" w14:textId="3D709233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+28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0A94AAAE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60F337" w14:textId="03B2A889" w:rsidR="006B1AFC" w:rsidRPr="00B131B0" w:rsidRDefault="00B047A2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Spain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5F81BD" w14:textId="283DC08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00F3C5" w14:textId="42A9D89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+7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4D73F5A3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648E16" w14:textId="3A384779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Bu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lgaria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AB904D" w14:textId="4F4129F2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CB9730" w14:textId="432707A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−26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60CC160C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A348F3" w14:textId="523BFEC9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Sin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gapore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329135" w14:textId="31BAC36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F96CB5" w14:textId="537A766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−53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3</w:t>
                  </w:r>
                </w:p>
              </w:tc>
            </w:tr>
            <w:tr w:rsidR="006B1AFC" w:rsidRPr="00B131B0" w14:paraId="291A0972" w14:textId="77777777" w:rsidTr="003C4A79">
              <w:trPr>
                <w:trHeight w:val="252"/>
              </w:trPr>
              <w:tc>
                <w:tcPr>
                  <w:tcW w:w="336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76B057" w14:textId="0BAD7872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Nor</w:t>
                  </w:r>
                  <w:r w:rsidR="00BB12BC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way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57B540" w14:textId="3251DF1F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−4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D12235" w14:textId="136F705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−18</w:t>
                  </w:r>
                  <w:r w:rsidR="000A5A08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</w:tbl>
          <w:p w14:paraId="66E92B1C" w14:textId="77777777" w:rsidR="006B1AFC" w:rsidRPr="00B131B0" w:rsidRDefault="006B1AFC" w:rsidP="003C4A79">
            <w:pPr>
              <w:spacing w:after="0"/>
              <w:rPr>
                <w:spacing w:val="-4"/>
                <w:sz w:val="16"/>
                <w:szCs w:val="16"/>
                <w:lang w:eastAsia="en-US"/>
              </w:rPr>
            </w:pPr>
          </w:p>
        </w:tc>
      </w:tr>
      <w:tr w:rsidR="006B1AFC" w:rsidRPr="00B131B0" w14:paraId="6A134598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02731A41" w14:textId="2B2A3E27" w:rsidR="006B1AFC" w:rsidRPr="00B131B0" w:rsidRDefault="00BB12BC" w:rsidP="003C4A79">
            <w:pPr>
              <w:jc w:val="left"/>
              <w:rPr>
                <w:spacing w:val="-4"/>
                <w:sz w:val="16"/>
                <w:szCs w:val="16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  <w:tc>
          <w:tcPr>
            <w:tcW w:w="57" w:type="dxa"/>
          </w:tcPr>
          <w:p w14:paraId="14C2D023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10B77BC1" w14:textId="060DE253" w:rsidR="006B1AFC" w:rsidRPr="00B131B0" w:rsidRDefault="000C4A3F" w:rsidP="003C4A79">
            <w:pPr>
              <w:spacing w:after="0"/>
              <w:ind w:right="21"/>
              <w:jc w:val="left"/>
              <w:rPr>
                <w:spacing w:val="-4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</w:tr>
      <w:tr w:rsidR="006B1AFC" w:rsidRPr="00B131B0" w14:paraId="29B15315" w14:textId="77777777" w:rsidTr="003C4A79">
        <w:trPr>
          <w:trHeight w:val="145"/>
        </w:trPr>
        <w:tc>
          <w:tcPr>
            <w:tcW w:w="1716" w:type="dxa"/>
            <w:hideMark/>
          </w:tcPr>
          <w:p w14:paraId="0061D80D" w14:textId="64AC3BFE" w:rsidR="006B1AFC" w:rsidRPr="00B131B0" w:rsidRDefault="00A40FE0" w:rsidP="000C4A3F">
            <w:pPr>
              <w:pStyle w:val="Marginlie"/>
              <w:rPr>
                <w:lang w:eastAsia="en-US"/>
              </w:rPr>
            </w:pPr>
            <w:r w:rsidRPr="00A40FE0">
              <w:rPr>
                <w:lang w:val="en" w:eastAsia="en-US"/>
              </w:rPr>
              <w:t xml:space="preserve">The </w:t>
            </w:r>
            <w:r w:rsidR="000C4A3F">
              <w:rPr>
                <w:lang w:val="en" w:eastAsia="en-US"/>
              </w:rPr>
              <w:t>international t</w:t>
            </w:r>
            <w:r w:rsidRPr="00A40FE0">
              <w:rPr>
                <w:lang w:val="en" w:eastAsia="en-US"/>
              </w:rPr>
              <w:t xml:space="preserve">rade surplus </w:t>
            </w:r>
            <w:proofErr w:type="gramStart"/>
            <w:r w:rsidR="00264FF1" w:rsidRPr="00A40FE0">
              <w:rPr>
                <w:lang w:val="en" w:eastAsia="en-US"/>
              </w:rPr>
              <w:t>decreased</w:t>
            </w:r>
            <w:r w:rsidR="00264FF1">
              <w:rPr>
                <w:lang w:val="en" w:eastAsia="en-US"/>
              </w:rPr>
              <w:t>,</w:t>
            </w:r>
            <w:proofErr w:type="gramEnd"/>
            <w:r w:rsidRPr="00A40FE0">
              <w:rPr>
                <w:lang w:val="en" w:eastAsia="en-US"/>
              </w:rPr>
              <w:t xml:space="preserve"> year-on-year.</w:t>
            </w:r>
          </w:p>
        </w:tc>
        <w:tc>
          <w:tcPr>
            <w:tcW w:w="284" w:type="dxa"/>
          </w:tcPr>
          <w:p w14:paraId="44AA198E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  <w:hideMark/>
          </w:tcPr>
          <w:p w14:paraId="4CA32438" w14:textId="10F44926" w:rsidR="006B1AFC" w:rsidRPr="00B131B0" w:rsidRDefault="000C4A3F" w:rsidP="000C4A3F">
            <w:pPr>
              <w:spacing w:after="180"/>
              <w:rPr>
                <w:spacing w:val="-4"/>
                <w:szCs w:val="20"/>
                <w:lang w:eastAsia="en-US"/>
              </w:rPr>
            </w:pPr>
            <w:r w:rsidRPr="000C4A3F">
              <w:rPr>
                <w:spacing w:val="-4"/>
                <w:szCs w:val="20"/>
                <w:lang w:eastAsia="en-US"/>
              </w:rPr>
              <w:t xml:space="preserve">The dynamics of exports in the last few quarters lagged behind imports, which repeatedly led to a deterioration </w:t>
            </w:r>
            <w:r>
              <w:rPr>
                <w:spacing w:val="-4"/>
                <w:szCs w:val="20"/>
                <w:lang w:eastAsia="en-US"/>
              </w:rPr>
              <w:t>of</w:t>
            </w:r>
            <w:r w:rsidRPr="000C4A3F">
              <w:rPr>
                <w:spacing w:val="-4"/>
                <w:szCs w:val="20"/>
                <w:lang w:eastAsia="en-US"/>
              </w:rPr>
              <w:t xml:space="preserve"> the balance of </w:t>
            </w:r>
            <w:r>
              <w:rPr>
                <w:spacing w:val="-4"/>
                <w:szCs w:val="20"/>
                <w:lang w:eastAsia="en-US"/>
              </w:rPr>
              <w:t xml:space="preserve">international </w:t>
            </w:r>
            <w:r w:rsidRPr="000C4A3F">
              <w:rPr>
                <w:spacing w:val="-4"/>
                <w:szCs w:val="20"/>
                <w:lang w:eastAsia="en-US"/>
              </w:rPr>
              <w:t xml:space="preserve">trade in goods. For the whole </w:t>
            </w:r>
            <w:r w:rsidR="007C174A">
              <w:rPr>
                <w:spacing w:val="-4"/>
                <w:szCs w:val="20"/>
                <w:lang w:eastAsia="en-US"/>
              </w:rPr>
              <w:t>H1</w:t>
            </w:r>
            <w:r w:rsidRPr="000C4A3F">
              <w:rPr>
                <w:spacing w:val="-4"/>
                <w:szCs w:val="20"/>
                <w:lang w:eastAsia="en-US"/>
              </w:rPr>
              <w:t>, the balance surplus reached 102.5 b</w:t>
            </w:r>
            <w:r w:rsidR="007C174A">
              <w:rPr>
                <w:spacing w:val="-4"/>
                <w:szCs w:val="20"/>
                <w:lang w:eastAsia="en-US"/>
              </w:rPr>
              <w:t>n CZK a</w:t>
            </w:r>
            <w:r w:rsidRPr="000C4A3F">
              <w:rPr>
                <w:spacing w:val="-4"/>
                <w:szCs w:val="20"/>
                <w:lang w:eastAsia="en-US"/>
              </w:rPr>
              <w:t>nd was lower by 27.3 b</w:t>
            </w:r>
            <w:r w:rsidR="007C174A">
              <w:rPr>
                <w:spacing w:val="-4"/>
                <w:szCs w:val="20"/>
                <w:lang w:eastAsia="en-US"/>
              </w:rPr>
              <w:t xml:space="preserve">n CZK, </w:t>
            </w:r>
            <w:r w:rsidRPr="000C4A3F">
              <w:rPr>
                <w:spacing w:val="-4"/>
                <w:szCs w:val="20"/>
                <w:lang w:eastAsia="en-US"/>
              </w:rPr>
              <w:t xml:space="preserve">year-on-year. The </w:t>
            </w:r>
            <w:r w:rsidR="006679C7">
              <w:rPr>
                <w:spacing w:val="-4"/>
                <w:szCs w:val="20"/>
                <w:lang w:eastAsia="en-US"/>
              </w:rPr>
              <w:t xml:space="preserve">Q2 </w:t>
            </w:r>
            <w:r w:rsidRPr="000C4A3F">
              <w:rPr>
                <w:spacing w:val="-4"/>
                <w:szCs w:val="20"/>
                <w:lang w:eastAsia="en-US"/>
              </w:rPr>
              <w:t>itself had a majority share in this decline, when the balance reached a surplus of 32.3 b</w:t>
            </w:r>
            <w:r w:rsidR="006679C7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 xml:space="preserve">, which was worse result </w:t>
            </w:r>
            <w:r w:rsidR="00671F5F">
              <w:rPr>
                <w:spacing w:val="-4"/>
                <w:szCs w:val="20"/>
                <w:lang w:eastAsia="en-US"/>
              </w:rPr>
              <w:t xml:space="preserve">by </w:t>
            </w:r>
            <w:r w:rsidRPr="000C4A3F">
              <w:rPr>
                <w:spacing w:val="-4"/>
                <w:szCs w:val="20"/>
                <w:lang w:eastAsia="en-US"/>
              </w:rPr>
              <w:t>22.4 b</w:t>
            </w:r>
            <w:r w:rsidR="00671F5F">
              <w:rPr>
                <w:spacing w:val="-4"/>
                <w:szCs w:val="20"/>
                <w:lang w:eastAsia="en-US"/>
              </w:rPr>
              <w:t xml:space="preserve">n CZK, year-on-year. </w:t>
            </w:r>
            <w:r w:rsidRPr="000C4A3F">
              <w:rPr>
                <w:spacing w:val="-4"/>
                <w:szCs w:val="20"/>
                <w:lang w:eastAsia="en-US"/>
              </w:rPr>
              <w:t>According to seasonally adjusted data, the balance deteriorated significantly</w:t>
            </w:r>
            <w:r w:rsidR="00B85B42">
              <w:rPr>
                <w:spacing w:val="-4"/>
                <w:szCs w:val="20"/>
                <w:lang w:eastAsia="en-US"/>
              </w:rPr>
              <w:t>,</w:t>
            </w:r>
            <w:r w:rsidRPr="000C4A3F">
              <w:rPr>
                <w:spacing w:val="-4"/>
                <w:szCs w:val="20"/>
                <w:lang w:eastAsia="en-US"/>
              </w:rPr>
              <w:t xml:space="preserve"> quarter-on-quarter</w:t>
            </w:r>
            <w:r w:rsidR="00B85B42">
              <w:rPr>
                <w:spacing w:val="-4"/>
                <w:szCs w:val="20"/>
                <w:lang w:eastAsia="en-US"/>
              </w:rPr>
              <w:t>,</w:t>
            </w:r>
            <w:r w:rsidRPr="000C4A3F">
              <w:rPr>
                <w:spacing w:val="-4"/>
                <w:szCs w:val="20"/>
                <w:lang w:eastAsia="en-US"/>
              </w:rPr>
              <w:t xml:space="preserve"> for the second time in a row.</w:t>
            </w:r>
            <w:r w:rsidR="00B85B42">
              <w:rPr>
                <w:spacing w:val="-4"/>
                <w:szCs w:val="20"/>
                <w:lang w:eastAsia="en-US"/>
              </w:rPr>
              <w:t xml:space="preserve"> T</w:t>
            </w:r>
            <w:r w:rsidRPr="000C4A3F">
              <w:rPr>
                <w:spacing w:val="-4"/>
                <w:szCs w:val="20"/>
                <w:lang w:eastAsia="en-US"/>
              </w:rPr>
              <w:t xml:space="preserve">he balance of </w:t>
            </w:r>
            <w:r w:rsidR="00B85B42">
              <w:rPr>
                <w:spacing w:val="-4"/>
                <w:szCs w:val="20"/>
                <w:lang w:eastAsia="en-US"/>
              </w:rPr>
              <w:t xml:space="preserve">international </w:t>
            </w:r>
            <w:r w:rsidRPr="000C4A3F">
              <w:rPr>
                <w:spacing w:val="-4"/>
                <w:szCs w:val="20"/>
                <w:lang w:eastAsia="en-US"/>
              </w:rPr>
              <w:t>trade with non-EU countries deteriorated</w:t>
            </w:r>
            <w:r w:rsidR="00B85B42">
              <w:rPr>
                <w:spacing w:val="-4"/>
                <w:szCs w:val="20"/>
                <w:lang w:eastAsia="en-US"/>
              </w:rPr>
              <w:t>,</w:t>
            </w:r>
            <w:r w:rsidRPr="000C4A3F">
              <w:rPr>
                <w:spacing w:val="-4"/>
                <w:szCs w:val="20"/>
                <w:lang w:eastAsia="en-US"/>
              </w:rPr>
              <w:t xml:space="preserve"> year-on-</w:t>
            </w:r>
            <w:r w:rsidRPr="000C4A3F">
              <w:rPr>
                <w:spacing w:val="-4"/>
                <w:szCs w:val="20"/>
                <w:lang w:eastAsia="en-US"/>
              </w:rPr>
              <w:lastRenderedPageBreak/>
              <w:t>year</w:t>
            </w:r>
            <w:r w:rsidR="00B85B42">
              <w:rPr>
                <w:spacing w:val="-4"/>
                <w:szCs w:val="20"/>
                <w:lang w:eastAsia="en-US"/>
              </w:rPr>
              <w:t>, in H1</w:t>
            </w:r>
            <w:r w:rsidRPr="000C4A3F">
              <w:rPr>
                <w:spacing w:val="-4"/>
                <w:szCs w:val="20"/>
                <w:lang w:eastAsia="en-US"/>
              </w:rPr>
              <w:t xml:space="preserve"> (−34.1 b</w:t>
            </w:r>
            <w:r w:rsidR="00B85B42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), while the surplus of trade with the EU increased slightly by 8.6 b</w:t>
            </w:r>
            <w:r w:rsidR="00B85B42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 xml:space="preserve">. The largest deterioration </w:t>
            </w:r>
            <w:r w:rsidR="00FD18EA">
              <w:rPr>
                <w:spacing w:val="-4"/>
                <w:szCs w:val="20"/>
                <w:lang w:eastAsia="en-US"/>
              </w:rPr>
              <w:t>of</w:t>
            </w:r>
            <w:r w:rsidRPr="000C4A3F">
              <w:rPr>
                <w:spacing w:val="-4"/>
                <w:szCs w:val="20"/>
                <w:lang w:eastAsia="en-US"/>
              </w:rPr>
              <w:t xml:space="preserve"> the balance was recorded </w:t>
            </w:r>
            <w:r w:rsidR="00FD18EA">
              <w:rPr>
                <w:spacing w:val="-4"/>
                <w:szCs w:val="20"/>
                <w:lang w:eastAsia="en-US"/>
              </w:rPr>
              <w:t xml:space="preserve">for </w:t>
            </w:r>
            <w:r w:rsidRPr="000C4A3F">
              <w:rPr>
                <w:spacing w:val="-4"/>
                <w:szCs w:val="20"/>
                <w:lang w:eastAsia="en-US"/>
              </w:rPr>
              <w:t>trade with Germany (−30.1 b</w:t>
            </w:r>
            <w:r w:rsidR="00470F34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), Great Britain (−8.7 b</w:t>
            </w:r>
            <w:r w:rsidR="00470F34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) and the United States of America (−8.1 b</w:t>
            </w:r>
            <w:r w:rsidR="00470F34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)</w:t>
            </w:r>
            <w:r w:rsidR="00FD18EA">
              <w:rPr>
                <w:spacing w:val="-4"/>
                <w:szCs w:val="20"/>
                <w:lang w:eastAsia="en-US"/>
              </w:rPr>
              <w:t xml:space="preserve"> in H1</w:t>
            </w:r>
            <w:r w:rsidRPr="000C4A3F">
              <w:rPr>
                <w:spacing w:val="-4"/>
                <w:szCs w:val="20"/>
                <w:lang w:eastAsia="en-US"/>
              </w:rPr>
              <w:t xml:space="preserve">. On the </w:t>
            </w:r>
            <w:r w:rsidR="00774E36">
              <w:rPr>
                <w:spacing w:val="-4"/>
                <w:szCs w:val="20"/>
                <w:lang w:eastAsia="en-US"/>
              </w:rPr>
              <w:t>contrary</w:t>
            </w:r>
            <w:r w:rsidRPr="000C4A3F">
              <w:rPr>
                <w:spacing w:val="-4"/>
                <w:szCs w:val="20"/>
                <w:lang w:eastAsia="en-US"/>
              </w:rPr>
              <w:t>, the balance of trade with Austria (+16.1 b</w:t>
            </w:r>
            <w:r w:rsidR="00774E36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) and France (+12.4 b</w:t>
            </w:r>
            <w:r w:rsidR="00774E36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 xml:space="preserve">) was significantly better. In </w:t>
            </w:r>
            <w:r w:rsidR="00D505CE">
              <w:rPr>
                <w:spacing w:val="-4"/>
                <w:szCs w:val="20"/>
                <w:lang w:eastAsia="en-US"/>
              </w:rPr>
              <w:t>Q</w:t>
            </w:r>
            <w:r w:rsidRPr="000C4A3F">
              <w:rPr>
                <w:spacing w:val="-4"/>
                <w:szCs w:val="20"/>
                <w:lang w:eastAsia="en-US"/>
              </w:rPr>
              <w:t>2</w:t>
            </w:r>
            <w:r w:rsidR="00D505CE">
              <w:rPr>
                <w:spacing w:val="-4"/>
                <w:szCs w:val="20"/>
                <w:lang w:eastAsia="en-US"/>
              </w:rPr>
              <w:t xml:space="preserve"> </w:t>
            </w:r>
            <w:r w:rsidRPr="000C4A3F">
              <w:rPr>
                <w:spacing w:val="-4"/>
                <w:szCs w:val="20"/>
                <w:lang w:eastAsia="en-US"/>
              </w:rPr>
              <w:t>alone, the balance with non-EU countries deteriorated by 22.8 b</w:t>
            </w:r>
            <w:r w:rsidR="00D505CE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>, y</w:t>
            </w:r>
            <w:r w:rsidR="00D505CE">
              <w:rPr>
                <w:spacing w:val="-4"/>
                <w:szCs w:val="20"/>
                <w:lang w:eastAsia="en-US"/>
              </w:rPr>
              <w:t>ear</w:t>
            </w:r>
            <w:r w:rsidRPr="000C4A3F">
              <w:rPr>
                <w:spacing w:val="-4"/>
                <w:szCs w:val="20"/>
                <w:lang w:eastAsia="en-US"/>
              </w:rPr>
              <w:t>-o</w:t>
            </w:r>
            <w:r w:rsidR="00D505CE">
              <w:rPr>
                <w:spacing w:val="-4"/>
                <w:szCs w:val="20"/>
                <w:lang w:eastAsia="en-US"/>
              </w:rPr>
              <w:t>n</w:t>
            </w:r>
            <w:r w:rsidRPr="000C4A3F">
              <w:rPr>
                <w:spacing w:val="-4"/>
                <w:szCs w:val="20"/>
                <w:lang w:eastAsia="en-US"/>
              </w:rPr>
              <w:t>-y</w:t>
            </w:r>
            <w:r w:rsidR="00D505CE">
              <w:rPr>
                <w:spacing w:val="-4"/>
                <w:szCs w:val="20"/>
                <w:lang w:eastAsia="en-US"/>
              </w:rPr>
              <w:t>ear</w:t>
            </w:r>
            <w:r w:rsidRPr="000C4A3F">
              <w:rPr>
                <w:spacing w:val="-4"/>
                <w:szCs w:val="20"/>
                <w:lang w:eastAsia="en-US"/>
              </w:rPr>
              <w:t>, while the trade surplus with the EU increased by 2.2 b</w:t>
            </w:r>
            <w:r w:rsidR="00D505CE">
              <w:rPr>
                <w:spacing w:val="-4"/>
                <w:szCs w:val="20"/>
                <w:lang w:eastAsia="en-US"/>
              </w:rPr>
              <w:t>n CZK</w:t>
            </w:r>
            <w:r w:rsidRPr="000C4A3F">
              <w:rPr>
                <w:spacing w:val="-4"/>
                <w:szCs w:val="20"/>
                <w:lang w:eastAsia="en-US"/>
              </w:rPr>
              <w:t xml:space="preserve">. Trade with Germany (see Table 8) and </w:t>
            </w:r>
            <w:r w:rsidR="00D505CE">
              <w:rPr>
                <w:spacing w:val="-4"/>
                <w:szCs w:val="20"/>
                <w:lang w:eastAsia="en-US"/>
              </w:rPr>
              <w:t xml:space="preserve">further </w:t>
            </w:r>
            <w:r w:rsidRPr="000C4A3F">
              <w:rPr>
                <w:spacing w:val="-4"/>
                <w:szCs w:val="20"/>
                <w:lang w:eastAsia="en-US"/>
              </w:rPr>
              <w:t xml:space="preserve">the United States of America and China had the greatest impact on the deterioration of the balance. Slovakia, Kazakhstan and the United Kingdom followed with a distance. On the </w:t>
            </w:r>
            <w:r w:rsidR="00875E9E">
              <w:rPr>
                <w:spacing w:val="-4"/>
                <w:szCs w:val="20"/>
                <w:lang w:eastAsia="en-US"/>
              </w:rPr>
              <w:t>contrary</w:t>
            </w:r>
            <w:r w:rsidRPr="000C4A3F">
              <w:rPr>
                <w:spacing w:val="-4"/>
                <w:szCs w:val="20"/>
                <w:lang w:eastAsia="en-US"/>
              </w:rPr>
              <w:t xml:space="preserve">, trade with France, Austria and the Netherlands had a significant impact on the improvement of the </w:t>
            </w:r>
            <w:r w:rsidR="00D34CC3">
              <w:rPr>
                <w:spacing w:val="-4"/>
                <w:szCs w:val="20"/>
                <w:lang w:eastAsia="en-US"/>
              </w:rPr>
              <w:t xml:space="preserve">international </w:t>
            </w:r>
            <w:r w:rsidRPr="000C4A3F">
              <w:rPr>
                <w:spacing w:val="-4"/>
                <w:szCs w:val="20"/>
                <w:lang w:eastAsia="en-US"/>
              </w:rPr>
              <w:t xml:space="preserve">trade balance in </w:t>
            </w:r>
            <w:r w:rsidR="00D34CC3">
              <w:rPr>
                <w:spacing w:val="-4"/>
                <w:szCs w:val="20"/>
                <w:lang w:eastAsia="en-US"/>
              </w:rPr>
              <w:t>Q</w:t>
            </w:r>
            <w:r w:rsidRPr="000C4A3F">
              <w:rPr>
                <w:spacing w:val="-4"/>
                <w:szCs w:val="20"/>
                <w:lang w:eastAsia="en-US"/>
              </w:rPr>
              <w:t>2.</w:t>
            </w:r>
            <w:r>
              <w:rPr>
                <w:spacing w:val="-4"/>
                <w:szCs w:val="20"/>
                <w:lang w:eastAsia="en-US"/>
              </w:rPr>
              <w:t xml:space="preserve">  </w:t>
            </w:r>
          </w:p>
        </w:tc>
      </w:tr>
      <w:tr w:rsidR="006B1AFC" w:rsidRPr="00B131B0" w14:paraId="5E9CB164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12CD2532" w14:textId="6C420FE7" w:rsidR="00DA3C0A" w:rsidRPr="00B131B0" w:rsidRDefault="006B1AFC" w:rsidP="00DA3C0A">
            <w:pPr>
              <w:spacing w:after="0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Tab</w:t>
            </w:r>
            <w:r w:rsidR="009A180C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7 </w:t>
            </w:r>
            <w:r w:rsidR="009C05E8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Sections of CPA classification with highest impact on international trade with goods balance development in Q</w:t>
            </w:r>
            <w:r w:rsidR="00DA3C0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9C05E8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DA3C0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9C05E8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9C05E8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  <w:p w14:paraId="6318BD76" w14:textId="62ED28DD" w:rsidR="006B1AFC" w:rsidRPr="00B131B0" w:rsidRDefault="006B1AFC" w:rsidP="003C4A79">
            <w:pPr>
              <w:spacing w:after="0"/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57" w:type="dxa"/>
          </w:tcPr>
          <w:p w14:paraId="472950F4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17136880" w14:textId="43EF06B1" w:rsidR="006B1AFC" w:rsidRPr="00B131B0" w:rsidRDefault="006B1AFC" w:rsidP="003C4A79">
            <w:pPr>
              <w:spacing w:after="0"/>
              <w:jc w:val="left"/>
              <w:rPr>
                <w:spacing w:val="-4"/>
                <w:sz w:val="18"/>
                <w:szCs w:val="18"/>
                <w:lang w:eastAsia="en-US"/>
              </w:rPr>
            </w:pP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Tab</w:t>
            </w:r>
            <w:r w:rsidR="00DA3C0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le </w:t>
            </w:r>
            <w:r w:rsidRPr="00B131B0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8 </w:t>
            </w:r>
            <w:r w:rsidR="003306E3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Countries with largest impact on international trade with goods development in Q</w:t>
            </w:r>
            <w:r w:rsidR="00DA3C0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2</w:t>
            </w:r>
            <w:r w:rsidR="003306E3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202</w:t>
            </w:r>
            <w:r w:rsidR="00DA3C0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  <w:r w:rsidR="003306E3" w:rsidRPr="00995C95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="003306E3" w:rsidRPr="00995C95">
              <w:rPr>
                <w:rFonts w:cs="Arial"/>
                <w:bCs/>
                <w:color w:val="000000"/>
                <w:sz w:val="18"/>
                <w:szCs w:val="18"/>
                <w:lang w:eastAsia="en-US"/>
              </w:rPr>
              <w:t>(year-on-year)</w:t>
            </w:r>
          </w:p>
        </w:tc>
      </w:tr>
      <w:tr w:rsidR="006B1AFC" w:rsidRPr="00B131B0" w14:paraId="134283C1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tbl>
            <w:tblPr>
              <w:tblW w:w="482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26"/>
              <w:gridCol w:w="700"/>
            </w:tblGrid>
            <w:tr w:rsidR="006B1AFC" w:rsidRPr="00B131B0" w14:paraId="2B98E18F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3C4E40B0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1148757" w14:textId="7A873747" w:rsidR="006B1AFC" w:rsidRPr="00B131B0" w:rsidRDefault="00DA3C0A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</w:tr>
            <w:tr w:rsidR="006B1AFC" w:rsidRPr="00B131B0" w14:paraId="532310F3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11F355" w14:textId="4EF7123B" w:rsidR="006B1AFC" w:rsidRPr="00B131B0" w:rsidRDefault="002210EF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Motor vehicles (excl. motorcycles) and parts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B0C931" w14:textId="51D6519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3A3A4F1D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4E244F" w14:textId="3DC15A55" w:rsidR="006B1AFC" w:rsidRPr="00B131B0" w:rsidRDefault="002E559F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Computers, electron. and opt. </w:t>
                  </w:r>
                  <w:r w:rsidR="001B6180">
                    <w:rPr>
                      <w:rFonts w:cs="Arial"/>
                      <w:color w:val="000000"/>
                      <w:sz w:val="16"/>
                      <w:szCs w:val="16"/>
                    </w:rPr>
                    <w:t>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D38FA3" w14:textId="05B4B45C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556A5349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F9CF6B" w14:textId="59E47D6F" w:rsidR="006B1AFC" w:rsidRPr="00B131B0" w:rsidRDefault="0051173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Electricity, gas, steam and air conditioning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72B71" w14:textId="0F3B68E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685D3B71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09EB10" w14:textId="26E638C2" w:rsidR="006B1AFC" w:rsidRPr="00B131B0" w:rsidRDefault="005A25CD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Waste collection, treatment and disposal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8BB2F4" w14:textId="7DC199E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5EA90D55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BE412E" w14:textId="3467604E" w:rsidR="006B1AFC" w:rsidRPr="00B131B0" w:rsidRDefault="007E136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Products of agriculture and hunting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D76777" w14:textId="6D32D7F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70018B7B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14C33" w14:textId="3CFB10AF" w:rsidR="006B1AFC" w:rsidRPr="00B131B0" w:rsidRDefault="007E136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Food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84FD99" w14:textId="01D6219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+1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7</w:t>
                  </w:r>
                </w:p>
              </w:tc>
            </w:tr>
            <w:tr w:rsidR="006B1AFC" w:rsidRPr="00B131B0" w14:paraId="771A799D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50D0AB" w14:textId="3497097B" w:rsidR="006B1AFC" w:rsidRPr="00B131B0" w:rsidRDefault="00B268A6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Other non-metal mineral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61E1A6" w14:textId="6DEF4BB9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1</w:t>
                  </w:r>
                </w:p>
              </w:tc>
            </w:tr>
            <w:tr w:rsidR="006B1AFC" w:rsidRPr="00B131B0" w14:paraId="331EADE3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B873D8" w14:textId="3614E1FD" w:rsidR="006B1AFC" w:rsidRPr="00B131B0" w:rsidRDefault="0044205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Paper and paper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411064" w14:textId="7465287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14BD5754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01A3F9" w14:textId="401C743C" w:rsidR="006B1AFC" w:rsidRPr="00B131B0" w:rsidRDefault="00D071D3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Basic pharmaceutical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FC5E60" w14:textId="003743A4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2E84825B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CBEBCF" w14:textId="750955D8" w:rsidR="006B1AFC" w:rsidRPr="00B131B0" w:rsidRDefault="00E97C66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Other transport equipment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224A2E" w14:textId="74157B3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1B4744A4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89A704" w14:textId="4A786C56" w:rsidR="006B1AFC" w:rsidRPr="00B131B0" w:rsidRDefault="003D1135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Basic metals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D902A5" w14:textId="7609C89E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7CCFC7C4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21131C" w14:textId="72FE115F" w:rsidR="006B1AFC" w:rsidRPr="00B131B0" w:rsidRDefault="005777D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sz w:val="16"/>
                      <w:szCs w:val="16"/>
                    </w:rPr>
                    <w:t>Crude petroleum and natural gas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E6D03E" w14:textId="044A6B6D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−6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66036DCD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2FA3F6" w14:textId="1F810CD5" w:rsidR="001B6180" w:rsidRPr="00B131B0" w:rsidRDefault="00A9743E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Fabricated </w:t>
                  </w:r>
                  <w:proofErr w:type="gramStart"/>
                  <w:r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metal </w:t>
                  </w:r>
                  <w:r w:rsidR="004E2CE1"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 xml:space="preserve"> product</w:t>
                  </w:r>
                  <w:r w:rsidR="001B6180">
                    <w:rPr>
                      <w:rFonts w:cs="Arial"/>
                      <w:color w:val="000000"/>
                      <w:sz w:val="16"/>
                      <w:szCs w:val="16"/>
                    </w:rPr>
                    <w:t>s</w:t>
                  </w:r>
                  <w:proofErr w:type="gramEnd"/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1F4A7" w14:textId="668787C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−6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7B9774B3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84816" w14:textId="11D706AA" w:rsidR="006B1AFC" w:rsidRPr="00B131B0" w:rsidRDefault="009D77F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Electric equipment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123C12" w14:textId="20693AB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−9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3FCF2A37" w14:textId="77777777" w:rsidTr="003C4A79">
              <w:trPr>
                <w:trHeight w:val="255"/>
              </w:trPr>
              <w:tc>
                <w:tcPr>
                  <w:tcW w:w="412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64E206" w14:textId="02F64E30" w:rsidR="006B1AFC" w:rsidRPr="00D33E27" w:rsidRDefault="00D33E27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val="en-US"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Coke and refined petroleum products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3FE8B4" w14:textId="5F82E5F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</w:tbl>
          <w:p w14:paraId="09935E3E" w14:textId="77777777" w:rsidR="006B1AFC" w:rsidRPr="00B131B0" w:rsidRDefault="006B1AFC" w:rsidP="003C4A79">
            <w:pPr>
              <w:spacing w:after="0"/>
              <w:rPr>
                <w:rFonts w:cs="Arial"/>
                <w:spacing w:val="-4"/>
                <w:sz w:val="16"/>
                <w:szCs w:val="16"/>
                <w:lang w:eastAsia="en-US"/>
              </w:rPr>
            </w:pPr>
          </w:p>
        </w:tc>
        <w:tc>
          <w:tcPr>
            <w:tcW w:w="57" w:type="dxa"/>
          </w:tcPr>
          <w:p w14:paraId="75933754" w14:textId="77777777" w:rsidR="006B1AFC" w:rsidRPr="00B131B0" w:rsidRDefault="006B1AFC" w:rsidP="003C4A79">
            <w:pPr>
              <w:spacing w:after="0"/>
              <w:rPr>
                <w:rFonts w:cs="Arial"/>
                <w:spacing w:val="-4"/>
                <w:sz w:val="16"/>
                <w:szCs w:val="16"/>
                <w:lang w:eastAsia="en-US"/>
              </w:rPr>
            </w:pPr>
          </w:p>
        </w:tc>
        <w:tc>
          <w:tcPr>
            <w:tcW w:w="4809" w:type="dxa"/>
            <w:hideMark/>
          </w:tcPr>
          <w:tbl>
            <w:tblPr>
              <w:tblW w:w="4771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71"/>
              <w:gridCol w:w="700"/>
            </w:tblGrid>
            <w:tr w:rsidR="006B1AFC" w:rsidRPr="00B131B0" w14:paraId="1515C3EB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BBE844F" w14:textId="77777777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22"/>
                      <w:szCs w:val="22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22"/>
                      <w:szCs w:val="22"/>
                      <w:lang w:eastAsia="ko-KR"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6E688AA" w14:textId="2E1467BA" w:rsidR="006B1AFC" w:rsidRPr="00B131B0" w:rsidRDefault="00DA3C0A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bn CZK</w:t>
                  </w:r>
                </w:p>
              </w:tc>
            </w:tr>
            <w:tr w:rsidR="006B1AFC" w:rsidRPr="00B131B0" w14:paraId="735B3418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09BFE5" w14:textId="52EBC3FA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Franc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13B6DE" w14:textId="37AF0C5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+9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23E0BB13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EA6792" w14:textId="47B64B7E" w:rsidR="006B1AFC" w:rsidRPr="00B131B0" w:rsidRDefault="00820A4A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Austria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94006B" w14:textId="11A09065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+6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4E001DE4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759633" w14:textId="18E3A7DB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N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etherlands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101B9C" w14:textId="686904E0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+5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5FA9FA62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879515" w14:textId="2825DD0D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Nor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way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6F3DFD" w14:textId="611EA5E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+4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2</w:t>
                  </w:r>
                </w:p>
              </w:tc>
            </w:tr>
            <w:tr w:rsidR="006B1AFC" w:rsidRPr="00B131B0" w14:paraId="5E3C4A25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F77BF6" w14:textId="10183F94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Bul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garia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5B5799" w14:textId="07A9F5D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4</w:t>
                  </w:r>
                </w:p>
              </w:tc>
            </w:tr>
            <w:tr w:rsidR="006B1AFC" w:rsidRPr="00B131B0" w14:paraId="5CAE0603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F544CF" w14:textId="22EB3245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Belg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ium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5D8B18" w14:textId="68312C4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9</w:t>
                  </w:r>
                </w:p>
              </w:tc>
            </w:tr>
            <w:tr w:rsidR="006B1AFC" w:rsidRPr="00B131B0" w14:paraId="5B8932BF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298951" w14:textId="32AA5AC1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Singap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ore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85B54E" w14:textId="7588CDB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+2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417FB961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6CB92E" w14:textId="0C61606C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Ir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eland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08F3DA" w14:textId="30CBDCEA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57443D49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F78724" w14:textId="6792CFAA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Pol</w:t>
                  </w:r>
                  <w:r w:rsidR="00820A4A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and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08662A" w14:textId="096EE6D1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−2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5C935EBD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F0062A" w14:textId="686AA5CF" w:rsidR="006B1AFC" w:rsidRPr="00B131B0" w:rsidRDefault="00820A4A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Great Britain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2961A2" w14:textId="636E16F6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0</w:t>
                  </w:r>
                </w:p>
              </w:tc>
            </w:tr>
            <w:tr w:rsidR="006B1AFC" w:rsidRPr="00B131B0" w14:paraId="794FBAE5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A65F2A" w14:textId="04FAC0EE" w:rsidR="006B1AFC" w:rsidRPr="00B131B0" w:rsidRDefault="00225B1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995C95">
                    <w:rPr>
                      <w:rFonts w:cs="Arial"/>
                      <w:color w:val="000000"/>
                      <w:sz w:val="16"/>
                      <w:szCs w:val="16"/>
                    </w:rPr>
                    <w:t>Kazakhstan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9D9451" w14:textId="20F56D2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  <w:tr w:rsidR="006B1AFC" w:rsidRPr="00B131B0" w14:paraId="66716090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C1CA5F" w14:textId="5A521372" w:rsidR="006B1AFC" w:rsidRPr="00B131B0" w:rsidRDefault="006B1AFC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Slov</w:t>
                  </w:r>
                  <w:r w:rsidR="00225B14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akia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7D56A2" w14:textId="2E275153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6</w:t>
                  </w:r>
                </w:p>
              </w:tc>
            </w:tr>
            <w:tr w:rsidR="006B1AFC" w:rsidRPr="00B131B0" w14:paraId="51262E8F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9271BF" w14:textId="14EA1D4C" w:rsidR="006B1AFC" w:rsidRPr="00B131B0" w:rsidRDefault="00225B1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China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226269" w14:textId="63E1B99B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−4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5F7317AB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D50AAD" w14:textId="23E9B258" w:rsidR="006B1AFC" w:rsidRPr="00B131B0" w:rsidRDefault="00225B1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United States of America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0769CF" w14:textId="6E1144A7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−8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8</w:t>
                  </w:r>
                </w:p>
              </w:tc>
            </w:tr>
            <w:tr w:rsidR="006B1AFC" w:rsidRPr="00B131B0" w14:paraId="3AEC34EC" w14:textId="77777777" w:rsidTr="003C4A79">
              <w:trPr>
                <w:trHeight w:val="255"/>
              </w:trPr>
              <w:tc>
                <w:tcPr>
                  <w:tcW w:w="40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FE36B" w14:textId="78A0F879" w:rsidR="006B1AFC" w:rsidRPr="00B131B0" w:rsidRDefault="00225B14" w:rsidP="003C4A79">
                  <w:pPr>
                    <w:spacing w:after="0" w:line="240" w:lineRule="auto"/>
                    <w:jc w:val="lef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Germany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A47A14" w14:textId="7F3B21A8" w:rsidR="006B1AFC" w:rsidRPr="00B131B0" w:rsidRDefault="006B1AFC" w:rsidP="003C4A79">
                  <w:pPr>
                    <w:spacing w:after="0" w:line="240" w:lineRule="auto"/>
                    <w:jc w:val="right"/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</w:pP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−13</w:t>
                  </w:r>
                  <w:r w:rsidR="00D33E27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.</w:t>
                  </w:r>
                  <w:r w:rsidRPr="00B131B0">
                    <w:rPr>
                      <w:rFonts w:cs="Arial"/>
                      <w:color w:val="000000"/>
                      <w:sz w:val="16"/>
                      <w:szCs w:val="16"/>
                      <w:lang w:eastAsia="ko-KR"/>
                    </w:rPr>
                    <w:t>5</w:t>
                  </w:r>
                </w:p>
              </w:tc>
            </w:tr>
          </w:tbl>
          <w:p w14:paraId="12B70B8B" w14:textId="77777777" w:rsidR="006B1AFC" w:rsidRPr="00B131B0" w:rsidRDefault="006B1AFC" w:rsidP="003C4A79">
            <w:pPr>
              <w:spacing w:after="0"/>
              <w:rPr>
                <w:rFonts w:cs="Arial"/>
                <w:spacing w:val="-4"/>
                <w:sz w:val="16"/>
                <w:szCs w:val="16"/>
                <w:lang w:eastAsia="en-US"/>
              </w:rPr>
            </w:pPr>
          </w:p>
        </w:tc>
      </w:tr>
      <w:tr w:rsidR="006B1AFC" w:rsidRPr="00B131B0" w14:paraId="349441DC" w14:textId="77777777" w:rsidTr="003C4A79">
        <w:trPr>
          <w:trHeight w:val="170"/>
        </w:trPr>
        <w:tc>
          <w:tcPr>
            <w:tcW w:w="4811" w:type="dxa"/>
            <w:gridSpan w:val="3"/>
            <w:hideMark/>
          </w:tcPr>
          <w:p w14:paraId="79C535B0" w14:textId="7D94C5D1" w:rsidR="006B1AFC" w:rsidRPr="00B131B0" w:rsidRDefault="00DA3C0A" w:rsidP="003C4A79">
            <w:pPr>
              <w:jc w:val="left"/>
              <w:rPr>
                <w:spacing w:val="-4"/>
                <w:sz w:val="16"/>
                <w:szCs w:val="16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  <w:tc>
          <w:tcPr>
            <w:tcW w:w="57" w:type="dxa"/>
          </w:tcPr>
          <w:p w14:paraId="1DA99215" w14:textId="77777777" w:rsidR="006B1AFC" w:rsidRPr="00B131B0" w:rsidRDefault="006B1AFC" w:rsidP="003C4A79">
            <w:pPr>
              <w:spacing w:after="0"/>
              <w:rPr>
                <w:spacing w:val="-4"/>
                <w:lang w:eastAsia="en-US"/>
              </w:rPr>
            </w:pPr>
          </w:p>
        </w:tc>
        <w:tc>
          <w:tcPr>
            <w:tcW w:w="4809" w:type="dxa"/>
            <w:hideMark/>
          </w:tcPr>
          <w:p w14:paraId="0D55EDE6" w14:textId="24BF48E1" w:rsidR="006B1AFC" w:rsidRPr="00B131B0" w:rsidRDefault="00DA3C0A" w:rsidP="003C4A79">
            <w:pPr>
              <w:spacing w:after="0"/>
              <w:ind w:right="21"/>
              <w:jc w:val="left"/>
              <w:rPr>
                <w:spacing w:val="-4"/>
                <w:lang w:eastAsia="en-US"/>
              </w:rPr>
            </w:pPr>
            <w:r>
              <w:rPr>
                <w:spacing w:val="-4"/>
                <w:sz w:val="16"/>
                <w:szCs w:val="16"/>
                <w:lang w:eastAsia="en-US"/>
              </w:rPr>
              <w:t>Source</w:t>
            </w:r>
            <w:r w:rsidR="006B1AFC" w:rsidRPr="00B131B0">
              <w:rPr>
                <w:spacing w:val="-4"/>
                <w:sz w:val="16"/>
                <w:szCs w:val="16"/>
                <w:lang w:eastAsia="en-US"/>
              </w:rPr>
              <w:t xml:space="preserve">: </w:t>
            </w:r>
            <w:r>
              <w:rPr>
                <w:spacing w:val="-4"/>
                <w:sz w:val="16"/>
                <w:szCs w:val="16"/>
                <w:lang w:eastAsia="en-US"/>
              </w:rPr>
              <w:t>CZSO</w:t>
            </w:r>
          </w:p>
        </w:tc>
      </w:tr>
      <w:tr w:rsidR="006B1AFC" w:rsidRPr="00B131B0" w14:paraId="3986AB88" w14:textId="77777777" w:rsidTr="003C4A79">
        <w:trPr>
          <w:trHeight w:val="170"/>
        </w:trPr>
        <w:tc>
          <w:tcPr>
            <w:tcW w:w="1716" w:type="dxa"/>
          </w:tcPr>
          <w:p w14:paraId="36AF5C54" w14:textId="1B954B93" w:rsidR="006B1AFC" w:rsidRPr="00B131B0" w:rsidRDefault="00453F88" w:rsidP="00453F88">
            <w:pPr>
              <w:pStyle w:val="Marginlie"/>
              <w:rPr>
                <w:lang w:eastAsia="en-US"/>
              </w:rPr>
            </w:pPr>
            <w:r w:rsidRPr="00453F88">
              <w:rPr>
                <w:lang w:eastAsia="en-US"/>
              </w:rPr>
              <w:t xml:space="preserve">The deterioration of the balance was significantly influenced by more expensive </w:t>
            </w:r>
            <w:r w:rsidR="00FF6D79">
              <w:rPr>
                <w:lang w:eastAsia="en-US"/>
              </w:rPr>
              <w:t xml:space="preserve">crude </w:t>
            </w:r>
            <w:r w:rsidRPr="00453F88">
              <w:rPr>
                <w:lang w:eastAsia="en-US"/>
              </w:rPr>
              <w:t>oil.</w:t>
            </w:r>
          </w:p>
        </w:tc>
        <w:tc>
          <w:tcPr>
            <w:tcW w:w="284" w:type="dxa"/>
          </w:tcPr>
          <w:p w14:paraId="0075E054" w14:textId="77777777" w:rsidR="006B1AFC" w:rsidRPr="00B131B0" w:rsidRDefault="006B1AFC" w:rsidP="003C4A79">
            <w:pPr>
              <w:pStyle w:val="Textpoznpodarou"/>
              <w:jc w:val="both"/>
              <w:rPr>
                <w:spacing w:val="-4"/>
                <w:lang w:eastAsia="en-US"/>
              </w:rPr>
            </w:pPr>
          </w:p>
        </w:tc>
        <w:tc>
          <w:tcPr>
            <w:tcW w:w="7677" w:type="dxa"/>
            <w:gridSpan w:val="3"/>
          </w:tcPr>
          <w:p w14:paraId="452BB9E0" w14:textId="6632BA3E" w:rsidR="006B1AFC" w:rsidRPr="00B131B0" w:rsidRDefault="00FF6D79" w:rsidP="00FF6D79">
            <w:pPr>
              <w:rPr>
                <w:rFonts w:cs="Arial"/>
                <w:color w:val="000000"/>
                <w:szCs w:val="20"/>
                <w:lang w:eastAsia="en-US"/>
              </w:rPr>
            </w:pP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The year-on-year deterioration </w:t>
            </w:r>
            <w:r w:rsidR="006567A9">
              <w:rPr>
                <w:rFonts w:cs="Arial"/>
                <w:color w:val="000000"/>
                <w:szCs w:val="20"/>
                <w:lang w:eastAsia="en-US"/>
              </w:rPr>
              <w:t>of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the balance of </w:t>
            </w:r>
            <w:r w:rsidR="006567A9">
              <w:rPr>
                <w:rFonts w:cs="Arial"/>
                <w:color w:val="000000"/>
                <w:szCs w:val="20"/>
                <w:lang w:eastAsia="en-US"/>
              </w:rPr>
              <w:t xml:space="preserve">international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trade </w:t>
            </w:r>
            <w:r w:rsidR="00915AAA">
              <w:rPr>
                <w:rFonts w:cs="Arial"/>
                <w:color w:val="000000"/>
                <w:szCs w:val="20"/>
                <w:lang w:eastAsia="en-US"/>
              </w:rPr>
              <w:t>with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goods in </w:t>
            </w:r>
            <w:r w:rsidR="006567A9">
              <w:rPr>
                <w:rFonts w:cs="Arial"/>
                <w:color w:val="000000"/>
                <w:szCs w:val="20"/>
                <w:lang w:eastAsia="en-US"/>
              </w:rPr>
              <w:t xml:space="preserve">H1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was mainly due to the </w:t>
            </w:r>
            <w:r w:rsidR="00915AAA">
              <w:rPr>
                <w:rFonts w:cs="Arial"/>
                <w:color w:val="000000"/>
                <w:szCs w:val="20"/>
                <w:lang w:eastAsia="en-US"/>
              </w:rPr>
              <w:t xml:space="preserve">worse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result of trade </w:t>
            </w:r>
            <w:r w:rsidR="00787F15">
              <w:rPr>
                <w:rFonts w:cs="Arial"/>
                <w:color w:val="000000"/>
                <w:szCs w:val="20"/>
                <w:lang w:eastAsia="en-US"/>
              </w:rPr>
              <w:t>with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electrical equipment by 16.4 b</w:t>
            </w:r>
            <w:r w:rsidR="006567A9">
              <w:rPr>
                <w:rFonts w:cs="Arial"/>
                <w:color w:val="000000"/>
                <w:szCs w:val="20"/>
                <w:lang w:eastAsia="en-US"/>
              </w:rPr>
              <w:t xml:space="preserve">n CZK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and </w:t>
            </w:r>
            <w:r w:rsidR="00787F15">
              <w:rPr>
                <w:rFonts w:cs="Arial"/>
                <w:color w:val="000000"/>
                <w:szCs w:val="20"/>
                <w:lang w:eastAsia="en-US"/>
              </w:rPr>
              <w:t>with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coke and refined petroleum products by 15.4 b</w:t>
            </w:r>
            <w:r w:rsidR="006567A9">
              <w:rPr>
                <w:rFonts w:cs="Arial"/>
                <w:color w:val="000000"/>
                <w:szCs w:val="20"/>
                <w:lang w:eastAsia="en-US"/>
              </w:rPr>
              <w:t>n CZK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. </w:t>
            </w:r>
            <w:r w:rsidR="00B96613">
              <w:rPr>
                <w:rFonts w:cs="Arial"/>
                <w:color w:val="000000"/>
                <w:szCs w:val="20"/>
                <w:lang w:eastAsia="en-US"/>
              </w:rPr>
              <w:t xml:space="preserve">By contrast,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the surplus of trade </w:t>
            </w:r>
            <w:r w:rsidR="00B96613">
              <w:rPr>
                <w:rFonts w:cs="Arial"/>
                <w:color w:val="000000"/>
                <w:szCs w:val="20"/>
                <w:lang w:eastAsia="en-US"/>
              </w:rPr>
              <w:t xml:space="preserve">with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>motor vehicles increased by 6.9 b</w:t>
            </w:r>
            <w:r w:rsidR="00B96613">
              <w:rPr>
                <w:rFonts w:cs="Arial"/>
                <w:color w:val="000000"/>
                <w:szCs w:val="20"/>
                <w:lang w:eastAsia="en-US"/>
              </w:rPr>
              <w:t>n CZK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. The year-on-year deterioration of the balance in </w:t>
            </w:r>
            <w:r w:rsidR="00B96613">
              <w:rPr>
                <w:rFonts w:cs="Arial"/>
                <w:color w:val="000000"/>
                <w:szCs w:val="20"/>
                <w:lang w:eastAsia="en-US"/>
              </w:rPr>
              <w:t>Q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>2</w:t>
            </w:r>
            <w:r w:rsidR="00B96613">
              <w:rPr>
                <w:rFonts w:cs="Arial"/>
                <w:color w:val="000000"/>
                <w:szCs w:val="20"/>
                <w:lang w:eastAsia="en-US"/>
              </w:rPr>
              <w:t xml:space="preserve">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alone was significantly affected by an increase in the prices of crude oil and related products. This was the case </w:t>
            </w:r>
            <w:r w:rsidR="00782B78">
              <w:rPr>
                <w:rFonts w:cs="Arial"/>
                <w:color w:val="000000"/>
                <w:szCs w:val="20"/>
                <w:lang w:eastAsia="en-US"/>
              </w:rPr>
              <w:t>of t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rade </w:t>
            </w:r>
            <w:r w:rsidR="00782B78">
              <w:rPr>
                <w:rFonts w:cs="Arial"/>
                <w:color w:val="000000"/>
                <w:szCs w:val="20"/>
                <w:lang w:eastAsia="en-US"/>
              </w:rPr>
              <w:t xml:space="preserve">with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coke and refined petroleum products (see Table 7), crude oil and natural gas or basic metals. As in the </w:t>
            </w:r>
            <w:r w:rsidR="00782B78">
              <w:rPr>
                <w:rFonts w:cs="Arial"/>
                <w:color w:val="000000"/>
                <w:szCs w:val="20"/>
                <w:lang w:eastAsia="en-US"/>
              </w:rPr>
              <w:t>Q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1, trade </w:t>
            </w:r>
            <w:r w:rsidR="00782B78">
              <w:rPr>
                <w:rFonts w:cs="Arial"/>
                <w:color w:val="000000"/>
                <w:szCs w:val="20"/>
                <w:lang w:eastAsia="en-US"/>
              </w:rPr>
              <w:t xml:space="preserve">with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>electrical equipment and basic pharmaceutical products and preparations</w:t>
            </w:r>
            <w:r w:rsidR="0038313A">
              <w:rPr>
                <w:rFonts w:cs="Arial"/>
                <w:color w:val="000000"/>
                <w:szCs w:val="20"/>
                <w:lang w:eastAsia="en-US"/>
              </w:rPr>
              <w:t xml:space="preserve">, </w:t>
            </w:r>
            <w:r w:rsidR="0038313A" w:rsidRPr="00FF6D79">
              <w:rPr>
                <w:rFonts w:cs="Arial"/>
                <w:color w:val="000000"/>
                <w:szCs w:val="20"/>
                <w:lang w:eastAsia="en-US"/>
              </w:rPr>
              <w:t>which showed an increase in imports</w:t>
            </w:r>
            <w:r w:rsidR="00A076D5">
              <w:rPr>
                <w:rFonts w:cs="Arial"/>
                <w:color w:val="000000"/>
                <w:szCs w:val="20"/>
                <w:lang w:eastAsia="en-US"/>
              </w:rPr>
              <w:t>,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had a significant impact on the deterioration of the balance. </w:t>
            </w:r>
            <w:r w:rsidR="00BC7713">
              <w:rPr>
                <w:rFonts w:cs="Arial"/>
                <w:color w:val="000000"/>
                <w:szCs w:val="20"/>
                <w:lang w:eastAsia="en-US"/>
              </w:rPr>
              <w:t>T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he year-on-year improvement </w:t>
            </w:r>
            <w:r w:rsidR="00BC7713">
              <w:rPr>
                <w:rFonts w:cs="Arial"/>
                <w:color w:val="000000"/>
                <w:szCs w:val="20"/>
                <w:lang w:eastAsia="en-US"/>
              </w:rPr>
              <w:t>of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the balance was mainly driven by trade </w:t>
            </w:r>
            <w:r w:rsidR="00BC7713">
              <w:rPr>
                <w:rFonts w:cs="Arial"/>
                <w:color w:val="000000"/>
                <w:szCs w:val="20"/>
                <w:lang w:eastAsia="en-US"/>
              </w:rPr>
              <w:t>with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 motor vehicles, computers, electronic and optical </w:t>
            </w:r>
            <w:r w:rsidR="00BC7713">
              <w:rPr>
                <w:rFonts w:cs="Arial"/>
                <w:color w:val="000000"/>
                <w:szCs w:val="20"/>
                <w:lang w:eastAsia="en-US"/>
              </w:rPr>
              <w:t xml:space="preserve">appliances, 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>electricity, gas, steam and air-condition</w:t>
            </w:r>
            <w:r w:rsidR="00BC7713">
              <w:rPr>
                <w:rFonts w:cs="Arial"/>
                <w:color w:val="000000"/>
                <w:szCs w:val="20"/>
                <w:lang w:eastAsia="en-US"/>
              </w:rPr>
              <w:t>ing</w:t>
            </w:r>
            <w:r w:rsidRPr="00FF6D79">
              <w:rPr>
                <w:rFonts w:cs="Arial"/>
                <w:color w:val="000000"/>
                <w:szCs w:val="20"/>
                <w:lang w:eastAsia="en-US"/>
              </w:rPr>
              <w:t xml:space="preserve">, or in the area of </w:t>
            </w:r>
            <w:r w:rsidR="006B1CAA">
              <w:rPr>
                <w:spacing w:val="-4"/>
                <w:lang w:eastAsia="en-US"/>
              </w:rPr>
              <w:t>w</w:t>
            </w:r>
            <w:r w:rsidR="006B1CAA" w:rsidRPr="001221E1">
              <w:rPr>
                <w:spacing w:val="-4"/>
                <w:lang w:eastAsia="en-US"/>
              </w:rPr>
              <w:t>aste collection, treatment and disposal activities</w:t>
            </w:r>
            <w:r w:rsidR="006B1CAA">
              <w:rPr>
                <w:spacing w:val="-4"/>
                <w:lang w:eastAsia="en-US"/>
              </w:rPr>
              <w:t>.</w:t>
            </w:r>
          </w:p>
        </w:tc>
      </w:tr>
      <w:bookmarkEnd w:id="4"/>
      <w:bookmarkEnd w:id="5"/>
      <w:bookmarkEnd w:id="6"/>
    </w:tbl>
    <w:p w14:paraId="7E6F4796" w14:textId="77777777" w:rsidR="006B1AFC" w:rsidRPr="00B131B0" w:rsidRDefault="006B1AFC" w:rsidP="009324EF">
      <w:pPr>
        <w:spacing w:after="0" w:line="240" w:lineRule="auto"/>
        <w:jc w:val="left"/>
        <w:rPr>
          <w:rFonts w:eastAsia="MS Gothic"/>
          <w:bCs/>
          <w:color w:val="71818C"/>
          <w:sz w:val="2"/>
          <w:szCs w:val="2"/>
        </w:rPr>
      </w:pPr>
    </w:p>
    <w:bookmarkEnd w:id="0"/>
    <w:p w14:paraId="0E1A34C4" w14:textId="77777777" w:rsidR="006B1AFC" w:rsidRPr="00B131B0" w:rsidRDefault="006B1AFC" w:rsidP="009324EF">
      <w:pPr>
        <w:spacing w:after="0" w:line="240" w:lineRule="auto"/>
        <w:jc w:val="left"/>
        <w:rPr>
          <w:rFonts w:eastAsia="MS Gothic"/>
          <w:b/>
          <w:bCs/>
          <w:color w:val="86BF5E"/>
          <w:sz w:val="32"/>
          <w:szCs w:val="28"/>
          <w:highlight w:val="yellow"/>
        </w:rPr>
      </w:pPr>
    </w:p>
    <w:sectPr w:rsidR="006B1AFC" w:rsidRPr="00B131B0" w:rsidSect="001B0831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134" w:right="1134" w:bottom="1418" w:left="1134" w:header="680" w:footer="680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CDF55" w14:textId="77777777" w:rsidR="00153DD2" w:rsidRPr="00B131B0" w:rsidRDefault="00153DD2" w:rsidP="00E71A58">
      <w:r w:rsidRPr="00B131B0">
        <w:separator/>
      </w:r>
    </w:p>
  </w:endnote>
  <w:endnote w:type="continuationSeparator" w:id="0">
    <w:p w14:paraId="0FDA54AD" w14:textId="77777777" w:rsidR="00153DD2" w:rsidRPr="00B131B0" w:rsidRDefault="00153DD2" w:rsidP="00E71A58">
      <w:r w:rsidRPr="00B131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36754" w14:textId="600D31C7" w:rsidR="00763B85" w:rsidRPr="00B131B0" w:rsidRDefault="00763B85" w:rsidP="00A418BC">
    <w:pPr>
      <w:pStyle w:val="Zpat"/>
      <w:rPr>
        <w:noProof w:val="0"/>
        <w:szCs w:val="16"/>
        <w:lang w:val="en-GB"/>
      </w:rPr>
    </w:pPr>
    <w:r w:rsidRPr="00B131B0">
      <w:rPr>
        <w:noProof w:val="0"/>
        <w:szCs w:val="16"/>
        <w:lang w:val="en-GB"/>
      </w:rPr>
      <w:fldChar w:fldCharType="begin"/>
    </w:r>
    <w:r w:rsidRPr="00B131B0">
      <w:rPr>
        <w:noProof w:val="0"/>
        <w:szCs w:val="16"/>
        <w:lang w:val="en-GB"/>
      </w:rPr>
      <w:instrText>PAGE   \* MERGEFORMAT</w:instrText>
    </w:r>
    <w:r w:rsidRPr="00B131B0">
      <w:rPr>
        <w:noProof w:val="0"/>
        <w:szCs w:val="16"/>
        <w:lang w:val="en-GB"/>
      </w:rPr>
      <w:fldChar w:fldCharType="separate"/>
    </w:r>
    <w:r w:rsidR="00C35666" w:rsidRPr="00B131B0">
      <w:rPr>
        <w:noProof w:val="0"/>
        <w:szCs w:val="16"/>
        <w:lang w:val="en-GB"/>
      </w:rPr>
      <w:t>8</w:t>
    </w:r>
    <w:r w:rsidRPr="00B131B0">
      <w:rPr>
        <w:noProof w:val="0"/>
        <w:szCs w:val="16"/>
        <w:lang w:val="en-GB"/>
      </w:rPr>
      <w:fldChar w:fldCharType="end"/>
    </w:r>
    <w:r w:rsidRPr="00B131B0">
      <w:rPr>
        <w:noProof w:val="0"/>
        <w:szCs w:val="16"/>
        <w:lang w:val="en-GB"/>
      </w:rPr>
      <w:tab/>
    </w:r>
    <w:r w:rsidR="00E92DFE" w:rsidRPr="00B131B0">
      <w:rPr>
        <w:noProof w:val="0"/>
        <w:szCs w:val="16"/>
        <w:lang w:val="en-GB"/>
      </w:rPr>
      <w:t xml:space="preserve">First half of </w:t>
    </w:r>
    <w:r w:rsidR="009203C8" w:rsidRPr="00B131B0">
      <w:rPr>
        <w:noProof w:val="0"/>
        <w:szCs w:val="16"/>
        <w:lang w:val="en-GB"/>
      </w:rPr>
      <w:t>2026</w:t>
    </w:r>
    <w:r w:rsidR="002B4121" w:rsidRPr="00B131B0">
      <w:rPr>
        <w:noProof w:val="0"/>
        <w:szCs w:val="16"/>
        <w:lang w:val="en-GB"/>
      </w:rPr>
      <w:tab/>
    </w:r>
    <w:r w:rsidR="00966AEE" w:rsidRPr="00B131B0">
      <w:rPr>
        <w:noProof w:val="0"/>
        <w:szCs w:val="16"/>
        <w:lang w:val="en-GB"/>
      </w:rPr>
      <w:t>CZSO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FA4F" w14:textId="23B79C87" w:rsidR="00763B85" w:rsidRPr="00B131B0" w:rsidRDefault="00964F1A" w:rsidP="00A418BC">
    <w:pPr>
      <w:pStyle w:val="Zpat"/>
      <w:rPr>
        <w:noProof w:val="0"/>
        <w:szCs w:val="16"/>
        <w:lang w:val="en-GB"/>
      </w:rPr>
    </w:pPr>
    <w:r w:rsidRPr="00B131B0">
      <w:rPr>
        <w:noProof w:val="0"/>
        <w:szCs w:val="16"/>
        <w:lang w:val="en-GB"/>
      </w:rPr>
      <w:t>CZSO</w:t>
    </w:r>
    <w:r w:rsidR="00763B85" w:rsidRPr="00B131B0">
      <w:rPr>
        <w:noProof w:val="0"/>
        <w:szCs w:val="16"/>
        <w:lang w:val="en-GB"/>
      </w:rPr>
      <w:tab/>
    </w:r>
    <w:r w:rsidRPr="00B131B0">
      <w:rPr>
        <w:noProof w:val="0"/>
        <w:szCs w:val="16"/>
        <w:lang w:val="en-GB"/>
      </w:rPr>
      <w:t xml:space="preserve">First half of </w:t>
    </w:r>
    <w:r w:rsidR="009203C8" w:rsidRPr="00B131B0">
      <w:rPr>
        <w:noProof w:val="0"/>
        <w:szCs w:val="16"/>
        <w:lang w:val="en-GB"/>
      </w:rPr>
      <w:t>2026</w:t>
    </w:r>
    <w:r w:rsidR="00763B85" w:rsidRPr="00B131B0">
      <w:rPr>
        <w:noProof w:val="0"/>
        <w:szCs w:val="16"/>
        <w:lang w:val="en-GB"/>
      </w:rPr>
      <w:tab/>
    </w:r>
    <w:r w:rsidR="00763B85" w:rsidRPr="00B131B0">
      <w:rPr>
        <w:rStyle w:val="ZpatChar"/>
        <w:noProof w:val="0"/>
        <w:szCs w:val="16"/>
        <w:lang w:val="en-GB"/>
      </w:rPr>
      <w:fldChar w:fldCharType="begin"/>
    </w:r>
    <w:r w:rsidR="00763B85" w:rsidRPr="00B131B0">
      <w:rPr>
        <w:rStyle w:val="ZpatChar"/>
        <w:noProof w:val="0"/>
        <w:szCs w:val="16"/>
        <w:lang w:val="en-GB"/>
      </w:rPr>
      <w:instrText>PAGE   \* MERGEFORMAT</w:instrText>
    </w:r>
    <w:r w:rsidR="00763B85" w:rsidRPr="00B131B0">
      <w:rPr>
        <w:rStyle w:val="ZpatChar"/>
        <w:noProof w:val="0"/>
        <w:szCs w:val="16"/>
        <w:lang w:val="en-GB"/>
      </w:rPr>
      <w:fldChar w:fldCharType="separate"/>
    </w:r>
    <w:r w:rsidR="00C35666" w:rsidRPr="00B131B0">
      <w:rPr>
        <w:rStyle w:val="ZpatChar"/>
        <w:noProof w:val="0"/>
        <w:szCs w:val="16"/>
        <w:lang w:val="en-GB"/>
      </w:rPr>
      <w:t>3</w:t>
    </w:r>
    <w:r w:rsidR="00763B85" w:rsidRPr="00B131B0">
      <w:rPr>
        <w:rStyle w:val="ZpatChar"/>
        <w:noProof w:val="0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478A" w14:textId="77777777" w:rsidR="00153DD2" w:rsidRPr="00B131B0" w:rsidRDefault="00153DD2" w:rsidP="00BB2F43">
      <w:pPr>
        <w:pStyle w:val="Zpat"/>
        <w:rPr>
          <w:noProof w:val="0"/>
          <w:lang w:val="en-GB"/>
        </w:rPr>
      </w:pPr>
      <w:r w:rsidRPr="00B131B0">
        <w:rPr>
          <w:noProof w:val="0"/>
          <w:lang w:val="en-GB"/>
        </w:rPr>
        <w:separator/>
      </w:r>
    </w:p>
  </w:footnote>
  <w:footnote w:type="continuationSeparator" w:id="0">
    <w:p w14:paraId="60E170E5" w14:textId="77777777" w:rsidR="00153DD2" w:rsidRPr="00B131B0" w:rsidRDefault="00153DD2" w:rsidP="00E71A58">
      <w:r w:rsidRPr="00B131B0">
        <w:continuationSeparator/>
      </w:r>
    </w:p>
  </w:footnote>
  <w:footnote w:id="1">
    <w:p w14:paraId="0A1F042F" w14:textId="77777777" w:rsidR="00F0185A" w:rsidRPr="00FE6150" w:rsidRDefault="00F0185A" w:rsidP="00F0185A">
      <w:pPr>
        <w:pStyle w:val="Textpoznpodarou"/>
        <w:rPr>
          <w:rFonts w:cs="Arial"/>
          <w:iCs/>
          <w:sz w:val="16"/>
          <w:szCs w:val="16"/>
          <w:lang w:val="en-US"/>
        </w:rPr>
      </w:pPr>
      <w:r w:rsidRPr="00B131B0">
        <w:rPr>
          <w:rStyle w:val="Znakapoznpodarou"/>
          <w:rFonts w:cs="Arial"/>
          <w:i/>
          <w:sz w:val="16"/>
          <w:szCs w:val="16"/>
        </w:rPr>
        <w:footnoteRef/>
      </w:r>
      <w:r w:rsidRPr="00F0185A">
        <w:rPr>
          <w:sz w:val="16"/>
          <w:szCs w:val="16"/>
        </w:rPr>
        <w:t>Unless otherwise stated, all data are seasonally unadjusted and at current prices.</w:t>
      </w:r>
    </w:p>
  </w:footnote>
  <w:footnote w:id="2">
    <w:p w14:paraId="5D918A97" w14:textId="77777777" w:rsidR="00F0185A" w:rsidRPr="00FE6150" w:rsidRDefault="00F0185A" w:rsidP="00F0185A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Pr="00F0185A">
        <w:rPr>
          <w:sz w:val="16"/>
          <w:szCs w:val="16"/>
        </w:rPr>
        <w:t>Export prices of goods increased by 0.7%</w:t>
      </w:r>
      <w:r>
        <w:rPr>
          <w:sz w:val="16"/>
          <w:szCs w:val="16"/>
        </w:rPr>
        <w:t xml:space="preserve">, year-on-year, </w:t>
      </w:r>
      <w:r w:rsidRPr="00F0185A">
        <w:rPr>
          <w:sz w:val="16"/>
          <w:szCs w:val="16"/>
        </w:rPr>
        <w:t>in Q2 after falling by 3.4%</w:t>
      </w:r>
      <w:r>
        <w:rPr>
          <w:sz w:val="16"/>
          <w:szCs w:val="16"/>
        </w:rPr>
        <w:t xml:space="preserve">, year-on-year, </w:t>
      </w:r>
      <w:r w:rsidRPr="00F0185A">
        <w:rPr>
          <w:sz w:val="16"/>
          <w:szCs w:val="16"/>
        </w:rPr>
        <w:t>in Q1. Export prices increased by 2.4%</w:t>
      </w:r>
      <w:r>
        <w:rPr>
          <w:sz w:val="16"/>
          <w:szCs w:val="16"/>
        </w:rPr>
        <w:t>,</w:t>
      </w:r>
      <w:r w:rsidRPr="00F0185A">
        <w:rPr>
          <w:sz w:val="16"/>
          <w:szCs w:val="16"/>
        </w:rPr>
        <w:t xml:space="preserve"> quarter-on-quarter</w:t>
      </w:r>
      <w:r>
        <w:rPr>
          <w:sz w:val="16"/>
          <w:szCs w:val="16"/>
        </w:rPr>
        <w:t>,</w:t>
      </w:r>
      <w:r w:rsidRPr="00F0185A">
        <w:rPr>
          <w:sz w:val="16"/>
          <w:szCs w:val="16"/>
        </w:rPr>
        <w:t xml:space="preserve"> (by 0.8% in Q1). </w:t>
      </w:r>
      <w:r>
        <w:rPr>
          <w:sz w:val="16"/>
          <w:szCs w:val="16"/>
        </w:rPr>
        <w:t>P</w:t>
      </w:r>
      <w:r w:rsidRPr="00F0185A">
        <w:rPr>
          <w:sz w:val="16"/>
          <w:szCs w:val="16"/>
        </w:rPr>
        <w:t>rices of coke and refined petroleum products increased by 43.2%, electricity by 15.5% and prices of forestry and logging products by 14.0%, y</w:t>
      </w:r>
      <w:r>
        <w:rPr>
          <w:sz w:val="16"/>
          <w:szCs w:val="16"/>
        </w:rPr>
        <w:t>ear-on-year, in Q2</w:t>
      </w:r>
      <w:r w:rsidRPr="00F0185A">
        <w:rPr>
          <w:sz w:val="16"/>
          <w:szCs w:val="16"/>
        </w:rPr>
        <w:t>.</w:t>
      </w:r>
      <w:r w:rsidRPr="00FE6150">
        <w:rPr>
          <w:sz w:val="16"/>
          <w:szCs w:val="16"/>
          <w:lang w:val="en-US"/>
        </w:rPr>
        <w:t xml:space="preserve"> </w:t>
      </w:r>
    </w:p>
  </w:footnote>
  <w:footnote w:id="3">
    <w:p w14:paraId="61B2B764" w14:textId="38050EB2" w:rsidR="00400A19" w:rsidRPr="00FE6150" w:rsidRDefault="00400A19" w:rsidP="00400A19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Pr="00400A19">
        <w:rPr>
          <w:sz w:val="16"/>
          <w:szCs w:val="16"/>
        </w:rPr>
        <w:t>In particular, the value of exports of electricity and motor vehicles grew</w:t>
      </w:r>
      <w:r w:rsidRPr="00400A19">
        <w:rPr>
          <w:sz w:val="16"/>
          <w:szCs w:val="16"/>
          <w:lang w:val="en-US"/>
        </w:rPr>
        <w:t xml:space="preserve"> </w:t>
      </w:r>
    </w:p>
  </w:footnote>
  <w:footnote w:id="4">
    <w:p w14:paraId="6F2DBC5A" w14:textId="3D3E233B" w:rsidR="00400A19" w:rsidRPr="00FE6150" w:rsidRDefault="00400A19" w:rsidP="00400A19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Pr="00400A19">
        <w:rPr>
          <w:sz w:val="16"/>
          <w:szCs w:val="16"/>
        </w:rPr>
        <w:t xml:space="preserve">Most of the half-year increase </w:t>
      </w:r>
      <w:r>
        <w:rPr>
          <w:sz w:val="16"/>
          <w:szCs w:val="16"/>
        </w:rPr>
        <w:t>took place in Q</w:t>
      </w:r>
      <w:r w:rsidRPr="00400A19">
        <w:rPr>
          <w:sz w:val="16"/>
          <w:szCs w:val="16"/>
        </w:rPr>
        <w:t xml:space="preserve">2. </w:t>
      </w:r>
      <w:r>
        <w:rPr>
          <w:sz w:val="16"/>
          <w:szCs w:val="16"/>
        </w:rPr>
        <w:t>Mainly e</w:t>
      </w:r>
      <w:r w:rsidRPr="00400A19">
        <w:rPr>
          <w:sz w:val="16"/>
          <w:szCs w:val="16"/>
        </w:rPr>
        <w:t>xports of motor vehicles, electrical equipment and machinery and equipment strengthened here.</w:t>
      </w:r>
    </w:p>
  </w:footnote>
  <w:footnote w:id="5">
    <w:p w14:paraId="3393FE40" w14:textId="547316F7" w:rsidR="00400A19" w:rsidRPr="00FE6150" w:rsidRDefault="00400A19" w:rsidP="00504404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AC1E82" w:rsidRPr="00AC1E82">
        <w:rPr>
          <w:sz w:val="16"/>
          <w:szCs w:val="16"/>
        </w:rPr>
        <w:t>Most of the dec</w:t>
      </w:r>
      <w:r w:rsidR="007B6F5E">
        <w:rPr>
          <w:sz w:val="16"/>
          <w:szCs w:val="16"/>
        </w:rPr>
        <w:t xml:space="preserve">rease </w:t>
      </w:r>
      <w:r w:rsidR="00AC1E82" w:rsidRPr="00AC1E82">
        <w:rPr>
          <w:sz w:val="16"/>
          <w:szCs w:val="16"/>
        </w:rPr>
        <w:t xml:space="preserve">took place </w:t>
      </w:r>
      <w:r w:rsidR="007B6F5E">
        <w:rPr>
          <w:sz w:val="16"/>
          <w:szCs w:val="16"/>
        </w:rPr>
        <w:t xml:space="preserve">already </w:t>
      </w:r>
      <w:r w:rsidR="00AC1E82" w:rsidRPr="00AC1E82">
        <w:rPr>
          <w:sz w:val="16"/>
          <w:szCs w:val="16"/>
        </w:rPr>
        <w:t xml:space="preserve">in </w:t>
      </w:r>
      <w:r w:rsidR="007B6F5E">
        <w:rPr>
          <w:sz w:val="16"/>
          <w:szCs w:val="16"/>
        </w:rPr>
        <w:t>Q</w:t>
      </w:r>
      <w:r w:rsidR="00AC1E82" w:rsidRPr="00AC1E82">
        <w:rPr>
          <w:sz w:val="16"/>
          <w:szCs w:val="16"/>
        </w:rPr>
        <w:t>1, when exports fell across the board</w:t>
      </w:r>
      <w:r w:rsidR="00781398">
        <w:rPr>
          <w:sz w:val="16"/>
          <w:szCs w:val="16"/>
        </w:rPr>
        <w:t xml:space="preserve">, spanning the </w:t>
      </w:r>
      <w:r w:rsidR="00960E8F">
        <w:rPr>
          <w:sz w:val="16"/>
          <w:szCs w:val="16"/>
        </w:rPr>
        <w:t xml:space="preserve">entire </w:t>
      </w:r>
      <w:r w:rsidR="002C60B2">
        <w:rPr>
          <w:sz w:val="16"/>
          <w:szCs w:val="16"/>
        </w:rPr>
        <w:t>C</w:t>
      </w:r>
      <w:r w:rsidR="00960E8F">
        <w:rPr>
          <w:sz w:val="16"/>
          <w:szCs w:val="16"/>
        </w:rPr>
        <w:t>lassification</w:t>
      </w:r>
      <w:r w:rsidR="002C60B2">
        <w:rPr>
          <w:sz w:val="16"/>
          <w:szCs w:val="16"/>
        </w:rPr>
        <w:t>s</w:t>
      </w:r>
      <w:r w:rsidR="00960E8F">
        <w:rPr>
          <w:sz w:val="16"/>
          <w:szCs w:val="16"/>
        </w:rPr>
        <w:t xml:space="preserve"> of </w:t>
      </w:r>
      <w:r w:rsidR="002C60B2">
        <w:rPr>
          <w:sz w:val="16"/>
          <w:szCs w:val="16"/>
        </w:rPr>
        <w:t>P</w:t>
      </w:r>
      <w:r w:rsidR="00960E8F">
        <w:rPr>
          <w:sz w:val="16"/>
          <w:szCs w:val="16"/>
        </w:rPr>
        <w:t>roducts</w:t>
      </w:r>
      <w:r w:rsidR="00AC1E82" w:rsidRPr="00AC1E82">
        <w:rPr>
          <w:sz w:val="16"/>
          <w:szCs w:val="16"/>
        </w:rPr>
        <w:t xml:space="preserve">. In </w:t>
      </w:r>
      <w:r w:rsidR="002C60B2">
        <w:rPr>
          <w:sz w:val="16"/>
          <w:szCs w:val="16"/>
        </w:rPr>
        <w:t>Q</w:t>
      </w:r>
      <w:r w:rsidR="00AC1E82" w:rsidRPr="00AC1E82">
        <w:rPr>
          <w:sz w:val="16"/>
          <w:szCs w:val="16"/>
        </w:rPr>
        <w:t>2, the largest d</w:t>
      </w:r>
      <w:r w:rsidR="00504404">
        <w:rPr>
          <w:sz w:val="16"/>
          <w:szCs w:val="16"/>
        </w:rPr>
        <w:t>rop</w:t>
      </w:r>
      <w:r w:rsidR="00AC1E82" w:rsidRPr="00AC1E82">
        <w:rPr>
          <w:sz w:val="16"/>
          <w:szCs w:val="16"/>
        </w:rPr>
        <w:t xml:space="preserve"> was maintained in computers, electronic and optical </w:t>
      </w:r>
      <w:r w:rsidR="00504404">
        <w:rPr>
          <w:sz w:val="16"/>
          <w:szCs w:val="16"/>
        </w:rPr>
        <w:t xml:space="preserve">appliances </w:t>
      </w:r>
      <w:r w:rsidR="00AC1E82" w:rsidRPr="00AC1E82">
        <w:rPr>
          <w:sz w:val="16"/>
          <w:szCs w:val="16"/>
        </w:rPr>
        <w:t>and equipment and other transport</w:t>
      </w:r>
      <w:r w:rsidR="00504404">
        <w:rPr>
          <w:sz w:val="16"/>
          <w:szCs w:val="16"/>
        </w:rPr>
        <w:t xml:space="preserve"> equipment</w:t>
      </w:r>
      <w:r w:rsidR="00AC1E82" w:rsidRPr="00AC1E82">
        <w:rPr>
          <w:sz w:val="16"/>
          <w:szCs w:val="16"/>
        </w:rPr>
        <w:t>.</w:t>
      </w:r>
      <w:r w:rsidRPr="00FE6150">
        <w:rPr>
          <w:sz w:val="16"/>
          <w:szCs w:val="16"/>
          <w:lang w:val="en-US"/>
        </w:rPr>
        <w:t xml:space="preserve"> </w:t>
      </w:r>
    </w:p>
  </w:footnote>
  <w:footnote w:id="6">
    <w:p w14:paraId="0C7CE0D2" w14:textId="4E3D2952" w:rsidR="001D48B3" w:rsidRPr="00FE6150" w:rsidRDefault="001D48B3" w:rsidP="00F97562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F97562" w:rsidRPr="00F97562">
        <w:rPr>
          <w:sz w:val="16"/>
          <w:szCs w:val="16"/>
        </w:rPr>
        <w:t xml:space="preserve">Exports of electricity and electrical equipment have stopped </w:t>
      </w:r>
      <w:r w:rsidR="00097361">
        <w:rPr>
          <w:sz w:val="16"/>
          <w:szCs w:val="16"/>
        </w:rPr>
        <w:t xml:space="preserve">falling. </w:t>
      </w:r>
    </w:p>
  </w:footnote>
  <w:footnote w:id="7">
    <w:p w14:paraId="736430F5" w14:textId="3FE7FCF5" w:rsidR="00311100" w:rsidRPr="00FE6150" w:rsidRDefault="00311100" w:rsidP="00880D2A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E867C3" w:rsidRPr="00E867C3">
        <w:rPr>
          <w:sz w:val="16"/>
          <w:szCs w:val="16"/>
          <w:lang w:val="en"/>
        </w:rPr>
        <w:t>Import prices increased by 2.8%</w:t>
      </w:r>
      <w:r w:rsidR="00942992">
        <w:rPr>
          <w:sz w:val="16"/>
          <w:szCs w:val="16"/>
          <w:lang w:val="en"/>
        </w:rPr>
        <w:t xml:space="preserve">, year-on-year, </w:t>
      </w:r>
      <w:r w:rsidR="00E867C3" w:rsidRPr="00E867C3">
        <w:rPr>
          <w:sz w:val="16"/>
          <w:szCs w:val="16"/>
          <w:lang w:val="en"/>
        </w:rPr>
        <w:t>in Q2 (they fell by 4.4%</w:t>
      </w:r>
      <w:r w:rsidR="00942992">
        <w:rPr>
          <w:sz w:val="16"/>
          <w:szCs w:val="16"/>
          <w:lang w:val="en"/>
        </w:rPr>
        <w:t>, year-on-year, i</w:t>
      </w:r>
      <w:r w:rsidR="00E867C3" w:rsidRPr="00E867C3">
        <w:rPr>
          <w:sz w:val="16"/>
          <w:szCs w:val="16"/>
          <w:lang w:val="en"/>
        </w:rPr>
        <w:t>n Q1).</w:t>
      </w:r>
      <w:r w:rsidR="00DA4E06">
        <w:rPr>
          <w:sz w:val="16"/>
          <w:szCs w:val="16"/>
          <w:lang w:val="en"/>
        </w:rPr>
        <w:t xml:space="preserve"> Quarter-on-quarter</w:t>
      </w:r>
      <w:r w:rsidR="00E867C3" w:rsidRPr="00E867C3">
        <w:rPr>
          <w:sz w:val="16"/>
          <w:szCs w:val="16"/>
          <w:lang w:val="en"/>
        </w:rPr>
        <w:t xml:space="preserve">, import prices were higher by 4.7% in Q2 (they grew by 1.0% in Q1). The prices of coke and refined petroleum products increased the most by 59.9%, electricity by 27.9% and </w:t>
      </w:r>
      <w:r w:rsidR="007B4059">
        <w:rPr>
          <w:sz w:val="16"/>
          <w:szCs w:val="16"/>
          <w:lang w:val="en"/>
        </w:rPr>
        <w:t xml:space="preserve">crude </w:t>
      </w:r>
      <w:r w:rsidR="00E867C3" w:rsidRPr="00E867C3">
        <w:rPr>
          <w:sz w:val="16"/>
          <w:szCs w:val="16"/>
          <w:lang w:val="en"/>
        </w:rPr>
        <w:t>oil and gas prices by 25.7%.</w:t>
      </w:r>
    </w:p>
  </w:footnote>
  <w:footnote w:id="8">
    <w:p w14:paraId="09BD4ED2" w14:textId="1158A5F9" w:rsidR="00C952FB" w:rsidRPr="00FE6150" w:rsidRDefault="00C952FB" w:rsidP="00EB46EF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000B00">
        <w:rPr>
          <w:sz w:val="16"/>
          <w:szCs w:val="16"/>
          <w:lang w:val="en-US"/>
        </w:rPr>
        <w:t>T</w:t>
      </w:r>
      <w:r w:rsidR="00EB46EF" w:rsidRPr="00EB46EF">
        <w:rPr>
          <w:sz w:val="16"/>
          <w:szCs w:val="16"/>
        </w:rPr>
        <w:t xml:space="preserve">he strong recovery </w:t>
      </w:r>
      <w:r w:rsidR="00000B00">
        <w:rPr>
          <w:sz w:val="16"/>
          <w:szCs w:val="16"/>
        </w:rPr>
        <w:t>of</w:t>
      </w:r>
      <w:r w:rsidR="00EB46EF" w:rsidRPr="00EB46EF">
        <w:rPr>
          <w:sz w:val="16"/>
          <w:szCs w:val="16"/>
        </w:rPr>
        <w:t xml:space="preserve"> imports from Germany was mainly concentrated in </w:t>
      </w:r>
      <w:r w:rsidR="00000B00">
        <w:rPr>
          <w:sz w:val="16"/>
          <w:szCs w:val="16"/>
        </w:rPr>
        <w:t>Q</w:t>
      </w:r>
      <w:r w:rsidR="00EB46EF" w:rsidRPr="00EB46EF">
        <w:rPr>
          <w:sz w:val="16"/>
          <w:szCs w:val="16"/>
        </w:rPr>
        <w:t xml:space="preserve">2. In particular, imports of coke and refined petroleum products, </w:t>
      </w:r>
      <w:r w:rsidR="00A9743E">
        <w:rPr>
          <w:sz w:val="16"/>
          <w:szCs w:val="16"/>
        </w:rPr>
        <w:t xml:space="preserve">fabricated </w:t>
      </w:r>
      <w:proofErr w:type="gramStart"/>
      <w:r w:rsidR="00A9743E">
        <w:rPr>
          <w:sz w:val="16"/>
          <w:szCs w:val="16"/>
        </w:rPr>
        <w:t xml:space="preserve">metal </w:t>
      </w:r>
      <w:r w:rsidR="00EB46EF" w:rsidRPr="00EB46EF">
        <w:rPr>
          <w:sz w:val="16"/>
          <w:szCs w:val="16"/>
        </w:rPr>
        <w:t xml:space="preserve"> products</w:t>
      </w:r>
      <w:proofErr w:type="gramEnd"/>
      <w:r w:rsidR="00EB46EF" w:rsidRPr="00EB46EF">
        <w:rPr>
          <w:sz w:val="16"/>
          <w:szCs w:val="16"/>
        </w:rPr>
        <w:t>, chemical</w:t>
      </w:r>
      <w:r w:rsidR="00000B00">
        <w:rPr>
          <w:sz w:val="16"/>
          <w:szCs w:val="16"/>
        </w:rPr>
        <w:t xml:space="preserve"> substances</w:t>
      </w:r>
      <w:r w:rsidR="00EB46EF" w:rsidRPr="00EB46EF">
        <w:rPr>
          <w:sz w:val="16"/>
          <w:szCs w:val="16"/>
        </w:rPr>
        <w:t xml:space="preserve"> and products, machinery and equipment, and electrical equipment strengthened.</w:t>
      </w:r>
      <w:r w:rsidRPr="00FE6150">
        <w:rPr>
          <w:sz w:val="16"/>
          <w:szCs w:val="16"/>
          <w:lang w:val="en-US"/>
        </w:rPr>
        <w:t xml:space="preserve"> </w:t>
      </w:r>
    </w:p>
  </w:footnote>
  <w:footnote w:id="9">
    <w:p w14:paraId="48A89098" w14:textId="4255E77C" w:rsidR="00C952FB" w:rsidRPr="00FE6150" w:rsidRDefault="00C952FB" w:rsidP="0022400B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22400B" w:rsidRPr="0022400B">
        <w:rPr>
          <w:sz w:val="16"/>
          <w:szCs w:val="16"/>
        </w:rPr>
        <w:t xml:space="preserve">In particular, imports of computers, electronic and optical </w:t>
      </w:r>
      <w:r w:rsidR="00872C61">
        <w:rPr>
          <w:sz w:val="16"/>
          <w:szCs w:val="16"/>
        </w:rPr>
        <w:t xml:space="preserve">appliances </w:t>
      </w:r>
      <w:r w:rsidR="0022400B" w:rsidRPr="0022400B">
        <w:rPr>
          <w:sz w:val="16"/>
          <w:szCs w:val="16"/>
        </w:rPr>
        <w:t xml:space="preserve">increased here. For the same reason, imports from Malaysia also strengthened in </w:t>
      </w:r>
      <w:r w:rsidR="00ED0E37">
        <w:rPr>
          <w:sz w:val="16"/>
          <w:szCs w:val="16"/>
        </w:rPr>
        <w:t>Q</w:t>
      </w:r>
      <w:r w:rsidR="0022400B" w:rsidRPr="0022400B">
        <w:rPr>
          <w:sz w:val="16"/>
          <w:szCs w:val="16"/>
        </w:rPr>
        <w:t>2.</w:t>
      </w:r>
    </w:p>
  </w:footnote>
  <w:footnote w:id="10">
    <w:p w14:paraId="4994384F" w14:textId="5913EE04" w:rsidR="00D23F7E" w:rsidRPr="00FE6150" w:rsidRDefault="00D23F7E" w:rsidP="004058D9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872C61" w:rsidRPr="00872C61">
        <w:rPr>
          <w:sz w:val="16"/>
          <w:szCs w:val="16"/>
          <w:lang w:val="en"/>
        </w:rPr>
        <w:t xml:space="preserve">Most of the </w:t>
      </w:r>
      <w:r w:rsidR="00ED0E37">
        <w:rPr>
          <w:sz w:val="16"/>
          <w:szCs w:val="16"/>
          <w:lang w:val="en"/>
        </w:rPr>
        <w:t xml:space="preserve">H1 </w:t>
      </w:r>
      <w:r w:rsidR="00872C61" w:rsidRPr="00872C61">
        <w:rPr>
          <w:sz w:val="16"/>
          <w:szCs w:val="16"/>
          <w:lang w:val="en"/>
        </w:rPr>
        <w:t>dec</w:t>
      </w:r>
      <w:r w:rsidR="00ED0E37">
        <w:rPr>
          <w:sz w:val="16"/>
          <w:szCs w:val="16"/>
          <w:lang w:val="en"/>
        </w:rPr>
        <w:t xml:space="preserve">rease </w:t>
      </w:r>
      <w:r w:rsidR="00872C61" w:rsidRPr="00872C61">
        <w:rPr>
          <w:sz w:val="16"/>
          <w:szCs w:val="16"/>
          <w:lang w:val="en"/>
        </w:rPr>
        <w:t xml:space="preserve">took place in </w:t>
      </w:r>
      <w:r w:rsidR="00ED0E37">
        <w:rPr>
          <w:sz w:val="16"/>
          <w:szCs w:val="16"/>
          <w:lang w:val="en"/>
        </w:rPr>
        <w:t>Q</w:t>
      </w:r>
      <w:r w:rsidR="00872C61" w:rsidRPr="00872C61">
        <w:rPr>
          <w:sz w:val="16"/>
          <w:szCs w:val="16"/>
          <w:lang w:val="en"/>
        </w:rPr>
        <w:t>1. Imports from Russia have already fallen to billions of CZK last year</w:t>
      </w:r>
      <w:r w:rsidR="00BA213E">
        <w:rPr>
          <w:sz w:val="16"/>
          <w:szCs w:val="16"/>
          <w:lang w:val="en"/>
        </w:rPr>
        <w:t>, w</w:t>
      </w:r>
      <w:r w:rsidR="00872C61" w:rsidRPr="00872C61">
        <w:rPr>
          <w:sz w:val="16"/>
          <w:szCs w:val="16"/>
          <w:lang w:val="en"/>
        </w:rPr>
        <w:t xml:space="preserve">hen a significant reduction </w:t>
      </w:r>
      <w:r w:rsidR="00BA213E">
        <w:rPr>
          <w:sz w:val="16"/>
          <w:szCs w:val="16"/>
          <w:lang w:val="en"/>
        </w:rPr>
        <w:t>of</w:t>
      </w:r>
      <w:r w:rsidR="00872C61" w:rsidRPr="00872C61">
        <w:rPr>
          <w:sz w:val="16"/>
          <w:szCs w:val="16"/>
          <w:lang w:val="en"/>
        </w:rPr>
        <w:t xml:space="preserve"> oil imports through the Druzhba pipeline became apparent. Only imports of chemical</w:t>
      </w:r>
      <w:r w:rsidR="00BA213E">
        <w:rPr>
          <w:sz w:val="16"/>
          <w:szCs w:val="16"/>
          <w:lang w:val="en"/>
        </w:rPr>
        <w:t xml:space="preserve"> substances</w:t>
      </w:r>
      <w:r w:rsidR="00872C61" w:rsidRPr="00872C61">
        <w:rPr>
          <w:sz w:val="16"/>
          <w:szCs w:val="16"/>
          <w:lang w:val="en"/>
        </w:rPr>
        <w:t xml:space="preserve"> and preparations and basic metals currently reach values above 1 b</w:t>
      </w:r>
      <w:r w:rsidR="004058D9">
        <w:rPr>
          <w:sz w:val="16"/>
          <w:szCs w:val="16"/>
          <w:lang w:val="en"/>
        </w:rPr>
        <w:t xml:space="preserve">n CZK </w:t>
      </w:r>
      <w:r w:rsidR="00872C61" w:rsidRPr="00872C61">
        <w:rPr>
          <w:sz w:val="16"/>
          <w:szCs w:val="16"/>
          <w:lang w:val="en"/>
        </w:rPr>
        <w:t>per quarter.</w:t>
      </w:r>
    </w:p>
  </w:footnote>
  <w:footnote w:id="11">
    <w:p w14:paraId="09F3C464" w14:textId="16B3E999" w:rsidR="002629D1" w:rsidRPr="00FE6150" w:rsidRDefault="002629D1" w:rsidP="00A935FE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2914B8" w:rsidRPr="002914B8">
        <w:rPr>
          <w:sz w:val="16"/>
          <w:szCs w:val="16"/>
          <w:lang w:val="en"/>
        </w:rPr>
        <w:t>Growth was boosted by a 2 b</w:t>
      </w:r>
      <w:r w:rsidR="00A935FE">
        <w:rPr>
          <w:sz w:val="16"/>
          <w:szCs w:val="16"/>
          <w:lang w:val="en"/>
        </w:rPr>
        <w:t xml:space="preserve">n CZK </w:t>
      </w:r>
      <w:r w:rsidR="002914B8" w:rsidRPr="002914B8">
        <w:rPr>
          <w:sz w:val="16"/>
          <w:szCs w:val="16"/>
          <w:lang w:val="en"/>
        </w:rPr>
        <w:t xml:space="preserve">increase </w:t>
      </w:r>
      <w:proofErr w:type="gramStart"/>
      <w:r w:rsidR="00A935FE">
        <w:rPr>
          <w:sz w:val="16"/>
          <w:szCs w:val="16"/>
          <w:lang w:val="en"/>
        </w:rPr>
        <w:t>of</w:t>
      </w:r>
      <w:proofErr w:type="gramEnd"/>
      <w:r w:rsidR="002914B8" w:rsidRPr="002914B8">
        <w:rPr>
          <w:sz w:val="16"/>
          <w:szCs w:val="16"/>
          <w:lang w:val="en"/>
        </w:rPr>
        <w:t xml:space="preserve"> imports of </w:t>
      </w:r>
      <w:r w:rsidR="00A935FE">
        <w:rPr>
          <w:sz w:val="16"/>
          <w:szCs w:val="16"/>
          <w:lang w:val="en"/>
        </w:rPr>
        <w:t xml:space="preserve">crude </w:t>
      </w:r>
      <w:r w:rsidR="002914B8" w:rsidRPr="002914B8">
        <w:rPr>
          <w:sz w:val="16"/>
          <w:szCs w:val="16"/>
          <w:lang w:val="en"/>
        </w:rPr>
        <w:t xml:space="preserve">oil and natural gas, higher imports of computers, electronic and optical </w:t>
      </w:r>
      <w:r w:rsidR="00A935FE">
        <w:rPr>
          <w:sz w:val="16"/>
          <w:szCs w:val="16"/>
          <w:lang w:val="en"/>
        </w:rPr>
        <w:t xml:space="preserve">appliances </w:t>
      </w:r>
      <w:r w:rsidR="002914B8" w:rsidRPr="002914B8">
        <w:rPr>
          <w:sz w:val="16"/>
          <w:szCs w:val="16"/>
          <w:lang w:val="en"/>
        </w:rPr>
        <w:t>or other transport</w:t>
      </w:r>
      <w:r w:rsidR="00A935FE">
        <w:rPr>
          <w:sz w:val="16"/>
          <w:szCs w:val="16"/>
          <w:lang w:val="en"/>
        </w:rPr>
        <w:t xml:space="preserve"> </w:t>
      </w:r>
      <w:r w:rsidR="002914B8" w:rsidRPr="002914B8">
        <w:rPr>
          <w:sz w:val="16"/>
          <w:szCs w:val="16"/>
          <w:lang w:val="en"/>
        </w:rPr>
        <w:t>equipment.</w:t>
      </w:r>
    </w:p>
  </w:footnote>
  <w:footnote w:id="12">
    <w:p w14:paraId="61084101" w14:textId="5E4C6F4F" w:rsidR="002629D1" w:rsidRPr="00FE6150" w:rsidRDefault="002629D1" w:rsidP="00847BA0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B41B15" w:rsidRPr="00B41B15">
        <w:rPr>
          <w:sz w:val="16"/>
          <w:szCs w:val="16"/>
          <w:lang w:val="en"/>
        </w:rPr>
        <w:t>Imports of pharmaceutical products and preparations were higher.</w:t>
      </w:r>
    </w:p>
  </w:footnote>
  <w:footnote w:id="13">
    <w:p w14:paraId="4E08B23E" w14:textId="2C759073" w:rsidR="006E489E" w:rsidRPr="00FE6150" w:rsidRDefault="006E489E" w:rsidP="00152C5B">
      <w:pPr>
        <w:pStyle w:val="Textpoznpodarou"/>
        <w:rPr>
          <w:sz w:val="16"/>
          <w:szCs w:val="16"/>
          <w:lang w:val="en-US"/>
        </w:rPr>
      </w:pPr>
      <w:r w:rsidRPr="00B131B0">
        <w:rPr>
          <w:rStyle w:val="Znakapoznpodarou"/>
          <w:sz w:val="16"/>
          <w:szCs w:val="16"/>
        </w:rPr>
        <w:footnoteRef/>
      </w:r>
      <w:r w:rsidRPr="00FE6150">
        <w:rPr>
          <w:sz w:val="16"/>
          <w:szCs w:val="16"/>
          <w:lang w:val="en-US"/>
        </w:rPr>
        <w:t xml:space="preserve"> </w:t>
      </w:r>
      <w:r w:rsidR="00641F0B" w:rsidRPr="00641F0B">
        <w:rPr>
          <w:sz w:val="16"/>
          <w:szCs w:val="16"/>
        </w:rPr>
        <w:t xml:space="preserve">This item </w:t>
      </w:r>
      <w:r w:rsidR="00847BA0">
        <w:rPr>
          <w:sz w:val="16"/>
          <w:szCs w:val="16"/>
        </w:rPr>
        <w:t xml:space="preserve">represented </w:t>
      </w:r>
      <w:r w:rsidR="00641F0B" w:rsidRPr="00641F0B">
        <w:rPr>
          <w:sz w:val="16"/>
          <w:szCs w:val="16"/>
        </w:rPr>
        <w:t xml:space="preserve">the largest increase recorded in the first half of the year. A significant increase is associated with imports of components for manufacturers operating in the Czech Republic – the </w:t>
      </w:r>
      <w:r w:rsidR="00411C8A">
        <w:rPr>
          <w:sz w:val="16"/>
          <w:szCs w:val="16"/>
        </w:rPr>
        <w:t xml:space="preserve">manufacturing </w:t>
      </w:r>
      <w:r w:rsidR="00641F0B" w:rsidRPr="00641F0B">
        <w:rPr>
          <w:sz w:val="16"/>
          <w:szCs w:val="16"/>
        </w:rPr>
        <w:t xml:space="preserve">of computers, electronic and optical </w:t>
      </w:r>
      <w:r w:rsidR="00411C8A">
        <w:rPr>
          <w:sz w:val="16"/>
          <w:szCs w:val="16"/>
        </w:rPr>
        <w:t xml:space="preserve">appliances </w:t>
      </w:r>
      <w:r w:rsidR="00641F0B" w:rsidRPr="00641F0B">
        <w:rPr>
          <w:sz w:val="16"/>
          <w:szCs w:val="16"/>
        </w:rPr>
        <w:t xml:space="preserve">in </w:t>
      </w:r>
      <w:r w:rsidR="002E05FC">
        <w:rPr>
          <w:sz w:val="16"/>
          <w:szCs w:val="16"/>
        </w:rPr>
        <w:t>Q</w:t>
      </w:r>
      <w:r w:rsidR="00641F0B" w:rsidRPr="00641F0B">
        <w:rPr>
          <w:sz w:val="16"/>
          <w:szCs w:val="16"/>
        </w:rPr>
        <w:t>1</w:t>
      </w:r>
      <w:r w:rsidR="002E05FC">
        <w:rPr>
          <w:sz w:val="16"/>
          <w:szCs w:val="16"/>
        </w:rPr>
        <w:t xml:space="preserve"> </w:t>
      </w:r>
      <w:r w:rsidR="00641F0B" w:rsidRPr="00641F0B">
        <w:rPr>
          <w:sz w:val="16"/>
          <w:szCs w:val="16"/>
        </w:rPr>
        <w:t>and 2</w:t>
      </w:r>
      <w:r w:rsidR="002E05FC">
        <w:rPr>
          <w:sz w:val="16"/>
          <w:szCs w:val="16"/>
        </w:rPr>
        <w:t xml:space="preserve"> </w:t>
      </w:r>
      <w:r w:rsidR="00641F0B" w:rsidRPr="00641F0B">
        <w:rPr>
          <w:sz w:val="16"/>
          <w:szCs w:val="16"/>
        </w:rPr>
        <w:t>increased by 3.6% and 13.1%, y</w:t>
      </w:r>
      <w:r w:rsidR="002E05FC">
        <w:rPr>
          <w:sz w:val="16"/>
          <w:szCs w:val="16"/>
        </w:rPr>
        <w:t xml:space="preserve">ear-on-year, </w:t>
      </w:r>
      <w:r w:rsidR="00641F0B" w:rsidRPr="00641F0B">
        <w:rPr>
          <w:sz w:val="16"/>
          <w:szCs w:val="16"/>
        </w:rPr>
        <w:t xml:space="preserve">respectively. Memory units and devices for automated data processing, among others, account for a significant share in the increase </w:t>
      </w:r>
      <w:r w:rsidR="00152C5B">
        <w:rPr>
          <w:sz w:val="16"/>
          <w:szCs w:val="16"/>
        </w:rPr>
        <w:t>of</w:t>
      </w:r>
      <w:r w:rsidR="00641F0B" w:rsidRPr="00641F0B">
        <w:rPr>
          <w:sz w:val="16"/>
          <w:szCs w:val="16"/>
        </w:rPr>
        <w:t xml:space="preserve"> imports.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99EBB" w14:textId="379149F3" w:rsidR="00763B85" w:rsidRPr="00B131B0" w:rsidRDefault="00E92DFE" w:rsidP="00937AE2">
    <w:pPr>
      <w:pStyle w:val="Zhlav"/>
      <w:rPr>
        <w:lang w:val="en-GB"/>
      </w:rPr>
    </w:pPr>
    <w:r w:rsidRPr="00B131B0">
      <w:rPr>
        <w:lang w:val="en-GB"/>
      </w:rPr>
      <w:t>The Czech Economy Development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A682" w14:textId="6C803F4A" w:rsidR="00763B85" w:rsidRPr="00B131B0" w:rsidRDefault="007A7100" w:rsidP="00937AE2">
    <w:pPr>
      <w:pStyle w:val="Zhlav"/>
      <w:rPr>
        <w:lang w:val="en-GB"/>
      </w:rPr>
    </w:pPr>
    <w:r w:rsidRPr="00B131B0">
      <w:rPr>
        <w:lang w:val="en-GB"/>
      </w:rPr>
      <w:t>The Czech Economy Development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C5946"/>
    <w:multiLevelType w:val="hybridMultilevel"/>
    <w:tmpl w:val="4C1C2D78"/>
    <w:lvl w:ilvl="0" w:tplc="B01A5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95764B"/>
    <w:multiLevelType w:val="hybridMultilevel"/>
    <w:tmpl w:val="84788BC8"/>
    <w:lvl w:ilvl="0" w:tplc="1B96A2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D55121"/>
    <w:multiLevelType w:val="hybridMultilevel"/>
    <w:tmpl w:val="338E27C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361065"/>
    <w:multiLevelType w:val="hybridMultilevel"/>
    <w:tmpl w:val="991072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E145AAD"/>
    <w:multiLevelType w:val="hybridMultilevel"/>
    <w:tmpl w:val="963044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35353"/>
    <w:multiLevelType w:val="multilevel"/>
    <w:tmpl w:val="1C0E9EAE"/>
    <w:name w:val="Analyza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E462C8E"/>
    <w:multiLevelType w:val="hybridMultilevel"/>
    <w:tmpl w:val="84B464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64F20"/>
    <w:multiLevelType w:val="hybridMultilevel"/>
    <w:tmpl w:val="ADE25A6C"/>
    <w:lvl w:ilvl="0" w:tplc="04050001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352333"/>
    <w:multiLevelType w:val="multilevel"/>
    <w:tmpl w:val="D0ACFA4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28DA62F8"/>
    <w:multiLevelType w:val="hybridMultilevel"/>
    <w:tmpl w:val="419C87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5A7A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C24203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D106EA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11355C0"/>
    <w:multiLevelType w:val="multilevel"/>
    <w:tmpl w:val="697E8B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9914012"/>
    <w:multiLevelType w:val="multilevel"/>
    <w:tmpl w:val="F380FB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7C1667"/>
    <w:multiLevelType w:val="hybridMultilevel"/>
    <w:tmpl w:val="735E7570"/>
    <w:lvl w:ilvl="0" w:tplc="5588AF8E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520" w:hanging="360"/>
      </w:pPr>
    </w:lvl>
    <w:lvl w:ilvl="2" w:tplc="0405001B" w:tentative="1">
      <w:start w:val="1"/>
      <w:numFmt w:val="lowerRoman"/>
      <w:lvlText w:val="%3."/>
      <w:lvlJc w:val="right"/>
      <w:pPr>
        <w:ind w:left="6240" w:hanging="180"/>
      </w:pPr>
    </w:lvl>
    <w:lvl w:ilvl="3" w:tplc="0405000F" w:tentative="1">
      <w:start w:val="1"/>
      <w:numFmt w:val="decimal"/>
      <w:lvlText w:val="%4."/>
      <w:lvlJc w:val="left"/>
      <w:pPr>
        <w:ind w:left="6960" w:hanging="360"/>
      </w:pPr>
    </w:lvl>
    <w:lvl w:ilvl="4" w:tplc="04050019" w:tentative="1">
      <w:start w:val="1"/>
      <w:numFmt w:val="lowerLetter"/>
      <w:lvlText w:val="%5."/>
      <w:lvlJc w:val="left"/>
      <w:pPr>
        <w:ind w:left="7680" w:hanging="360"/>
      </w:pPr>
    </w:lvl>
    <w:lvl w:ilvl="5" w:tplc="0405001B" w:tentative="1">
      <w:start w:val="1"/>
      <w:numFmt w:val="lowerRoman"/>
      <w:lvlText w:val="%6."/>
      <w:lvlJc w:val="right"/>
      <w:pPr>
        <w:ind w:left="8400" w:hanging="180"/>
      </w:pPr>
    </w:lvl>
    <w:lvl w:ilvl="6" w:tplc="0405000F" w:tentative="1">
      <w:start w:val="1"/>
      <w:numFmt w:val="decimal"/>
      <w:lvlText w:val="%7."/>
      <w:lvlJc w:val="left"/>
      <w:pPr>
        <w:ind w:left="9120" w:hanging="360"/>
      </w:pPr>
    </w:lvl>
    <w:lvl w:ilvl="7" w:tplc="04050019" w:tentative="1">
      <w:start w:val="1"/>
      <w:numFmt w:val="lowerLetter"/>
      <w:lvlText w:val="%8."/>
      <w:lvlJc w:val="left"/>
      <w:pPr>
        <w:ind w:left="9840" w:hanging="360"/>
      </w:pPr>
    </w:lvl>
    <w:lvl w:ilvl="8" w:tplc="0405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7" w15:restartNumberingAfterBreak="0">
    <w:nsid w:val="3D4D0562"/>
    <w:multiLevelType w:val="hybridMultilevel"/>
    <w:tmpl w:val="E8A8F2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BB1D16"/>
    <w:multiLevelType w:val="hybridMultilevel"/>
    <w:tmpl w:val="CA4409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4558D6"/>
    <w:multiLevelType w:val="hybridMultilevel"/>
    <w:tmpl w:val="1B90B8E0"/>
    <w:lvl w:ilvl="0" w:tplc="4B66ED1E">
      <w:start w:val="1"/>
      <w:numFmt w:val="decimal"/>
      <w:lvlText w:val="%1."/>
      <w:lvlJc w:val="left"/>
      <w:pPr>
        <w:ind w:left="49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625" w:hanging="360"/>
      </w:pPr>
    </w:lvl>
    <w:lvl w:ilvl="2" w:tplc="0405001B" w:tentative="1">
      <w:start w:val="1"/>
      <w:numFmt w:val="lowerRoman"/>
      <w:lvlText w:val="%3."/>
      <w:lvlJc w:val="right"/>
      <w:pPr>
        <w:ind w:left="6345" w:hanging="180"/>
      </w:pPr>
    </w:lvl>
    <w:lvl w:ilvl="3" w:tplc="0405000F" w:tentative="1">
      <w:start w:val="1"/>
      <w:numFmt w:val="decimal"/>
      <w:lvlText w:val="%4."/>
      <w:lvlJc w:val="left"/>
      <w:pPr>
        <w:ind w:left="7065" w:hanging="360"/>
      </w:pPr>
    </w:lvl>
    <w:lvl w:ilvl="4" w:tplc="04050019" w:tentative="1">
      <w:start w:val="1"/>
      <w:numFmt w:val="lowerLetter"/>
      <w:lvlText w:val="%5."/>
      <w:lvlJc w:val="left"/>
      <w:pPr>
        <w:ind w:left="7785" w:hanging="360"/>
      </w:pPr>
    </w:lvl>
    <w:lvl w:ilvl="5" w:tplc="0405001B" w:tentative="1">
      <w:start w:val="1"/>
      <w:numFmt w:val="lowerRoman"/>
      <w:lvlText w:val="%6."/>
      <w:lvlJc w:val="right"/>
      <w:pPr>
        <w:ind w:left="8505" w:hanging="180"/>
      </w:pPr>
    </w:lvl>
    <w:lvl w:ilvl="6" w:tplc="0405000F" w:tentative="1">
      <w:start w:val="1"/>
      <w:numFmt w:val="decimal"/>
      <w:lvlText w:val="%7."/>
      <w:lvlJc w:val="left"/>
      <w:pPr>
        <w:ind w:left="9225" w:hanging="360"/>
      </w:pPr>
    </w:lvl>
    <w:lvl w:ilvl="7" w:tplc="04050019" w:tentative="1">
      <w:start w:val="1"/>
      <w:numFmt w:val="lowerLetter"/>
      <w:lvlText w:val="%8."/>
      <w:lvlJc w:val="left"/>
      <w:pPr>
        <w:ind w:left="9945" w:hanging="360"/>
      </w:pPr>
    </w:lvl>
    <w:lvl w:ilvl="8" w:tplc="0405001B" w:tentative="1">
      <w:start w:val="1"/>
      <w:numFmt w:val="lowerRoman"/>
      <w:lvlText w:val="%9."/>
      <w:lvlJc w:val="right"/>
      <w:pPr>
        <w:ind w:left="10665" w:hanging="180"/>
      </w:pPr>
    </w:lvl>
  </w:abstractNum>
  <w:abstractNum w:abstractNumId="30" w15:restartNumberingAfterBreak="0">
    <w:nsid w:val="479678F7"/>
    <w:multiLevelType w:val="hybridMultilevel"/>
    <w:tmpl w:val="A4DE71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5051A8"/>
    <w:multiLevelType w:val="hybridMultilevel"/>
    <w:tmpl w:val="DEACE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DA4287"/>
    <w:multiLevelType w:val="multilevel"/>
    <w:tmpl w:val="1C0E9EAE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490F3B"/>
    <w:multiLevelType w:val="hybridMultilevel"/>
    <w:tmpl w:val="D64CB604"/>
    <w:lvl w:ilvl="0" w:tplc="67AC8A1C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655F88"/>
    <w:multiLevelType w:val="hybridMultilevel"/>
    <w:tmpl w:val="70283F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8567A6"/>
    <w:multiLevelType w:val="hybridMultilevel"/>
    <w:tmpl w:val="50E0FC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CB210F"/>
    <w:multiLevelType w:val="multilevel"/>
    <w:tmpl w:val="D64CB604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405E1"/>
    <w:multiLevelType w:val="multilevel"/>
    <w:tmpl w:val="5FCA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EF3AA7"/>
    <w:multiLevelType w:val="multilevel"/>
    <w:tmpl w:val="9092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B048D2"/>
    <w:multiLevelType w:val="hybridMultilevel"/>
    <w:tmpl w:val="D2A0F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235D04"/>
    <w:multiLevelType w:val="hybridMultilevel"/>
    <w:tmpl w:val="26840E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747AF"/>
    <w:multiLevelType w:val="hybridMultilevel"/>
    <w:tmpl w:val="76204D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651B2D"/>
    <w:multiLevelType w:val="hybridMultilevel"/>
    <w:tmpl w:val="4C1C2D78"/>
    <w:lvl w:ilvl="0" w:tplc="B01A5632">
      <w:start w:val="1"/>
      <w:numFmt w:val="bullet"/>
      <w:pStyle w:val="Normal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DA7946"/>
    <w:multiLevelType w:val="multilevel"/>
    <w:tmpl w:val="6F3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8E301A"/>
    <w:multiLevelType w:val="hybridMultilevel"/>
    <w:tmpl w:val="1A92D79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0647203">
    <w:abstractNumId w:val="31"/>
  </w:num>
  <w:num w:numId="2" w16cid:durableId="2108306025">
    <w:abstractNumId w:val="8"/>
  </w:num>
  <w:num w:numId="3" w16cid:durableId="1851791032">
    <w:abstractNumId w:val="3"/>
  </w:num>
  <w:num w:numId="4" w16cid:durableId="1418281433">
    <w:abstractNumId w:val="2"/>
  </w:num>
  <w:num w:numId="5" w16cid:durableId="1057360773">
    <w:abstractNumId w:val="1"/>
  </w:num>
  <w:num w:numId="6" w16cid:durableId="917859753">
    <w:abstractNumId w:val="0"/>
  </w:num>
  <w:num w:numId="7" w16cid:durableId="1884097028">
    <w:abstractNumId w:val="9"/>
  </w:num>
  <w:num w:numId="8" w16cid:durableId="824902319">
    <w:abstractNumId w:val="7"/>
  </w:num>
  <w:num w:numId="9" w16cid:durableId="1803766138">
    <w:abstractNumId w:val="6"/>
  </w:num>
  <w:num w:numId="10" w16cid:durableId="566259340">
    <w:abstractNumId w:val="5"/>
  </w:num>
  <w:num w:numId="11" w16cid:durableId="52774508">
    <w:abstractNumId w:val="4"/>
  </w:num>
  <w:num w:numId="12" w16cid:durableId="1533685237">
    <w:abstractNumId w:val="18"/>
  </w:num>
  <w:num w:numId="13" w16cid:durableId="195428688">
    <w:abstractNumId w:val="34"/>
  </w:num>
  <w:num w:numId="14" w16cid:durableId="1684941278">
    <w:abstractNumId w:val="15"/>
  </w:num>
  <w:num w:numId="15" w16cid:durableId="1238784906">
    <w:abstractNumId w:val="24"/>
  </w:num>
  <w:num w:numId="16" w16cid:durableId="2045134713">
    <w:abstractNumId w:val="19"/>
  </w:num>
  <w:num w:numId="17" w16cid:durableId="1458451516">
    <w:abstractNumId w:val="35"/>
  </w:num>
  <w:num w:numId="18" w16cid:durableId="849877926">
    <w:abstractNumId w:val="25"/>
  </w:num>
  <w:num w:numId="19" w16cid:durableId="1118066606">
    <w:abstractNumId w:val="38"/>
  </w:num>
  <w:num w:numId="20" w16cid:durableId="508564300">
    <w:abstractNumId w:val="44"/>
  </w:num>
  <w:num w:numId="21" w16cid:durableId="316148911">
    <w:abstractNumId w:val="33"/>
  </w:num>
  <w:num w:numId="22" w16cid:durableId="360010707">
    <w:abstractNumId w:val="23"/>
  </w:num>
  <w:num w:numId="23" w16cid:durableId="999309269">
    <w:abstractNumId w:val="21"/>
  </w:num>
  <w:num w:numId="24" w16cid:durableId="1194266313">
    <w:abstractNumId w:val="22"/>
  </w:num>
  <w:num w:numId="25" w16cid:durableId="1815366340">
    <w:abstractNumId w:val="41"/>
  </w:num>
  <w:num w:numId="26" w16cid:durableId="1577863405">
    <w:abstractNumId w:val="43"/>
  </w:num>
  <w:num w:numId="27" w16cid:durableId="1207061094">
    <w:abstractNumId w:val="13"/>
  </w:num>
  <w:num w:numId="28" w16cid:durableId="1693920833">
    <w:abstractNumId w:val="27"/>
  </w:num>
  <w:num w:numId="29" w16cid:durableId="1876775477">
    <w:abstractNumId w:val="26"/>
  </w:num>
  <w:num w:numId="30" w16cid:durableId="179972127">
    <w:abstractNumId w:val="10"/>
  </w:num>
  <w:num w:numId="31" w16cid:durableId="970136012">
    <w:abstractNumId w:val="28"/>
  </w:num>
  <w:num w:numId="32" w16cid:durableId="1617836376">
    <w:abstractNumId w:val="12"/>
  </w:num>
  <w:num w:numId="33" w16cid:durableId="357007340">
    <w:abstractNumId w:val="46"/>
  </w:num>
  <w:num w:numId="34" w16cid:durableId="2131776467">
    <w:abstractNumId w:val="11"/>
  </w:num>
  <w:num w:numId="35" w16cid:durableId="1776095800">
    <w:abstractNumId w:val="37"/>
  </w:num>
  <w:num w:numId="36" w16cid:durableId="862209000">
    <w:abstractNumId w:val="30"/>
  </w:num>
  <w:num w:numId="37" w16cid:durableId="322010878">
    <w:abstractNumId w:val="29"/>
  </w:num>
  <w:num w:numId="38" w16cid:durableId="1458373311">
    <w:abstractNumId w:val="39"/>
  </w:num>
  <w:num w:numId="39" w16cid:durableId="288441997">
    <w:abstractNumId w:val="45"/>
  </w:num>
  <w:num w:numId="40" w16cid:durableId="952595072">
    <w:abstractNumId w:val="40"/>
  </w:num>
  <w:num w:numId="41" w16cid:durableId="1427652868">
    <w:abstractNumId w:val="32"/>
  </w:num>
  <w:num w:numId="42" w16cid:durableId="1024401835">
    <w:abstractNumId w:val="20"/>
  </w:num>
  <w:num w:numId="43" w16cid:durableId="428089243">
    <w:abstractNumId w:val="14"/>
  </w:num>
  <w:num w:numId="44" w16cid:durableId="82647767">
    <w:abstractNumId w:val="36"/>
  </w:num>
  <w:num w:numId="45" w16cid:durableId="215163427">
    <w:abstractNumId w:val="16"/>
  </w:num>
  <w:num w:numId="46" w16cid:durableId="1639922006">
    <w:abstractNumId w:val="44"/>
    <w:lvlOverride w:ilvl="0">
      <w:startOverride w:val="1"/>
    </w:lvlOverride>
  </w:num>
  <w:num w:numId="47" w16cid:durableId="1509101590">
    <w:abstractNumId w:val="17"/>
  </w:num>
  <w:num w:numId="48" w16cid:durableId="14816520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43"/>
    <w:rsid w:val="00000B00"/>
    <w:rsid w:val="00001128"/>
    <w:rsid w:val="0000209D"/>
    <w:rsid w:val="000022E1"/>
    <w:rsid w:val="00002724"/>
    <w:rsid w:val="00002D96"/>
    <w:rsid w:val="00003DD9"/>
    <w:rsid w:val="0000484B"/>
    <w:rsid w:val="00004B10"/>
    <w:rsid w:val="00004D5A"/>
    <w:rsid w:val="000056D5"/>
    <w:rsid w:val="00005B8C"/>
    <w:rsid w:val="00005C79"/>
    <w:rsid w:val="00006ABD"/>
    <w:rsid w:val="0000767A"/>
    <w:rsid w:val="00010256"/>
    <w:rsid w:val="00010596"/>
    <w:rsid w:val="00010702"/>
    <w:rsid w:val="00011630"/>
    <w:rsid w:val="00011912"/>
    <w:rsid w:val="00014E27"/>
    <w:rsid w:val="00015E7C"/>
    <w:rsid w:val="00017678"/>
    <w:rsid w:val="00017AA1"/>
    <w:rsid w:val="00020384"/>
    <w:rsid w:val="0002195D"/>
    <w:rsid w:val="000234D6"/>
    <w:rsid w:val="00023D29"/>
    <w:rsid w:val="00025C47"/>
    <w:rsid w:val="00025CDB"/>
    <w:rsid w:val="00026031"/>
    <w:rsid w:val="000262C7"/>
    <w:rsid w:val="00026389"/>
    <w:rsid w:val="00026E93"/>
    <w:rsid w:val="00027CCB"/>
    <w:rsid w:val="00031AE0"/>
    <w:rsid w:val="00031D22"/>
    <w:rsid w:val="00031F70"/>
    <w:rsid w:val="000322EF"/>
    <w:rsid w:val="00032837"/>
    <w:rsid w:val="00033FCD"/>
    <w:rsid w:val="000354C7"/>
    <w:rsid w:val="0003581C"/>
    <w:rsid w:val="0003646D"/>
    <w:rsid w:val="00036AE8"/>
    <w:rsid w:val="00036F4B"/>
    <w:rsid w:val="0003723F"/>
    <w:rsid w:val="000409D9"/>
    <w:rsid w:val="00040D10"/>
    <w:rsid w:val="00041CEC"/>
    <w:rsid w:val="000435E2"/>
    <w:rsid w:val="00043819"/>
    <w:rsid w:val="00043AB6"/>
    <w:rsid w:val="000447F9"/>
    <w:rsid w:val="00045433"/>
    <w:rsid w:val="000460C2"/>
    <w:rsid w:val="0004694F"/>
    <w:rsid w:val="00046B0C"/>
    <w:rsid w:val="00047081"/>
    <w:rsid w:val="00050267"/>
    <w:rsid w:val="000522E4"/>
    <w:rsid w:val="00053503"/>
    <w:rsid w:val="000537E7"/>
    <w:rsid w:val="00053ADA"/>
    <w:rsid w:val="000557DB"/>
    <w:rsid w:val="0005689E"/>
    <w:rsid w:val="0005692B"/>
    <w:rsid w:val="00056EE3"/>
    <w:rsid w:val="00060C1D"/>
    <w:rsid w:val="000610E1"/>
    <w:rsid w:val="0006181C"/>
    <w:rsid w:val="00061936"/>
    <w:rsid w:val="00062EC5"/>
    <w:rsid w:val="00062F22"/>
    <w:rsid w:val="0006472D"/>
    <w:rsid w:val="00064C3D"/>
    <w:rsid w:val="00064D4F"/>
    <w:rsid w:val="000664E1"/>
    <w:rsid w:val="00066A92"/>
    <w:rsid w:val="0007020E"/>
    <w:rsid w:val="000712B3"/>
    <w:rsid w:val="000744F1"/>
    <w:rsid w:val="0007704E"/>
    <w:rsid w:val="00080F3C"/>
    <w:rsid w:val="000819EA"/>
    <w:rsid w:val="000824B7"/>
    <w:rsid w:val="0008263E"/>
    <w:rsid w:val="00082C19"/>
    <w:rsid w:val="00085395"/>
    <w:rsid w:val="000860FB"/>
    <w:rsid w:val="00086700"/>
    <w:rsid w:val="00086DF8"/>
    <w:rsid w:val="00087634"/>
    <w:rsid w:val="00087F2B"/>
    <w:rsid w:val="00090F62"/>
    <w:rsid w:val="0009134C"/>
    <w:rsid w:val="00092231"/>
    <w:rsid w:val="00092F8C"/>
    <w:rsid w:val="00093912"/>
    <w:rsid w:val="0009395E"/>
    <w:rsid w:val="0009438F"/>
    <w:rsid w:val="00095135"/>
    <w:rsid w:val="000951C7"/>
    <w:rsid w:val="00095D97"/>
    <w:rsid w:val="000968FA"/>
    <w:rsid w:val="00097361"/>
    <w:rsid w:val="000974D1"/>
    <w:rsid w:val="0009799E"/>
    <w:rsid w:val="000A0692"/>
    <w:rsid w:val="000A1183"/>
    <w:rsid w:val="000A2122"/>
    <w:rsid w:val="000A256D"/>
    <w:rsid w:val="000A3536"/>
    <w:rsid w:val="000A3957"/>
    <w:rsid w:val="000A3A2C"/>
    <w:rsid w:val="000A3C98"/>
    <w:rsid w:val="000A4CFF"/>
    <w:rsid w:val="000A565C"/>
    <w:rsid w:val="000A57D4"/>
    <w:rsid w:val="000A5A08"/>
    <w:rsid w:val="000A6BDB"/>
    <w:rsid w:val="000A7E10"/>
    <w:rsid w:val="000B0C26"/>
    <w:rsid w:val="000B2E84"/>
    <w:rsid w:val="000B3277"/>
    <w:rsid w:val="000B3D9C"/>
    <w:rsid w:val="000B4EFA"/>
    <w:rsid w:val="000B5132"/>
    <w:rsid w:val="000B5F58"/>
    <w:rsid w:val="000B613B"/>
    <w:rsid w:val="000B7FD1"/>
    <w:rsid w:val="000C0A4B"/>
    <w:rsid w:val="000C1805"/>
    <w:rsid w:val="000C1C67"/>
    <w:rsid w:val="000C207E"/>
    <w:rsid w:val="000C303B"/>
    <w:rsid w:val="000C3408"/>
    <w:rsid w:val="000C4A3F"/>
    <w:rsid w:val="000C4DF2"/>
    <w:rsid w:val="000C6AFD"/>
    <w:rsid w:val="000C6D60"/>
    <w:rsid w:val="000C6F50"/>
    <w:rsid w:val="000C726A"/>
    <w:rsid w:val="000C7ADD"/>
    <w:rsid w:val="000D3ACB"/>
    <w:rsid w:val="000D3FF0"/>
    <w:rsid w:val="000D48D5"/>
    <w:rsid w:val="000D4A24"/>
    <w:rsid w:val="000D50DE"/>
    <w:rsid w:val="000D5637"/>
    <w:rsid w:val="000E3B90"/>
    <w:rsid w:val="000E3F61"/>
    <w:rsid w:val="000E4376"/>
    <w:rsid w:val="000E45EF"/>
    <w:rsid w:val="000E6FBD"/>
    <w:rsid w:val="000F0B68"/>
    <w:rsid w:val="000F13D0"/>
    <w:rsid w:val="000F5116"/>
    <w:rsid w:val="000F5227"/>
    <w:rsid w:val="00100F5C"/>
    <w:rsid w:val="00101CDA"/>
    <w:rsid w:val="00101DD7"/>
    <w:rsid w:val="00102391"/>
    <w:rsid w:val="0010309C"/>
    <w:rsid w:val="00104C4C"/>
    <w:rsid w:val="001056D3"/>
    <w:rsid w:val="001062D9"/>
    <w:rsid w:val="001075D1"/>
    <w:rsid w:val="0011034F"/>
    <w:rsid w:val="0011243F"/>
    <w:rsid w:val="00112479"/>
    <w:rsid w:val="00113466"/>
    <w:rsid w:val="00115A8D"/>
    <w:rsid w:val="00117623"/>
    <w:rsid w:val="0012011F"/>
    <w:rsid w:val="0012192F"/>
    <w:rsid w:val="00121AEA"/>
    <w:rsid w:val="001221E1"/>
    <w:rsid w:val="00122AD9"/>
    <w:rsid w:val="00123742"/>
    <w:rsid w:val="0012390C"/>
    <w:rsid w:val="00123BA2"/>
    <w:rsid w:val="00123EA3"/>
    <w:rsid w:val="0012513F"/>
    <w:rsid w:val="00125609"/>
    <w:rsid w:val="00125D69"/>
    <w:rsid w:val="001261F1"/>
    <w:rsid w:val="001318C4"/>
    <w:rsid w:val="00131915"/>
    <w:rsid w:val="00131BDF"/>
    <w:rsid w:val="00132276"/>
    <w:rsid w:val="0013332E"/>
    <w:rsid w:val="00134A27"/>
    <w:rsid w:val="001405FA"/>
    <w:rsid w:val="00140A87"/>
    <w:rsid w:val="00140C22"/>
    <w:rsid w:val="001425C3"/>
    <w:rsid w:val="00142E49"/>
    <w:rsid w:val="001441CF"/>
    <w:rsid w:val="00144525"/>
    <w:rsid w:val="00145802"/>
    <w:rsid w:val="00145E07"/>
    <w:rsid w:val="0014755F"/>
    <w:rsid w:val="001476BD"/>
    <w:rsid w:val="00147B49"/>
    <w:rsid w:val="00147E0D"/>
    <w:rsid w:val="00147F51"/>
    <w:rsid w:val="001507EC"/>
    <w:rsid w:val="001514B1"/>
    <w:rsid w:val="00151510"/>
    <w:rsid w:val="001529DB"/>
    <w:rsid w:val="00152B0C"/>
    <w:rsid w:val="00152C5B"/>
    <w:rsid w:val="00152E68"/>
    <w:rsid w:val="00153DD2"/>
    <w:rsid w:val="00154A8F"/>
    <w:rsid w:val="00155004"/>
    <w:rsid w:val="00156004"/>
    <w:rsid w:val="0015693C"/>
    <w:rsid w:val="001612F4"/>
    <w:rsid w:val="00161801"/>
    <w:rsid w:val="00161D7B"/>
    <w:rsid w:val="0016256B"/>
    <w:rsid w:val="001630CA"/>
    <w:rsid w:val="001635B9"/>
    <w:rsid w:val="00163793"/>
    <w:rsid w:val="0016420F"/>
    <w:rsid w:val="00165C94"/>
    <w:rsid w:val="00165D64"/>
    <w:rsid w:val="00166B9A"/>
    <w:rsid w:val="001706D6"/>
    <w:rsid w:val="001714F2"/>
    <w:rsid w:val="00171C40"/>
    <w:rsid w:val="0017287E"/>
    <w:rsid w:val="001737B3"/>
    <w:rsid w:val="00173E87"/>
    <w:rsid w:val="00174334"/>
    <w:rsid w:val="00174DC0"/>
    <w:rsid w:val="00175063"/>
    <w:rsid w:val="00175B9F"/>
    <w:rsid w:val="001769F3"/>
    <w:rsid w:val="00177087"/>
    <w:rsid w:val="001806A2"/>
    <w:rsid w:val="00180E26"/>
    <w:rsid w:val="00180FC4"/>
    <w:rsid w:val="00181BBC"/>
    <w:rsid w:val="001820F2"/>
    <w:rsid w:val="00182FAC"/>
    <w:rsid w:val="00184212"/>
    <w:rsid w:val="001842AC"/>
    <w:rsid w:val="00184B08"/>
    <w:rsid w:val="00185010"/>
    <w:rsid w:val="00185A34"/>
    <w:rsid w:val="0018654A"/>
    <w:rsid w:val="001865C5"/>
    <w:rsid w:val="0019143B"/>
    <w:rsid w:val="00192232"/>
    <w:rsid w:val="0019271F"/>
    <w:rsid w:val="00193CDC"/>
    <w:rsid w:val="00195620"/>
    <w:rsid w:val="00196F3D"/>
    <w:rsid w:val="001A0347"/>
    <w:rsid w:val="001A0487"/>
    <w:rsid w:val="001A09BF"/>
    <w:rsid w:val="001A1D37"/>
    <w:rsid w:val="001A1FFB"/>
    <w:rsid w:val="001A26EA"/>
    <w:rsid w:val="001A42E4"/>
    <w:rsid w:val="001A528C"/>
    <w:rsid w:val="001A5438"/>
    <w:rsid w:val="001A552F"/>
    <w:rsid w:val="001A6DE1"/>
    <w:rsid w:val="001B0831"/>
    <w:rsid w:val="001B14BC"/>
    <w:rsid w:val="001B1B92"/>
    <w:rsid w:val="001B246F"/>
    <w:rsid w:val="001B2CA9"/>
    <w:rsid w:val="001B3110"/>
    <w:rsid w:val="001B4729"/>
    <w:rsid w:val="001B59C2"/>
    <w:rsid w:val="001B6180"/>
    <w:rsid w:val="001B62E1"/>
    <w:rsid w:val="001B6310"/>
    <w:rsid w:val="001B6C09"/>
    <w:rsid w:val="001B6CC9"/>
    <w:rsid w:val="001B7B54"/>
    <w:rsid w:val="001C04A7"/>
    <w:rsid w:val="001C05CD"/>
    <w:rsid w:val="001C1B5E"/>
    <w:rsid w:val="001C1F96"/>
    <w:rsid w:val="001C2DF4"/>
    <w:rsid w:val="001C6497"/>
    <w:rsid w:val="001C7114"/>
    <w:rsid w:val="001D0146"/>
    <w:rsid w:val="001D07CA"/>
    <w:rsid w:val="001D16A8"/>
    <w:rsid w:val="001D35D0"/>
    <w:rsid w:val="001D3E75"/>
    <w:rsid w:val="001D48B3"/>
    <w:rsid w:val="001D48D4"/>
    <w:rsid w:val="001D5A2A"/>
    <w:rsid w:val="001D5E38"/>
    <w:rsid w:val="001D68B2"/>
    <w:rsid w:val="001D7B29"/>
    <w:rsid w:val="001E0542"/>
    <w:rsid w:val="001E0E69"/>
    <w:rsid w:val="001E2362"/>
    <w:rsid w:val="001E2605"/>
    <w:rsid w:val="001E353A"/>
    <w:rsid w:val="001E3FD2"/>
    <w:rsid w:val="001E4382"/>
    <w:rsid w:val="001E504C"/>
    <w:rsid w:val="001E5085"/>
    <w:rsid w:val="001E54C6"/>
    <w:rsid w:val="001E563B"/>
    <w:rsid w:val="001E5803"/>
    <w:rsid w:val="001E5D41"/>
    <w:rsid w:val="001E6062"/>
    <w:rsid w:val="001E7360"/>
    <w:rsid w:val="001F22A0"/>
    <w:rsid w:val="001F3EDB"/>
    <w:rsid w:val="001F4597"/>
    <w:rsid w:val="001F5B15"/>
    <w:rsid w:val="001F67A0"/>
    <w:rsid w:val="001F67E9"/>
    <w:rsid w:val="001F7DD4"/>
    <w:rsid w:val="00200875"/>
    <w:rsid w:val="00200EFB"/>
    <w:rsid w:val="002013BA"/>
    <w:rsid w:val="00201ABB"/>
    <w:rsid w:val="00202E51"/>
    <w:rsid w:val="00203629"/>
    <w:rsid w:val="00203DA4"/>
    <w:rsid w:val="00204A14"/>
    <w:rsid w:val="0021031A"/>
    <w:rsid w:val="00210453"/>
    <w:rsid w:val="00211350"/>
    <w:rsid w:val="002118B9"/>
    <w:rsid w:val="00211E86"/>
    <w:rsid w:val="002144D9"/>
    <w:rsid w:val="002147C5"/>
    <w:rsid w:val="00214CF7"/>
    <w:rsid w:val="00216139"/>
    <w:rsid w:val="00216425"/>
    <w:rsid w:val="00217C5B"/>
    <w:rsid w:val="00217CAD"/>
    <w:rsid w:val="00220412"/>
    <w:rsid w:val="0022084F"/>
    <w:rsid w:val="00220F08"/>
    <w:rsid w:val="002210EF"/>
    <w:rsid w:val="002211EE"/>
    <w:rsid w:val="0022139E"/>
    <w:rsid w:val="00221763"/>
    <w:rsid w:val="00221B37"/>
    <w:rsid w:val="00222729"/>
    <w:rsid w:val="002234F2"/>
    <w:rsid w:val="0022400B"/>
    <w:rsid w:val="0022515D"/>
    <w:rsid w:val="0022526B"/>
    <w:rsid w:val="002252E0"/>
    <w:rsid w:val="002255F6"/>
    <w:rsid w:val="00225B14"/>
    <w:rsid w:val="00225FE1"/>
    <w:rsid w:val="00226932"/>
    <w:rsid w:val="002269CF"/>
    <w:rsid w:val="00226C8D"/>
    <w:rsid w:val="00226CEB"/>
    <w:rsid w:val="00226FF4"/>
    <w:rsid w:val="00227850"/>
    <w:rsid w:val="00227A53"/>
    <w:rsid w:val="00230C6E"/>
    <w:rsid w:val="00230FF6"/>
    <w:rsid w:val="002313F4"/>
    <w:rsid w:val="0023423D"/>
    <w:rsid w:val="00234285"/>
    <w:rsid w:val="00235DF4"/>
    <w:rsid w:val="00236029"/>
    <w:rsid w:val="00236443"/>
    <w:rsid w:val="0023672F"/>
    <w:rsid w:val="00241B06"/>
    <w:rsid w:val="002436BA"/>
    <w:rsid w:val="00244A15"/>
    <w:rsid w:val="0024577B"/>
    <w:rsid w:val="00246B57"/>
    <w:rsid w:val="00247319"/>
    <w:rsid w:val="002477F5"/>
    <w:rsid w:val="0024799E"/>
    <w:rsid w:val="0025314E"/>
    <w:rsid w:val="00253C0F"/>
    <w:rsid w:val="002548EA"/>
    <w:rsid w:val="002558C1"/>
    <w:rsid w:val="0025596D"/>
    <w:rsid w:val="00255E0A"/>
    <w:rsid w:val="0026041B"/>
    <w:rsid w:val="0026273F"/>
    <w:rsid w:val="002629D1"/>
    <w:rsid w:val="00264588"/>
    <w:rsid w:val="00264FF1"/>
    <w:rsid w:val="0026505B"/>
    <w:rsid w:val="00265D04"/>
    <w:rsid w:val="00265D9E"/>
    <w:rsid w:val="00267252"/>
    <w:rsid w:val="0027004A"/>
    <w:rsid w:val="00271465"/>
    <w:rsid w:val="00271D6A"/>
    <w:rsid w:val="00271F7E"/>
    <w:rsid w:val="00273548"/>
    <w:rsid w:val="0027435A"/>
    <w:rsid w:val="00275A69"/>
    <w:rsid w:val="00276221"/>
    <w:rsid w:val="0027788C"/>
    <w:rsid w:val="00280348"/>
    <w:rsid w:val="002809EE"/>
    <w:rsid w:val="002813FB"/>
    <w:rsid w:val="00283497"/>
    <w:rsid w:val="00283F2E"/>
    <w:rsid w:val="00285412"/>
    <w:rsid w:val="00285DBC"/>
    <w:rsid w:val="002876DC"/>
    <w:rsid w:val="002914B8"/>
    <w:rsid w:val="00291640"/>
    <w:rsid w:val="002922FC"/>
    <w:rsid w:val="00294911"/>
    <w:rsid w:val="0029592F"/>
    <w:rsid w:val="00296A55"/>
    <w:rsid w:val="002A01A6"/>
    <w:rsid w:val="002A16D4"/>
    <w:rsid w:val="002A1D63"/>
    <w:rsid w:val="002A230C"/>
    <w:rsid w:val="002A2B09"/>
    <w:rsid w:val="002A2FD4"/>
    <w:rsid w:val="002A4755"/>
    <w:rsid w:val="002B2299"/>
    <w:rsid w:val="002B3535"/>
    <w:rsid w:val="002B4121"/>
    <w:rsid w:val="002B4845"/>
    <w:rsid w:val="002B4D75"/>
    <w:rsid w:val="002C02CF"/>
    <w:rsid w:val="002C02EB"/>
    <w:rsid w:val="002C12F5"/>
    <w:rsid w:val="002C1377"/>
    <w:rsid w:val="002C1BB3"/>
    <w:rsid w:val="002C2803"/>
    <w:rsid w:val="002C2ECB"/>
    <w:rsid w:val="002C43BD"/>
    <w:rsid w:val="002C5FE0"/>
    <w:rsid w:val="002C60B2"/>
    <w:rsid w:val="002D0576"/>
    <w:rsid w:val="002D0E59"/>
    <w:rsid w:val="002D12DC"/>
    <w:rsid w:val="002D19F2"/>
    <w:rsid w:val="002D1DEA"/>
    <w:rsid w:val="002D2069"/>
    <w:rsid w:val="002D3023"/>
    <w:rsid w:val="002D3F57"/>
    <w:rsid w:val="002D4F48"/>
    <w:rsid w:val="002D6876"/>
    <w:rsid w:val="002D783C"/>
    <w:rsid w:val="002E02A1"/>
    <w:rsid w:val="002E05FC"/>
    <w:rsid w:val="002E182F"/>
    <w:rsid w:val="002E3BF0"/>
    <w:rsid w:val="002E42AC"/>
    <w:rsid w:val="002E4E4C"/>
    <w:rsid w:val="002E54B5"/>
    <w:rsid w:val="002E5531"/>
    <w:rsid w:val="002E559F"/>
    <w:rsid w:val="002E6113"/>
    <w:rsid w:val="002E6AB3"/>
    <w:rsid w:val="002E6CE0"/>
    <w:rsid w:val="002E6E34"/>
    <w:rsid w:val="002F0C93"/>
    <w:rsid w:val="002F1363"/>
    <w:rsid w:val="002F2227"/>
    <w:rsid w:val="002F3C21"/>
    <w:rsid w:val="002F3DA7"/>
    <w:rsid w:val="002F64C0"/>
    <w:rsid w:val="002F6F94"/>
    <w:rsid w:val="002F6FFF"/>
    <w:rsid w:val="00300650"/>
    <w:rsid w:val="003027B5"/>
    <w:rsid w:val="00302ADD"/>
    <w:rsid w:val="00304771"/>
    <w:rsid w:val="00304872"/>
    <w:rsid w:val="003052D4"/>
    <w:rsid w:val="00305E92"/>
    <w:rsid w:val="00306C5B"/>
    <w:rsid w:val="003076DD"/>
    <w:rsid w:val="00310073"/>
    <w:rsid w:val="00310351"/>
    <w:rsid w:val="00310819"/>
    <w:rsid w:val="00311100"/>
    <w:rsid w:val="00311901"/>
    <w:rsid w:val="003121C1"/>
    <w:rsid w:val="003129DA"/>
    <w:rsid w:val="00312E9C"/>
    <w:rsid w:val="00315C99"/>
    <w:rsid w:val="003166B7"/>
    <w:rsid w:val="00317908"/>
    <w:rsid w:val="00320393"/>
    <w:rsid w:val="003209D6"/>
    <w:rsid w:val="00320C1A"/>
    <w:rsid w:val="00321247"/>
    <w:rsid w:val="00321924"/>
    <w:rsid w:val="00321FF9"/>
    <w:rsid w:val="003221F3"/>
    <w:rsid w:val="003222B8"/>
    <w:rsid w:val="00323605"/>
    <w:rsid w:val="00323797"/>
    <w:rsid w:val="00325F8D"/>
    <w:rsid w:val="00326029"/>
    <w:rsid w:val="0032656E"/>
    <w:rsid w:val="003306E3"/>
    <w:rsid w:val="00331CDB"/>
    <w:rsid w:val="00332190"/>
    <w:rsid w:val="00333E16"/>
    <w:rsid w:val="00334998"/>
    <w:rsid w:val="00335A1E"/>
    <w:rsid w:val="003368F5"/>
    <w:rsid w:val="00337AC5"/>
    <w:rsid w:val="0034181E"/>
    <w:rsid w:val="0034335E"/>
    <w:rsid w:val="003445EF"/>
    <w:rsid w:val="00344668"/>
    <w:rsid w:val="003451F4"/>
    <w:rsid w:val="00345216"/>
    <w:rsid w:val="003457D6"/>
    <w:rsid w:val="003458C3"/>
    <w:rsid w:val="003462D9"/>
    <w:rsid w:val="0035030A"/>
    <w:rsid w:val="00350517"/>
    <w:rsid w:val="00351684"/>
    <w:rsid w:val="00352E3D"/>
    <w:rsid w:val="00353918"/>
    <w:rsid w:val="00355510"/>
    <w:rsid w:val="00355624"/>
    <w:rsid w:val="00355AD6"/>
    <w:rsid w:val="0035782C"/>
    <w:rsid w:val="0036026A"/>
    <w:rsid w:val="0036039D"/>
    <w:rsid w:val="0036073B"/>
    <w:rsid w:val="00360C86"/>
    <w:rsid w:val="00360FBC"/>
    <w:rsid w:val="003612D3"/>
    <w:rsid w:val="00361E3A"/>
    <w:rsid w:val="00361F0F"/>
    <w:rsid w:val="00362E90"/>
    <w:rsid w:val="0036331C"/>
    <w:rsid w:val="003634E5"/>
    <w:rsid w:val="00364FA0"/>
    <w:rsid w:val="003657F3"/>
    <w:rsid w:val="00366728"/>
    <w:rsid w:val="00366A26"/>
    <w:rsid w:val="00366F38"/>
    <w:rsid w:val="00366FAF"/>
    <w:rsid w:val="0036772A"/>
    <w:rsid w:val="00367CB3"/>
    <w:rsid w:val="00370B5C"/>
    <w:rsid w:val="00374B06"/>
    <w:rsid w:val="00374BD4"/>
    <w:rsid w:val="003750D1"/>
    <w:rsid w:val="00375A2B"/>
    <w:rsid w:val="003818DC"/>
    <w:rsid w:val="0038313A"/>
    <w:rsid w:val="00384327"/>
    <w:rsid w:val="00384A52"/>
    <w:rsid w:val="00384A54"/>
    <w:rsid w:val="003859D7"/>
    <w:rsid w:val="00385D98"/>
    <w:rsid w:val="00387AD2"/>
    <w:rsid w:val="0039192B"/>
    <w:rsid w:val="00395B42"/>
    <w:rsid w:val="00396E54"/>
    <w:rsid w:val="003A017C"/>
    <w:rsid w:val="003A023D"/>
    <w:rsid w:val="003A2472"/>
    <w:rsid w:val="003A2B4D"/>
    <w:rsid w:val="003A2D12"/>
    <w:rsid w:val="003A478C"/>
    <w:rsid w:val="003A526B"/>
    <w:rsid w:val="003A5525"/>
    <w:rsid w:val="003A6058"/>
    <w:rsid w:val="003A6B38"/>
    <w:rsid w:val="003A6E8E"/>
    <w:rsid w:val="003B0235"/>
    <w:rsid w:val="003B0859"/>
    <w:rsid w:val="003B1855"/>
    <w:rsid w:val="003B2D3D"/>
    <w:rsid w:val="003B461F"/>
    <w:rsid w:val="003B4BB5"/>
    <w:rsid w:val="003B524C"/>
    <w:rsid w:val="003B5A32"/>
    <w:rsid w:val="003B7535"/>
    <w:rsid w:val="003C11F1"/>
    <w:rsid w:val="003C308F"/>
    <w:rsid w:val="003C3490"/>
    <w:rsid w:val="003C3E52"/>
    <w:rsid w:val="003C4C2B"/>
    <w:rsid w:val="003C687F"/>
    <w:rsid w:val="003C7E62"/>
    <w:rsid w:val="003D021F"/>
    <w:rsid w:val="003D1135"/>
    <w:rsid w:val="003D1702"/>
    <w:rsid w:val="003D4412"/>
    <w:rsid w:val="003D6074"/>
    <w:rsid w:val="003D6920"/>
    <w:rsid w:val="003E2FF1"/>
    <w:rsid w:val="003E3DB8"/>
    <w:rsid w:val="003E40FE"/>
    <w:rsid w:val="003E42F4"/>
    <w:rsid w:val="003E4C91"/>
    <w:rsid w:val="003E58A7"/>
    <w:rsid w:val="003E6A39"/>
    <w:rsid w:val="003F11D9"/>
    <w:rsid w:val="003F1491"/>
    <w:rsid w:val="003F313C"/>
    <w:rsid w:val="003F37FC"/>
    <w:rsid w:val="003F4B2C"/>
    <w:rsid w:val="003F551C"/>
    <w:rsid w:val="003F5CBE"/>
    <w:rsid w:val="003F72ED"/>
    <w:rsid w:val="003F7D23"/>
    <w:rsid w:val="00400A19"/>
    <w:rsid w:val="0040101B"/>
    <w:rsid w:val="004010B3"/>
    <w:rsid w:val="0040361C"/>
    <w:rsid w:val="00404F7F"/>
    <w:rsid w:val="00405480"/>
    <w:rsid w:val="004058D9"/>
    <w:rsid w:val="00407458"/>
    <w:rsid w:val="0040782B"/>
    <w:rsid w:val="00407C13"/>
    <w:rsid w:val="0041041D"/>
    <w:rsid w:val="00410638"/>
    <w:rsid w:val="00410754"/>
    <w:rsid w:val="00411C8A"/>
    <w:rsid w:val="00412D98"/>
    <w:rsid w:val="00412EDC"/>
    <w:rsid w:val="0041327E"/>
    <w:rsid w:val="0041501E"/>
    <w:rsid w:val="004150B9"/>
    <w:rsid w:val="00415467"/>
    <w:rsid w:val="004159C3"/>
    <w:rsid w:val="00416579"/>
    <w:rsid w:val="004204A7"/>
    <w:rsid w:val="00420850"/>
    <w:rsid w:val="00424AF2"/>
    <w:rsid w:val="00425371"/>
    <w:rsid w:val="00425E09"/>
    <w:rsid w:val="00426A0A"/>
    <w:rsid w:val="00431955"/>
    <w:rsid w:val="00432973"/>
    <w:rsid w:val="00432A58"/>
    <w:rsid w:val="00432C06"/>
    <w:rsid w:val="00432F4B"/>
    <w:rsid w:val="0043379F"/>
    <w:rsid w:val="00433E51"/>
    <w:rsid w:val="00434617"/>
    <w:rsid w:val="00434970"/>
    <w:rsid w:val="004354AF"/>
    <w:rsid w:val="0043582E"/>
    <w:rsid w:val="004372DC"/>
    <w:rsid w:val="00440802"/>
    <w:rsid w:val="00440900"/>
    <w:rsid w:val="0044104A"/>
    <w:rsid w:val="004414FA"/>
    <w:rsid w:val="00441BF6"/>
    <w:rsid w:val="00442055"/>
    <w:rsid w:val="00443A3C"/>
    <w:rsid w:val="00443BDD"/>
    <w:rsid w:val="004441A0"/>
    <w:rsid w:val="00444CC9"/>
    <w:rsid w:val="00444D89"/>
    <w:rsid w:val="004455BA"/>
    <w:rsid w:val="00447D51"/>
    <w:rsid w:val="004500B9"/>
    <w:rsid w:val="0045078A"/>
    <w:rsid w:val="0045086D"/>
    <w:rsid w:val="00451504"/>
    <w:rsid w:val="004517D9"/>
    <w:rsid w:val="00451BDE"/>
    <w:rsid w:val="00452746"/>
    <w:rsid w:val="00453F88"/>
    <w:rsid w:val="004545ED"/>
    <w:rsid w:val="00454F11"/>
    <w:rsid w:val="00457047"/>
    <w:rsid w:val="0045727E"/>
    <w:rsid w:val="00460FB3"/>
    <w:rsid w:val="00461115"/>
    <w:rsid w:val="004615B2"/>
    <w:rsid w:val="0046167C"/>
    <w:rsid w:val="00462A13"/>
    <w:rsid w:val="00463463"/>
    <w:rsid w:val="00463661"/>
    <w:rsid w:val="00464621"/>
    <w:rsid w:val="00464BF4"/>
    <w:rsid w:val="0046588D"/>
    <w:rsid w:val="00466519"/>
    <w:rsid w:val="00470F34"/>
    <w:rsid w:val="00472C42"/>
    <w:rsid w:val="00472CBB"/>
    <w:rsid w:val="00472D76"/>
    <w:rsid w:val="00473240"/>
    <w:rsid w:val="00474C10"/>
    <w:rsid w:val="00476240"/>
    <w:rsid w:val="00476439"/>
    <w:rsid w:val="0047735C"/>
    <w:rsid w:val="004776BC"/>
    <w:rsid w:val="00480239"/>
    <w:rsid w:val="00481390"/>
    <w:rsid w:val="0048139F"/>
    <w:rsid w:val="00481E40"/>
    <w:rsid w:val="0048297A"/>
    <w:rsid w:val="00484BA3"/>
    <w:rsid w:val="00484E60"/>
    <w:rsid w:val="00484ECE"/>
    <w:rsid w:val="00485B5A"/>
    <w:rsid w:val="00487CB4"/>
    <w:rsid w:val="00490D16"/>
    <w:rsid w:val="004915CB"/>
    <w:rsid w:val="00491B47"/>
    <w:rsid w:val="004924DC"/>
    <w:rsid w:val="00492A59"/>
    <w:rsid w:val="00494317"/>
    <w:rsid w:val="0049733B"/>
    <w:rsid w:val="004A03CF"/>
    <w:rsid w:val="004A14E4"/>
    <w:rsid w:val="004A3212"/>
    <w:rsid w:val="004A3285"/>
    <w:rsid w:val="004A4158"/>
    <w:rsid w:val="004A4643"/>
    <w:rsid w:val="004A4A88"/>
    <w:rsid w:val="004A5494"/>
    <w:rsid w:val="004A61C5"/>
    <w:rsid w:val="004A69F2"/>
    <w:rsid w:val="004A77DF"/>
    <w:rsid w:val="004B1417"/>
    <w:rsid w:val="004B17B5"/>
    <w:rsid w:val="004B2390"/>
    <w:rsid w:val="004B2835"/>
    <w:rsid w:val="004B55B7"/>
    <w:rsid w:val="004B6119"/>
    <w:rsid w:val="004B6468"/>
    <w:rsid w:val="004B711E"/>
    <w:rsid w:val="004B7125"/>
    <w:rsid w:val="004B7213"/>
    <w:rsid w:val="004C14E8"/>
    <w:rsid w:val="004C1E8B"/>
    <w:rsid w:val="004C32B6"/>
    <w:rsid w:val="004C34F2"/>
    <w:rsid w:val="004C384C"/>
    <w:rsid w:val="004C3867"/>
    <w:rsid w:val="004C4CD0"/>
    <w:rsid w:val="004C70DC"/>
    <w:rsid w:val="004D0211"/>
    <w:rsid w:val="004D0794"/>
    <w:rsid w:val="004D2529"/>
    <w:rsid w:val="004D365C"/>
    <w:rsid w:val="004D3967"/>
    <w:rsid w:val="004D626B"/>
    <w:rsid w:val="004E071D"/>
    <w:rsid w:val="004E2CE1"/>
    <w:rsid w:val="004E51EB"/>
    <w:rsid w:val="004E5A97"/>
    <w:rsid w:val="004E672F"/>
    <w:rsid w:val="004E6BFC"/>
    <w:rsid w:val="004E6EED"/>
    <w:rsid w:val="004F06F5"/>
    <w:rsid w:val="004F33A0"/>
    <w:rsid w:val="004F3E4C"/>
    <w:rsid w:val="004F3F33"/>
    <w:rsid w:val="004F4587"/>
    <w:rsid w:val="004F4B2E"/>
    <w:rsid w:val="004F4B78"/>
    <w:rsid w:val="004F4EB8"/>
    <w:rsid w:val="00502009"/>
    <w:rsid w:val="005036D2"/>
    <w:rsid w:val="005042B1"/>
    <w:rsid w:val="00504404"/>
    <w:rsid w:val="0050440D"/>
    <w:rsid w:val="005058B3"/>
    <w:rsid w:val="00505FE3"/>
    <w:rsid w:val="0050689D"/>
    <w:rsid w:val="00510084"/>
    <w:rsid w:val="0051059A"/>
    <w:rsid w:val="005108C0"/>
    <w:rsid w:val="005111FA"/>
    <w:rsid w:val="00511735"/>
    <w:rsid w:val="00511873"/>
    <w:rsid w:val="00511AFF"/>
    <w:rsid w:val="00512A2F"/>
    <w:rsid w:val="00512E34"/>
    <w:rsid w:val="00513844"/>
    <w:rsid w:val="00513B7E"/>
    <w:rsid w:val="00515349"/>
    <w:rsid w:val="00515C74"/>
    <w:rsid w:val="005174DD"/>
    <w:rsid w:val="0052007E"/>
    <w:rsid w:val="00520B53"/>
    <w:rsid w:val="00522EEA"/>
    <w:rsid w:val="0052337A"/>
    <w:rsid w:val="005235C8"/>
    <w:rsid w:val="00523FCE"/>
    <w:rsid w:val="00524FBF"/>
    <w:rsid w:val="00525137"/>
    <w:rsid w:val="005251DD"/>
    <w:rsid w:val="00526E55"/>
    <w:rsid w:val="00527F94"/>
    <w:rsid w:val="00530B89"/>
    <w:rsid w:val="0053135D"/>
    <w:rsid w:val="00532CE7"/>
    <w:rsid w:val="0053324C"/>
    <w:rsid w:val="00534210"/>
    <w:rsid w:val="00534A28"/>
    <w:rsid w:val="0054014B"/>
    <w:rsid w:val="00540B19"/>
    <w:rsid w:val="0054130E"/>
    <w:rsid w:val="00541508"/>
    <w:rsid w:val="005433DC"/>
    <w:rsid w:val="00543498"/>
    <w:rsid w:val="00543C8F"/>
    <w:rsid w:val="0054585F"/>
    <w:rsid w:val="005500AF"/>
    <w:rsid w:val="00550752"/>
    <w:rsid w:val="0055599F"/>
    <w:rsid w:val="00555C3C"/>
    <w:rsid w:val="00556D68"/>
    <w:rsid w:val="00556EF1"/>
    <w:rsid w:val="00557294"/>
    <w:rsid w:val="00557755"/>
    <w:rsid w:val="00560FF3"/>
    <w:rsid w:val="00562964"/>
    <w:rsid w:val="00563EB8"/>
    <w:rsid w:val="00564059"/>
    <w:rsid w:val="005647BF"/>
    <w:rsid w:val="00564AF1"/>
    <w:rsid w:val="00564FAC"/>
    <w:rsid w:val="005653B3"/>
    <w:rsid w:val="0056569C"/>
    <w:rsid w:val="00565C32"/>
    <w:rsid w:val="00566404"/>
    <w:rsid w:val="00566CAE"/>
    <w:rsid w:val="005705DD"/>
    <w:rsid w:val="00570DC6"/>
    <w:rsid w:val="0057157C"/>
    <w:rsid w:val="00572A4E"/>
    <w:rsid w:val="00572FB1"/>
    <w:rsid w:val="0057327E"/>
    <w:rsid w:val="0057364B"/>
    <w:rsid w:val="00574589"/>
    <w:rsid w:val="00574773"/>
    <w:rsid w:val="00575218"/>
    <w:rsid w:val="00575F5F"/>
    <w:rsid w:val="005774D7"/>
    <w:rsid w:val="005777D4"/>
    <w:rsid w:val="00577C25"/>
    <w:rsid w:val="00580606"/>
    <w:rsid w:val="005820B6"/>
    <w:rsid w:val="00582D01"/>
    <w:rsid w:val="00583FFD"/>
    <w:rsid w:val="00590017"/>
    <w:rsid w:val="005911BE"/>
    <w:rsid w:val="00591EC6"/>
    <w:rsid w:val="005923B1"/>
    <w:rsid w:val="00592603"/>
    <w:rsid w:val="00593152"/>
    <w:rsid w:val="00595676"/>
    <w:rsid w:val="00597817"/>
    <w:rsid w:val="00597D54"/>
    <w:rsid w:val="005A10F2"/>
    <w:rsid w:val="005A1C6C"/>
    <w:rsid w:val="005A21E0"/>
    <w:rsid w:val="005A2372"/>
    <w:rsid w:val="005A25CD"/>
    <w:rsid w:val="005A262D"/>
    <w:rsid w:val="005A28FF"/>
    <w:rsid w:val="005A3738"/>
    <w:rsid w:val="005A3DF8"/>
    <w:rsid w:val="005A425E"/>
    <w:rsid w:val="005A5549"/>
    <w:rsid w:val="005A5A30"/>
    <w:rsid w:val="005A74A4"/>
    <w:rsid w:val="005A7626"/>
    <w:rsid w:val="005B0E6C"/>
    <w:rsid w:val="005B121D"/>
    <w:rsid w:val="005B16F4"/>
    <w:rsid w:val="005B1D39"/>
    <w:rsid w:val="005B4A98"/>
    <w:rsid w:val="005B4C46"/>
    <w:rsid w:val="005B53F9"/>
    <w:rsid w:val="005B5DEF"/>
    <w:rsid w:val="005B6459"/>
    <w:rsid w:val="005B7AF7"/>
    <w:rsid w:val="005C06ED"/>
    <w:rsid w:val="005C0924"/>
    <w:rsid w:val="005C143E"/>
    <w:rsid w:val="005C2609"/>
    <w:rsid w:val="005C26FE"/>
    <w:rsid w:val="005C299F"/>
    <w:rsid w:val="005C4E7C"/>
    <w:rsid w:val="005C746A"/>
    <w:rsid w:val="005D03ED"/>
    <w:rsid w:val="005D34B1"/>
    <w:rsid w:val="005D5308"/>
    <w:rsid w:val="005D565E"/>
    <w:rsid w:val="005D5802"/>
    <w:rsid w:val="005D5D54"/>
    <w:rsid w:val="005D7119"/>
    <w:rsid w:val="005D7890"/>
    <w:rsid w:val="005E1BDA"/>
    <w:rsid w:val="005E313D"/>
    <w:rsid w:val="005E376E"/>
    <w:rsid w:val="005E565F"/>
    <w:rsid w:val="005E7019"/>
    <w:rsid w:val="005E7C78"/>
    <w:rsid w:val="005F0514"/>
    <w:rsid w:val="005F1858"/>
    <w:rsid w:val="005F18C5"/>
    <w:rsid w:val="005F3EB1"/>
    <w:rsid w:val="005F41C4"/>
    <w:rsid w:val="005F46D8"/>
    <w:rsid w:val="005F5469"/>
    <w:rsid w:val="005F7AAB"/>
    <w:rsid w:val="00600BE1"/>
    <w:rsid w:val="006030F6"/>
    <w:rsid w:val="0060408A"/>
    <w:rsid w:val="00604307"/>
    <w:rsid w:val="006044DA"/>
    <w:rsid w:val="006045F0"/>
    <w:rsid w:val="0060487F"/>
    <w:rsid w:val="00604CDA"/>
    <w:rsid w:val="00604EAD"/>
    <w:rsid w:val="00606408"/>
    <w:rsid w:val="00606E6F"/>
    <w:rsid w:val="00606F15"/>
    <w:rsid w:val="006104FB"/>
    <w:rsid w:val="006124C5"/>
    <w:rsid w:val="00612A2F"/>
    <w:rsid w:val="0061482A"/>
    <w:rsid w:val="006166D8"/>
    <w:rsid w:val="00616E05"/>
    <w:rsid w:val="0062054C"/>
    <w:rsid w:val="00622254"/>
    <w:rsid w:val="00622363"/>
    <w:rsid w:val="00624093"/>
    <w:rsid w:val="0062503F"/>
    <w:rsid w:val="0062588C"/>
    <w:rsid w:val="00627BA2"/>
    <w:rsid w:val="00630E1F"/>
    <w:rsid w:val="00630F20"/>
    <w:rsid w:val="00631BC9"/>
    <w:rsid w:val="006350D5"/>
    <w:rsid w:val="00635191"/>
    <w:rsid w:val="00635B43"/>
    <w:rsid w:val="00637B2C"/>
    <w:rsid w:val="006404A7"/>
    <w:rsid w:val="00641F0B"/>
    <w:rsid w:val="0064287A"/>
    <w:rsid w:val="0064335A"/>
    <w:rsid w:val="00643FC3"/>
    <w:rsid w:val="00643FD3"/>
    <w:rsid w:val="006448DE"/>
    <w:rsid w:val="00644B90"/>
    <w:rsid w:val="00645133"/>
    <w:rsid w:val="006451E4"/>
    <w:rsid w:val="0064553D"/>
    <w:rsid w:val="00645B33"/>
    <w:rsid w:val="00645D1E"/>
    <w:rsid w:val="00650942"/>
    <w:rsid w:val="00650E0D"/>
    <w:rsid w:val="0065105B"/>
    <w:rsid w:val="006516CB"/>
    <w:rsid w:val="006517A7"/>
    <w:rsid w:val="00652F37"/>
    <w:rsid w:val="006533EC"/>
    <w:rsid w:val="00654154"/>
    <w:rsid w:val="0065479A"/>
    <w:rsid w:val="00655088"/>
    <w:rsid w:val="00656141"/>
    <w:rsid w:val="006567A9"/>
    <w:rsid w:val="00656B23"/>
    <w:rsid w:val="00656FC8"/>
    <w:rsid w:val="00657057"/>
    <w:rsid w:val="006574CC"/>
    <w:rsid w:val="00657D66"/>
    <w:rsid w:val="00657E87"/>
    <w:rsid w:val="00660910"/>
    <w:rsid w:val="00660F6A"/>
    <w:rsid w:val="00661EE7"/>
    <w:rsid w:val="006620C5"/>
    <w:rsid w:val="006645DB"/>
    <w:rsid w:val="00664803"/>
    <w:rsid w:val="00664BC8"/>
    <w:rsid w:val="00665BA4"/>
    <w:rsid w:val="00666348"/>
    <w:rsid w:val="006663A1"/>
    <w:rsid w:val="006679C7"/>
    <w:rsid w:val="00667AF2"/>
    <w:rsid w:val="00670242"/>
    <w:rsid w:val="006710C9"/>
    <w:rsid w:val="00671F5F"/>
    <w:rsid w:val="00673CDD"/>
    <w:rsid w:val="006740E4"/>
    <w:rsid w:val="006741AC"/>
    <w:rsid w:val="006745CB"/>
    <w:rsid w:val="006747BA"/>
    <w:rsid w:val="00674D89"/>
    <w:rsid w:val="006759FA"/>
    <w:rsid w:val="00675E37"/>
    <w:rsid w:val="00675F55"/>
    <w:rsid w:val="00680054"/>
    <w:rsid w:val="0068174E"/>
    <w:rsid w:val="00681DCE"/>
    <w:rsid w:val="00682216"/>
    <w:rsid w:val="0068260E"/>
    <w:rsid w:val="006827F0"/>
    <w:rsid w:val="00683398"/>
    <w:rsid w:val="00683C47"/>
    <w:rsid w:val="00683D7F"/>
    <w:rsid w:val="00683E1E"/>
    <w:rsid w:val="0068471C"/>
    <w:rsid w:val="00685F86"/>
    <w:rsid w:val="006864A6"/>
    <w:rsid w:val="00686E0A"/>
    <w:rsid w:val="0068704B"/>
    <w:rsid w:val="00691BCC"/>
    <w:rsid w:val="0069316A"/>
    <w:rsid w:val="00693CA2"/>
    <w:rsid w:val="00693F4A"/>
    <w:rsid w:val="00694375"/>
    <w:rsid w:val="006943B9"/>
    <w:rsid w:val="006952B0"/>
    <w:rsid w:val="006953FB"/>
    <w:rsid w:val="00695A1C"/>
    <w:rsid w:val="00695BEF"/>
    <w:rsid w:val="006977F6"/>
    <w:rsid w:val="00697A13"/>
    <w:rsid w:val="006A109C"/>
    <w:rsid w:val="006A10F4"/>
    <w:rsid w:val="006A190E"/>
    <w:rsid w:val="006A2410"/>
    <w:rsid w:val="006A3561"/>
    <w:rsid w:val="006A3F9B"/>
    <w:rsid w:val="006A46F7"/>
    <w:rsid w:val="006A4CFF"/>
    <w:rsid w:val="006A726E"/>
    <w:rsid w:val="006A7ED6"/>
    <w:rsid w:val="006B0F92"/>
    <w:rsid w:val="006B18CD"/>
    <w:rsid w:val="006B1AFC"/>
    <w:rsid w:val="006B1CAA"/>
    <w:rsid w:val="006B1E28"/>
    <w:rsid w:val="006B1FE2"/>
    <w:rsid w:val="006B2799"/>
    <w:rsid w:val="006B344A"/>
    <w:rsid w:val="006B3C13"/>
    <w:rsid w:val="006B4100"/>
    <w:rsid w:val="006B424F"/>
    <w:rsid w:val="006B78D8"/>
    <w:rsid w:val="006C0340"/>
    <w:rsid w:val="006C0C0D"/>
    <w:rsid w:val="006C113F"/>
    <w:rsid w:val="006C123E"/>
    <w:rsid w:val="006C1750"/>
    <w:rsid w:val="006C1752"/>
    <w:rsid w:val="006C2D41"/>
    <w:rsid w:val="006C4905"/>
    <w:rsid w:val="006C5547"/>
    <w:rsid w:val="006C56D4"/>
    <w:rsid w:val="006C5F30"/>
    <w:rsid w:val="006C6924"/>
    <w:rsid w:val="006C6BA8"/>
    <w:rsid w:val="006C7CA6"/>
    <w:rsid w:val="006D208B"/>
    <w:rsid w:val="006D3E8A"/>
    <w:rsid w:val="006D47A4"/>
    <w:rsid w:val="006D49FF"/>
    <w:rsid w:val="006D5247"/>
    <w:rsid w:val="006D592D"/>
    <w:rsid w:val="006D61F6"/>
    <w:rsid w:val="006D6781"/>
    <w:rsid w:val="006D6B9A"/>
    <w:rsid w:val="006D75BB"/>
    <w:rsid w:val="006E1CF2"/>
    <w:rsid w:val="006E279A"/>
    <w:rsid w:val="006E27B1"/>
    <w:rsid w:val="006E2B04"/>
    <w:rsid w:val="006E313B"/>
    <w:rsid w:val="006E489E"/>
    <w:rsid w:val="006E54AC"/>
    <w:rsid w:val="006E58F2"/>
    <w:rsid w:val="006E7227"/>
    <w:rsid w:val="006E7B31"/>
    <w:rsid w:val="006F0120"/>
    <w:rsid w:val="006F09CB"/>
    <w:rsid w:val="006F0B6A"/>
    <w:rsid w:val="006F0DC7"/>
    <w:rsid w:val="006F398D"/>
    <w:rsid w:val="006F438E"/>
    <w:rsid w:val="006F5416"/>
    <w:rsid w:val="00700059"/>
    <w:rsid w:val="00700E03"/>
    <w:rsid w:val="00700F27"/>
    <w:rsid w:val="0070119D"/>
    <w:rsid w:val="00701A28"/>
    <w:rsid w:val="00701BEB"/>
    <w:rsid w:val="00704818"/>
    <w:rsid w:val="00705242"/>
    <w:rsid w:val="00706AD4"/>
    <w:rsid w:val="00707150"/>
    <w:rsid w:val="00707AC1"/>
    <w:rsid w:val="00707AE9"/>
    <w:rsid w:val="00710CE5"/>
    <w:rsid w:val="00711224"/>
    <w:rsid w:val="007112BD"/>
    <w:rsid w:val="0071159D"/>
    <w:rsid w:val="007122B1"/>
    <w:rsid w:val="007129B5"/>
    <w:rsid w:val="007140BE"/>
    <w:rsid w:val="0071505D"/>
    <w:rsid w:val="007157A4"/>
    <w:rsid w:val="007178A8"/>
    <w:rsid w:val="007208B8"/>
    <w:rsid w:val="007211F5"/>
    <w:rsid w:val="00721757"/>
    <w:rsid w:val="007225A9"/>
    <w:rsid w:val="0072283D"/>
    <w:rsid w:val="007232CB"/>
    <w:rsid w:val="00723946"/>
    <w:rsid w:val="007240E2"/>
    <w:rsid w:val="007248BA"/>
    <w:rsid w:val="007250FE"/>
    <w:rsid w:val="007256B5"/>
    <w:rsid w:val="00725BB5"/>
    <w:rsid w:val="007270F2"/>
    <w:rsid w:val="00727828"/>
    <w:rsid w:val="00730030"/>
    <w:rsid w:val="007302A5"/>
    <w:rsid w:val="00730711"/>
    <w:rsid w:val="00730AE8"/>
    <w:rsid w:val="00730F1B"/>
    <w:rsid w:val="007316A3"/>
    <w:rsid w:val="007317FA"/>
    <w:rsid w:val="00732CDD"/>
    <w:rsid w:val="007339BF"/>
    <w:rsid w:val="00735591"/>
    <w:rsid w:val="00736AFB"/>
    <w:rsid w:val="00737F89"/>
    <w:rsid w:val="00740EA1"/>
    <w:rsid w:val="00741493"/>
    <w:rsid w:val="00741A3D"/>
    <w:rsid w:val="0074220B"/>
    <w:rsid w:val="007427E1"/>
    <w:rsid w:val="00742EC2"/>
    <w:rsid w:val="00745508"/>
    <w:rsid w:val="007467FF"/>
    <w:rsid w:val="0075027A"/>
    <w:rsid w:val="00750971"/>
    <w:rsid w:val="00750BFF"/>
    <w:rsid w:val="00750C64"/>
    <w:rsid w:val="00752180"/>
    <w:rsid w:val="00753454"/>
    <w:rsid w:val="007534DF"/>
    <w:rsid w:val="00753CAB"/>
    <w:rsid w:val="00755202"/>
    <w:rsid w:val="007554BD"/>
    <w:rsid w:val="00755B99"/>
    <w:rsid w:val="00755D3A"/>
    <w:rsid w:val="007578D3"/>
    <w:rsid w:val="007609C6"/>
    <w:rsid w:val="00760EA4"/>
    <w:rsid w:val="00761600"/>
    <w:rsid w:val="0076175D"/>
    <w:rsid w:val="007617CE"/>
    <w:rsid w:val="00762F7C"/>
    <w:rsid w:val="00763B85"/>
    <w:rsid w:val="00764FD3"/>
    <w:rsid w:val="0076521E"/>
    <w:rsid w:val="007655D2"/>
    <w:rsid w:val="00765629"/>
    <w:rsid w:val="00765BF6"/>
    <w:rsid w:val="007661E9"/>
    <w:rsid w:val="007672C6"/>
    <w:rsid w:val="00767AD0"/>
    <w:rsid w:val="00771FF6"/>
    <w:rsid w:val="007732E9"/>
    <w:rsid w:val="00773605"/>
    <w:rsid w:val="00774E36"/>
    <w:rsid w:val="00775480"/>
    <w:rsid w:val="00776169"/>
    <w:rsid w:val="00776527"/>
    <w:rsid w:val="00776C89"/>
    <w:rsid w:val="0077762A"/>
    <w:rsid w:val="00780EF1"/>
    <w:rsid w:val="0078132B"/>
    <w:rsid w:val="00781398"/>
    <w:rsid w:val="00781C0F"/>
    <w:rsid w:val="00781F7A"/>
    <w:rsid w:val="00782B78"/>
    <w:rsid w:val="00782F4F"/>
    <w:rsid w:val="00783CCB"/>
    <w:rsid w:val="00783F57"/>
    <w:rsid w:val="0078437D"/>
    <w:rsid w:val="00785A69"/>
    <w:rsid w:val="007871C9"/>
    <w:rsid w:val="00787903"/>
    <w:rsid w:val="00787B25"/>
    <w:rsid w:val="00787F15"/>
    <w:rsid w:val="00790764"/>
    <w:rsid w:val="0079095D"/>
    <w:rsid w:val="00791B5A"/>
    <w:rsid w:val="00794183"/>
    <w:rsid w:val="0079453C"/>
    <w:rsid w:val="00794677"/>
    <w:rsid w:val="007948ED"/>
    <w:rsid w:val="007968D2"/>
    <w:rsid w:val="007970DC"/>
    <w:rsid w:val="00797445"/>
    <w:rsid w:val="007A17E3"/>
    <w:rsid w:val="007A2610"/>
    <w:rsid w:val="007A317C"/>
    <w:rsid w:val="007A516D"/>
    <w:rsid w:val="007A5250"/>
    <w:rsid w:val="007A7100"/>
    <w:rsid w:val="007B188F"/>
    <w:rsid w:val="007B356F"/>
    <w:rsid w:val="007B3A96"/>
    <w:rsid w:val="007B4059"/>
    <w:rsid w:val="007B4322"/>
    <w:rsid w:val="007B4428"/>
    <w:rsid w:val="007B583C"/>
    <w:rsid w:val="007B5A8A"/>
    <w:rsid w:val="007B6689"/>
    <w:rsid w:val="007B6F5E"/>
    <w:rsid w:val="007B71C6"/>
    <w:rsid w:val="007B7F13"/>
    <w:rsid w:val="007C174A"/>
    <w:rsid w:val="007C29D1"/>
    <w:rsid w:val="007C2E6E"/>
    <w:rsid w:val="007C443D"/>
    <w:rsid w:val="007C4E0E"/>
    <w:rsid w:val="007C5E1F"/>
    <w:rsid w:val="007C65E8"/>
    <w:rsid w:val="007C6BBD"/>
    <w:rsid w:val="007C7443"/>
    <w:rsid w:val="007C7F29"/>
    <w:rsid w:val="007D0553"/>
    <w:rsid w:val="007D15F4"/>
    <w:rsid w:val="007D2975"/>
    <w:rsid w:val="007D2DA7"/>
    <w:rsid w:val="007D342C"/>
    <w:rsid w:val="007D40DF"/>
    <w:rsid w:val="007D5B74"/>
    <w:rsid w:val="007D7139"/>
    <w:rsid w:val="007D7F01"/>
    <w:rsid w:val="007E1365"/>
    <w:rsid w:val="007E25C8"/>
    <w:rsid w:val="007E29B4"/>
    <w:rsid w:val="007E3625"/>
    <w:rsid w:val="007E435A"/>
    <w:rsid w:val="007E5D94"/>
    <w:rsid w:val="007E7E61"/>
    <w:rsid w:val="007F0845"/>
    <w:rsid w:val="007F24F4"/>
    <w:rsid w:val="007F307A"/>
    <w:rsid w:val="007F6620"/>
    <w:rsid w:val="007F708D"/>
    <w:rsid w:val="00801BFB"/>
    <w:rsid w:val="00801E13"/>
    <w:rsid w:val="00806686"/>
    <w:rsid w:val="00807B7B"/>
    <w:rsid w:val="00807C82"/>
    <w:rsid w:val="00811590"/>
    <w:rsid w:val="0081237C"/>
    <w:rsid w:val="008124FC"/>
    <w:rsid w:val="00813E3C"/>
    <w:rsid w:val="00814B15"/>
    <w:rsid w:val="0081562A"/>
    <w:rsid w:val="0081565E"/>
    <w:rsid w:val="008161DB"/>
    <w:rsid w:val="00816905"/>
    <w:rsid w:val="00817343"/>
    <w:rsid w:val="008207EF"/>
    <w:rsid w:val="00820A4A"/>
    <w:rsid w:val="00821277"/>
    <w:rsid w:val="00821777"/>
    <w:rsid w:val="008217F0"/>
    <w:rsid w:val="00821FF6"/>
    <w:rsid w:val="00822574"/>
    <w:rsid w:val="00823182"/>
    <w:rsid w:val="008241CD"/>
    <w:rsid w:val="00825C4D"/>
    <w:rsid w:val="00827DE6"/>
    <w:rsid w:val="00827EA6"/>
    <w:rsid w:val="0083143E"/>
    <w:rsid w:val="00831CDE"/>
    <w:rsid w:val="00832105"/>
    <w:rsid w:val="00833895"/>
    <w:rsid w:val="00833B3D"/>
    <w:rsid w:val="00833FF1"/>
    <w:rsid w:val="00834304"/>
    <w:rsid w:val="008343A4"/>
    <w:rsid w:val="00834710"/>
    <w:rsid w:val="00834FAA"/>
    <w:rsid w:val="00835C7A"/>
    <w:rsid w:val="00836086"/>
    <w:rsid w:val="0084234E"/>
    <w:rsid w:val="00844B49"/>
    <w:rsid w:val="00845975"/>
    <w:rsid w:val="008459FF"/>
    <w:rsid w:val="00846121"/>
    <w:rsid w:val="00846366"/>
    <w:rsid w:val="0084708F"/>
    <w:rsid w:val="008477C8"/>
    <w:rsid w:val="00847BA0"/>
    <w:rsid w:val="00850DE0"/>
    <w:rsid w:val="0085114D"/>
    <w:rsid w:val="00851BB5"/>
    <w:rsid w:val="00852217"/>
    <w:rsid w:val="0085343F"/>
    <w:rsid w:val="008539D1"/>
    <w:rsid w:val="00854AD0"/>
    <w:rsid w:val="00855408"/>
    <w:rsid w:val="00855A1F"/>
    <w:rsid w:val="00856069"/>
    <w:rsid w:val="00856D65"/>
    <w:rsid w:val="00857DDE"/>
    <w:rsid w:val="00860BA9"/>
    <w:rsid w:val="00861B41"/>
    <w:rsid w:val="00861BE3"/>
    <w:rsid w:val="00863434"/>
    <w:rsid w:val="00863B2B"/>
    <w:rsid w:val="00865C90"/>
    <w:rsid w:val="00865E4C"/>
    <w:rsid w:val="008701E4"/>
    <w:rsid w:val="0087040B"/>
    <w:rsid w:val="00871069"/>
    <w:rsid w:val="0087121C"/>
    <w:rsid w:val="00872C61"/>
    <w:rsid w:val="00875A32"/>
    <w:rsid w:val="00875E9E"/>
    <w:rsid w:val="00876086"/>
    <w:rsid w:val="008774DC"/>
    <w:rsid w:val="00877817"/>
    <w:rsid w:val="008804E9"/>
    <w:rsid w:val="00880D2A"/>
    <w:rsid w:val="0088128D"/>
    <w:rsid w:val="008815BC"/>
    <w:rsid w:val="0088160C"/>
    <w:rsid w:val="008819A3"/>
    <w:rsid w:val="008825B0"/>
    <w:rsid w:val="00883762"/>
    <w:rsid w:val="00883991"/>
    <w:rsid w:val="00884124"/>
    <w:rsid w:val="00884AD6"/>
    <w:rsid w:val="0088582F"/>
    <w:rsid w:val="00886EB0"/>
    <w:rsid w:val="008873D4"/>
    <w:rsid w:val="00887FC8"/>
    <w:rsid w:val="00891049"/>
    <w:rsid w:val="0089126C"/>
    <w:rsid w:val="008917FE"/>
    <w:rsid w:val="0089296D"/>
    <w:rsid w:val="00893E85"/>
    <w:rsid w:val="00894031"/>
    <w:rsid w:val="00895508"/>
    <w:rsid w:val="0089685F"/>
    <w:rsid w:val="0089721E"/>
    <w:rsid w:val="00897506"/>
    <w:rsid w:val="00897C11"/>
    <w:rsid w:val="008A0C81"/>
    <w:rsid w:val="008A60E8"/>
    <w:rsid w:val="008A64A6"/>
    <w:rsid w:val="008A6745"/>
    <w:rsid w:val="008A73F2"/>
    <w:rsid w:val="008A7557"/>
    <w:rsid w:val="008B1171"/>
    <w:rsid w:val="008B167B"/>
    <w:rsid w:val="008B2F54"/>
    <w:rsid w:val="008B2FE5"/>
    <w:rsid w:val="008B4316"/>
    <w:rsid w:val="008B4333"/>
    <w:rsid w:val="008B483B"/>
    <w:rsid w:val="008B4FDA"/>
    <w:rsid w:val="008B5523"/>
    <w:rsid w:val="008B7C02"/>
    <w:rsid w:val="008B7D2B"/>
    <w:rsid w:val="008C0049"/>
    <w:rsid w:val="008C0445"/>
    <w:rsid w:val="008C08D8"/>
    <w:rsid w:val="008C0E88"/>
    <w:rsid w:val="008C285F"/>
    <w:rsid w:val="008C53CB"/>
    <w:rsid w:val="008C7E99"/>
    <w:rsid w:val="008C7F67"/>
    <w:rsid w:val="008D12F1"/>
    <w:rsid w:val="008D13C5"/>
    <w:rsid w:val="008D17C7"/>
    <w:rsid w:val="008D1B4D"/>
    <w:rsid w:val="008D1E6A"/>
    <w:rsid w:val="008D27D2"/>
    <w:rsid w:val="008D2A16"/>
    <w:rsid w:val="008D34AF"/>
    <w:rsid w:val="008D5DC6"/>
    <w:rsid w:val="008D7813"/>
    <w:rsid w:val="008E1880"/>
    <w:rsid w:val="008E1A36"/>
    <w:rsid w:val="008E2C57"/>
    <w:rsid w:val="008E31FF"/>
    <w:rsid w:val="008E49ED"/>
    <w:rsid w:val="008E4A1C"/>
    <w:rsid w:val="008E5AE8"/>
    <w:rsid w:val="008E6BB0"/>
    <w:rsid w:val="008E6F06"/>
    <w:rsid w:val="008E7FC9"/>
    <w:rsid w:val="008F0128"/>
    <w:rsid w:val="008F029B"/>
    <w:rsid w:val="008F069A"/>
    <w:rsid w:val="008F2791"/>
    <w:rsid w:val="008F375E"/>
    <w:rsid w:val="008F3FC9"/>
    <w:rsid w:val="008F4385"/>
    <w:rsid w:val="008F4D23"/>
    <w:rsid w:val="008F585B"/>
    <w:rsid w:val="008F5994"/>
    <w:rsid w:val="008F7B77"/>
    <w:rsid w:val="009003A8"/>
    <w:rsid w:val="00900C93"/>
    <w:rsid w:val="00902233"/>
    <w:rsid w:val="00902500"/>
    <w:rsid w:val="00902DC8"/>
    <w:rsid w:val="00902EFF"/>
    <w:rsid w:val="00904752"/>
    <w:rsid w:val="00906401"/>
    <w:rsid w:val="0090670F"/>
    <w:rsid w:val="0091155E"/>
    <w:rsid w:val="00912634"/>
    <w:rsid w:val="00912A92"/>
    <w:rsid w:val="00915AAA"/>
    <w:rsid w:val="0091728D"/>
    <w:rsid w:val="009174FA"/>
    <w:rsid w:val="00917A40"/>
    <w:rsid w:val="009203C8"/>
    <w:rsid w:val="0092042D"/>
    <w:rsid w:val="00920A97"/>
    <w:rsid w:val="0092180B"/>
    <w:rsid w:val="00921F14"/>
    <w:rsid w:val="009231A3"/>
    <w:rsid w:val="00923F80"/>
    <w:rsid w:val="009240B9"/>
    <w:rsid w:val="00924AC8"/>
    <w:rsid w:val="0092597A"/>
    <w:rsid w:val="009272A4"/>
    <w:rsid w:val="00927BC1"/>
    <w:rsid w:val="00930FB1"/>
    <w:rsid w:val="009312E4"/>
    <w:rsid w:val="0093139F"/>
    <w:rsid w:val="00932443"/>
    <w:rsid w:val="009324EF"/>
    <w:rsid w:val="009328A9"/>
    <w:rsid w:val="00932E8F"/>
    <w:rsid w:val="00932F35"/>
    <w:rsid w:val="00933121"/>
    <w:rsid w:val="00934EB8"/>
    <w:rsid w:val="00935432"/>
    <w:rsid w:val="0093776B"/>
    <w:rsid w:val="00937AE2"/>
    <w:rsid w:val="00941670"/>
    <w:rsid w:val="0094207A"/>
    <w:rsid w:val="00942992"/>
    <w:rsid w:val="00942CF8"/>
    <w:rsid w:val="009432AC"/>
    <w:rsid w:val="009437A5"/>
    <w:rsid w:val="0094427A"/>
    <w:rsid w:val="00945245"/>
    <w:rsid w:val="00946FCD"/>
    <w:rsid w:val="0094731A"/>
    <w:rsid w:val="00951606"/>
    <w:rsid w:val="00951B96"/>
    <w:rsid w:val="00953DEB"/>
    <w:rsid w:val="0095691D"/>
    <w:rsid w:val="00956983"/>
    <w:rsid w:val="0095759C"/>
    <w:rsid w:val="009607D0"/>
    <w:rsid w:val="00960E8F"/>
    <w:rsid w:val="009612F1"/>
    <w:rsid w:val="009619DC"/>
    <w:rsid w:val="00961DA7"/>
    <w:rsid w:val="0096270C"/>
    <w:rsid w:val="0096364B"/>
    <w:rsid w:val="00964303"/>
    <w:rsid w:val="00964F05"/>
    <w:rsid w:val="00964F1A"/>
    <w:rsid w:val="009652BE"/>
    <w:rsid w:val="00966025"/>
    <w:rsid w:val="00966405"/>
    <w:rsid w:val="0096694C"/>
    <w:rsid w:val="00966AEE"/>
    <w:rsid w:val="00970158"/>
    <w:rsid w:val="0097032F"/>
    <w:rsid w:val="00971090"/>
    <w:rsid w:val="00971358"/>
    <w:rsid w:val="009721DB"/>
    <w:rsid w:val="00972205"/>
    <w:rsid w:val="00972A59"/>
    <w:rsid w:val="00972E4A"/>
    <w:rsid w:val="00973735"/>
    <w:rsid w:val="009743FF"/>
    <w:rsid w:val="009744E6"/>
    <w:rsid w:val="00974923"/>
    <w:rsid w:val="00975148"/>
    <w:rsid w:val="0097575C"/>
    <w:rsid w:val="00975C2D"/>
    <w:rsid w:val="00980D3D"/>
    <w:rsid w:val="009816FF"/>
    <w:rsid w:val="00981831"/>
    <w:rsid w:val="00981ED4"/>
    <w:rsid w:val="0098211F"/>
    <w:rsid w:val="00982ACD"/>
    <w:rsid w:val="00982BD0"/>
    <w:rsid w:val="0098402C"/>
    <w:rsid w:val="00985B99"/>
    <w:rsid w:val="00986ADB"/>
    <w:rsid w:val="00987A30"/>
    <w:rsid w:val="00990210"/>
    <w:rsid w:val="00992CF3"/>
    <w:rsid w:val="009938FB"/>
    <w:rsid w:val="00993D9C"/>
    <w:rsid w:val="00994868"/>
    <w:rsid w:val="009968D6"/>
    <w:rsid w:val="009A180C"/>
    <w:rsid w:val="009A1CAB"/>
    <w:rsid w:val="009A2AFC"/>
    <w:rsid w:val="009A5349"/>
    <w:rsid w:val="009A56B6"/>
    <w:rsid w:val="009A60D1"/>
    <w:rsid w:val="009A6D06"/>
    <w:rsid w:val="009A76A7"/>
    <w:rsid w:val="009B1932"/>
    <w:rsid w:val="009B1F0B"/>
    <w:rsid w:val="009B2782"/>
    <w:rsid w:val="009B4BAF"/>
    <w:rsid w:val="009B52F3"/>
    <w:rsid w:val="009B64D1"/>
    <w:rsid w:val="009B6FD3"/>
    <w:rsid w:val="009C05E8"/>
    <w:rsid w:val="009C0ED9"/>
    <w:rsid w:val="009C1750"/>
    <w:rsid w:val="009C2E29"/>
    <w:rsid w:val="009C554B"/>
    <w:rsid w:val="009C693C"/>
    <w:rsid w:val="009C719E"/>
    <w:rsid w:val="009C7A10"/>
    <w:rsid w:val="009D0223"/>
    <w:rsid w:val="009D0B58"/>
    <w:rsid w:val="009D1131"/>
    <w:rsid w:val="009D1237"/>
    <w:rsid w:val="009D2465"/>
    <w:rsid w:val="009D39BC"/>
    <w:rsid w:val="009D3ACD"/>
    <w:rsid w:val="009D4DC4"/>
    <w:rsid w:val="009D6235"/>
    <w:rsid w:val="009D77F7"/>
    <w:rsid w:val="009E0347"/>
    <w:rsid w:val="009E03A3"/>
    <w:rsid w:val="009E2524"/>
    <w:rsid w:val="009E3BDB"/>
    <w:rsid w:val="009E5273"/>
    <w:rsid w:val="009E55AD"/>
    <w:rsid w:val="009E5DDB"/>
    <w:rsid w:val="009F2CFA"/>
    <w:rsid w:val="009F3941"/>
    <w:rsid w:val="009F4CA7"/>
    <w:rsid w:val="009F4ECC"/>
    <w:rsid w:val="009F582C"/>
    <w:rsid w:val="009F67D6"/>
    <w:rsid w:val="009F698D"/>
    <w:rsid w:val="009F7085"/>
    <w:rsid w:val="009F7509"/>
    <w:rsid w:val="009F77D8"/>
    <w:rsid w:val="00A04321"/>
    <w:rsid w:val="00A0439C"/>
    <w:rsid w:val="00A05C22"/>
    <w:rsid w:val="00A06AA1"/>
    <w:rsid w:val="00A076D5"/>
    <w:rsid w:val="00A10D66"/>
    <w:rsid w:val="00A118C8"/>
    <w:rsid w:val="00A126CC"/>
    <w:rsid w:val="00A12E08"/>
    <w:rsid w:val="00A14114"/>
    <w:rsid w:val="00A1498C"/>
    <w:rsid w:val="00A14EFD"/>
    <w:rsid w:val="00A16413"/>
    <w:rsid w:val="00A16E1D"/>
    <w:rsid w:val="00A171A3"/>
    <w:rsid w:val="00A17D5B"/>
    <w:rsid w:val="00A20B57"/>
    <w:rsid w:val="00A23305"/>
    <w:rsid w:val="00A23E43"/>
    <w:rsid w:val="00A25216"/>
    <w:rsid w:val="00A260BE"/>
    <w:rsid w:val="00A279A0"/>
    <w:rsid w:val="00A30942"/>
    <w:rsid w:val="00A30F65"/>
    <w:rsid w:val="00A31FD4"/>
    <w:rsid w:val="00A331E6"/>
    <w:rsid w:val="00A33A89"/>
    <w:rsid w:val="00A345C6"/>
    <w:rsid w:val="00A34C23"/>
    <w:rsid w:val="00A37F31"/>
    <w:rsid w:val="00A4078F"/>
    <w:rsid w:val="00A40D93"/>
    <w:rsid w:val="00A40EAC"/>
    <w:rsid w:val="00A40FE0"/>
    <w:rsid w:val="00A41568"/>
    <w:rsid w:val="00A418BC"/>
    <w:rsid w:val="00A434DE"/>
    <w:rsid w:val="00A461F2"/>
    <w:rsid w:val="00A46DE0"/>
    <w:rsid w:val="00A5015F"/>
    <w:rsid w:val="00A508CB"/>
    <w:rsid w:val="00A50D73"/>
    <w:rsid w:val="00A50F37"/>
    <w:rsid w:val="00A51CDA"/>
    <w:rsid w:val="00A51ED9"/>
    <w:rsid w:val="00A52CAD"/>
    <w:rsid w:val="00A53FC7"/>
    <w:rsid w:val="00A54062"/>
    <w:rsid w:val="00A548FE"/>
    <w:rsid w:val="00A55588"/>
    <w:rsid w:val="00A55F61"/>
    <w:rsid w:val="00A60080"/>
    <w:rsid w:val="00A6148D"/>
    <w:rsid w:val="00A61517"/>
    <w:rsid w:val="00A62130"/>
    <w:rsid w:val="00A624C3"/>
    <w:rsid w:val="00A62CE1"/>
    <w:rsid w:val="00A62D32"/>
    <w:rsid w:val="00A64A96"/>
    <w:rsid w:val="00A66A9D"/>
    <w:rsid w:val="00A66E67"/>
    <w:rsid w:val="00A66F56"/>
    <w:rsid w:val="00A67213"/>
    <w:rsid w:val="00A6741E"/>
    <w:rsid w:val="00A70F6A"/>
    <w:rsid w:val="00A7106F"/>
    <w:rsid w:val="00A7237E"/>
    <w:rsid w:val="00A72902"/>
    <w:rsid w:val="00A75E40"/>
    <w:rsid w:val="00A7607F"/>
    <w:rsid w:val="00A776F6"/>
    <w:rsid w:val="00A77D1D"/>
    <w:rsid w:val="00A8051D"/>
    <w:rsid w:val="00A83420"/>
    <w:rsid w:val="00A83CE5"/>
    <w:rsid w:val="00A84A6A"/>
    <w:rsid w:val="00A857C0"/>
    <w:rsid w:val="00A857E5"/>
    <w:rsid w:val="00A8580D"/>
    <w:rsid w:val="00A86602"/>
    <w:rsid w:val="00A9048E"/>
    <w:rsid w:val="00A90F6C"/>
    <w:rsid w:val="00A90FED"/>
    <w:rsid w:val="00A935FE"/>
    <w:rsid w:val="00A9418D"/>
    <w:rsid w:val="00A95B59"/>
    <w:rsid w:val="00A9743E"/>
    <w:rsid w:val="00A97A8A"/>
    <w:rsid w:val="00AA029D"/>
    <w:rsid w:val="00AA0A71"/>
    <w:rsid w:val="00AA113D"/>
    <w:rsid w:val="00AA2996"/>
    <w:rsid w:val="00AA456D"/>
    <w:rsid w:val="00AA4ED2"/>
    <w:rsid w:val="00AA52BF"/>
    <w:rsid w:val="00AA559A"/>
    <w:rsid w:val="00AA708D"/>
    <w:rsid w:val="00AA77D2"/>
    <w:rsid w:val="00AA792F"/>
    <w:rsid w:val="00AA7980"/>
    <w:rsid w:val="00AB0284"/>
    <w:rsid w:val="00AB1182"/>
    <w:rsid w:val="00AB1E57"/>
    <w:rsid w:val="00AB29C6"/>
    <w:rsid w:val="00AB2AF1"/>
    <w:rsid w:val="00AB347D"/>
    <w:rsid w:val="00AB478F"/>
    <w:rsid w:val="00AC0091"/>
    <w:rsid w:val="00AC0732"/>
    <w:rsid w:val="00AC1E82"/>
    <w:rsid w:val="00AC224B"/>
    <w:rsid w:val="00AC2359"/>
    <w:rsid w:val="00AC2482"/>
    <w:rsid w:val="00AC2885"/>
    <w:rsid w:val="00AC2B78"/>
    <w:rsid w:val="00AC42FE"/>
    <w:rsid w:val="00AC45BD"/>
    <w:rsid w:val="00AC605E"/>
    <w:rsid w:val="00AD0253"/>
    <w:rsid w:val="00AD0771"/>
    <w:rsid w:val="00AD0D0E"/>
    <w:rsid w:val="00AD1119"/>
    <w:rsid w:val="00AD168E"/>
    <w:rsid w:val="00AD2F1C"/>
    <w:rsid w:val="00AD306C"/>
    <w:rsid w:val="00AD5A73"/>
    <w:rsid w:val="00AD68C4"/>
    <w:rsid w:val="00AD72A7"/>
    <w:rsid w:val="00AE09B3"/>
    <w:rsid w:val="00AE0EB9"/>
    <w:rsid w:val="00AE1A83"/>
    <w:rsid w:val="00AE291E"/>
    <w:rsid w:val="00AE4270"/>
    <w:rsid w:val="00AE4A31"/>
    <w:rsid w:val="00AE5F81"/>
    <w:rsid w:val="00AE6AD6"/>
    <w:rsid w:val="00AF0FB3"/>
    <w:rsid w:val="00AF104F"/>
    <w:rsid w:val="00AF108F"/>
    <w:rsid w:val="00AF24B2"/>
    <w:rsid w:val="00AF2957"/>
    <w:rsid w:val="00AF3E41"/>
    <w:rsid w:val="00AF5D0A"/>
    <w:rsid w:val="00AF6128"/>
    <w:rsid w:val="00AF685A"/>
    <w:rsid w:val="00B00034"/>
    <w:rsid w:val="00B003E4"/>
    <w:rsid w:val="00B00913"/>
    <w:rsid w:val="00B0140A"/>
    <w:rsid w:val="00B01593"/>
    <w:rsid w:val="00B0175C"/>
    <w:rsid w:val="00B023F2"/>
    <w:rsid w:val="00B02B19"/>
    <w:rsid w:val="00B035C6"/>
    <w:rsid w:val="00B04705"/>
    <w:rsid w:val="00B047A2"/>
    <w:rsid w:val="00B04A38"/>
    <w:rsid w:val="00B05641"/>
    <w:rsid w:val="00B073EF"/>
    <w:rsid w:val="00B07415"/>
    <w:rsid w:val="00B10A4D"/>
    <w:rsid w:val="00B11B62"/>
    <w:rsid w:val="00B11EEF"/>
    <w:rsid w:val="00B12572"/>
    <w:rsid w:val="00B12726"/>
    <w:rsid w:val="00B12947"/>
    <w:rsid w:val="00B131B0"/>
    <w:rsid w:val="00B13D2C"/>
    <w:rsid w:val="00B145D0"/>
    <w:rsid w:val="00B14BC1"/>
    <w:rsid w:val="00B15561"/>
    <w:rsid w:val="00B155A3"/>
    <w:rsid w:val="00B1568F"/>
    <w:rsid w:val="00B1631C"/>
    <w:rsid w:val="00B1681F"/>
    <w:rsid w:val="00B16ED9"/>
    <w:rsid w:val="00B17E42"/>
    <w:rsid w:val="00B17E71"/>
    <w:rsid w:val="00B17FDE"/>
    <w:rsid w:val="00B20BB1"/>
    <w:rsid w:val="00B21C3C"/>
    <w:rsid w:val="00B2379C"/>
    <w:rsid w:val="00B245FC"/>
    <w:rsid w:val="00B24748"/>
    <w:rsid w:val="00B247C9"/>
    <w:rsid w:val="00B24D78"/>
    <w:rsid w:val="00B2687D"/>
    <w:rsid w:val="00B268A6"/>
    <w:rsid w:val="00B27963"/>
    <w:rsid w:val="00B306DC"/>
    <w:rsid w:val="00B30D70"/>
    <w:rsid w:val="00B32DDB"/>
    <w:rsid w:val="00B33700"/>
    <w:rsid w:val="00B34528"/>
    <w:rsid w:val="00B34CC9"/>
    <w:rsid w:val="00B35999"/>
    <w:rsid w:val="00B35F2C"/>
    <w:rsid w:val="00B402A2"/>
    <w:rsid w:val="00B402FC"/>
    <w:rsid w:val="00B409F6"/>
    <w:rsid w:val="00B40C70"/>
    <w:rsid w:val="00B417F4"/>
    <w:rsid w:val="00B41B15"/>
    <w:rsid w:val="00B41E5E"/>
    <w:rsid w:val="00B421C9"/>
    <w:rsid w:val="00B43255"/>
    <w:rsid w:val="00B439DA"/>
    <w:rsid w:val="00B4440B"/>
    <w:rsid w:val="00B464AF"/>
    <w:rsid w:val="00B46604"/>
    <w:rsid w:val="00B46D77"/>
    <w:rsid w:val="00B50B58"/>
    <w:rsid w:val="00B51356"/>
    <w:rsid w:val="00B5179B"/>
    <w:rsid w:val="00B530CD"/>
    <w:rsid w:val="00B536DD"/>
    <w:rsid w:val="00B53D0B"/>
    <w:rsid w:val="00B53E3E"/>
    <w:rsid w:val="00B554E0"/>
    <w:rsid w:val="00B55B71"/>
    <w:rsid w:val="00B55F5E"/>
    <w:rsid w:val="00B5752E"/>
    <w:rsid w:val="00B57B76"/>
    <w:rsid w:val="00B60535"/>
    <w:rsid w:val="00B6122B"/>
    <w:rsid w:val="00B62355"/>
    <w:rsid w:val="00B63A11"/>
    <w:rsid w:val="00B63B6A"/>
    <w:rsid w:val="00B641C3"/>
    <w:rsid w:val="00B642BE"/>
    <w:rsid w:val="00B64C24"/>
    <w:rsid w:val="00B6608F"/>
    <w:rsid w:val="00B663D7"/>
    <w:rsid w:val="00B66DDC"/>
    <w:rsid w:val="00B67249"/>
    <w:rsid w:val="00B679FB"/>
    <w:rsid w:val="00B70C99"/>
    <w:rsid w:val="00B70E89"/>
    <w:rsid w:val="00B7145F"/>
    <w:rsid w:val="00B74213"/>
    <w:rsid w:val="00B75D58"/>
    <w:rsid w:val="00B76665"/>
    <w:rsid w:val="00B76D1E"/>
    <w:rsid w:val="00B770E4"/>
    <w:rsid w:val="00B7741A"/>
    <w:rsid w:val="00B77670"/>
    <w:rsid w:val="00B77F70"/>
    <w:rsid w:val="00B80227"/>
    <w:rsid w:val="00B804CF"/>
    <w:rsid w:val="00B80EC6"/>
    <w:rsid w:val="00B81258"/>
    <w:rsid w:val="00B81B29"/>
    <w:rsid w:val="00B83791"/>
    <w:rsid w:val="00B83A24"/>
    <w:rsid w:val="00B84CF6"/>
    <w:rsid w:val="00B85B42"/>
    <w:rsid w:val="00B87FEC"/>
    <w:rsid w:val="00B92D1D"/>
    <w:rsid w:val="00B93515"/>
    <w:rsid w:val="00B938C5"/>
    <w:rsid w:val="00B94078"/>
    <w:rsid w:val="00B952CB"/>
    <w:rsid w:val="00B95940"/>
    <w:rsid w:val="00B95A9F"/>
    <w:rsid w:val="00B96272"/>
    <w:rsid w:val="00B96613"/>
    <w:rsid w:val="00B97499"/>
    <w:rsid w:val="00B978C1"/>
    <w:rsid w:val="00B97B49"/>
    <w:rsid w:val="00BA007C"/>
    <w:rsid w:val="00BA066E"/>
    <w:rsid w:val="00BA0E9B"/>
    <w:rsid w:val="00BA11A1"/>
    <w:rsid w:val="00BA1627"/>
    <w:rsid w:val="00BA213E"/>
    <w:rsid w:val="00BA3A6A"/>
    <w:rsid w:val="00BA4175"/>
    <w:rsid w:val="00BA43A6"/>
    <w:rsid w:val="00BA50CC"/>
    <w:rsid w:val="00BA5149"/>
    <w:rsid w:val="00BA5C1D"/>
    <w:rsid w:val="00BA60B4"/>
    <w:rsid w:val="00BA6C2B"/>
    <w:rsid w:val="00BB099E"/>
    <w:rsid w:val="00BB0A40"/>
    <w:rsid w:val="00BB12BC"/>
    <w:rsid w:val="00BB14BF"/>
    <w:rsid w:val="00BB25B7"/>
    <w:rsid w:val="00BB2F43"/>
    <w:rsid w:val="00BB33C1"/>
    <w:rsid w:val="00BB46F3"/>
    <w:rsid w:val="00BB4C12"/>
    <w:rsid w:val="00BB4CB1"/>
    <w:rsid w:val="00BB4F98"/>
    <w:rsid w:val="00BC127C"/>
    <w:rsid w:val="00BC31C3"/>
    <w:rsid w:val="00BC3472"/>
    <w:rsid w:val="00BC4118"/>
    <w:rsid w:val="00BC595A"/>
    <w:rsid w:val="00BC5C12"/>
    <w:rsid w:val="00BC6349"/>
    <w:rsid w:val="00BC64FE"/>
    <w:rsid w:val="00BC6E6A"/>
    <w:rsid w:val="00BC7154"/>
    <w:rsid w:val="00BC731E"/>
    <w:rsid w:val="00BC7713"/>
    <w:rsid w:val="00BD05F4"/>
    <w:rsid w:val="00BD1281"/>
    <w:rsid w:val="00BD157E"/>
    <w:rsid w:val="00BD1E30"/>
    <w:rsid w:val="00BD366B"/>
    <w:rsid w:val="00BD4F61"/>
    <w:rsid w:val="00BD5003"/>
    <w:rsid w:val="00BD5976"/>
    <w:rsid w:val="00BD5BF6"/>
    <w:rsid w:val="00BD6D50"/>
    <w:rsid w:val="00BE06D1"/>
    <w:rsid w:val="00BE0A1D"/>
    <w:rsid w:val="00BE107D"/>
    <w:rsid w:val="00BE18B9"/>
    <w:rsid w:val="00BE2034"/>
    <w:rsid w:val="00BE2493"/>
    <w:rsid w:val="00BE2495"/>
    <w:rsid w:val="00BE2EB8"/>
    <w:rsid w:val="00BE7E97"/>
    <w:rsid w:val="00BF10F5"/>
    <w:rsid w:val="00BF1578"/>
    <w:rsid w:val="00BF2616"/>
    <w:rsid w:val="00BF403B"/>
    <w:rsid w:val="00BF41E2"/>
    <w:rsid w:val="00BF46DD"/>
    <w:rsid w:val="00BF68BB"/>
    <w:rsid w:val="00C01C7B"/>
    <w:rsid w:val="00C03723"/>
    <w:rsid w:val="00C047C7"/>
    <w:rsid w:val="00C05690"/>
    <w:rsid w:val="00C05D23"/>
    <w:rsid w:val="00C07FF2"/>
    <w:rsid w:val="00C10383"/>
    <w:rsid w:val="00C10613"/>
    <w:rsid w:val="00C106AE"/>
    <w:rsid w:val="00C1101A"/>
    <w:rsid w:val="00C1144F"/>
    <w:rsid w:val="00C13324"/>
    <w:rsid w:val="00C14D89"/>
    <w:rsid w:val="00C15D65"/>
    <w:rsid w:val="00C16030"/>
    <w:rsid w:val="00C16A6F"/>
    <w:rsid w:val="00C206B0"/>
    <w:rsid w:val="00C20ECF"/>
    <w:rsid w:val="00C21F94"/>
    <w:rsid w:val="00C232F2"/>
    <w:rsid w:val="00C24CBB"/>
    <w:rsid w:val="00C24F9F"/>
    <w:rsid w:val="00C253E5"/>
    <w:rsid w:val="00C25842"/>
    <w:rsid w:val="00C26052"/>
    <w:rsid w:val="00C2611D"/>
    <w:rsid w:val="00C27913"/>
    <w:rsid w:val="00C27D07"/>
    <w:rsid w:val="00C33B68"/>
    <w:rsid w:val="00C3459E"/>
    <w:rsid w:val="00C35666"/>
    <w:rsid w:val="00C3627A"/>
    <w:rsid w:val="00C36A79"/>
    <w:rsid w:val="00C379E5"/>
    <w:rsid w:val="00C37B47"/>
    <w:rsid w:val="00C401D2"/>
    <w:rsid w:val="00C405D4"/>
    <w:rsid w:val="00C40E78"/>
    <w:rsid w:val="00C41EDB"/>
    <w:rsid w:val="00C43327"/>
    <w:rsid w:val="00C437E2"/>
    <w:rsid w:val="00C438C9"/>
    <w:rsid w:val="00C43A79"/>
    <w:rsid w:val="00C446A2"/>
    <w:rsid w:val="00C4513B"/>
    <w:rsid w:val="00C46168"/>
    <w:rsid w:val="00C467CF"/>
    <w:rsid w:val="00C50278"/>
    <w:rsid w:val="00C50D23"/>
    <w:rsid w:val="00C50D32"/>
    <w:rsid w:val="00C52271"/>
    <w:rsid w:val="00C5390B"/>
    <w:rsid w:val="00C54697"/>
    <w:rsid w:val="00C5619B"/>
    <w:rsid w:val="00C561C8"/>
    <w:rsid w:val="00C611D4"/>
    <w:rsid w:val="00C615C3"/>
    <w:rsid w:val="00C6281A"/>
    <w:rsid w:val="00C641A6"/>
    <w:rsid w:val="00C64292"/>
    <w:rsid w:val="00C64A07"/>
    <w:rsid w:val="00C64EFA"/>
    <w:rsid w:val="00C65C3F"/>
    <w:rsid w:val="00C66688"/>
    <w:rsid w:val="00C66D7C"/>
    <w:rsid w:val="00C672E6"/>
    <w:rsid w:val="00C67D9A"/>
    <w:rsid w:val="00C71017"/>
    <w:rsid w:val="00C717F9"/>
    <w:rsid w:val="00C73885"/>
    <w:rsid w:val="00C747B1"/>
    <w:rsid w:val="00C74FFE"/>
    <w:rsid w:val="00C769D3"/>
    <w:rsid w:val="00C77514"/>
    <w:rsid w:val="00C800FC"/>
    <w:rsid w:val="00C805C5"/>
    <w:rsid w:val="00C80971"/>
    <w:rsid w:val="00C82191"/>
    <w:rsid w:val="00C83134"/>
    <w:rsid w:val="00C841AF"/>
    <w:rsid w:val="00C84212"/>
    <w:rsid w:val="00C85545"/>
    <w:rsid w:val="00C8791B"/>
    <w:rsid w:val="00C90CF4"/>
    <w:rsid w:val="00C91838"/>
    <w:rsid w:val="00C92EB6"/>
    <w:rsid w:val="00C93389"/>
    <w:rsid w:val="00C93F1A"/>
    <w:rsid w:val="00C94401"/>
    <w:rsid w:val="00C94B63"/>
    <w:rsid w:val="00C952FB"/>
    <w:rsid w:val="00C96C30"/>
    <w:rsid w:val="00C976FB"/>
    <w:rsid w:val="00C978AC"/>
    <w:rsid w:val="00C97B70"/>
    <w:rsid w:val="00CA0914"/>
    <w:rsid w:val="00CA115A"/>
    <w:rsid w:val="00CA32CC"/>
    <w:rsid w:val="00CA3633"/>
    <w:rsid w:val="00CA6180"/>
    <w:rsid w:val="00CA6AB4"/>
    <w:rsid w:val="00CB0C2D"/>
    <w:rsid w:val="00CB26CA"/>
    <w:rsid w:val="00CB2B1B"/>
    <w:rsid w:val="00CB4930"/>
    <w:rsid w:val="00CB49A7"/>
    <w:rsid w:val="00CB5CF9"/>
    <w:rsid w:val="00CB61A2"/>
    <w:rsid w:val="00CB6A56"/>
    <w:rsid w:val="00CC0A09"/>
    <w:rsid w:val="00CC1203"/>
    <w:rsid w:val="00CC136E"/>
    <w:rsid w:val="00CC2E7D"/>
    <w:rsid w:val="00CC2F52"/>
    <w:rsid w:val="00CC5675"/>
    <w:rsid w:val="00CC5DB8"/>
    <w:rsid w:val="00CD10A5"/>
    <w:rsid w:val="00CD2076"/>
    <w:rsid w:val="00CD2937"/>
    <w:rsid w:val="00CD29B5"/>
    <w:rsid w:val="00CD2ACE"/>
    <w:rsid w:val="00CD3186"/>
    <w:rsid w:val="00CD3285"/>
    <w:rsid w:val="00CD3E07"/>
    <w:rsid w:val="00CD5415"/>
    <w:rsid w:val="00CD5BA3"/>
    <w:rsid w:val="00CD6331"/>
    <w:rsid w:val="00CD6446"/>
    <w:rsid w:val="00CD6507"/>
    <w:rsid w:val="00CD7B25"/>
    <w:rsid w:val="00CE05F4"/>
    <w:rsid w:val="00CE0E88"/>
    <w:rsid w:val="00CE27D8"/>
    <w:rsid w:val="00CE34B8"/>
    <w:rsid w:val="00CE4FB5"/>
    <w:rsid w:val="00CE603A"/>
    <w:rsid w:val="00CE670B"/>
    <w:rsid w:val="00CE6CEA"/>
    <w:rsid w:val="00CE6F57"/>
    <w:rsid w:val="00CE75B2"/>
    <w:rsid w:val="00CE765C"/>
    <w:rsid w:val="00CE7F0B"/>
    <w:rsid w:val="00CF0CDC"/>
    <w:rsid w:val="00CF1FC5"/>
    <w:rsid w:val="00CF22AF"/>
    <w:rsid w:val="00CF3AEF"/>
    <w:rsid w:val="00CF4908"/>
    <w:rsid w:val="00CF4BAA"/>
    <w:rsid w:val="00CF51EC"/>
    <w:rsid w:val="00CF5C9F"/>
    <w:rsid w:val="00CF64BE"/>
    <w:rsid w:val="00CF672C"/>
    <w:rsid w:val="00CF702F"/>
    <w:rsid w:val="00CF73AE"/>
    <w:rsid w:val="00CF7A05"/>
    <w:rsid w:val="00CF7B9A"/>
    <w:rsid w:val="00CF7CDF"/>
    <w:rsid w:val="00D0029C"/>
    <w:rsid w:val="00D00BA2"/>
    <w:rsid w:val="00D01C1C"/>
    <w:rsid w:val="00D02BD2"/>
    <w:rsid w:val="00D03317"/>
    <w:rsid w:val="00D040DD"/>
    <w:rsid w:val="00D047B6"/>
    <w:rsid w:val="00D05CD0"/>
    <w:rsid w:val="00D0710C"/>
    <w:rsid w:val="00D071D3"/>
    <w:rsid w:val="00D075BE"/>
    <w:rsid w:val="00D078E6"/>
    <w:rsid w:val="00D10007"/>
    <w:rsid w:val="00D134DC"/>
    <w:rsid w:val="00D13986"/>
    <w:rsid w:val="00D141F9"/>
    <w:rsid w:val="00D1517D"/>
    <w:rsid w:val="00D15220"/>
    <w:rsid w:val="00D160F5"/>
    <w:rsid w:val="00D16C1E"/>
    <w:rsid w:val="00D16D70"/>
    <w:rsid w:val="00D17AE6"/>
    <w:rsid w:val="00D17B73"/>
    <w:rsid w:val="00D2104D"/>
    <w:rsid w:val="00D21D83"/>
    <w:rsid w:val="00D235B7"/>
    <w:rsid w:val="00D23F7E"/>
    <w:rsid w:val="00D250DC"/>
    <w:rsid w:val="00D25F28"/>
    <w:rsid w:val="00D26071"/>
    <w:rsid w:val="00D26105"/>
    <w:rsid w:val="00D2768B"/>
    <w:rsid w:val="00D27914"/>
    <w:rsid w:val="00D27973"/>
    <w:rsid w:val="00D30A70"/>
    <w:rsid w:val="00D3310D"/>
    <w:rsid w:val="00D33CAC"/>
    <w:rsid w:val="00D33E27"/>
    <w:rsid w:val="00D34CC3"/>
    <w:rsid w:val="00D35921"/>
    <w:rsid w:val="00D35E1A"/>
    <w:rsid w:val="00D40424"/>
    <w:rsid w:val="00D425AB"/>
    <w:rsid w:val="00D47CD1"/>
    <w:rsid w:val="00D505CE"/>
    <w:rsid w:val="00D50F46"/>
    <w:rsid w:val="00D51C64"/>
    <w:rsid w:val="00D52CA1"/>
    <w:rsid w:val="00D57677"/>
    <w:rsid w:val="00D61326"/>
    <w:rsid w:val="00D630F1"/>
    <w:rsid w:val="00D633D2"/>
    <w:rsid w:val="00D64DD7"/>
    <w:rsid w:val="00D66223"/>
    <w:rsid w:val="00D71625"/>
    <w:rsid w:val="00D71EEE"/>
    <w:rsid w:val="00D73087"/>
    <w:rsid w:val="00D74BD3"/>
    <w:rsid w:val="00D75FE8"/>
    <w:rsid w:val="00D76112"/>
    <w:rsid w:val="00D76A18"/>
    <w:rsid w:val="00D8064E"/>
    <w:rsid w:val="00D8084C"/>
    <w:rsid w:val="00D80E50"/>
    <w:rsid w:val="00D81BE1"/>
    <w:rsid w:val="00D81FB9"/>
    <w:rsid w:val="00D827C6"/>
    <w:rsid w:val="00D82B11"/>
    <w:rsid w:val="00D83602"/>
    <w:rsid w:val="00D84DC1"/>
    <w:rsid w:val="00D8530D"/>
    <w:rsid w:val="00D85BA9"/>
    <w:rsid w:val="00D85D5E"/>
    <w:rsid w:val="00D87B10"/>
    <w:rsid w:val="00D90C5E"/>
    <w:rsid w:val="00D91566"/>
    <w:rsid w:val="00D915EA"/>
    <w:rsid w:val="00D92C17"/>
    <w:rsid w:val="00D9395B"/>
    <w:rsid w:val="00D94D95"/>
    <w:rsid w:val="00DA0A29"/>
    <w:rsid w:val="00DA235F"/>
    <w:rsid w:val="00DA24D0"/>
    <w:rsid w:val="00DA3C0A"/>
    <w:rsid w:val="00DA4C6E"/>
    <w:rsid w:val="00DA4E06"/>
    <w:rsid w:val="00DA4F20"/>
    <w:rsid w:val="00DA538E"/>
    <w:rsid w:val="00DA56D1"/>
    <w:rsid w:val="00DA7C0C"/>
    <w:rsid w:val="00DB08A9"/>
    <w:rsid w:val="00DB1312"/>
    <w:rsid w:val="00DB2EC8"/>
    <w:rsid w:val="00DB3858"/>
    <w:rsid w:val="00DB3F5C"/>
    <w:rsid w:val="00DB5E34"/>
    <w:rsid w:val="00DB759B"/>
    <w:rsid w:val="00DC0071"/>
    <w:rsid w:val="00DC1EF0"/>
    <w:rsid w:val="00DC5B3B"/>
    <w:rsid w:val="00DC713A"/>
    <w:rsid w:val="00DC7665"/>
    <w:rsid w:val="00DC774F"/>
    <w:rsid w:val="00DD0698"/>
    <w:rsid w:val="00DD129F"/>
    <w:rsid w:val="00DD1A46"/>
    <w:rsid w:val="00DD1D26"/>
    <w:rsid w:val="00DD27EF"/>
    <w:rsid w:val="00DD3153"/>
    <w:rsid w:val="00DD39A2"/>
    <w:rsid w:val="00DD5277"/>
    <w:rsid w:val="00DD5290"/>
    <w:rsid w:val="00DD5E62"/>
    <w:rsid w:val="00DE02BD"/>
    <w:rsid w:val="00DE0F3B"/>
    <w:rsid w:val="00DE2FD1"/>
    <w:rsid w:val="00DE3A08"/>
    <w:rsid w:val="00DF0CD6"/>
    <w:rsid w:val="00DF1F61"/>
    <w:rsid w:val="00DF42FF"/>
    <w:rsid w:val="00DF4435"/>
    <w:rsid w:val="00DF66E4"/>
    <w:rsid w:val="00DF6EF2"/>
    <w:rsid w:val="00DF7A52"/>
    <w:rsid w:val="00E00AB3"/>
    <w:rsid w:val="00E016D0"/>
    <w:rsid w:val="00E01C0E"/>
    <w:rsid w:val="00E02005"/>
    <w:rsid w:val="00E03F9A"/>
    <w:rsid w:val="00E04694"/>
    <w:rsid w:val="00E05A22"/>
    <w:rsid w:val="00E06132"/>
    <w:rsid w:val="00E11C33"/>
    <w:rsid w:val="00E12773"/>
    <w:rsid w:val="00E12B1E"/>
    <w:rsid w:val="00E136C1"/>
    <w:rsid w:val="00E13DC6"/>
    <w:rsid w:val="00E14EAC"/>
    <w:rsid w:val="00E15588"/>
    <w:rsid w:val="00E16B15"/>
    <w:rsid w:val="00E16F6F"/>
    <w:rsid w:val="00E17262"/>
    <w:rsid w:val="00E176F0"/>
    <w:rsid w:val="00E200D3"/>
    <w:rsid w:val="00E20290"/>
    <w:rsid w:val="00E20EAB"/>
    <w:rsid w:val="00E24AEA"/>
    <w:rsid w:val="00E24BA4"/>
    <w:rsid w:val="00E253A2"/>
    <w:rsid w:val="00E25D89"/>
    <w:rsid w:val="00E275EB"/>
    <w:rsid w:val="00E31220"/>
    <w:rsid w:val="00E3178F"/>
    <w:rsid w:val="00E328D2"/>
    <w:rsid w:val="00E3309D"/>
    <w:rsid w:val="00E3500A"/>
    <w:rsid w:val="00E36743"/>
    <w:rsid w:val="00E40373"/>
    <w:rsid w:val="00E40C69"/>
    <w:rsid w:val="00E40EF7"/>
    <w:rsid w:val="00E42FAF"/>
    <w:rsid w:val="00E44B44"/>
    <w:rsid w:val="00E46138"/>
    <w:rsid w:val="00E46470"/>
    <w:rsid w:val="00E47622"/>
    <w:rsid w:val="00E47EBA"/>
    <w:rsid w:val="00E50156"/>
    <w:rsid w:val="00E51643"/>
    <w:rsid w:val="00E527B2"/>
    <w:rsid w:val="00E53470"/>
    <w:rsid w:val="00E53883"/>
    <w:rsid w:val="00E539F6"/>
    <w:rsid w:val="00E54419"/>
    <w:rsid w:val="00E55345"/>
    <w:rsid w:val="00E57E83"/>
    <w:rsid w:val="00E613FA"/>
    <w:rsid w:val="00E6149A"/>
    <w:rsid w:val="00E61F4D"/>
    <w:rsid w:val="00E6289D"/>
    <w:rsid w:val="00E63EAC"/>
    <w:rsid w:val="00E64094"/>
    <w:rsid w:val="00E6519D"/>
    <w:rsid w:val="00E65BE3"/>
    <w:rsid w:val="00E67696"/>
    <w:rsid w:val="00E678F3"/>
    <w:rsid w:val="00E67C58"/>
    <w:rsid w:val="00E71A58"/>
    <w:rsid w:val="00E72A7A"/>
    <w:rsid w:val="00E7523C"/>
    <w:rsid w:val="00E75466"/>
    <w:rsid w:val="00E75B0D"/>
    <w:rsid w:val="00E75C94"/>
    <w:rsid w:val="00E762AD"/>
    <w:rsid w:val="00E76A3F"/>
    <w:rsid w:val="00E77E5C"/>
    <w:rsid w:val="00E80746"/>
    <w:rsid w:val="00E80B5C"/>
    <w:rsid w:val="00E80B8A"/>
    <w:rsid w:val="00E82E50"/>
    <w:rsid w:val="00E83143"/>
    <w:rsid w:val="00E84330"/>
    <w:rsid w:val="00E84959"/>
    <w:rsid w:val="00E85536"/>
    <w:rsid w:val="00E85E57"/>
    <w:rsid w:val="00E867C3"/>
    <w:rsid w:val="00E87952"/>
    <w:rsid w:val="00E879FB"/>
    <w:rsid w:val="00E914EF"/>
    <w:rsid w:val="00E92DFE"/>
    <w:rsid w:val="00E93820"/>
    <w:rsid w:val="00E94A86"/>
    <w:rsid w:val="00E955AA"/>
    <w:rsid w:val="00E96143"/>
    <w:rsid w:val="00E963D6"/>
    <w:rsid w:val="00E97C66"/>
    <w:rsid w:val="00EA0987"/>
    <w:rsid w:val="00EA0C68"/>
    <w:rsid w:val="00EA1095"/>
    <w:rsid w:val="00EA32BC"/>
    <w:rsid w:val="00EB2447"/>
    <w:rsid w:val="00EB4258"/>
    <w:rsid w:val="00EB42ED"/>
    <w:rsid w:val="00EB4511"/>
    <w:rsid w:val="00EB46EF"/>
    <w:rsid w:val="00EB4A3B"/>
    <w:rsid w:val="00EB4B95"/>
    <w:rsid w:val="00EB5AFB"/>
    <w:rsid w:val="00EB7212"/>
    <w:rsid w:val="00EB77C9"/>
    <w:rsid w:val="00EC03D7"/>
    <w:rsid w:val="00EC0DB3"/>
    <w:rsid w:val="00EC115D"/>
    <w:rsid w:val="00EC17DB"/>
    <w:rsid w:val="00EC1F2D"/>
    <w:rsid w:val="00EC2996"/>
    <w:rsid w:val="00EC34DF"/>
    <w:rsid w:val="00EC40E8"/>
    <w:rsid w:val="00EC51BB"/>
    <w:rsid w:val="00EC6630"/>
    <w:rsid w:val="00EC7F02"/>
    <w:rsid w:val="00ED0337"/>
    <w:rsid w:val="00ED03A0"/>
    <w:rsid w:val="00ED0E37"/>
    <w:rsid w:val="00ED2AE4"/>
    <w:rsid w:val="00ED3ECA"/>
    <w:rsid w:val="00ED59D0"/>
    <w:rsid w:val="00ED62C6"/>
    <w:rsid w:val="00ED64C1"/>
    <w:rsid w:val="00ED7B4E"/>
    <w:rsid w:val="00EE09CB"/>
    <w:rsid w:val="00EE10D0"/>
    <w:rsid w:val="00EE2A7B"/>
    <w:rsid w:val="00EE3446"/>
    <w:rsid w:val="00EE3E78"/>
    <w:rsid w:val="00EE4B1B"/>
    <w:rsid w:val="00EE515A"/>
    <w:rsid w:val="00EE6242"/>
    <w:rsid w:val="00EE7F19"/>
    <w:rsid w:val="00EE7FAB"/>
    <w:rsid w:val="00EF150D"/>
    <w:rsid w:val="00EF1C85"/>
    <w:rsid w:val="00EF1F5A"/>
    <w:rsid w:val="00EF325E"/>
    <w:rsid w:val="00EF333C"/>
    <w:rsid w:val="00EF3538"/>
    <w:rsid w:val="00EF47BF"/>
    <w:rsid w:val="00EF48AB"/>
    <w:rsid w:val="00EF6A41"/>
    <w:rsid w:val="00EF7BC2"/>
    <w:rsid w:val="00F0185A"/>
    <w:rsid w:val="00F01B67"/>
    <w:rsid w:val="00F02A9B"/>
    <w:rsid w:val="00F04811"/>
    <w:rsid w:val="00F0488C"/>
    <w:rsid w:val="00F04F38"/>
    <w:rsid w:val="00F05157"/>
    <w:rsid w:val="00F05A59"/>
    <w:rsid w:val="00F07110"/>
    <w:rsid w:val="00F10432"/>
    <w:rsid w:val="00F10F11"/>
    <w:rsid w:val="00F12233"/>
    <w:rsid w:val="00F1277D"/>
    <w:rsid w:val="00F12B0B"/>
    <w:rsid w:val="00F12E85"/>
    <w:rsid w:val="00F14A26"/>
    <w:rsid w:val="00F15AAA"/>
    <w:rsid w:val="00F15BEF"/>
    <w:rsid w:val="00F169B9"/>
    <w:rsid w:val="00F17893"/>
    <w:rsid w:val="00F214D6"/>
    <w:rsid w:val="00F21BF9"/>
    <w:rsid w:val="00F22047"/>
    <w:rsid w:val="00F24407"/>
    <w:rsid w:val="00F24931"/>
    <w:rsid w:val="00F24A18"/>
    <w:rsid w:val="00F24FAA"/>
    <w:rsid w:val="00F25368"/>
    <w:rsid w:val="00F256FA"/>
    <w:rsid w:val="00F25C3D"/>
    <w:rsid w:val="00F25D36"/>
    <w:rsid w:val="00F26B70"/>
    <w:rsid w:val="00F2764F"/>
    <w:rsid w:val="00F2776B"/>
    <w:rsid w:val="00F27853"/>
    <w:rsid w:val="00F27C9E"/>
    <w:rsid w:val="00F30E9D"/>
    <w:rsid w:val="00F32A0E"/>
    <w:rsid w:val="00F32A3C"/>
    <w:rsid w:val="00F3364D"/>
    <w:rsid w:val="00F33667"/>
    <w:rsid w:val="00F33D7E"/>
    <w:rsid w:val="00F3443C"/>
    <w:rsid w:val="00F3462D"/>
    <w:rsid w:val="00F3571A"/>
    <w:rsid w:val="00F361AD"/>
    <w:rsid w:val="00F403B3"/>
    <w:rsid w:val="00F4214D"/>
    <w:rsid w:val="00F42496"/>
    <w:rsid w:val="00F437CC"/>
    <w:rsid w:val="00F44537"/>
    <w:rsid w:val="00F44B6A"/>
    <w:rsid w:val="00F45E99"/>
    <w:rsid w:val="00F4688D"/>
    <w:rsid w:val="00F47067"/>
    <w:rsid w:val="00F47341"/>
    <w:rsid w:val="00F51BF8"/>
    <w:rsid w:val="00F51CA5"/>
    <w:rsid w:val="00F51D7D"/>
    <w:rsid w:val="00F525EB"/>
    <w:rsid w:val="00F52E00"/>
    <w:rsid w:val="00F530F8"/>
    <w:rsid w:val="00F542D6"/>
    <w:rsid w:val="00F55D41"/>
    <w:rsid w:val="00F55E62"/>
    <w:rsid w:val="00F55EF3"/>
    <w:rsid w:val="00F567AD"/>
    <w:rsid w:val="00F5766E"/>
    <w:rsid w:val="00F57EF6"/>
    <w:rsid w:val="00F6132C"/>
    <w:rsid w:val="00F62DAD"/>
    <w:rsid w:val="00F62F30"/>
    <w:rsid w:val="00F63DDE"/>
    <w:rsid w:val="00F63FB7"/>
    <w:rsid w:val="00F6421B"/>
    <w:rsid w:val="00F649D2"/>
    <w:rsid w:val="00F6602B"/>
    <w:rsid w:val="00F6699E"/>
    <w:rsid w:val="00F678E2"/>
    <w:rsid w:val="00F70DA3"/>
    <w:rsid w:val="00F71ED4"/>
    <w:rsid w:val="00F726D3"/>
    <w:rsid w:val="00F72A27"/>
    <w:rsid w:val="00F7396B"/>
    <w:rsid w:val="00F73A03"/>
    <w:rsid w:val="00F73A0C"/>
    <w:rsid w:val="00F73DC2"/>
    <w:rsid w:val="00F74580"/>
    <w:rsid w:val="00F747FB"/>
    <w:rsid w:val="00F74C5B"/>
    <w:rsid w:val="00F756DB"/>
    <w:rsid w:val="00F8143E"/>
    <w:rsid w:val="00F8279A"/>
    <w:rsid w:val="00F82A88"/>
    <w:rsid w:val="00F83FCE"/>
    <w:rsid w:val="00F842CA"/>
    <w:rsid w:val="00F84381"/>
    <w:rsid w:val="00F84A11"/>
    <w:rsid w:val="00F84E7D"/>
    <w:rsid w:val="00F85066"/>
    <w:rsid w:val="00F857FF"/>
    <w:rsid w:val="00F858E6"/>
    <w:rsid w:val="00F86294"/>
    <w:rsid w:val="00F87A4D"/>
    <w:rsid w:val="00F9005D"/>
    <w:rsid w:val="00F91C37"/>
    <w:rsid w:val="00F934BA"/>
    <w:rsid w:val="00F9438D"/>
    <w:rsid w:val="00F97562"/>
    <w:rsid w:val="00F9785E"/>
    <w:rsid w:val="00FA040D"/>
    <w:rsid w:val="00FA0D8F"/>
    <w:rsid w:val="00FA1025"/>
    <w:rsid w:val="00FA2CFE"/>
    <w:rsid w:val="00FA38CB"/>
    <w:rsid w:val="00FA52E7"/>
    <w:rsid w:val="00FA5AA6"/>
    <w:rsid w:val="00FA5B81"/>
    <w:rsid w:val="00FA5D4D"/>
    <w:rsid w:val="00FA60E1"/>
    <w:rsid w:val="00FA7AAE"/>
    <w:rsid w:val="00FA7F2F"/>
    <w:rsid w:val="00FB0B0C"/>
    <w:rsid w:val="00FB0CE3"/>
    <w:rsid w:val="00FB0EE2"/>
    <w:rsid w:val="00FB1FE2"/>
    <w:rsid w:val="00FB2A15"/>
    <w:rsid w:val="00FB4820"/>
    <w:rsid w:val="00FB4E50"/>
    <w:rsid w:val="00FB5207"/>
    <w:rsid w:val="00FB542E"/>
    <w:rsid w:val="00FB612F"/>
    <w:rsid w:val="00FB613E"/>
    <w:rsid w:val="00FC0E5F"/>
    <w:rsid w:val="00FC11AF"/>
    <w:rsid w:val="00FC1A95"/>
    <w:rsid w:val="00FC270D"/>
    <w:rsid w:val="00FC3B85"/>
    <w:rsid w:val="00FC3F37"/>
    <w:rsid w:val="00FC56DE"/>
    <w:rsid w:val="00FC58D0"/>
    <w:rsid w:val="00FC6545"/>
    <w:rsid w:val="00FC684B"/>
    <w:rsid w:val="00FC7989"/>
    <w:rsid w:val="00FC7F37"/>
    <w:rsid w:val="00FD1407"/>
    <w:rsid w:val="00FD18EA"/>
    <w:rsid w:val="00FD1CBA"/>
    <w:rsid w:val="00FD2E17"/>
    <w:rsid w:val="00FD3265"/>
    <w:rsid w:val="00FD4559"/>
    <w:rsid w:val="00FD4AAD"/>
    <w:rsid w:val="00FE2EB4"/>
    <w:rsid w:val="00FE2F78"/>
    <w:rsid w:val="00FE3A47"/>
    <w:rsid w:val="00FE40D5"/>
    <w:rsid w:val="00FE59C6"/>
    <w:rsid w:val="00FE6150"/>
    <w:rsid w:val="00FF226F"/>
    <w:rsid w:val="00FF2E5E"/>
    <w:rsid w:val="00FF2FD7"/>
    <w:rsid w:val="00FF38D1"/>
    <w:rsid w:val="00FF6933"/>
    <w:rsid w:val="00FF6D79"/>
    <w:rsid w:val="00FF6FB2"/>
    <w:rsid w:val="00FF719E"/>
    <w:rsid w:val="00FF730D"/>
    <w:rsid w:val="00FF735D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16D78745"/>
  <w15:docId w15:val="{FC3C9807-8A20-484D-A937-0CB633FC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4FA0"/>
    <w:pPr>
      <w:spacing w:after="240" w:line="276" w:lineRule="auto"/>
      <w:jc w:val="both"/>
    </w:pPr>
    <w:rPr>
      <w:rFonts w:ascii="Arial" w:eastAsia="Times New Roman" w:hAnsi="Arial"/>
      <w:szCs w:val="24"/>
      <w:lang w:val="en-GB" w:eastAsia="cs-CZ"/>
    </w:rPr>
  </w:style>
  <w:style w:type="paragraph" w:styleId="Nadpis1">
    <w:name w:val="heading 1"/>
    <w:next w:val="Normln"/>
    <w:link w:val="Nadpis1Char"/>
    <w:uiPriority w:val="9"/>
    <w:qFormat/>
    <w:rsid w:val="00EA0987"/>
    <w:pPr>
      <w:keepNext/>
      <w:keepLines/>
      <w:spacing w:after="100" w:line="276" w:lineRule="auto"/>
      <w:contextualSpacing/>
      <w:outlineLvl w:val="0"/>
    </w:pPr>
    <w:rPr>
      <w:rFonts w:ascii="Arial" w:eastAsia="MS Gothic" w:hAnsi="Arial"/>
      <w:b/>
      <w:bCs/>
      <w:color w:val="86BF5E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EA0987"/>
    <w:pPr>
      <w:keepNext/>
      <w:keepLines/>
      <w:spacing w:line="276" w:lineRule="auto"/>
      <w:outlineLvl w:val="1"/>
    </w:pPr>
    <w:rPr>
      <w:rFonts w:ascii="Arial" w:eastAsia="MS Gothic" w:hAnsi="Arial"/>
      <w:b/>
      <w:bCs/>
      <w:color w:val="86BF5E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EA0987"/>
    <w:pPr>
      <w:keepNext/>
      <w:keepLines/>
      <w:spacing w:line="276" w:lineRule="auto"/>
      <w:outlineLvl w:val="2"/>
    </w:pPr>
    <w:rPr>
      <w:rFonts w:ascii="Arial" w:eastAsia="MS Gothic" w:hAnsi="Arial"/>
      <w:b/>
      <w:bCs/>
      <w:color w:val="86BF5E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41041D"/>
    <w:pPr>
      <w:keepNext/>
      <w:keepLines/>
      <w:spacing w:line="276" w:lineRule="auto"/>
      <w:outlineLvl w:val="3"/>
    </w:pPr>
    <w:rPr>
      <w:rFonts w:ascii="Arial" w:eastAsia="MS Gothic" w:hAnsi="Arial"/>
      <w:b/>
      <w:bCs/>
      <w:iCs/>
      <w:color w:val="86BF5E"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7A516D"/>
    <w:pPr>
      <w:keepNext/>
      <w:keepLines/>
      <w:numPr>
        <w:ilvl w:val="4"/>
        <w:numId w:val="1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16D"/>
    <w:pPr>
      <w:keepNext/>
      <w:keepLines/>
      <w:numPr>
        <w:ilvl w:val="5"/>
        <w:numId w:val="1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16D"/>
    <w:pPr>
      <w:keepNext/>
      <w:keepLines/>
      <w:numPr>
        <w:ilvl w:val="6"/>
        <w:numId w:val="1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16D"/>
    <w:pPr>
      <w:keepNext/>
      <w:keepLines/>
      <w:numPr>
        <w:ilvl w:val="7"/>
        <w:numId w:val="1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16D"/>
    <w:pPr>
      <w:numPr>
        <w:ilvl w:val="8"/>
        <w:numId w:val="1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qFormat/>
    <w:rsid w:val="00EA0987"/>
    <w:rPr>
      <w:rFonts w:ascii="Arial" w:eastAsia="MS Gothic" w:hAnsi="Arial"/>
      <w:b/>
      <w:bCs/>
      <w:color w:val="86BF5E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EA0987"/>
    <w:rPr>
      <w:rFonts w:ascii="Arial" w:eastAsia="MS Gothic" w:hAnsi="Arial"/>
      <w:b/>
      <w:bCs/>
      <w:color w:val="86BF5E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EA0987"/>
    <w:rPr>
      <w:rFonts w:ascii="Arial" w:eastAsia="MS Gothic" w:hAnsi="Arial"/>
      <w:b/>
      <w:bCs/>
      <w:color w:val="86BF5E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41041D"/>
    <w:rPr>
      <w:rFonts w:ascii="Arial" w:eastAsia="MS Gothic" w:hAnsi="Arial"/>
      <w:b/>
      <w:bCs/>
      <w:iCs/>
      <w:color w:val="86BF5E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7A516D"/>
    <w:rPr>
      <w:rFonts w:ascii="Cambria" w:eastAsia="Times New Roman" w:hAnsi="Cambria"/>
      <w:sz w:val="22"/>
      <w:szCs w:val="22"/>
      <w:lang w:eastAsia="cs-CZ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0A57D4"/>
    <w:pPr>
      <w:spacing w:after="80" w:line="288" w:lineRule="auto"/>
    </w:pPr>
    <w:rPr>
      <w:rFonts w:ascii="Arial" w:eastAsia="Times New Roman" w:hAnsi="Arial"/>
      <w:b/>
      <w:color w:val="86BF5E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A-Box1">
    <w:name w:val="A-Box 1"/>
    <w:next w:val="Normln"/>
    <w:qFormat/>
    <w:rsid w:val="00EA0987"/>
    <w:pPr>
      <w:shd w:val="clear" w:color="auto" w:fill="F0F6E9"/>
      <w:spacing w:before="240" w:after="240" w:line="276" w:lineRule="auto"/>
      <w:contextualSpacing/>
      <w:jc w:val="both"/>
    </w:pPr>
    <w:rPr>
      <w:rFonts w:ascii="Arial" w:hAnsi="Arial" w:cs="Arial"/>
      <w:lang w:eastAsia="cs-CZ"/>
    </w:rPr>
  </w:style>
  <w:style w:type="paragraph" w:customStyle="1" w:styleId="A-Box2">
    <w:name w:val="A-Box 2"/>
    <w:next w:val="Normln"/>
    <w:qFormat/>
    <w:rsid w:val="00EA0987"/>
    <w:pPr>
      <w:spacing w:before="240" w:after="240" w:line="276" w:lineRule="auto"/>
      <w:contextualSpacing/>
      <w:jc w:val="both"/>
    </w:pPr>
    <w:rPr>
      <w:rFonts w:ascii="Arial" w:hAnsi="Arial" w:cs="Arial"/>
      <w:color w:val="86BF5E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0A57D4"/>
    <w:pPr>
      <w:spacing w:after="40"/>
      <w:contextualSpacing/>
    </w:pPr>
    <w:rPr>
      <w:b/>
      <w:caps/>
      <w:sz w:val="24"/>
    </w:rPr>
  </w:style>
  <w:style w:type="paragraph" w:customStyle="1" w:styleId="TLKontakty">
    <w:name w:val="TL Kontakty"/>
    <w:qFormat/>
    <w:rsid w:val="000A57D4"/>
    <w:pPr>
      <w:spacing w:after="160" w:line="259" w:lineRule="auto"/>
      <w:contextualSpacing/>
    </w:pPr>
    <w:rPr>
      <w:rFonts w:ascii="Arial" w:eastAsia="Times New Roman" w:hAnsi="Arial"/>
      <w:b/>
      <w:color w:val="86BF5E"/>
      <w:lang w:eastAsia="cs-CZ"/>
    </w:rPr>
  </w:style>
  <w:style w:type="paragraph" w:styleId="Nzev">
    <w:name w:val="Title"/>
    <w:link w:val="NzevChar"/>
    <w:uiPriority w:val="10"/>
    <w:qFormat/>
    <w:rsid w:val="001E6062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1E6062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1E6062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1E6062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7A516D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16D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16D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16D"/>
    <w:rPr>
      <w:rFonts w:asciiTheme="majorHAnsi" w:eastAsiaTheme="majorEastAsia" w:hAnsiTheme="majorHAnsi" w:cstheme="majorBidi"/>
      <w:color w:val="404040" w:themeColor="text1" w:themeTint="BF"/>
      <w:lang w:eastAsia="cs-CZ"/>
    </w:rPr>
  </w:style>
  <w:style w:type="paragraph" w:styleId="Textpoznpodarou">
    <w:name w:val="footnote text"/>
    <w:aliases w:val="Text pozn. pod čarou_martin_ang"/>
    <w:basedOn w:val="Normln"/>
    <w:link w:val="TextpoznpodarouChar"/>
    <w:qFormat/>
    <w:rsid w:val="008E7FC9"/>
    <w:pPr>
      <w:spacing w:after="0" w:line="240" w:lineRule="auto"/>
      <w:jc w:val="left"/>
    </w:pPr>
    <w:rPr>
      <w:rFonts w:eastAsia="Calibri"/>
      <w:szCs w:val="20"/>
    </w:rPr>
  </w:style>
  <w:style w:type="character" w:customStyle="1" w:styleId="TextpoznpodarouChar">
    <w:name w:val="Text pozn. pod čarou Char"/>
    <w:aliases w:val="Text pozn. pod čarou_martin_ang Char"/>
    <w:basedOn w:val="Standardnpsmoodstavce"/>
    <w:link w:val="Textpoznpodarou"/>
    <w:qFormat/>
    <w:rsid w:val="008E7FC9"/>
    <w:rPr>
      <w:rFonts w:ascii="Arial" w:hAnsi="Arial"/>
      <w:lang w:eastAsia="cs-CZ"/>
    </w:rPr>
  </w:style>
  <w:style w:type="paragraph" w:styleId="Bezmezer">
    <w:name w:val="No Spacing"/>
    <w:uiPriority w:val="1"/>
    <w:qFormat/>
    <w:rsid w:val="00AD68C4"/>
    <w:pPr>
      <w:jc w:val="both"/>
    </w:pPr>
    <w:rPr>
      <w:rFonts w:ascii="Arial" w:eastAsia="Times New Roman" w:hAnsi="Arial"/>
      <w:szCs w:val="24"/>
      <w:lang w:eastAsia="cs-CZ"/>
    </w:rPr>
  </w:style>
  <w:style w:type="paragraph" w:customStyle="1" w:styleId="Marginlie">
    <w:name w:val="Marginálie"/>
    <w:basedOn w:val="Normln"/>
    <w:qFormat/>
    <w:rsid w:val="0089296D"/>
    <w:pPr>
      <w:spacing w:after="0"/>
      <w:jc w:val="left"/>
    </w:pPr>
    <w:rPr>
      <w:spacing w:val="-2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6B0F92"/>
    <w:pPr>
      <w:ind w:left="720"/>
      <w:contextualSpacing/>
    </w:pPr>
  </w:style>
  <w:style w:type="paragraph" w:customStyle="1" w:styleId="Normalodrka">
    <w:name w:val="Normal odrážka"/>
    <w:qFormat/>
    <w:rsid w:val="006B0F92"/>
    <w:pPr>
      <w:numPr>
        <w:numId w:val="20"/>
      </w:numPr>
      <w:spacing w:after="240" w:line="276" w:lineRule="auto"/>
      <w:ind w:left="357" w:hanging="357"/>
      <w:jc w:val="both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EA0987"/>
    <w:pPr>
      <w:shd w:val="clear" w:color="auto" w:fill="F0F6E9"/>
      <w:spacing w:before="240" w:after="240" w:line="276" w:lineRule="auto"/>
      <w:ind w:left="709"/>
      <w:contextualSpacing/>
      <w:jc w:val="both"/>
    </w:pPr>
    <w:rPr>
      <w:rFonts w:ascii="Arial" w:hAnsi="Arial" w:cs="Arial"/>
      <w:lang w:eastAsia="cs-CZ"/>
    </w:rPr>
  </w:style>
  <w:style w:type="paragraph" w:customStyle="1" w:styleId="Box2">
    <w:name w:val="Box 2"/>
    <w:next w:val="Normln"/>
    <w:qFormat/>
    <w:rsid w:val="00EA0987"/>
    <w:pPr>
      <w:spacing w:before="240" w:after="240" w:line="276" w:lineRule="auto"/>
      <w:ind w:left="709"/>
      <w:contextualSpacing/>
      <w:jc w:val="both"/>
    </w:pPr>
    <w:rPr>
      <w:rFonts w:ascii="Arial" w:hAnsi="Arial" w:cs="Arial"/>
      <w:b/>
      <w:color w:val="86BF5E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1E6062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32"/>
    <w:qFormat/>
    <w:rsid w:val="001E6062"/>
    <w:rPr>
      <w:b/>
      <w:bCs/>
      <w:smallCaps/>
      <w:color w:val="000000" w:themeColor="text1"/>
      <w:spacing w:val="5"/>
    </w:rPr>
  </w:style>
  <w:style w:type="character" w:styleId="Znakapoznpodarou">
    <w:name w:val="footnote reference"/>
    <w:basedOn w:val="Standardnpsmoodstavce"/>
    <w:rsid w:val="009324EF"/>
    <w:rPr>
      <w:rFonts w:cs="Times New Roman"/>
      <w:vertAlign w:val="superscript"/>
    </w:rPr>
  </w:style>
  <w:style w:type="paragraph" w:customStyle="1" w:styleId="Nadpis11">
    <w:name w:val="Nadpis 11"/>
    <w:basedOn w:val="Normln"/>
    <w:uiPriority w:val="9"/>
    <w:qFormat/>
    <w:rsid w:val="009324EF"/>
    <w:pPr>
      <w:keepNext/>
      <w:keepLines/>
      <w:spacing w:after="100"/>
      <w:contextualSpacing/>
      <w:jc w:val="left"/>
      <w:outlineLvl w:val="0"/>
    </w:pPr>
    <w:rPr>
      <w:rFonts w:eastAsia="MS Gothic"/>
      <w:b/>
      <w:bCs/>
      <w:color w:val="71818C"/>
      <w:sz w:val="32"/>
      <w:szCs w:val="28"/>
    </w:rPr>
  </w:style>
  <w:style w:type="paragraph" w:customStyle="1" w:styleId="Textpoznpodarou1">
    <w:name w:val="Text pozn. pod čarou1"/>
    <w:basedOn w:val="Normln"/>
    <w:qFormat/>
    <w:rsid w:val="009324EF"/>
    <w:pPr>
      <w:spacing w:after="0" w:line="240" w:lineRule="auto"/>
      <w:jc w:val="left"/>
    </w:pPr>
    <w:rPr>
      <w:rFonts w:eastAsia="Calibri"/>
      <w:szCs w:val="20"/>
    </w:rPr>
  </w:style>
  <w:style w:type="character" w:styleId="Zdraznn">
    <w:name w:val="Emphasis"/>
    <w:basedOn w:val="Standardnpsmoodstavce"/>
    <w:uiPriority w:val="20"/>
    <w:qFormat/>
    <w:rsid w:val="009324EF"/>
    <w:rPr>
      <w:i/>
      <w:iCs/>
    </w:rPr>
  </w:style>
  <w:style w:type="character" w:customStyle="1" w:styleId="normaltextrun">
    <w:name w:val="normaltextrun"/>
    <w:basedOn w:val="Standardnpsmoodstavce"/>
    <w:rsid w:val="009324EF"/>
  </w:style>
  <w:style w:type="paragraph" w:customStyle="1" w:styleId="paragraph">
    <w:name w:val="paragraph"/>
    <w:basedOn w:val="Normln"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eop">
    <w:name w:val="eop"/>
    <w:basedOn w:val="Standardnpsmoodstavce"/>
    <w:rsid w:val="009324EF"/>
  </w:style>
  <w:style w:type="table" w:styleId="Mkatabulky">
    <w:name w:val="Table Grid"/>
    <w:basedOn w:val="Normlntabulka"/>
    <w:uiPriority w:val="59"/>
    <w:rsid w:val="009324E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9324EF"/>
    <w:p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9324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324E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324EF"/>
    <w:rPr>
      <w:rFonts w:ascii="Arial" w:eastAsia="Times New Roman" w:hAnsi="Arial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24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24EF"/>
    <w:rPr>
      <w:rFonts w:ascii="Arial" w:eastAsia="Times New Roman" w:hAnsi="Arial"/>
      <w:b/>
      <w:bCs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9324EF"/>
    <w:pPr>
      <w:spacing w:after="0" w:line="288" w:lineRule="auto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9324EF"/>
    <w:rPr>
      <w:rFonts w:ascii="Tahoma" w:hAnsi="Tahoma" w:cs="Tahoma"/>
      <w:sz w:val="16"/>
      <w:szCs w:val="16"/>
      <w:lang w:eastAsia="cs-CZ"/>
    </w:rPr>
  </w:style>
  <w:style w:type="paragraph" w:customStyle="1" w:styleId="Nadpis12">
    <w:name w:val="Nadpis 12"/>
    <w:basedOn w:val="Normln"/>
    <w:uiPriority w:val="9"/>
    <w:qFormat/>
    <w:rsid w:val="009324EF"/>
    <w:pPr>
      <w:keepNext/>
      <w:keepLines/>
      <w:spacing w:after="100"/>
      <w:contextualSpacing/>
      <w:jc w:val="left"/>
      <w:outlineLvl w:val="0"/>
    </w:pPr>
    <w:rPr>
      <w:rFonts w:eastAsia="MS Gothic"/>
      <w:b/>
      <w:bCs/>
      <w:color w:val="71818C"/>
      <w:sz w:val="32"/>
      <w:szCs w:val="28"/>
    </w:rPr>
  </w:style>
  <w:style w:type="character" w:customStyle="1" w:styleId="spelle">
    <w:name w:val="spelle"/>
    <w:basedOn w:val="Standardnpsmoodstavce"/>
    <w:rsid w:val="009324EF"/>
  </w:style>
  <w:style w:type="paragraph" w:styleId="Revize">
    <w:name w:val="Revision"/>
    <w:hidden/>
    <w:uiPriority w:val="99"/>
    <w:semiHidden/>
    <w:rsid w:val="009324EF"/>
    <w:rPr>
      <w:rFonts w:ascii="Arial" w:eastAsia="Times New Roman" w:hAnsi="Arial"/>
      <w:szCs w:val="24"/>
      <w:lang w:eastAsia="cs-CZ"/>
    </w:rPr>
  </w:style>
  <w:style w:type="character" w:customStyle="1" w:styleId="odkaz-style-wrapper">
    <w:name w:val="odkaz-style-wrapper"/>
    <w:basedOn w:val="Standardnpsmoodstavce"/>
    <w:rsid w:val="009324EF"/>
  </w:style>
  <w:style w:type="character" w:customStyle="1" w:styleId="tabulka">
    <w:name w:val="tabulka"/>
    <w:basedOn w:val="Standardnpsmoodstavce"/>
    <w:rsid w:val="009324EF"/>
  </w:style>
  <w:style w:type="paragraph" w:customStyle="1" w:styleId="Default">
    <w:name w:val="Default"/>
    <w:rsid w:val="009324E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32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324EF"/>
    <w:rPr>
      <w:rFonts w:ascii="Courier New" w:eastAsia="Times New Roman" w:hAnsi="Courier New" w:cs="Courier New"/>
      <w:lang w:eastAsia="cs-CZ"/>
    </w:rPr>
  </w:style>
  <w:style w:type="paragraph" w:customStyle="1" w:styleId="cay">
    <w:name w:val="c_ay"/>
    <w:basedOn w:val="Normln"/>
    <w:rsid w:val="009324E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cew">
    <w:name w:val="c_ew"/>
    <w:basedOn w:val="Standardnpsmoodstavce"/>
    <w:rsid w:val="009324EF"/>
  </w:style>
  <w:style w:type="character" w:styleId="Sledovanodkaz">
    <w:name w:val="FollowedHyperlink"/>
    <w:basedOn w:val="Standardnpsmoodstavce"/>
    <w:uiPriority w:val="99"/>
    <w:semiHidden/>
    <w:unhideWhenUsed/>
    <w:rsid w:val="009324EF"/>
    <w:rPr>
      <w:color w:val="800080" w:themeColor="followedHyperlink"/>
      <w:u w:val="single"/>
    </w:rPr>
  </w:style>
  <w:style w:type="character" w:customStyle="1" w:styleId="cfu">
    <w:name w:val="c_fu"/>
    <w:basedOn w:val="Standardnpsmoodstavce"/>
    <w:rsid w:val="009324EF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324EF"/>
    <w:rPr>
      <w:rFonts w:ascii="Arial" w:eastAsia="Times New Roman" w:hAnsi="Arial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BB2F43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BB2F43"/>
    <w:rPr>
      <w:rFonts w:ascii="Arial" w:eastAsia="Times New Roman" w:hAnsi="Arial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BB2F43"/>
    <w:rPr>
      <w:vertAlign w:val="superscript"/>
    </w:rPr>
  </w:style>
  <w:style w:type="character" w:customStyle="1" w:styleId="ts-alignment-element">
    <w:name w:val="ts-alignment-element"/>
    <w:basedOn w:val="Standardnpsmoodstavce"/>
    <w:rsid w:val="00EB4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bojnikova31519.CZSO\Downloads\Form_c444_Publikace_regiony%20a%20zeme%20-%20analyzy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zsocz-my.sharepoint.com/personal/karolina_zabojnikova_czso_cz/Documents/Dokumenty/Anal&#253;za/Q/2026Q2/eng/Makroanal&#253;za%20grafy_en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324074074074073E-2"/>
          <c:y val="4.0005727376861394E-2"/>
          <c:w val="0.88059911616161612"/>
          <c:h val="0.76044243986254301"/>
        </c:manualLayout>
      </c:layout>
      <c:barChart>
        <c:barDir val="col"/>
        <c:grouping val="clustered"/>
        <c:varyColors val="0"/>
        <c:ser>
          <c:idx val="2"/>
          <c:order val="2"/>
          <c:tx>
            <c:strRef>
              <c:f>'Vnější vztahy'!$E$6</c:f>
              <c:strCache>
                <c:ptCount val="1"/>
                <c:pt idx="0">
                  <c:v>Balance</c:v>
                </c:pt>
              </c:strCache>
            </c:strRef>
          </c:tx>
          <c:spPr>
            <a:solidFill>
              <a:srgbClr val="85898E"/>
            </a:solidFill>
            <a:ln>
              <a:noFill/>
            </a:ln>
            <a:effectLst/>
          </c:spPr>
          <c:invertIfNegative val="0"/>
          <c:cat>
            <c:multiLvlStrRef>
              <c:f>'Vnější vztahy'!$A$15:$B$36</c:f>
              <c:multiLvlStrCache>
                <c:ptCount val="22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</c:lvl>
                <c:lvl>
                  <c:pt idx="0">
                    <c:v>2021</c:v>
                  </c:pt>
                  <c:pt idx="4">
                    <c:v>2022</c:v>
                  </c:pt>
                  <c:pt idx="8">
                    <c:v>2023</c:v>
                  </c:pt>
                  <c:pt idx="12">
                    <c:v>2024</c:v>
                  </c:pt>
                  <c:pt idx="16">
                    <c:v>2025</c:v>
                  </c:pt>
                  <c:pt idx="20">
                    <c:v>2026</c:v>
                  </c:pt>
                </c:lvl>
              </c:multiLvlStrCache>
            </c:multiLvlStrRef>
          </c:cat>
          <c:val>
            <c:numRef>
              <c:f>'Vnější vztahy'!$E$15:$E$36</c:f>
              <c:numCache>
                <c:formatCode>0.0</c:formatCode>
                <c:ptCount val="22"/>
                <c:pt idx="0">
                  <c:v>60.916821217999995</c:v>
                </c:pt>
                <c:pt idx="1">
                  <c:v>13.848192235000001</c:v>
                </c:pt>
                <c:pt idx="2">
                  <c:v>-54.700282055000002</c:v>
                </c:pt>
                <c:pt idx="3">
                  <c:v>-29.269374235000001</c:v>
                </c:pt>
                <c:pt idx="4">
                  <c:v>-12.635912592</c:v>
                </c:pt>
                <c:pt idx="5">
                  <c:v>-73.225200095999995</c:v>
                </c:pt>
                <c:pt idx="6">
                  <c:v>-64.314002961</c:v>
                </c:pt>
                <c:pt idx="7">
                  <c:v>-54.639469009000003</c:v>
                </c:pt>
                <c:pt idx="8">
                  <c:v>40.885161205999999</c:v>
                </c:pt>
                <c:pt idx="9">
                  <c:v>36.180839551999995</c:v>
                </c:pt>
                <c:pt idx="10">
                  <c:v>-1.2235418870000001</c:v>
                </c:pt>
                <c:pt idx="11">
                  <c:v>46.660049057999998</c:v>
                </c:pt>
                <c:pt idx="12">
                  <c:v>82.282917839000007</c:v>
                </c:pt>
                <c:pt idx="13">
                  <c:v>70.988541018000006</c:v>
                </c:pt>
                <c:pt idx="14">
                  <c:v>27.293198606000001</c:v>
                </c:pt>
                <c:pt idx="15">
                  <c:v>39.924275514999998</c:v>
                </c:pt>
                <c:pt idx="16">
                  <c:v>75.084966225000002</c:v>
                </c:pt>
                <c:pt idx="17">
                  <c:v>54.708442980000001</c:v>
                </c:pt>
                <c:pt idx="18">
                  <c:v>23.806886026000001</c:v>
                </c:pt>
                <c:pt idx="19">
                  <c:v>46.629236237000001</c:v>
                </c:pt>
                <c:pt idx="20">
                  <c:v>70.187980299999992</c:v>
                </c:pt>
                <c:pt idx="21">
                  <c:v>32.335529342999997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AB-4514-A872-93D68BA14B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842150016"/>
        <c:axId val="1842137120"/>
      </c:barChart>
      <c:lineChart>
        <c:grouping val="standard"/>
        <c:varyColors val="0"/>
        <c:ser>
          <c:idx val="0"/>
          <c:order val="0"/>
          <c:tx>
            <c:strRef>
              <c:f>'Vnější vztahy'!$C$6</c:f>
              <c:strCache>
                <c:ptCount val="1"/>
                <c:pt idx="0">
                  <c:v>Export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dash"/>
            <c:size val="9"/>
            <c:spPr>
              <a:solidFill>
                <a:srgbClr val="174F70"/>
              </a:solidFill>
              <a:ln w="9525">
                <a:noFill/>
              </a:ln>
              <a:effectLst/>
            </c:spPr>
          </c:marker>
          <c:cat>
            <c:multiLvlStrRef>
              <c:f>'Vnější vztahy'!$A$15:$B$36</c:f>
              <c:multiLvlStrCache>
                <c:ptCount val="22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</c:lvl>
                <c:lvl>
                  <c:pt idx="0">
                    <c:v>2021</c:v>
                  </c:pt>
                  <c:pt idx="4">
                    <c:v>2022</c:v>
                  </c:pt>
                  <c:pt idx="8">
                    <c:v>2023</c:v>
                  </c:pt>
                  <c:pt idx="12">
                    <c:v>2024</c:v>
                  </c:pt>
                  <c:pt idx="16">
                    <c:v>2025</c:v>
                  </c:pt>
                  <c:pt idx="20">
                    <c:v>2026</c:v>
                  </c:pt>
                </c:lvl>
              </c:multiLvlStrCache>
            </c:multiLvlStrRef>
          </c:cat>
          <c:val>
            <c:numRef>
              <c:f>'Vnější vztahy'!$C$15:$C$36</c:f>
              <c:numCache>
                <c:formatCode>#\ ##0.0</c:formatCode>
                <c:ptCount val="22"/>
                <c:pt idx="0">
                  <c:v>10.962313304399999</c:v>
                </c:pt>
                <c:pt idx="1">
                  <c:v>41.981094956100009</c:v>
                </c:pt>
                <c:pt idx="2">
                  <c:v>3.4515742189000065</c:v>
                </c:pt>
                <c:pt idx="3">
                  <c:v>2.749198525500006</c:v>
                </c:pt>
                <c:pt idx="4">
                  <c:v>8.0064988441999958</c:v>
                </c:pt>
                <c:pt idx="5">
                  <c:v>11.287163968300007</c:v>
                </c:pt>
                <c:pt idx="6">
                  <c:v>22.470879917399998</c:v>
                </c:pt>
                <c:pt idx="7">
                  <c:v>13.234980039600003</c:v>
                </c:pt>
                <c:pt idx="8">
                  <c:v>10.691327997000002</c:v>
                </c:pt>
                <c:pt idx="9">
                  <c:v>0.90534101039999371</c:v>
                </c:pt>
                <c:pt idx="10">
                  <c:v>-6.7264620790000009</c:v>
                </c:pt>
                <c:pt idx="11">
                  <c:v>-1.1504207308999952</c:v>
                </c:pt>
                <c:pt idx="12">
                  <c:v>-8.6901433099995984E-2</c:v>
                </c:pt>
                <c:pt idx="13">
                  <c:v>4.7005744015000062</c:v>
                </c:pt>
                <c:pt idx="14">
                  <c:v>10.984825847799996</c:v>
                </c:pt>
                <c:pt idx="15">
                  <c:v>4.9824641242999945</c:v>
                </c:pt>
                <c:pt idx="16">
                  <c:v>6.048075254400004</c:v>
                </c:pt>
                <c:pt idx="17">
                  <c:v>2.7784805529999943</c:v>
                </c:pt>
                <c:pt idx="18">
                  <c:v>0.87044595470000274</c:v>
                </c:pt>
                <c:pt idx="19">
                  <c:v>-0.39807086150000259</c:v>
                </c:pt>
                <c:pt idx="20">
                  <c:v>0.11852384350000023</c:v>
                </c:pt>
                <c:pt idx="21">
                  <c:v>5.1690421896000061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EAB-4514-A872-93D68BA14B39}"/>
            </c:ext>
          </c:extLst>
        </c:ser>
        <c:ser>
          <c:idx val="1"/>
          <c:order val="1"/>
          <c:tx>
            <c:strRef>
              <c:f>'Vnější vztahy'!$D$6</c:f>
              <c:strCache>
                <c:ptCount val="1"/>
                <c:pt idx="0">
                  <c:v>Import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dash"/>
            <c:size val="9"/>
            <c:spPr>
              <a:solidFill>
                <a:srgbClr val="BC5B80"/>
              </a:solidFill>
              <a:ln w="9525">
                <a:noFill/>
              </a:ln>
              <a:effectLst/>
            </c:spPr>
          </c:marker>
          <c:cat>
            <c:multiLvlStrRef>
              <c:f>'Vnější vztahy'!$A$15:$B$36</c:f>
              <c:multiLvlStrCache>
                <c:ptCount val="22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</c:lvl>
                <c:lvl>
                  <c:pt idx="0">
                    <c:v>2021</c:v>
                  </c:pt>
                  <c:pt idx="4">
                    <c:v>2022</c:v>
                  </c:pt>
                  <c:pt idx="8">
                    <c:v>2023</c:v>
                  </c:pt>
                  <c:pt idx="12">
                    <c:v>2024</c:v>
                  </c:pt>
                  <c:pt idx="16">
                    <c:v>2025</c:v>
                  </c:pt>
                  <c:pt idx="20">
                    <c:v>2026</c:v>
                  </c:pt>
                </c:lvl>
              </c:multiLvlStrCache>
            </c:multiLvlStrRef>
          </c:cat>
          <c:val>
            <c:numRef>
              <c:f>'Vnější vztahy'!$D$15:$D$36</c:f>
              <c:numCache>
                <c:formatCode>#\ ##0.0</c:formatCode>
                <c:ptCount val="22"/>
                <c:pt idx="0">
                  <c:v>8.4767312925000056</c:v>
                </c:pt>
                <c:pt idx="1">
                  <c:v>41.887499316600014</c:v>
                </c:pt>
                <c:pt idx="2">
                  <c:v>17.303793961099998</c:v>
                </c:pt>
                <c:pt idx="3">
                  <c:v>14.923030300799994</c:v>
                </c:pt>
                <c:pt idx="4">
                  <c:v>16.659765110899997</c:v>
                </c:pt>
                <c:pt idx="5">
                  <c:v>20.193090002000005</c:v>
                </c:pt>
                <c:pt idx="6">
                  <c:v>22.188267180799997</c:v>
                </c:pt>
                <c:pt idx="7">
                  <c:v>15.2991180633</c:v>
                </c:pt>
                <c:pt idx="8">
                  <c:v>5.5018043466999984</c:v>
                </c:pt>
                <c:pt idx="9">
                  <c:v>-8.2960208406999953</c:v>
                </c:pt>
                <c:pt idx="10">
                  <c:v>-11.801975368499996</c:v>
                </c:pt>
                <c:pt idx="11">
                  <c:v>-9.5344571271999996</c:v>
                </c:pt>
                <c:pt idx="12">
                  <c:v>-3.8011078601000037</c:v>
                </c:pt>
                <c:pt idx="13">
                  <c:v>1.682577773999995</c:v>
                </c:pt>
                <c:pt idx="14">
                  <c:v>8.1790772874000055</c:v>
                </c:pt>
                <c:pt idx="15">
                  <c:v>5.8165725733999949</c:v>
                </c:pt>
                <c:pt idx="16">
                  <c:v>7.1825560853999946</c:v>
                </c:pt>
                <c:pt idx="17">
                  <c:v>4.4148253775999962</c:v>
                </c:pt>
                <c:pt idx="18">
                  <c:v>1.2075467499000041</c:v>
                </c:pt>
                <c:pt idx="19">
                  <c:v>-0.99521934899999565</c:v>
                </c:pt>
                <c:pt idx="20">
                  <c:v>0.55200773560000016</c:v>
                </c:pt>
                <c:pt idx="21">
                  <c:v>7.3327812705999946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EAB-4514-A872-93D68BA14B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1653648"/>
        <c:axId val="1621653232"/>
      </c:lineChart>
      <c:catAx>
        <c:axId val="1621653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cs-CZ"/>
          </a:p>
        </c:txPr>
        <c:crossAx val="1621653232"/>
        <c:crosses val="autoZero"/>
        <c:auto val="1"/>
        <c:lblAlgn val="ctr"/>
        <c:lblOffset val="100"/>
        <c:noMultiLvlLbl val="0"/>
      </c:catAx>
      <c:valAx>
        <c:axId val="1621653232"/>
        <c:scaling>
          <c:orientation val="minMax"/>
          <c:min val="-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cs-CZ"/>
          </a:p>
        </c:txPr>
        <c:crossAx val="1621653648"/>
        <c:crosses val="autoZero"/>
        <c:crossBetween val="between"/>
      </c:valAx>
      <c:valAx>
        <c:axId val="1842137120"/>
        <c:scaling>
          <c:orientation val="minMax"/>
          <c:min val="-80"/>
        </c:scaling>
        <c:delete val="0"/>
        <c:axPos val="r"/>
        <c:numFmt formatCode="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cs-CZ"/>
          </a:p>
        </c:txPr>
        <c:crossAx val="1842150016"/>
        <c:crosses val="max"/>
        <c:crossBetween val="between"/>
      </c:valAx>
      <c:catAx>
        <c:axId val="18421500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8421371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7334595959595941E-2"/>
          <c:y val="0.9241869988545246"/>
          <c:w val="0.85464057239057234"/>
          <c:h val="5.39916953035509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 baseline="0">
          <a:latin typeface="Arial" panose="020B0604020202020204" pitchFamily="34" charset="0"/>
        </a:defRPr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40" ma:contentTypeDescription="Vytvoří nový dokument" ma:contentTypeScope="" ma:versionID="110421115ddc15f999b8bb81d2de1ec1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8ff216229c3f5ed4e0b6e8627bc574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iteKnihDok" minOccurs="0"/>
                <xsd:element ref="ns3:ProcD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_old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teKnihDok" ma:index="37" nillable="true" ma:displayName="SiteKnihDok" ma:default="Vnitřní předpisy" ma:description="Seznam knihoven v Site Knihovna dokumentů ČSÚ" ma:format="Dropdown" ma:internalName="SiteKnihDok">
      <xsd:simpleType>
        <xsd:restriction base="dms:Choice">
          <xsd:enumeration value="Vnitřní předpisy"/>
          <xsd:enumeration value="Formuláře"/>
          <xsd:enumeration value="Návody a manuály"/>
          <xsd:enumeration value="Zápisy a reporty"/>
        </xsd:restriction>
      </xsd:simpleType>
    </xsd:element>
    <xsd:element name="ProcDomena" ma:index="38" nillable="true" ma:displayName="Procesní doména" ma:default="P1 Bezpečnost" ma:internalName="ProcDomen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 Koordinace a správa metodiky"/>
                    <xsd:enumeration value="H2 Posouzení požadavků"/>
                    <xsd:enumeration value="H3 Specifikace úlohy"/>
                    <xsd:enumeration value="H4 Příprava zpracování"/>
                    <xsd:enumeration value="H5 Sběr dat"/>
                    <xsd:enumeration value="H6 Statistické zpracování"/>
                    <xsd:enumeration value="H7 Analýza a tvorba výstupů"/>
                    <xsd:enumeration value="H8 Diseminace"/>
                    <xsd:enumeration value="H9 Evaluace"/>
                    <xsd:enumeration value="H10 Zpracování voleb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v1.2</Verzeform>
    <Forma xmlns="8675fb2b-b414-4bad-b4c4-d9349268b5a1">
      <Value>Elektronická</Value>
    </Forma>
    <Vazbanaproces xmlns="8675fb2b-b414-4bad-b4c4-d9349268b5a1">179. Vnější komunikace
</Vazbanaproces>
    <Gestor xmlns="8675fb2b-b414-4bad-b4c4-d9349268b5a1">
      <UserInfo>
        <DisplayName>Novotný Michal</DisplayName>
        <AccountId>24</AccountId>
        <AccountType/>
      </UserInfo>
    </Gestor>
    <Form_c xmlns="8675fb2b-b414-4bad-b4c4-d9349268b5a1">444</Form_c>
    <NazevForm xmlns="8675fb2b-b414-4bad-b4c4-d9349268b5a1">Publikace CZ barevná - regiony a země - analýzy</NazevForm>
    <UcinnostOdForm xmlns="8675fb2b-b414-4bad-b4c4-d9349268b5a1">2026-09-06T22:00:00+00:00</UcinnostOdForm>
    <PredpisForm xmlns="8675fb2b-b414-4bad-b4c4-d9349268b5a1">Manuál značky a jednotného vizuálního stylu Českého statistického úřadu</PredpisForm>
    <UstanoveniForm xmlns="8675fb2b-b414-4bad-b4c4-d9349268b5a1" xsi:nil="true"/>
    <PoznForm xmlns="8675fb2b-b414-4bad-b4c4-d9349268b5a1" xsi:nil="true"/>
    <Oznaceni xmlns="8675fb2b-b414-4bad-b4c4-d9349268b5a1">Form_c444</Oznaceni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ProcDomena xmlns="406a38fe-c53c-4047-b0f8-c641386931ae">
      <Value>P4 Komunikace a propagace</Value>
    </ProcDomena>
    <DomenaForm xmlns="8675fb2b-b414-4bad-b4c4-d9349268b5a1" xsi:nil="true"/>
    <SiteKnihDok xmlns="406a38fe-c53c-4047-b0f8-c641386931ae">Vnitřní předpisy</SiteKnihDok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8A1E1-1E99-4B4F-B9B5-70567730A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20BFF4-F202-41B8-B99D-38B5B9511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7681AD-41B0-431A-9D34-CF6700A12FAC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4.xml><?xml version="1.0" encoding="utf-8"?>
<ds:datastoreItem xmlns:ds="http://schemas.openxmlformats.org/officeDocument/2006/customXml" ds:itemID="{BD4A6635-18E5-4C5D-A03B-290B0981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Form_c444_Publikace_regiony a zeme - analyzy.dotx</Template>
  <TotalTime>567</TotalTime>
  <Pages>4</Pages>
  <Words>1750</Words>
  <Characters>10327</Characters>
  <Application>Microsoft Office Word</Application>
  <DocSecurity>0</DocSecurity>
  <Lines>86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Company>CSU</Company>
  <LinksUpToDate>false</LinksUpToDate>
  <CharactersWithSpaces>12053</CharactersWithSpaces>
  <SharedDoc>false</SharedDoc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Publikace CZ barevná - regiony a země - analýzy</dc:title>
  <dc:subject/>
  <dc:creator>Zábojníková Karolína</dc:creator>
  <cp:keywords/>
  <cp:lastModifiedBy>Zábojníková Karolína</cp:lastModifiedBy>
  <cp:revision>70</cp:revision>
  <cp:lastPrinted>2014-07-17T14:07:00Z</cp:lastPrinted>
  <dcterms:created xsi:type="dcterms:W3CDTF">2026-10-09T10:57:00Z</dcterms:created>
  <dcterms:modified xsi:type="dcterms:W3CDTF">2026-10-15T10:18:00Z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vícetematické analýzy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2018-04-17T07:00:00Z</vt:filetime>
  </property>
  <property fmtid="{D5CDD505-2E9C-101B-9397-08002B2CF9AE}" pid="8" name="Označení">
    <vt:lpwstr>Form_c444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MSIP_Label_29db9e61-aac5-4f6e-805d-ceb8cb9983a1_Enabled">
    <vt:lpwstr>true</vt:lpwstr>
  </property>
  <property fmtid="{D5CDD505-2E9C-101B-9397-08002B2CF9AE}" pid="17" name="MSIP_Label_29db9e61-aac5-4f6e-805d-ceb8cb9983a1_SetDate">
    <vt:lpwstr>2026-09-16T09:02:17Z</vt:lpwstr>
  </property>
  <property fmtid="{D5CDD505-2E9C-101B-9397-08002B2CF9AE}" pid="18" name="MSIP_Label_29db9e61-aac5-4f6e-805d-ceb8cb9983a1_Method">
    <vt:lpwstr>Standard</vt:lpwstr>
  </property>
  <property fmtid="{D5CDD505-2E9C-101B-9397-08002B2CF9AE}" pid="19" name="MSIP_Label_29db9e61-aac5-4f6e-805d-ceb8cb9983a1_Name">
    <vt:lpwstr>UniCredit - Internal Use Only - no visual markings</vt:lpwstr>
  </property>
  <property fmtid="{D5CDD505-2E9C-101B-9397-08002B2CF9AE}" pid="20" name="MSIP_Label_29db9e61-aac5-4f6e-805d-ceb8cb9983a1_SiteId">
    <vt:lpwstr>2cc49ce9-66a1-41ac-a96b-bdc54247696a</vt:lpwstr>
  </property>
  <property fmtid="{D5CDD505-2E9C-101B-9397-08002B2CF9AE}" pid="21" name="MSIP_Label_29db9e61-aac5-4f6e-805d-ceb8cb9983a1_ActionId">
    <vt:lpwstr>dd88b259-0c19-43b2-b8a9-ca92370eeaec</vt:lpwstr>
  </property>
  <property fmtid="{D5CDD505-2E9C-101B-9397-08002B2CF9AE}" pid="22" name="MSIP_Label_29db9e61-aac5-4f6e-805d-ceb8cb9983a1_ContentBits">
    <vt:lpwstr>0</vt:lpwstr>
  </property>
  <property fmtid="{D5CDD505-2E9C-101B-9397-08002B2CF9AE}" pid="23" name="MSIP_Label_29db9e61-aac5-4f6e-805d-ceb8cb9983a1_Tag">
    <vt:lpwstr>10, 3, 0, 1</vt:lpwstr>
  </property>
</Properties>
</file>