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CC88" w14:textId="77777777" w:rsidR="00BF4329" w:rsidRPr="00C35A2A" w:rsidRDefault="00BF4329" w:rsidP="001554C2">
      <w:pPr>
        <w:pStyle w:val="Nadpis11"/>
        <w:rPr>
          <w:sz w:val="2"/>
          <w:szCs w:val="2"/>
        </w:rPr>
      </w:pPr>
    </w:p>
    <w:p w14:paraId="2C76E6D1" w14:textId="77777777" w:rsidR="00935BD4" w:rsidRPr="009110F7" w:rsidRDefault="00935BD4" w:rsidP="001554C2">
      <w:pPr>
        <w:pStyle w:val="Nadpis11"/>
      </w:pPr>
      <w:bookmarkStart w:id="0" w:name="_Toc11237634"/>
      <w:r w:rsidRPr="009110F7">
        <w:t>4. Vnější vztahy</w:t>
      </w:r>
      <w:bookmarkEnd w:id="0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1"/>
        <w:gridCol w:w="228"/>
        <w:gridCol w:w="7610"/>
      </w:tblGrid>
      <w:tr w:rsidR="002C260B" w:rsidRPr="009110F7" w14:paraId="1DCF9F2D" w14:textId="77777777" w:rsidTr="000A212B">
        <w:trPr>
          <w:trHeight w:val="145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68819D37" w14:textId="77777777" w:rsidR="002C260B" w:rsidRDefault="002C260B" w:rsidP="002C260B">
            <w:pPr>
              <w:pStyle w:val="Marginlie"/>
            </w:pPr>
            <w:r>
              <w:t>Hodnota vývozu zboží v 1. čtvrtletí vzrostla.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4F793726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845836B" w14:textId="77777777" w:rsidR="002C260B" w:rsidRPr="00AF6F98" w:rsidRDefault="002C260B" w:rsidP="00EA4B8D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Hodnota vývozu zboží v 1. čtvrtletí 2019 dosáhla 937,</w:t>
            </w:r>
            <w:r w:rsidR="00EA4B8D">
              <w:rPr>
                <w:spacing w:val="-4"/>
              </w:rPr>
              <w:t>9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 a meziročně se zvýšila o 3</w:t>
            </w:r>
            <w:r w:rsidR="00EA4B8D">
              <w:rPr>
                <w:spacing w:val="-4"/>
              </w:rPr>
              <w:t>7</w:t>
            </w:r>
            <w:r>
              <w:rPr>
                <w:spacing w:val="-4"/>
              </w:rPr>
              <w:t>,</w:t>
            </w:r>
            <w:r w:rsidR="00EA4B8D">
              <w:rPr>
                <w:spacing w:val="-4"/>
              </w:rPr>
              <w:t>4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(4,</w:t>
            </w:r>
            <w:r w:rsidR="00EA4B8D">
              <w:rPr>
                <w:spacing w:val="-4"/>
              </w:rPr>
              <w:t>2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). Meziroční dynamiku ovlivnilo srovnání se slabším začátkem loňského roku, kdy hodnota exportu poklesla. Na druhé straně byl meziroční přírůstek v porovnání se silným 2. pololetím roku 2018 mírnější. </w:t>
            </w:r>
          </w:p>
        </w:tc>
      </w:tr>
      <w:tr w:rsidR="002C260B" w:rsidRPr="009110F7" w14:paraId="07DFDAFD" w14:textId="77777777" w:rsidTr="000A212B">
        <w:trPr>
          <w:trHeight w:val="145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411A4C34" w14:textId="01F61C89" w:rsidR="002C260B" w:rsidRDefault="002C260B" w:rsidP="002C260B">
            <w:pPr>
              <w:pStyle w:val="Marginlie"/>
            </w:pPr>
            <w:r>
              <w:t xml:space="preserve">Vývoz do EU rostl silněji než </w:t>
            </w:r>
            <w:r w:rsidR="00BD410B">
              <w:t xml:space="preserve">do zemí </w:t>
            </w:r>
            <w:r>
              <w:t>mimo EU.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28EA2BFA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AA5DB6E" w14:textId="540042A1" w:rsidR="002C260B" w:rsidRPr="00AF6F98" w:rsidRDefault="002C260B" w:rsidP="009B59EA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Meziročního nárůstu dosáhla hodnota vývozu zboží do Evropské unie i mimo ni. Export do EU zaznamenal silnější přírůstek (4,</w:t>
            </w:r>
            <w:r w:rsidR="009B59EA">
              <w:rPr>
                <w:spacing w:val="-4"/>
              </w:rPr>
              <w:t>5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), mimo Unii se vývoz zvýšil jen o 2,</w:t>
            </w:r>
            <w:r w:rsidR="009B59EA">
              <w:rPr>
                <w:spacing w:val="-4"/>
              </w:rPr>
              <w:t>3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Export do Německa, který v loňském roce postihlo oslabení poptávky, v 1. čtvrtletí meziročně vzrostl o 2,8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V rámci EU však patřila meziroční dynamika vývozu do Německa stále ke slabším. Export na Slovensko vzrostl v 1. kvartálu o 10,5</w:t>
            </w:r>
            <w:r w:rsidR="00870ECD">
              <w:rPr>
                <w:spacing w:val="-4"/>
              </w:rPr>
              <w:t> %</w:t>
            </w:r>
            <w:r w:rsidR="009B59EA">
              <w:rPr>
                <w:spacing w:val="-4"/>
              </w:rPr>
              <w:t>, do Rakouska se vyvezlo o 6,2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více a do Polska o </w:t>
            </w:r>
            <w:r w:rsidR="009B59EA">
              <w:rPr>
                <w:spacing w:val="-4"/>
              </w:rPr>
              <w:t>3,2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Zrychlil růst vývozu do Maďarska (7,</w:t>
            </w:r>
            <w:r w:rsidR="009B59EA">
              <w:rPr>
                <w:spacing w:val="-4"/>
              </w:rPr>
              <w:t>6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 a Francie (10,</w:t>
            </w:r>
            <w:r w:rsidR="009B59EA">
              <w:rPr>
                <w:spacing w:val="-4"/>
              </w:rPr>
              <w:t>4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). Loňské silné tempo růstu vývozu do Španělska se udrželo i v 1. čtvrtletí (</w:t>
            </w:r>
            <w:r w:rsidR="009B59EA">
              <w:rPr>
                <w:spacing w:val="-4"/>
              </w:rPr>
              <w:t>9,9</w:t>
            </w:r>
            <w:r>
              <w:rPr>
                <w:spacing w:val="-4"/>
              </w:rPr>
              <w:t> %, zejména kvůli nízké srovnávací základně), naopak u Švédska došlo k meziročnímu propadu o 7,2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Poklesla hodnota vývozu do Belgie o 2,</w:t>
            </w:r>
            <w:r w:rsidR="009B59EA">
              <w:rPr>
                <w:spacing w:val="-4"/>
              </w:rPr>
              <w:t>6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a do Itálie o 4,</w:t>
            </w:r>
            <w:r w:rsidR="009B59EA">
              <w:rPr>
                <w:spacing w:val="-4"/>
              </w:rPr>
              <w:t>5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Mírný růst exportu zboží mimo EU podpořilo zvýšení hodnoty vývozu do Švýcarska o 24,9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(3,0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korun), dále do</w:t>
            </w:r>
            <w:r w:rsidR="009B59EA">
              <w:rPr>
                <w:spacing w:val="-4"/>
              </w:rPr>
              <w:t xml:space="preserve"> Spojených států o 16,9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(3,</w:t>
            </w:r>
            <w:r w:rsidR="009B59EA">
              <w:rPr>
                <w:spacing w:val="-4"/>
              </w:rPr>
              <w:t>1 </w:t>
            </w:r>
            <w:r>
              <w:rPr>
                <w:spacing w:val="-4"/>
              </w:rPr>
              <w:t>mld.) i do Ruska o 12,4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(2,1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 xml:space="preserve">.). </w:t>
            </w:r>
            <w:r w:rsidR="009B59EA">
              <w:rPr>
                <w:spacing w:val="-4"/>
              </w:rPr>
              <w:t xml:space="preserve">Tyto nárůsty však byly v absolutním vyjádření poměrně malé. </w:t>
            </w:r>
            <w:r>
              <w:rPr>
                <w:spacing w:val="-4"/>
              </w:rPr>
              <w:t xml:space="preserve">Na druhé straně pokračoval loňský meziroční </w:t>
            </w:r>
            <w:r w:rsidR="009B59EA">
              <w:rPr>
                <w:spacing w:val="-4"/>
              </w:rPr>
              <w:t>propad exportu do Turecka (</w:t>
            </w:r>
            <w:r w:rsidR="00BD410B">
              <w:rPr>
                <w:spacing w:val="-4"/>
              </w:rPr>
              <w:t>–</w:t>
            </w:r>
            <w:r w:rsidR="009B59EA">
              <w:rPr>
                <w:spacing w:val="-4"/>
              </w:rPr>
              <w:t>36,6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, 3,9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korun) a poprvé od 2. čtvrtletí 2016 meziročně kle</w:t>
            </w:r>
            <w:r w:rsidR="009B59EA">
              <w:rPr>
                <w:spacing w:val="-4"/>
              </w:rPr>
              <w:t>sla hodnota vývozu do Číny (</w:t>
            </w:r>
            <w:r w:rsidR="009341F1">
              <w:rPr>
                <w:spacing w:val="-4"/>
              </w:rPr>
              <w:t>–</w:t>
            </w:r>
            <w:r w:rsidR="009B59EA">
              <w:rPr>
                <w:spacing w:val="-4"/>
              </w:rPr>
              <w:t>6,6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</w:tc>
      </w:tr>
      <w:tr w:rsidR="002C260B" w:rsidRPr="009110F7" w14:paraId="76FE5FB8" w14:textId="77777777" w:rsidTr="000A212B">
        <w:trPr>
          <w:trHeight w:val="170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31E0CF16" w14:textId="77777777" w:rsidR="002C260B" w:rsidRDefault="002C260B" w:rsidP="002C260B">
            <w:pPr>
              <w:pStyle w:val="Marginlie"/>
            </w:pPr>
            <w:r>
              <w:t>Meziroční růst exportu motorových vozidel se udržel, je však poměrně slabý.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18755B28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936D10A" w14:textId="4350F2CD" w:rsidR="002C260B" w:rsidRPr="00AF6F98" w:rsidRDefault="002C260B" w:rsidP="003C2CE7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Dynamika hodnoty exportu nejvýznamnějších artiklů se v 1. čtvrtletí udržela na mírné úrovni. Vývoz motorových vozidel meziročně vzrostl o 2,</w:t>
            </w:r>
            <w:r w:rsidR="003C2CE7">
              <w:rPr>
                <w:spacing w:val="-4"/>
              </w:rPr>
              <w:t>7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, ale silné oživení ze závěru loňského roku se neudrželo. Pokračoval meziroční růst hodnoty exportu strojů a zařízení (3,</w:t>
            </w:r>
            <w:r w:rsidR="003C2CE7">
              <w:rPr>
                <w:spacing w:val="-4"/>
              </w:rPr>
              <w:t>8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), elektrických zařízení (2,2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 a kovodělných výrobků (3,</w:t>
            </w:r>
            <w:r w:rsidR="003C2CE7">
              <w:rPr>
                <w:spacing w:val="-4"/>
              </w:rPr>
              <w:t>2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). U počítačů, elektr</w:t>
            </w:r>
            <w:r w:rsidR="00ED5907">
              <w:rPr>
                <w:spacing w:val="-4"/>
              </w:rPr>
              <w:t>on</w:t>
            </w:r>
            <w:r>
              <w:rPr>
                <w:spacing w:val="-4"/>
              </w:rPr>
              <w:t>ických a optických přístrojů došlo k propadu meziročního tempa, které se drželo dva roky na dvouciferné úrovni. Navýšení v 1. čtvrtletí činilo 3,</w:t>
            </w:r>
            <w:r w:rsidR="003C2CE7">
              <w:rPr>
                <w:spacing w:val="-4"/>
              </w:rPr>
              <w:t>5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Poměrně silně meziročně vzrostl vývoz chemických látek a přípravků (11,</w:t>
            </w:r>
            <w:r w:rsidR="003C2CE7">
              <w:rPr>
                <w:spacing w:val="-4"/>
              </w:rPr>
              <w:t>5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), zčásti i kvůli nízké srovnávací základně. </w:t>
            </w:r>
            <w:r w:rsidR="00940F0F">
              <w:rPr>
                <w:spacing w:val="-4"/>
              </w:rPr>
              <w:t>U </w:t>
            </w:r>
            <w:r>
              <w:rPr>
                <w:spacing w:val="-4"/>
              </w:rPr>
              <w:t xml:space="preserve">základních farmaceutických výrobků nárůst dosáhl 14,0 %. </w:t>
            </w:r>
          </w:p>
        </w:tc>
      </w:tr>
      <w:tr w:rsidR="002C260B" w:rsidRPr="009110F7" w14:paraId="1FE873BA" w14:textId="77777777" w:rsidTr="000A212B">
        <w:trPr>
          <w:trHeight w:val="145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17AB160D" w14:textId="77777777" w:rsidR="002C260B" w:rsidRDefault="002C260B" w:rsidP="002C260B">
            <w:pPr>
              <w:pStyle w:val="Marginlie"/>
            </w:pPr>
            <w:r>
              <w:t>Import se zvýšil více než export. Silnější dynamiku měl dovoz ze zemí mimo EU.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19799C1C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966982A" w14:textId="0B57C4D3" w:rsidR="002C260B" w:rsidRPr="00AF6F98" w:rsidRDefault="002C260B" w:rsidP="003C2CE7">
            <w:pPr>
              <w:rPr>
                <w:spacing w:val="-4"/>
              </w:rPr>
            </w:pPr>
            <w:r>
              <w:rPr>
                <w:spacing w:val="-4"/>
              </w:rPr>
              <w:t>Hodnota dovozu zboží v 1.</w:t>
            </w:r>
            <w:r w:rsidR="00940F0F">
              <w:rPr>
                <w:spacing w:val="-4"/>
              </w:rPr>
              <w:t> </w:t>
            </w:r>
            <w:r>
              <w:rPr>
                <w:spacing w:val="-4"/>
              </w:rPr>
              <w:t>čtvrtletí 2019 činila 88</w:t>
            </w:r>
            <w:r w:rsidR="003C2CE7">
              <w:rPr>
                <w:spacing w:val="-4"/>
              </w:rPr>
              <w:t>3</w:t>
            </w:r>
            <w:r>
              <w:rPr>
                <w:spacing w:val="-4"/>
              </w:rPr>
              <w:t>,</w:t>
            </w:r>
            <w:r w:rsidR="003C2CE7">
              <w:rPr>
                <w:spacing w:val="-4"/>
              </w:rPr>
              <w:t>6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korun. Meziroční navýšení dosáhlo 3</w:t>
            </w:r>
            <w:r w:rsidR="003C2CE7">
              <w:rPr>
                <w:spacing w:val="-4"/>
              </w:rPr>
              <w:t>9</w:t>
            </w:r>
            <w:r>
              <w:rPr>
                <w:spacing w:val="-4"/>
              </w:rPr>
              <w:t>,</w:t>
            </w:r>
            <w:r w:rsidR="003C2CE7">
              <w:rPr>
                <w:spacing w:val="-4"/>
              </w:rPr>
              <w:t>3</w:t>
            </w:r>
            <w:r w:rsidR="00870ECD">
              <w:rPr>
                <w:spacing w:val="-4"/>
              </w:rPr>
              <w:t> mld</w:t>
            </w:r>
            <w:r w:rsidR="003C2CE7">
              <w:rPr>
                <w:spacing w:val="-4"/>
              </w:rPr>
              <w:t>. korun (4,7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). Dynamika dovozu tak opět překonala export. Podobně jako u vývozu tempo oslabilo v porovnání s 2.</w:t>
            </w:r>
            <w:r w:rsidR="00940F0F">
              <w:rPr>
                <w:spacing w:val="-4"/>
              </w:rPr>
              <w:t> </w:t>
            </w:r>
            <w:r>
              <w:rPr>
                <w:spacing w:val="-4"/>
              </w:rPr>
              <w:t>pololetím loňského roku. Z teritoriálního pohledu táhl celkovou meziroční dynamiku vzhůru především dovoz ze zemí mimo EU (11,7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), zatímco růst importu z EU výrazně zpomalil na 1,</w:t>
            </w:r>
            <w:r w:rsidR="003C2CE7">
              <w:rPr>
                <w:spacing w:val="-4"/>
              </w:rPr>
              <w:t>4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. Dovoz z Německa tak vzrostl jen o </w:t>
            </w:r>
            <w:r w:rsidR="003C2CE7">
              <w:rPr>
                <w:spacing w:val="-4"/>
              </w:rPr>
              <w:t>1,0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, z Polska o </w:t>
            </w:r>
            <w:r w:rsidR="003C2CE7">
              <w:rPr>
                <w:spacing w:val="-4"/>
              </w:rPr>
              <w:t>2,3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a hodnota importu ze Slovenska poklesla o </w:t>
            </w:r>
            <w:r w:rsidR="003C2CE7">
              <w:rPr>
                <w:spacing w:val="-4"/>
              </w:rPr>
              <w:t>4,9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. Pokračoval také poměrně silný meziroční propad dovozu z Velké Británie (</w:t>
            </w:r>
            <w:r w:rsidR="009341F1">
              <w:rPr>
                <w:spacing w:val="-4"/>
              </w:rPr>
              <w:t>–</w:t>
            </w:r>
            <w:r w:rsidR="003C2CE7">
              <w:rPr>
                <w:spacing w:val="-4"/>
              </w:rPr>
              <w:t>7,5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). Na hodnotě dovozu se rovněž projevily pohyby cen surovin, což bylo patrné především u</w:t>
            </w:r>
            <w:r w:rsidR="00CB64E1">
              <w:rPr>
                <w:spacing w:val="-4"/>
              </w:rPr>
              <w:t> </w:t>
            </w:r>
            <w:r>
              <w:rPr>
                <w:spacing w:val="-4"/>
              </w:rPr>
              <w:t>importu z Ruska (meziroční nárůst o 29</w:t>
            </w:r>
            <w:r w:rsidR="003C2CE7">
              <w:rPr>
                <w:spacing w:val="-4"/>
              </w:rPr>
              <w:t>,0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>). Dovoz z Číny rostl dvouciferným tempem třetí čtvrtletí v řadě (13,</w:t>
            </w:r>
            <w:r w:rsidR="003C2CE7">
              <w:rPr>
                <w:spacing w:val="-4"/>
              </w:rPr>
              <w:t>1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). </w:t>
            </w:r>
          </w:p>
        </w:tc>
      </w:tr>
      <w:tr w:rsidR="002C260B" w:rsidRPr="009110F7" w14:paraId="03DB70B3" w14:textId="77777777" w:rsidTr="000A212B">
        <w:trPr>
          <w:trHeight w:val="145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33AC72B3" w14:textId="24389B8A" w:rsidR="002C260B" w:rsidRDefault="002C260B" w:rsidP="002C260B">
            <w:pPr>
              <w:pStyle w:val="Marginlie"/>
            </w:pPr>
            <w:r>
              <w:t>Nejsilnějšího meziročního přírůstku dosáhla hodnota dovozu počítačů, optických a elektro</w:t>
            </w:r>
            <w:r w:rsidR="004C439A">
              <w:t>-</w:t>
            </w:r>
            <w:r>
              <w:t>nických přístrojů.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79B9057B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A143253" w14:textId="77777777" w:rsidR="002C260B" w:rsidRPr="00AF6F98" w:rsidRDefault="002C260B" w:rsidP="002F46D6">
            <w:pPr>
              <w:rPr>
                <w:spacing w:val="-4"/>
              </w:rPr>
            </w:pPr>
            <w:r>
              <w:rPr>
                <w:spacing w:val="-4"/>
              </w:rPr>
              <w:t>V 1. čtvrtletí se výrazně meziročně navýšila hodnota dovozu ropy a zemního plynu (</w:t>
            </w:r>
            <w:r w:rsidR="002F46D6">
              <w:rPr>
                <w:spacing w:val="-4"/>
              </w:rPr>
              <w:t>19,0</w:t>
            </w:r>
            <w:r>
              <w:rPr>
                <w:spacing w:val="-4"/>
              </w:rPr>
              <w:t xml:space="preserve"> %, </w:t>
            </w:r>
            <w:r w:rsidR="002F46D6">
              <w:rPr>
                <w:spacing w:val="-4"/>
              </w:rPr>
              <w:t>4,9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 xml:space="preserve">. korun). Import chemických látek a přípravků narostl o </w:t>
            </w:r>
            <w:r w:rsidR="002F46D6">
              <w:rPr>
                <w:spacing w:val="-4"/>
              </w:rPr>
              <w:t>8,1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(5,</w:t>
            </w:r>
            <w:r w:rsidR="002F46D6">
              <w:rPr>
                <w:spacing w:val="-4"/>
              </w:rPr>
              <w:t>5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korun). Dovoz počítačů, optických a elektronických přístrojů se meziročně zvýšil o 9,</w:t>
            </w:r>
            <w:r w:rsidR="002F46D6">
              <w:rPr>
                <w:spacing w:val="-4"/>
              </w:rPr>
              <w:t>4</w:t>
            </w:r>
            <w:r w:rsidR="00870ECD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</w:t>
            </w:r>
            <w:r w:rsidR="002F46D6">
              <w:rPr>
                <w:spacing w:val="-4"/>
              </w:rPr>
              <w:t>8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8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.). Hodnota dovozu motorových vozidel v 1. čtvrtletí 2019 téměř nepřekonala úroveň stejného období minulého roku</w:t>
            </w:r>
            <w:r w:rsidR="002F46D6">
              <w:rPr>
                <w:spacing w:val="-4"/>
              </w:rPr>
              <w:t xml:space="preserve"> (0,3</w:t>
            </w:r>
            <w:r w:rsidR="00870ECD">
              <w:rPr>
                <w:spacing w:val="-4"/>
              </w:rPr>
              <w:t> %</w:t>
            </w:r>
            <w:r w:rsidR="002F46D6">
              <w:rPr>
                <w:spacing w:val="-4"/>
              </w:rPr>
              <w:t>)</w:t>
            </w:r>
            <w:r>
              <w:rPr>
                <w:spacing w:val="-4"/>
              </w:rPr>
              <w:t>. Přitom loňská srovnávací základna byla poměrně nízká (došlo k propadu).</w:t>
            </w:r>
          </w:p>
        </w:tc>
      </w:tr>
      <w:tr w:rsidR="002C260B" w:rsidRPr="009110F7" w14:paraId="3D442ED4" w14:textId="77777777" w:rsidTr="000A212B">
        <w:trPr>
          <w:trHeight w:val="145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147F2EA3" w14:textId="77777777" w:rsidR="002C260B" w:rsidRDefault="002C260B" w:rsidP="002C260B">
            <w:pPr>
              <w:pStyle w:val="Marginlie"/>
            </w:pPr>
            <w:r>
              <w:t>Bilance zahraničního obchodu se zbožím dosáhla přebytku.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6E2CF21D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D5126A4" w14:textId="7E8A6469" w:rsidR="002C260B" w:rsidRPr="00AF6F98" w:rsidRDefault="002C260B" w:rsidP="002F46D6">
            <w:pPr>
              <w:rPr>
                <w:spacing w:val="-4"/>
              </w:rPr>
            </w:pPr>
            <w:r>
              <w:rPr>
                <w:spacing w:val="-4"/>
              </w:rPr>
              <w:t>Vzhledem k rychlejšímu růstu dovozu nad vývozem meziročně mírně poklesla hodnota bilance za</w:t>
            </w:r>
            <w:r w:rsidR="002F46D6">
              <w:rPr>
                <w:spacing w:val="-4"/>
              </w:rPr>
              <w:t>hraničního obchodu se zbožím o 1</w:t>
            </w:r>
            <w:r>
              <w:rPr>
                <w:spacing w:val="-4"/>
              </w:rPr>
              <w:t>,8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 a dosáhla 5</w:t>
            </w:r>
            <w:r w:rsidR="002F46D6">
              <w:rPr>
                <w:spacing w:val="-4"/>
              </w:rPr>
              <w:t>4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3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Zatímco přebytek obchodu se zeměmi EU se v 1. čtvrtletí meziročně zvýšil o 2</w:t>
            </w:r>
            <w:r w:rsidR="002F46D6">
              <w:rPr>
                <w:spacing w:val="-4"/>
              </w:rPr>
              <w:t>5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8</w:t>
            </w:r>
            <w:r w:rsidR="00870ECD">
              <w:rPr>
                <w:spacing w:val="-4"/>
              </w:rPr>
              <w:t> mld</w:t>
            </w:r>
            <w:r w:rsidR="00CB64E1">
              <w:rPr>
                <w:spacing w:val="-4"/>
              </w:rPr>
              <w:t>. korun, o </w:t>
            </w:r>
            <w:r w:rsidR="002F46D6">
              <w:rPr>
                <w:spacing w:val="-4"/>
              </w:rPr>
              <w:t xml:space="preserve">mírně vyšší </w:t>
            </w:r>
            <w:r>
              <w:rPr>
                <w:spacing w:val="-4"/>
              </w:rPr>
              <w:t>částku (27,</w:t>
            </w:r>
            <w:r w:rsidR="002F46D6">
              <w:rPr>
                <w:spacing w:val="-4"/>
              </w:rPr>
              <w:t>4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 xml:space="preserve">.) se prohloubil deficit obchodu se zeměmi mimo Unii. Nejvýrazněji se meziročně zlepšil přebytek se Slovenskem (o </w:t>
            </w:r>
            <w:r w:rsidR="002F46D6">
              <w:rPr>
                <w:spacing w:val="-4"/>
              </w:rPr>
              <w:t>9,9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 xml:space="preserve">. korun) a dále </w:t>
            </w:r>
            <w:r>
              <w:rPr>
                <w:spacing w:val="-4"/>
              </w:rPr>
              <w:lastRenderedPageBreak/>
              <w:t xml:space="preserve">s Německem (o </w:t>
            </w:r>
            <w:r w:rsidR="002F46D6">
              <w:rPr>
                <w:spacing w:val="-4"/>
              </w:rPr>
              <w:t>5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7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.). Výrazně se prohloubil deficit s Čínou (</w:t>
            </w:r>
            <w:r w:rsidR="009341F1">
              <w:rPr>
                <w:spacing w:val="-4"/>
              </w:rPr>
              <w:t>–</w:t>
            </w:r>
            <w:r>
              <w:rPr>
                <w:spacing w:val="-4"/>
              </w:rPr>
              <w:t>1</w:t>
            </w:r>
            <w:r w:rsidR="002F46D6">
              <w:rPr>
                <w:spacing w:val="-4"/>
              </w:rPr>
              <w:t>1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7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korun), dále s Ruskem (</w:t>
            </w:r>
            <w:r w:rsidR="009341F1">
              <w:rPr>
                <w:spacing w:val="-4"/>
              </w:rPr>
              <w:t>–</w:t>
            </w:r>
            <w:r>
              <w:rPr>
                <w:spacing w:val="-4"/>
              </w:rPr>
              <w:t>4,</w:t>
            </w:r>
            <w:r w:rsidR="002F46D6">
              <w:rPr>
                <w:spacing w:val="-4"/>
              </w:rPr>
              <w:t>4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.) a Tureckem (</w:t>
            </w:r>
            <w:r w:rsidR="009341F1">
              <w:rPr>
                <w:spacing w:val="-4"/>
              </w:rPr>
              <w:t>–</w:t>
            </w:r>
            <w:r>
              <w:rPr>
                <w:spacing w:val="-4"/>
              </w:rPr>
              <w:t>4,6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.).</w:t>
            </w:r>
          </w:p>
        </w:tc>
      </w:tr>
      <w:tr w:rsidR="002C260B" w:rsidRPr="009110F7" w14:paraId="6A4667EE" w14:textId="77777777" w:rsidTr="000A212B">
        <w:trPr>
          <w:trHeight w:val="145"/>
        </w:trPr>
        <w:tc>
          <w:tcPr>
            <w:tcW w:w="1801" w:type="dxa"/>
            <w:shd w:val="clear" w:color="auto" w:fill="auto"/>
            <w:tcMar>
              <w:left w:w="0" w:type="dxa"/>
            </w:tcMar>
          </w:tcPr>
          <w:p w14:paraId="7BC55F44" w14:textId="77777777" w:rsidR="002C260B" w:rsidRDefault="002C260B" w:rsidP="002C260B">
            <w:pPr>
              <w:pStyle w:val="Marginlie"/>
            </w:pPr>
            <w:r>
              <w:t>Zlepšila se bilance obchodu s motorovými vozidly.</w:t>
            </w:r>
          </w:p>
        </w:tc>
        <w:tc>
          <w:tcPr>
            <w:tcW w:w="228" w:type="dxa"/>
            <w:shd w:val="clear" w:color="auto" w:fill="auto"/>
            <w:tcMar>
              <w:left w:w="0" w:type="dxa"/>
            </w:tcMar>
          </w:tcPr>
          <w:p w14:paraId="5DE4B541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A0A5AB4" w14:textId="434F391F" w:rsidR="002C260B" w:rsidRDefault="002C260B" w:rsidP="002F46D6">
            <w:pPr>
              <w:rPr>
                <w:spacing w:val="-4"/>
              </w:rPr>
            </w:pPr>
            <w:r>
              <w:rPr>
                <w:spacing w:val="-4"/>
              </w:rPr>
              <w:t xml:space="preserve">Ve směru zlepšení bilance působil přebytek obchodu s motorovými vozidly, který se v 1. čtvrtletí zvýšil o </w:t>
            </w:r>
            <w:r w:rsidR="002F46D6">
              <w:rPr>
                <w:spacing w:val="-4"/>
              </w:rPr>
              <w:t>6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5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</w:t>
            </w:r>
            <w:r w:rsidR="00105015">
              <w:rPr>
                <w:spacing w:val="-4"/>
              </w:rPr>
              <w:t>,</w:t>
            </w:r>
            <w:r>
              <w:rPr>
                <w:spacing w:val="-4"/>
              </w:rPr>
              <w:t xml:space="preserve"> a rovněž rostoucí kladné saldo obchodu s elektřinou, plynem, párou a klimatizovaným vzduchem (+2,9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 korun) a základními kovy (+2,</w:t>
            </w:r>
            <w:r w:rsidR="002F46D6">
              <w:rPr>
                <w:spacing w:val="-4"/>
              </w:rPr>
              <w:t>0</w:t>
            </w:r>
            <w:r>
              <w:rPr>
                <w:spacing w:val="-4"/>
              </w:rPr>
              <w:t> mld.). Naopak deficitně působil obchod s ropou a zemním plynem (prohloubení deficitu o 5,</w:t>
            </w:r>
            <w:r w:rsidR="002F46D6">
              <w:rPr>
                <w:spacing w:val="-4"/>
              </w:rPr>
              <w:t>2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 xml:space="preserve">. korun) a dále </w:t>
            </w:r>
            <w:r w:rsidR="00105015">
              <w:rPr>
                <w:spacing w:val="-4"/>
              </w:rPr>
              <w:t>s počítači, optickými a elektronickými přístroji</w:t>
            </w:r>
            <w:r>
              <w:rPr>
                <w:spacing w:val="-4"/>
              </w:rPr>
              <w:t xml:space="preserve"> (</w:t>
            </w:r>
            <w:r w:rsidR="009341F1">
              <w:rPr>
                <w:spacing w:val="-4"/>
              </w:rPr>
              <w:t>–</w:t>
            </w:r>
            <w:r w:rsidR="002F46D6">
              <w:rPr>
                <w:spacing w:val="-4"/>
              </w:rPr>
              <w:t>5</w:t>
            </w:r>
            <w:r>
              <w:rPr>
                <w:spacing w:val="-4"/>
              </w:rPr>
              <w:t>,</w:t>
            </w:r>
            <w:r w:rsidR="002F46D6">
              <w:rPr>
                <w:spacing w:val="-4"/>
              </w:rPr>
              <w:t>6</w:t>
            </w:r>
            <w:r w:rsidR="00870ECD">
              <w:rPr>
                <w:spacing w:val="-4"/>
              </w:rPr>
              <w:t> mld</w:t>
            </w:r>
            <w:r>
              <w:rPr>
                <w:spacing w:val="-4"/>
              </w:rPr>
              <w:t>.).</w:t>
            </w:r>
          </w:p>
        </w:tc>
      </w:tr>
      <w:tr w:rsidR="002C260B" w:rsidRPr="009110F7" w14:paraId="70B8DFA9" w14:textId="77777777" w:rsidTr="000A212B">
        <w:trPr>
          <w:trHeight w:val="106"/>
        </w:trPr>
        <w:tc>
          <w:tcPr>
            <w:tcW w:w="1801" w:type="dxa"/>
            <w:vMerge w:val="restart"/>
            <w:shd w:val="clear" w:color="auto" w:fill="auto"/>
            <w:tcMar>
              <w:left w:w="0" w:type="dxa"/>
            </w:tcMar>
          </w:tcPr>
          <w:p w14:paraId="2A0E0CAC" w14:textId="77777777" w:rsidR="002C260B" w:rsidRDefault="002C260B" w:rsidP="002C260B">
            <w:pPr>
              <w:pStyle w:val="Marginlie"/>
            </w:pPr>
          </w:p>
        </w:tc>
        <w:tc>
          <w:tcPr>
            <w:tcW w:w="228" w:type="dxa"/>
            <w:vMerge w:val="restart"/>
            <w:shd w:val="clear" w:color="auto" w:fill="auto"/>
            <w:tcMar>
              <w:left w:w="0" w:type="dxa"/>
            </w:tcMar>
          </w:tcPr>
          <w:p w14:paraId="7808FBF2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BB66E79" w14:textId="77777777" w:rsidR="002C260B" w:rsidRPr="00D75AC1" w:rsidRDefault="002C260B" w:rsidP="00935DFE">
            <w:pPr>
              <w:spacing w:after="0"/>
              <w:rPr>
                <w:spacing w:val="-4"/>
                <w:szCs w:val="20"/>
              </w:rPr>
            </w:pPr>
            <w:r w:rsidRPr="00D75AC1">
              <w:rPr>
                <w:rFonts w:cs="Arial"/>
                <w:b/>
                <w:bCs/>
                <w:color w:val="000000"/>
                <w:szCs w:val="20"/>
              </w:rPr>
              <w:t xml:space="preserve">Graf č. </w:t>
            </w:r>
            <w:r w:rsidR="00935DFE" w:rsidRPr="00D75AC1">
              <w:rPr>
                <w:rFonts w:cs="Arial"/>
                <w:b/>
                <w:bCs/>
                <w:color w:val="000000"/>
                <w:szCs w:val="20"/>
              </w:rPr>
              <w:t>9</w:t>
            </w:r>
            <w:r w:rsidRPr="00D75AC1">
              <w:rPr>
                <w:rFonts w:cs="Arial"/>
                <w:b/>
                <w:bCs/>
                <w:color w:val="000000"/>
                <w:szCs w:val="20"/>
              </w:rPr>
              <w:t xml:space="preserve">  </w:t>
            </w:r>
            <w:r w:rsidRPr="00D75AC1">
              <w:rPr>
                <w:b/>
                <w:spacing w:val="-4"/>
                <w:szCs w:val="20"/>
              </w:rPr>
              <w:t xml:space="preserve">Bilance zahraničního obchodu* ve statistice zahraničního obchodu </w:t>
            </w:r>
            <w:r w:rsidRPr="00D75AC1">
              <w:rPr>
                <w:spacing w:val="-4"/>
                <w:szCs w:val="20"/>
              </w:rPr>
              <w:t>(kumulace 1. čtvrtletí, v mld. korun, vybrané oddíly klasifikace CPA)</w:t>
            </w:r>
          </w:p>
        </w:tc>
      </w:tr>
      <w:tr w:rsidR="002C260B" w:rsidRPr="009110F7" w14:paraId="0C1212D2" w14:textId="77777777" w:rsidTr="000A212B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1801" w:type="dxa"/>
            <w:vMerge/>
            <w:shd w:val="clear" w:color="auto" w:fill="auto"/>
          </w:tcPr>
          <w:p w14:paraId="7F695013" w14:textId="77777777" w:rsidR="002C260B" w:rsidRDefault="002C260B" w:rsidP="002C260B">
            <w:pPr>
              <w:pStyle w:val="Marginlie"/>
            </w:pPr>
          </w:p>
        </w:tc>
        <w:tc>
          <w:tcPr>
            <w:tcW w:w="228" w:type="dxa"/>
            <w:vMerge/>
            <w:shd w:val="clear" w:color="auto" w:fill="auto"/>
          </w:tcPr>
          <w:p w14:paraId="0631E882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43B18397" w14:textId="6396AB47" w:rsidR="002C260B" w:rsidRPr="00AF6F98" w:rsidRDefault="000A212B" w:rsidP="002C260B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59DE40B0" wp14:editId="37CC821E">
                  <wp:extent cx="4737600" cy="3553200"/>
                  <wp:effectExtent l="0" t="0" r="6350" b="0"/>
                  <wp:docPr id="29" name="Graf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C260B" w:rsidRPr="009110F7" w14:paraId="460EFA64" w14:textId="77777777" w:rsidTr="000A212B">
        <w:trPr>
          <w:trHeight w:val="106"/>
        </w:trPr>
        <w:tc>
          <w:tcPr>
            <w:tcW w:w="1801" w:type="dxa"/>
            <w:vMerge/>
            <w:shd w:val="clear" w:color="auto" w:fill="auto"/>
            <w:tcMar>
              <w:left w:w="0" w:type="dxa"/>
            </w:tcMar>
          </w:tcPr>
          <w:p w14:paraId="2C68C966" w14:textId="77777777" w:rsidR="002C260B" w:rsidRDefault="002C260B" w:rsidP="002C260B">
            <w:pPr>
              <w:pStyle w:val="Marginlie"/>
            </w:pPr>
          </w:p>
        </w:tc>
        <w:tc>
          <w:tcPr>
            <w:tcW w:w="228" w:type="dxa"/>
            <w:vMerge/>
            <w:shd w:val="clear" w:color="auto" w:fill="auto"/>
            <w:tcMar>
              <w:left w:w="0" w:type="dxa"/>
            </w:tcMar>
          </w:tcPr>
          <w:p w14:paraId="4B030FFE" w14:textId="77777777" w:rsidR="002C260B" w:rsidRDefault="002C260B" w:rsidP="002C260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F89571E" w14:textId="77777777" w:rsidR="002C260B" w:rsidRDefault="002C260B" w:rsidP="002C260B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62DFFD8D" w14:textId="77777777" w:rsidR="002C260B" w:rsidRPr="00AF6F98" w:rsidRDefault="002C260B" w:rsidP="002C260B">
            <w:pPr>
              <w:rPr>
                <w:spacing w:val="-4"/>
              </w:rPr>
            </w:pPr>
            <w:r>
              <w:rPr>
                <w:sz w:val="14"/>
                <w:szCs w:val="14"/>
              </w:rPr>
              <w:t>*v národním pojetí</w:t>
            </w:r>
          </w:p>
        </w:tc>
      </w:tr>
    </w:tbl>
    <w:p w14:paraId="47A8A4F2" w14:textId="77777777" w:rsidR="00524385" w:rsidRDefault="00524385" w:rsidP="000D3058">
      <w:pPr>
        <w:pStyle w:val="Nadpis11"/>
      </w:pPr>
      <w:bookmarkStart w:id="1" w:name="_Toc511215218"/>
      <w:bookmarkEnd w:id="1"/>
    </w:p>
    <w:p w14:paraId="2BCCB0DB" w14:textId="3E8FF001" w:rsidR="00524385" w:rsidRDefault="00524385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</w:rPr>
      </w:pPr>
      <w:bookmarkStart w:id="2" w:name="_GoBack"/>
      <w:bookmarkEnd w:id="2"/>
    </w:p>
    <w:sectPr w:rsidR="00524385" w:rsidSect="006E1D7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1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1BDC4D" w16cid:durableId="20AA22BF"/>
  <w16cid:commentId w16cid:paraId="1D79D092" w16cid:durableId="20AA7522"/>
  <w16cid:commentId w16cid:paraId="35C66900" w16cid:durableId="20AA841D"/>
  <w16cid:commentId w16cid:paraId="39CFBFF6" w16cid:durableId="20AA9586"/>
  <w16cid:commentId w16cid:paraId="385B1D8E" w16cid:durableId="20AB3CC7"/>
  <w16cid:commentId w16cid:paraId="1DCDDDF9" w16cid:durableId="20AB3E90"/>
  <w16cid:commentId w16cid:paraId="33D3157C" w16cid:durableId="20AB41FD"/>
  <w16cid:commentId w16cid:paraId="2F2C6295" w16cid:durableId="20AB535B"/>
  <w16cid:commentId w16cid:paraId="50067FCC" w16cid:durableId="20AB53EB"/>
  <w16cid:commentId w16cid:paraId="3FC61740" w16cid:durableId="20AB6E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791D3" w14:textId="77777777" w:rsidR="008C47E9" w:rsidRDefault="008C47E9" w:rsidP="00E71A58">
      <w:r>
        <w:separator/>
      </w:r>
    </w:p>
  </w:endnote>
  <w:endnote w:type="continuationSeparator" w:id="0">
    <w:p w14:paraId="3607AD4C" w14:textId="77777777" w:rsidR="008C47E9" w:rsidRDefault="008C47E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1A279D86" w:rsidR="0052200D" w:rsidRPr="00932443" w:rsidRDefault="0052200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9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E1D71">
      <w:rPr>
        <w:szCs w:val="16"/>
      </w:rPr>
      <w:t>16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6544138E" w:rsidR="0052200D" w:rsidRPr="00932443" w:rsidRDefault="0052200D" w:rsidP="00FA6CB6">
    <w:pPr>
      <w:pStyle w:val="Zpat"/>
      <w:rPr>
        <w:szCs w:val="16"/>
      </w:rPr>
    </w:pPr>
    <w:r w:rsidRPr="00FA6CB6">
      <w:rPr>
        <w:szCs w:val="16"/>
      </w:rPr>
      <w:tab/>
      <w:t>1</w:t>
    </w:r>
    <w:r>
      <w:t xml:space="preserve">.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čtvrtletí 2</w:t>
    </w:r>
    <w:r>
      <w:t>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E1D71">
      <w:rPr>
        <w:rStyle w:val="ZpatChar"/>
        <w:szCs w:val="16"/>
      </w:rPr>
      <w:t>15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63E9" w14:textId="77777777" w:rsidR="008C47E9" w:rsidRDefault="008C47E9" w:rsidP="00E71A58">
      <w:r>
        <w:separator/>
      </w:r>
    </w:p>
  </w:footnote>
  <w:footnote w:type="continuationSeparator" w:id="0">
    <w:p w14:paraId="642DEB1D" w14:textId="77777777" w:rsidR="008C47E9" w:rsidRDefault="008C47E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77777777" w:rsidR="0052200D" w:rsidRDefault="0052200D" w:rsidP="00937AE2">
    <w:pPr>
      <w:pStyle w:val="Zhlav"/>
    </w:pPr>
    <w:r>
      <w:t>Vývoj ekonomiky České republiky</w:t>
    </w:r>
  </w:p>
  <w:p w14:paraId="675E4C41" w14:textId="77777777" w:rsidR="0052200D" w:rsidRPr="006F5416" w:rsidRDefault="0052200D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77777777" w:rsidR="0052200D" w:rsidRDefault="0052200D" w:rsidP="00937AE2">
    <w:pPr>
      <w:pStyle w:val="Zhlav"/>
    </w:pPr>
    <w:r>
      <w:t>Vývoj ekonomiky České republiky</w:t>
    </w:r>
  </w:p>
  <w:p w14:paraId="0CDCFD48" w14:textId="77777777" w:rsidR="0052200D" w:rsidRPr="006F5416" w:rsidRDefault="0052200D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0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3"/>
  </w:num>
  <w:num w:numId="14">
    <w:abstractNumId w:val="11"/>
  </w:num>
  <w:num w:numId="15">
    <w:abstractNumId w:val="17"/>
  </w:num>
  <w:num w:numId="16">
    <w:abstractNumId w:val="13"/>
  </w:num>
  <w:num w:numId="17">
    <w:abstractNumId w:val="24"/>
  </w:num>
  <w:num w:numId="18">
    <w:abstractNumId w:val="18"/>
  </w:num>
  <w:num w:numId="19">
    <w:abstractNumId w:val="25"/>
  </w:num>
  <w:num w:numId="20">
    <w:abstractNumId w:val="26"/>
  </w:num>
  <w:num w:numId="21">
    <w:abstractNumId w:val="22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209D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6420"/>
    <w:rsid w:val="00017B01"/>
    <w:rsid w:val="00020F22"/>
    <w:rsid w:val="0002195D"/>
    <w:rsid w:val="000228AE"/>
    <w:rsid w:val="000233D1"/>
    <w:rsid w:val="000234D6"/>
    <w:rsid w:val="00023D29"/>
    <w:rsid w:val="00024348"/>
    <w:rsid w:val="00026389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5FC"/>
    <w:rsid w:val="0006533F"/>
    <w:rsid w:val="00065348"/>
    <w:rsid w:val="00065A75"/>
    <w:rsid w:val="00070A87"/>
    <w:rsid w:val="000712B3"/>
    <w:rsid w:val="0007474E"/>
    <w:rsid w:val="0007512B"/>
    <w:rsid w:val="00075551"/>
    <w:rsid w:val="00076D90"/>
    <w:rsid w:val="00077FF0"/>
    <w:rsid w:val="00081A55"/>
    <w:rsid w:val="0008263E"/>
    <w:rsid w:val="00082C1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13B1"/>
    <w:rsid w:val="00093241"/>
    <w:rsid w:val="00094A84"/>
    <w:rsid w:val="00095025"/>
    <w:rsid w:val="00095135"/>
    <w:rsid w:val="0009626E"/>
    <w:rsid w:val="00097191"/>
    <w:rsid w:val="000974D1"/>
    <w:rsid w:val="0009799E"/>
    <w:rsid w:val="000A0BC0"/>
    <w:rsid w:val="000A1183"/>
    <w:rsid w:val="000A212B"/>
    <w:rsid w:val="000A256D"/>
    <w:rsid w:val="000A3A2C"/>
    <w:rsid w:val="000A3D9E"/>
    <w:rsid w:val="000A4A54"/>
    <w:rsid w:val="000A4ED9"/>
    <w:rsid w:val="000A7377"/>
    <w:rsid w:val="000B03CC"/>
    <w:rsid w:val="000B4212"/>
    <w:rsid w:val="000C0EA8"/>
    <w:rsid w:val="000C13A2"/>
    <w:rsid w:val="000C30C3"/>
    <w:rsid w:val="000C3408"/>
    <w:rsid w:val="000C35AB"/>
    <w:rsid w:val="000C4769"/>
    <w:rsid w:val="000C4D56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100F5C"/>
    <w:rsid w:val="00101CDA"/>
    <w:rsid w:val="00102037"/>
    <w:rsid w:val="00103DCB"/>
    <w:rsid w:val="00104C4C"/>
    <w:rsid w:val="00105015"/>
    <w:rsid w:val="001057C2"/>
    <w:rsid w:val="001125EF"/>
    <w:rsid w:val="00112CAB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E15"/>
    <w:rsid w:val="00130ADC"/>
    <w:rsid w:val="00130D9F"/>
    <w:rsid w:val="00132C4D"/>
    <w:rsid w:val="00133FC1"/>
    <w:rsid w:val="00134659"/>
    <w:rsid w:val="001405FA"/>
    <w:rsid w:val="00140D1A"/>
    <w:rsid w:val="00141315"/>
    <w:rsid w:val="00141AA0"/>
    <w:rsid w:val="001425C3"/>
    <w:rsid w:val="0014262D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12F4"/>
    <w:rsid w:val="00161553"/>
    <w:rsid w:val="0016256B"/>
    <w:rsid w:val="00162F81"/>
    <w:rsid w:val="00163793"/>
    <w:rsid w:val="00167485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85C22"/>
    <w:rsid w:val="00192F05"/>
    <w:rsid w:val="00194729"/>
    <w:rsid w:val="00195234"/>
    <w:rsid w:val="00196016"/>
    <w:rsid w:val="00197A70"/>
    <w:rsid w:val="00197C0F"/>
    <w:rsid w:val="001A0487"/>
    <w:rsid w:val="001A1F68"/>
    <w:rsid w:val="001A4EF0"/>
    <w:rsid w:val="001A552F"/>
    <w:rsid w:val="001B2CA9"/>
    <w:rsid w:val="001B3110"/>
    <w:rsid w:val="001B3E38"/>
    <w:rsid w:val="001B40F5"/>
    <w:rsid w:val="001B4729"/>
    <w:rsid w:val="001B4F0E"/>
    <w:rsid w:val="001B6310"/>
    <w:rsid w:val="001B6C09"/>
    <w:rsid w:val="001C05CD"/>
    <w:rsid w:val="001C0F17"/>
    <w:rsid w:val="001C1B66"/>
    <w:rsid w:val="001C31A2"/>
    <w:rsid w:val="001C4BB8"/>
    <w:rsid w:val="001C5E46"/>
    <w:rsid w:val="001C6B3B"/>
    <w:rsid w:val="001D0EF1"/>
    <w:rsid w:val="001D22C2"/>
    <w:rsid w:val="001D2C99"/>
    <w:rsid w:val="001D54C1"/>
    <w:rsid w:val="001D556E"/>
    <w:rsid w:val="001D5DF2"/>
    <w:rsid w:val="001D68B2"/>
    <w:rsid w:val="001D7EFD"/>
    <w:rsid w:val="001D7F60"/>
    <w:rsid w:val="001E504C"/>
    <w:rsid w:val="001E5A17"/>
    <w:rsid w:val="001E74C5"/>
    <w:rsid w:val="001F1236"/>
    <w:rsid w:val="001F2F90"/>
    <w:rsid w:val="001F4597"/>
    <w:rsid w:val="001F4826"/>
    <w:rsid w:val="001F7CE0"/>
    <w:rsid w:val="00200085"/>
    <w:rsid w:val="00203332"/>
    <w:rsid w:val="00203CD5"/>
    <w:rsid w:val="00203D8F"/>
    <w:rsid w:val="00203DA4"/>
    <w:rsid w:val="00205186"/>
    <w:rsid w:val="00206516"/>
    <w:rsid w:val="002071D5"/>
    <w:rsid w:val="002111E5"/>
    <w:rsid w:val="002118B9"/>
    <w:rsid w:val="002142C0"/>
    <w:rsid w:val="00217C5B"/>
    <w:rsid w:val="00220A43"/>
    <w:rsid w:val="0022139E"/>
    <w:rsid w:val="00222729"/>
    <w:rsid w:val="002233D6"/>
    <w:rsid w:val="0022441D"/>
    <w:rsid w:val="00224574"/>
    <w:rsid w:val="00224E3F"/>
    <w:rsid w:val="002252E0"/>
    <w:rsid w:val="002255F6"/>
    <w:rsid w:val="00227605"/>
    <w:rsid w:val="00227850"/>
    <w:rsid w:val="00227A53"/>
    <w:rsid w:val="00227E2E"/>
    <w:rsid w:val="00227F53"/>
    <w:rsid w:val="00230C6E"/>
    <w:rsid w:val="00230E21"/>
    <w:rsid w:val="002316A8"/>
    <w:rsid w:val="0023288F"/>
    <w:rsid w:val="00233603"/>
    <w:rsid w:val="002340EF"/>
    <w:rsid w:val="00234B82"/>
    <w:rsid w:val="00236443"/>
    <w:rsid w:val="00236700"/>
    <w:rsid w:val="00240AF3"/>
    <w:rsid w:val="002418D5"/>
    <w:rsid w:val="00241B06"/>
    <w:rsid w:val="002436BA"/>
    <w:rsid w:val="00244A15"/>
    <w:rsid w:val="002452D9"/>
    <w:rsid w:val="00247319"/>
    <w:rsid w:val="0024799E"/>
    <w:rsid w:val="00247E60"/>
    <w:rsid w:val="00251C53"/>
    <w:rsid w:val="00252AB9"/>
    <w:rsid w:val="00253C0F"/>
    <w:rsid w:val="002558C1"/>
    <w:rsid w:val="00256207"/>
    <w:rsid w:val="002575F3"/>
    <w:rsid w:val="002603E1"/>
    <w:rsid w:val="0026120E"/>
    <w:rsid w:val="00262582"/>
    <w:rsid w:val="0026291D"/>
    <w:rsid w:val="00264309"/>
    <w:rsid w:val="0026564B"/>
    <w:rsid w:val="00265E85"/>
    <w:rsid w:val="00267B49"/>
    <w:rsid w:val="0027025F"/>
    <w:rsid w:val="002709CC"/>
    <w:rsid w:val="00271022"/>
    <w:rsid w:val="00271465"/>
    <w:rsid w:val="002721F5"/>
    <w:rsid w:val="00272DF4"/>
    <w:rsid w:val="0027583D"/>
    <w:rsid w:val="00275DEF"/>
    <w:rsid w:val="002763A2"/>
    <w:rsid w:val="00276B33"/>
    <w:rsid w:val="002812E3"/>
    <w:rsid w:val="002837AE"/>
    <w:rsid w:val="00283C13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A603E"/>
    <w:rsid w:val="002A63B9"/>
    <w:rsid w:val="002B3EF4"/>
    <w:rsid w:val="002B4845"/>
    <w:rsid w:val="002B72AA"/>
    <w:rsid w:val="002C1F09"/>
    <w:rsid w:val="002C22A4"/>
    <w:rsid w:val="002C260B"/>
    <w:rsid w:val="002C27A6"/>
    <w:rsid w:val="002C398D"/>
    <w:rsid w:val="002C40D2"/>
    <w:rsid w:val="002C43BD"/>
    <w:rsid w:val="002C5245"/>
    <w:rsid w:val="002D05CB"/>
    <w:rsid w:val="002D0E59"/>
    <w:rsid w:val="002D455C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DCB"/>
    <w:rsid w:val="002F1DE4"/>
    <w:rsid w:val="002F333D"/>
    <w:rsid w:val="002F351A"/>
    <w:rsid w:val="002F46D6"/>
    <w:rsid w:val="002F498A"/>
    <w:rsid w:val="002F4AD8"/>
    <w:rsid w:val="002F5820"/>
    <w:rsid w:val="00300C31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32190"/>
    <w:rsid w:val="00333CD0"/>
    <w:rsid w:val="0033448D"/>
    <w:rsid w:val="00334AD2"/>
    <w:rsid w:val="0033709C"/>
    <w:rsid w:val="003370C5"/>
    <w:rsid w:val="00341D26"/>
    <w:rsid w:val="00341F05"/>
    <w:rsid w:val="0034335E"/>
    <w:rsid w:val="00344668"/>
    <w:rsid w:val="003462D9"/>
    <w:rsid w:val="00347247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7F84"/>
    <w:rsid w:val="003712BC"/>
    <w:rsid w:val="00372164"/>
    <w:rsid w:val="003738BD"/>
    <w:rsid w:val="00374263"/>
    <w:rsid w:val="003746F0"/>
    <w:rsid w:val="00374A20"/>
    <w:rsid w:val="00374E21"/>
    <w:rsid w:val="003810F0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27F6"/>
    <w:rsid w:val="00396739"/>
    <w:rsid w:val="003A04F6"/>
    <w:rsid w:val="003A2B4D"/>
    <w:rsid w:val="003A2D12"/>
    <w:rsid w:val="003A45E3"/>
    <w:rsid w:val="003A478C"/>
    <w:rsid w:val="003A5525"/>
    <w:rsid w:val="003A5889"/>
    <w:rsid w:val="003A6B38"/>
    <w:rsid w:val="003A6B83"/>
    <w:rsid w:val="003A722F"/>
    <w:rsid w:val="003B039F"/>
    <w:rsid w:val="003B0DF4"/>
    <w:rsid w:val="003B1F9D"/>
    <w:rsid w:val="003B2AD1"/>
    <w:rsid w:val="003B2D2E"/>
    <w:rsid w:val="003B461F"/>
    <w:rsid w:val="003B483F"/>
    <w:rsid w:val="003B4998"/>
    <w:rsid w:val="003B5A32"/>
    <w:rsid w:val="003C0B07"/>
    <w:rsid w:val="003C2CE7"/>
    <w:rsid w:val="003C3490"/>
    <w:rsid w:val="003C3608"/>
    <w:rsid w:val="003C3D2C"/>
    <w:rsid w:val="003C6221"/>
    <w:rsid w:val="003C68CC"/>
    <w:rsid w:val="003C7E62"/>
    <w:rsid w:val="003D12B9"/>
    <w:rsid w:val="003D242B"/>
    <w:rsid w:val="003D2492"/>
    <w:rsid w:val="003D29AA"/>
    <w:rsid w:val="003D2A99"/>
    <w:rsid w:val="003D6920"/>
    <w:rsid w:val="003E1EF8"/>
    <w:rsid w:val="003E4C91"/>
    <w:rsid w:val="003E52D8"/>
    <w:rsid w:val="003F313C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B23"/>
    <w:rsid w:val="00402ADB"/>
    <w:rsid w:val="0040368D"/>
    <w:rsid w:val="00405318"/>
    <w:rsid w:val="004059D2"/>
    <w:rsid w:val="00406C2E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501E"/>
    <w:rsid w:val="00415452"/>
    <w:rsid w:val="004159C3"/>
    <w:rsid w:val="00415A57"/>
    <w:rsid w:val="00416DAC"/>
    <w:rsid w:val="00420880"/>
    <w:rsid w:val="00421179"/>
    <w:rsid w:val="00431BFF"/>
    <w:rsid w:val="00432A58"/>
    <w:rsid w:val="004331C3"/>
    <w:rsid w:val="00434617"/>
    <w:rsid w:val="00435051"/>
    <w:rsid w:val="00435C69"/>
    <w:rsid w:val="004360FB"/>
    <w:rsid w:val="00437CED"/>
    <w:rsid w:val="00440900"/>
    <w:rsid w:val="0044121D"/>
    <w:rsid w:val="00441BF6"/>
    <w:rsid w:val="004441A0"/>
    <w:rsid w:val="00445861"/>
    <w:rsid w:val="00445A8E"/>
    <w:rsid w:val="00446D44"/>
    <w:rsid w:val="0045078A"/>
    <w:rsid w:val="0045086D"/>
    <w:rsid w:val="00451EF1"/>
    <w:rsid w:val="00452E60"/>
    <w:rsid w:val="0045321B"/>
    <w:rsid w:val="00456FE5"/>
    <w:rsid w:val="00457490"/>
    <w:rsid w:val="00457953"/>
    <w:rsid w:val="00460656"/>
    <w:rsid w:val="00460FB3"/>
    <w:rsid w:val="00464851"/>
    <w:rsid w:val="00467B14"/>
    <w:rsid w:val="004707FE"/>
    <w:rsid w:val="0047276D"/>
    <w:rsid w:val="00472AF6"/>
    <w:rsid w:val="00473482"/>
    <w:rsid w:val="00474A04"/>
    <w:rsid w:val="00476240"/>
    <w:rsid w:val="00476439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4ECE"/>
    <w:rsid w:val="00486132"/>
    <w:rsid w:val="0048686D"/>
    <w:rsid w:val="00486A4D"/>
    <w:rsid w:val="004915CB"/>
    <w:rsid w:val="004924DC"/>
    <w:rsid w:val="00492879"/>
    <w:rsid w:val="004979A5"/>
    <w:rsid w:val="004A036E"/>
    <w:rsid w:val="004A14E4"/>
    <w:rsid w:val="004A204E"/>
    <w:rsid w:val="004A26A5"/>
    <w:rsid w:val="004A27F0"/>
    <w:rsid w:val="004A3212"/>
    <w:rsid w:val="004A37CD"/>
    <w:rsid w:val="004A40D9"/>
    <w:rsid w:val="004A4F8A"/>
    <w:rsid w:val="004A5494"/>
    <w:rsid w:val="004A61C5"/>
    <w:rsid w:val="004A62A0"/>
    <w:rsid w:val="004A77DF"/>
    <w:rsid w:val="004B1417"/>
    <w:rsid w:val="004B305C"/>
    <w:rsid w:val="004B339A"/>
    <w:rsid w:val="004B55B7"/>
    <w:rsid w:val="004B6468"/>
    <w:rsid w:val="004B6EF8"/>
    <w:rsid w:val="004B7125"/>
    <w:rsid w:val="004B756A"/>
    <w:rsid w:val="004B7FB1"/>
    <w:rsid w:val="004C0B3F"/>
    <w:rsid w:val="004C2C2D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3296"/>
    <w:rsid w:val="004D5B0F"/>
    <w:rsid w:val="004D7626"/>
    <w:rsid w:val="004E1A40"/>
    <w:rsid w:val="004E200A"/>
    <w:rsid w:val="004E23FC"/>
    <w:rsid w:val="004E2409"/>
    <w:rsid w:val="004E261D"/>
    <w:rsid w:val="004E5F41"/>
    <w:rsid w:val="004E6DE6"/>
    <w:rsid w:val="004E765E"/>
    <w:rsid w:val="004E7815"/>
    <w:rsid w:val="004F06F5"/>
    <w:rsid w:val="004F12A4"/>
    <w:rsid w:val="004F253F"/>
    <w:rsid w:val="004F33A0"/>
    <w:rsid w:val="004F3BD2"/>
    <w:rsid w:val="004F46ED"/>
    <w:rsid w:val="00503D54"/>
    <w:rsid w:val="005048E2"/>
    <w:rsid w:val="00506603"/>
    <w:rsid w:val="0050689D"/>
    <w:rsid w:val="005077F5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45"/>
    <w:rsid w:val="00561F44"/>
    <w:rsid w:val="00562B4D"/>
    <w:rsid w:val="00563EB8"/>
    <w:rsid w:val="005647BF"/>
    <w:rsid w:val="00564AF1"/>
    <w:rsid w:val="005655DB"/>
    <w:rsid w:val="00570270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3E52"/>
    <w:rsid w:val="00583FFD"/>
    <w:rsid w:val="0058519A"/>
    <w:rsid w:val="005856BD"/>
    <w:rsid w:val="00586BCA"/>
    <w:rsid w:val="00590B28"/>
    <w:rsid w:val="005911BE"/>
    <w:rsid w:val="00591273"/>
    <w:rsid w:val="00591E9E"/>
    <w:rsid w:val="005927A4"/>
    <w:rsid w:val="00593152"/>
    <w:rsid w:val="005956A3"/>
    <w:rsid w:val="00595958"/>
    <w:rsid w:val="00595CAB"/>
    <w:rsid w:val="00597BBF"/>
    <w:rsid w:val="005A0948"/>
    <w:rsid w:val="005A10F2"/>
    <w:rsid w:val="005A21E0"/>
    <w:rsid w:val="005A28FF"/>
    <w:rsid w:val="005A2C09"/>
    <w:rsid w:val="005A3778"/>
    <w:rsid w:val="005A3DF8"/>
    <w:rsid w:val="005A5549"/>
    <w:rsid w:val="005A7CF8"/>
    <w:rsid w:val="005B121D"/>
    <w:rsid w:val="005B41C9"/>
    <w:rsid w:val="005B4853"/>
    <w:rsid w:val="005B6CA1"/>
    <w:rsid w:val="005B770C"/>
    <w:rsid w:val="005C06ED"/>
    <w:rsid w:val="005C11B8"/>
    <w:rsid w:val="005C2609"/>
    <w:rsid w:val="005C412B"/>
    <w:rsid w:val="005C43EC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480F"/>
    <w:rsid w:val="005F5469"/>
    <w:rsid w:val="005F63F3"/>
    <w:rsid w:val="005F6D7F"/>
    <w:rsid w:val="005F7174"/>
    <w:rsid w:val="00601EEF"/>
    <w:rsid w:val="00604307"/>
    <w:rsid w:val="0060487F"/>
    <w:rsid w:val="00604EAD"/>
    <w:rsid w:val="0060513F"/>
    <w:rsid w:val="006104FB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131B"/>
    <w:rsid w:val="0062263A"/>
    <w:rsid w:val="006227DF"/>
    <w:rsid w:val="006236C8"/>
    <w:rsid w:val="00624093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1787"/>
    <w:rsid w:val="00642489"/>
    <w:rsid w:val="00644055"/>
    <w:rsid w:val="00644137"/>
    <w:rsid w:val="0064478C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2469"/>
    <w:rsid w:val="00664205"/>
    <w:rsid w:val="00664647"/>
    <w:rsid w:val="00664803"/>
    <w:rsid w:val="00665982"/>
    <w:rsid w:val="00665BA4"/>
    <w:rsid w:val="00667856"/>
    <w:rsid w:val="00667AF2"/>
    <w:rsid w:val="00670489"/>
    <w:rsid w:val="006710C9"/>
    <w:rsid w:val="006741CD"/>
    <w:rsid w:val="00674D89"/>
    <w:rsid w:val="00675E37"/>
    <w:rsid w:val="00676736"/>
    <w:rsid w:val="006769A4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1943"/>
    <w:rsid w:val="00693550"/>
    <w:rsid w:val="00695065"/>
    <w:rsid w:val="00695BEF"/>
    <w:rsid w:val="006966C7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28CA"/>
    <w:rsid w:val="006C2BBF"/>
    <w:rsid w:val="006C2FBD"/>
    <w:rsid w:val="006C4355"/>
    <w:rsid w:val="006C469D"/>
    <w:rsid w:val="006C46B5"/>
    <w:rsid w:val="006C484F"/>
    <w:rsid w:val="006C52EC"/>
    <w:rsid w:val="006C56D4"/>
    <w:rsid w:val="006C6681"/>
    <w:rsid w:val="006C683C"/>
    <w:rsid w:val="006C6924"/>
    <w:rsid w:val="006C6C1E"/>
    <w:rsid w:val="006C7076"/>
    <w:rsid w:val="006C7CA6"/>
    <w:rsid w:val="006D18B3"/>
    <w:rsid w:val="006D1E89"/>
    <w:rsid w:val="006D317E"/>
    <w:rsid w:val="006D3E8A"/>
    <w:rsid w:val="006D61F6"/>
    <w:rsid w:val="006E1332"/>
    <w:rsid w:val="006E1D71"/>
    <w:rsid w:val="006E279A"/>
    <w:rsid w:val="006E313B"/>
    <w:rsid w:val="006E3A45"/>
    <w:rsid w:val="006E53AD"/>
    <w:rsid w:val="006E58CB"/>
    <w:rsid w:val="006E7227"/>
    <w:rsid w:val="006F0741"/>
    <w:rsid w:val="006F1C27"/>
    <w:rsid w:val="006F2A65"/>
    <w:rsid w:val="006F40DF"/>
    <w:rsid w:val="006F42BB"/>
    <w:rsid w:val="006F438E"/>
    <w:rsid w:val="006F440B"/>
    <w:rsid w:val="006F5416"/>
    <w:rsid w:val="006F624B"/>
    <w:rsid w:val="006F6D87"/>
    <w:rsid w:val="0070398A"/>
    <w:rsid w:val="00705242"/>
    <w:rsid w:val="007055E0"/>
    <w:rsid w:val="007065C5"/>
    <w:rsid w:val="00706AA0"/>
    <w:rsid w:val="00706AD4"/>
    <w:rsid w:val="00707150"/>
    <w:rsid w:val="007124D7"/>
    <w:rsid w:val="00712C20"/>
    <w:rsid w:val="00713549"/>
    <w:rsid w:val="007140BE"/>
    <w:rsid w:val="00715502"/>
    <w:rsid w:val="00715E4D"/>
    <w:rsid w:val="00716F48"/>
    <w:rsid w:val="00717114"/>
    <w:rsid w:val="0071779F"/>
    <w:rsid w:val="007211F5"/>
    <w:rsid w:val="00722777"/>
    <w:rsid w:val="00723435"/>
    <w:rsid w:val="00723436"/>
    <w:rsid w:val="007240E2"/>
    <w:rsid w:val="0072583E"/>
    <w:rsid w:val="00725BB5"/>
    <w:rsid w:val="00727C02"/>
    <w:rsid w:val="00730AE8"/>
    <w:rsid w:val="00730F1B"/>
    <w:rsid w:val="0073186D"/>
    <w:rsid w:val="0073333D"/>
    <w:rsid w:val="007343D9"/>
    <w:rsid w:val="00735448"/>
    <w:rsid w:val="00737DEC"/>
    <w:rsid w:val="00741493"/>
    <w:rsid w:val="007434E5"/>
    <w:rsid w:val="0074499B"/>
    <w:rsid w:val="007450BF"/>
    <w:rsid w:val="007477BD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61E9"/>
    <w:rsid w:val="00766460"/>
    <w:rsid w:val="00767062"/>
    <w:rsid w:val="00767777"/>
    <w:rsid w:val="00771972"/>
    <w:rsid w:val="00772DAB"/>
    <w:rsid w:val="00774D2C"/>
    <w:rsid w:val="0077605B"/>
    <w:rsid w:val="00776169"/>
    <w:rsid w:val="00776527"/>
    <w:rsid w:val="00777040"/>
    <w:rsid w:val="00777CE6"/>
    <w:rsid w:val="00780EF1"/>
    <w:rsid w:val="00781A91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53C"/>
    <w:rsid w:val="00794677"/>
    <w:rsid w:val="007A170B"/>
    <w:rsid w:val="007A2A3A"/>
    <w:rsid w:val="007A33E2"/>
    <w:rsid w:val="007A3CAF"/>
    <w:rsid w:val="007A4782"/>
    <w:rsid w:val="007A516D"/>
    <w:rsid w:val="007A5E65"/>
    <w:rsid w:val="007A65E1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6689"/>
    <w:rsid w:val="007B6747"/>
    <w:rsid w:val="007B6F72"/>
    <w:rsid w:val="007C1F0C"/>
    <w:rsid w:val="007C1FFB"/>
    <w:rsid w:val="007C2D94"/>
    <w:rsid w:val="007C5F92"/>
    <w:rsid w:val="007C6227"/>
    <w:rsid w:val="007C6BBD"/>
    <w:rsid w:val="007C6D89"/>
    <w:rsid w:val="007D0382"/>
    <w:rsid w:val="007D1A1F"/>
    <w:rsid w:val="007D2E18"/>
    <w:rsid w:val="007D40DF"/>
    <w:rsid w:val="007D42E5"/>
    <w:rsid w:val="007D4458"/>
    <w:rsid w:val="007E0535"/>
    <w:rsid w:val="007E0D4A"/>
    <w:rsid w:val="007E1788"/>
    <w:rsid w:val="007E1EE3"/>
    <w:rsid w:val="007E29B4"/>
    <w:rsid w:val="007E2F12"/>
    <w:rsid w:val="007E435A"/>
    <w:rsid w:val="007E49F7"/>
    <w:rsid w:val="007E4C70"/>
    <w:rsid w:val="007E78B6"/>
    <w:rsid w:val="007E7E61"/>
    <w:rsid w:val="007F0845"/>
    <w:rsid w:val="007F20F3"/>
    <w:rsid w:val="007F2353"/>
    <w:rsid w:val="007F2390"/>
    <w:rsid w:val="007F2CAC"/>
    <w:rsid w:val="007F4740"/>
    <w:rsid w:val="007F595A"/>
    <w:rsid w:val="007F708D"/>
    <w:rsid w:val="008006B3"/>
    <w:rsid w:val="0080158A"/>
    <w:rsid w:val="00801E13"/>
    <w:rsid w:val="00803008"/>
    <w:rsid w:val="00803069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7A17"/>
    <w:rsid w:val="00817EC1"/>
    <w:rsid w:val="0082112D"/>
    <w:rsid w:val="00821FF6"/>
    <w:rsid w:val="00822574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30F"/>
    <w:rsid w:val="00836A06"/>
    <w:rsid w:val="008374BC"/>
    <w:rsid w:val="00837E48"/>
    <w:rsid w:val="00840293"/>
    <w:rsid w:val="008408D4"/>
    <w:rsid w:val="008417B5"/>
    <w:rsid w:val="00841901"/>
    <w:rsid w:val="008458BD"/>
    <w:rsid w:val="0084612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5408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96D"/>
    <w:rsid w:val="00867DAB"/>
    <w:rsid w:val="0087000B"/>
    <w:rsid w:val="008701E4"/>
    <w:rsid w:val="008704E9"/>
    <w:rsid w:val="00870ECD"/>
    <w:rsid w:val="008734E7"/>
    <w:rsid w:val="0087368D"/>
    <w:rsid w:val="00874FE8"/>
    <w:rsid w:val="00875A32"/>
    <w:rsid w:val="00876086"/>
    <w:rsid w:val="00876E83"/>
    <w:rsid w:val="008772BC"/>
    <w:rsid w:val="00881CD7"/>
    <w:rsid w:val="00882911"/>
    <w:rsid w:val="00885D40"/>
    <w:rsid w:val="008873D4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37E2"/>
    <w:rsid w:val="008A388E"/>
    <w:rsid w:val="008A3CBA"/>
    <w:rsid w:val="008A4B59"/>
    <w:rsid w:val="008A63E1"/>
    <w:rsid w:val="008A66B7"/>
    <w:rsid w:val="008A7127"/>
    <w:rsid w:val="008B3A80"/>
    <w:rsid w:val="008B3C07"/>
    <w:rsid w:val="008B3F7B"/>
    <w:rsid w:val="008B6106"/>
    <w:rsid w:val="008B7C02"/>
    <w:rsid w:val="008B7D2B"/>
    <w:rsid w:val="008B7EF9"/>
    <w:rsid w:val="008C0049"/>
    <w:rsid w:val="008C0E88"/>
    <w:rsid w:val="008C1717"/>
    <w:rsid w:val="008C47E9"/>
    <w:rsid w:val="008C4B50"/>
    <w:rsid w:val="008C7569"/>
    <w:rsid w:val="008D0DBD"/>
    <w:rsid w:val="008D127E"/>
    <w:rsid w:val="008D1CA8"/>
    <w:rsid w:val="008D1E6A"/>
    <w:rsid w:val="008D2A16"/>
    <w:rsid w:val="008D33F5"/>
    <w:rsid w:val="008D35E4"/>
    <w:rsid w:val="008D6C3A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29B"/>
    <w:rsid w:val="008F2A5D"/>
    <w:rsid w:val="008F3636"/>
    <w:rsid w:val="008F3FC9"/>
    <w:rsid w:val="008F5383"/>
    <w:rsid w:val="008F585B"/>
    <w:rsid w:val="009003A8"/>
    <w:rsid w:val="00900977"/>
    <w:rsid w:val="009021DA"/>
    <w:rsid w:val="00902500"/>
    <w:rsid w:val="00902EFF"/>
    <w:rsid w:val="00903A8E"/>
    <w:rsid w:val="0090432C"/>
    <w:rsid w:val="00904F96"/>
    <w:rsid w:val="009052A3"/>
    <w:rsid w:val="009056D7"/>
    <w:rsid w:val="00905B8D"/>
    <w:rsid w:val="00906401"/>
    <w:rsid w:val="009065CB"/>
    <w:rsid w:val="00906B79"/>
    <w:rsid w:val="0090786F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26CF0"/>
    <w:rsid w:val="009273A9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BD4"/>
    <w:rsid w:val="00935DFE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2B7B"/>
    <w:rsid w:val="00954F39"/>
    <w:rsid w:val="0095664B"/>
    <w:rsid w:val="009568DC"/>
    <w:rsid w:val="00957445"/>
    <w:rsid w:val="0095759C"/>
    <w:rsid w:val="009618EE"/>
    <w:rsid w:val="009624D2"/>
    <w:rsid w:val="009628D9"/>
    <w:rsid w:val="009637AE"/>
    <w:rsid w:val="009640F6"/>
    <w:rsid w:val="00964776"/>
    <w:rsid w:val="00964A4E"/>
    <w:rsid w:val="00964B35"/>
    <w:rsid w:val="009651C7"/>
    <w:rsid w:val="00965797"/>
    <w:rsid w:val="00965A10"/>
    <w:rsid w:val="009670A3"/>
    <w:rsid w:val="009674BE"/>
    <w:rsid w:val="00971B87"/>
    <w:rsid w:val="00971C77"/>
    <w:rsid w:val="00972FCD"/>
    <w:rsid w:val="009741AE"/>
    <w:rsid w:val="009741FC"/>
    <w:rsid w:val="00974923"/>
    <w:rsid w:val="00975909"/>
    <w:rsid w:val="00977C3D"/>
    <w:rsid w:val="00980D3D"/>
    <w:rsid w:val="0098103E"/>
    <w:rsid w:val="00983101"/>
    <w:rsid w:val="00983E41"/>
    <w:rsid w:val="00987A30"/>
    <w:rsid w:val="00990312"/>
    <w:rsid w:val="0099182E"/>
    <w:rsid w:val="00992CF3"/>
    <w:rsid w:val="0099321E"/>
    <w:rsid w:val="00994868"/>
    <w:rsid w:val="00994D28"/>
    <w:rsid w:val="00994F2C"/>
    <w:rsid w:val="009957CC"/>
    <w:rsid w:val="009968D6"/>
    <w:rsid w:val="00997953"/>
    <w:rsid w:val="009A10A0"/>
    <w:rsid w:val="009A1CAB"/>
    <w:rsid w:val="009A2359"/>
    <w:rsid w:val="009A24F1"/>
    <w:rsid w:val="009A4D57"/>
    <w:rsid w:val="009A60D1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DB2"/>
    <w:rsid w:val="009C1750"/>
    <w:rsid w:val="009C2E29"/>
    <w:rsid w:val="009C3E8F"/>
    <w:rsid w:val="009C554B"/>
    <w:rsid w:val="009C7126"/>
    <w:rsid w:val="009C719E"/>
    <w:rsid w:val="009C7799"/>
    <w:rsid w:val="009D07A9"/>
    <w:rsid w:val="009D0AE2"/>
    <w:rsid w:val="009D0EBB"/>
    <w:rsid w:val="009D3ACD"/>
    <w:rsid w:val="009D4F21"/>
    <w:rsid w:val="009D587D"/>
    <w:rsid w:val="009D7731"/>
    <w:rsid w:val="009E1120"/>
    <w:rsid w:val="009E1922"/>
    <w:rsid w:val="009E1A3D"/>
    <w:rsid w:val="009E4715"/>
    <w:rsid w:val="009E5273"/>
    <w:rsid w:val="009E57A8"/>
    <w:rsid w:val="009E5B85"/>
    <w:rsid w:val="009E5DDB"/>
    <w:rsid w:val="009F4982"/>
    <w:rsid w:val="009F4CA7"/>
    <w:rsid w:val="009F7D36"/>
    <w:rsid w:val="00A00E71"/>
    <w:rsid w:val="00A0306F"/>
    <w:rsid w:val="00A03B10"/>
    <w:rsid w:val="00A03E2E"/>
    <w:rsid w:val="00A04616"/>
    <w:rsid w:val="00A04717"/>
    <w:rsid w:val="00A05EE4"/>
    <w:rsid w:val="00A06F99"/>
    <w:rsid w:val="00A10D66"/>
    <w:rsid w:val="00A14114"/>
    <w:rsid w:val="00A16413"/>
    <w:rsid w:val="00A16545"/>
    <w:rsid w:val="00A16AED"/>
    <w:rsid w:val="00A16E1D"/>
    <w:rsid w:val="00A171D5"/>
    <w:rsid w:val="00A17A15"/>
    <w:rsid w:val="00A17D5B"/>
    <w:rsid w:val="00A201E1"/>
    <w:rsid w:val="00A20FE1"/>
    <w:rsid w:val="00A23E43"/>
    <w:rsid w:val="00A24ED9"/>
    <w:rsid w:val="00A25216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FCF"/>
    <w:rsid w:val="00A43CF8"/>
    <w:rsid w:val="00A43DF2"/>
    <w:rsid w:val="00A445A8"/>
    <w:rsid w:val="00A44B0D"/>
    <w:rsid w:val="00A44D21"/>
    <w:rsid w:val="00A45087"/>
    <w:rsid w:val="00A45489"/>
    <w:rsid w:val="00A465E9"/>
    <w:rsid w:val="00A468E7"/>
    <w:rsid w:val="00A46DE0"/>
    <w:rsid w:val="00A50D73"/>
    <w:rsid w:val="00A52A88"/>
    <w:rsid w:val="00A52CAD"/>
    <w:rsid w:val="00A53FC7"/>
    <w:rsid w:val="00A55569"/>
    <w:rsid w:val="00A60AC1"/>
    <w:rsid w:val="00A626FF"/>
    <w:rsid w:val="00A62CE1"/>
    <w:rsid w:val="00A65469"/>
    <w:rsid w:val="00A655D3"/>
    <w:rsid w:val="00A662D9"/>
    <w:rsid w:val="00A6741E"/>
    <w:rsid w:val="00A7016A"/>
    <w:rsid w:val="00A7018D"/>
    <w:rsid w:val="00A7191D"/>
    <w:rsid w:val="00A722F9"/>
    <w:rsid w:val="00A72D42"/>
    <w:rsid w:val="00A75E40"/>
    <w:rsid w:val="00A77D1D"/>
    <w:rsid w:val="00A81652"/>
    <w:rsid w:val="00A83150"/>
    <w:rsid w:val="00A83398"/>
    <w:rsid w:val="00A83D6E"/>
    <w:rsid w:val="00A8521A"/>
    <w:rsid w:val="00A857C0"/>
    <w:rsid w:val="00A90F2C"/>
    <w:rsid w:val="00A90FED"/>
    <w:rsid w:val="00A9189D"/>
    <w:rsid w:val="00A91E71"/>
    <w:rsid w:val="00A925B1"/>
    <w:rsid w:val="00A934F9"/>
    <w:rsid w:val="00A95F1A"/>
    <w:rsid w:val="00A96116"/>
    <w:rsid w:val="00A9614E"/>
    <w:rsid w:val="00A96C0F"/>
    <w:rsid w:val="00AA212F"/>
    <w:rsid w:val="00AA2996"/>
    <w:rsid w:val="00AA2AF4"/>
    <w:rsid w:val="00AA4282"/>
    <w:rsid w:val="00AA52BF"/>
    <w:rsid w:val="00AA559A"/>
    <w:rsid w:val="00AA6C31"/>
    <w:rsid w:val="00AA7752"/>
    <w:rsid w:val="00AA7CE8"/>
    <w:rsid w:val="00AB1457"/>
    <w:rsid w:val="00AB2AF1"/>
    <w:rsid w:val="00AB5A64"/>
    <w:rsid w:val="00AB5CA1"/>
    <w:rsid w:val="00AB6456"/>
    <w:rsid w:val="00AC044E"/>
    <w:rsid w:val="00AC2118"/>
    <w:rsid w:val="00AC2395"/>
    <w:rsid w:val="00AC2960"/>
    <w:rsid w:val="00AC2AC4"/>
    <w:rsid w:val="00AC4284"/>
    <w:rsid w:val="00AC45BD"/>
    <w:rsid w:val="00AC50BB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10A4D"/>
    <w:rsid w:val="00B10C90"/>
    <w:rsid w:val="00B11002"/>
    <w:rsid w:val="00B121B2"/>
    <w:rsid w:val="00B141B6"/>
    <w:rsid w:val="00B14BC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6BDC"/>
    <w:rsid w:val="00B37D3A"/>
    <w:rsid w:val="00B402FC"/>
    <w:rsid w:val="00B422E2"/>
    <w:rsid w:val="00B42D5F"/>
    <w:rsid w:val="00B439DA"/>
    <w:rsid w:val="00B4411A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42C"/>
    <w:rsid w:val="00B56B6F"/>
    <w:rsid w:val="00B5752E"/>
    <w:rsid w:val="00B60AC1"/>
    <w:rsid w:val="00B62316"/>
    <w:rsid w:val="00B63A11"/>
    <w:rsid w:val="00B64425"/>
    <w:rsid w:val="00B64C24"/>
    <w:rsid w:val="00B65CEF"/>
    <w:rsid w:val="00B6608F"/>
    <w:rsid w:val="00B679FB"/>
    <w:rsid w:val="00B73A14"/>
    <w:rsid w:val="00B748BD"/>
    <w:rsid w:val="00B7680F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90131"/>
    <w:rsid w:val="00B92951"/>
    <w:rsid w:val="00B92D1D"/>
    <w:rsid w:val="00B930CE"/>
    <w:rsid w:val="00B938C5"/>
    <w:rsid w:val="00B9554A"/>
    <w:rsid w:val="00B95940"/>
    <w:rsid w:val="00B95ACA"/>
    <w:rsid w:val="00B97ACC"/>
    <w:rsid w:val="00B97FE2"/>
    <w:rsid w:val="00BA3787"/>
    <w:rsid w:val="00BA46E8"/>
    <w:rsid w:val="00BA4E19"/>
    <w:rsid w:val="00BA6436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CB1"/>
    <w:rsid w:val="00BB4F98"/>
    <w:rsid w:val="00BB5AB2"/>
    <w:rsid w:val="00BB5ABF"/>
    <w:rsid w:val="00BB6EA2"/>
    <w:rsid w:val="00BB7B5B"/>
    <w:rsid w:val="00BC003F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410B"/>
    <w:rsid w:val="00BD4A73"/>
    <w:rsid w:val="00BD6C75"/>
    <w:rsid w:val="00BD6D50"/>
    <w:rsid w:val="00BE0AD1"/>
    <w:rsid w:val="00BE0EF9"/>
    <w:rsid w:val="00BE10A1"/>
    <w:rsid w:val="00BE18B9"/>
    <w:rsid w:val="00BE190A"/>
    <w:rsid w:val="00BE2495"/>
    <w:rsid w:val="00BE24DD"/>
    <w:rsid w:val="00BE386D"/>
    <w:rsid w:val="00BE557B"/>
    <w:rsid w:val="00BF02C8"/>
    <w:rsid w:val="00BF1578"/>
    <w:rsid w:val="00BF15CA"/>
    <w:rsid w:val="00BF1D12"/>
    <w:rsid w:val="00BF1D3A"/>
    <w:rsid w:val="00BF2B5B"/>
    <w:rsid w:val="00BF2D41"/>
    <w:rsid w:val="00BF32DC"/>
    <w:rsid w:val="00BF4329"/>
    <w:rsid w:val="00BF4E43"/>
    <w:rsid w:val="00BF5C4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493E"/>
    <w:rsid w:val="00C15DBD"/>
    <w:rsid w:val="00C2010D"/>
    <w:rsid w:val="00C20CB5"/>
    <w:rsid w:val="00C21430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513B"/>
    <w:rsid w:val="00C50E79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9A3"/>
    <w:rsid w:val="00C71D2F"/>
    <w:rsid w:val="00C72984"/>
    <w:rsid w:val="00C73885"/>
    <w:rsid w:val="00C73C93"/>
    <w:rsid w:val="00C7435A"/>
    <w:rsid w:val="00C747B1"/>
    <w:rsid w:val="00C755F9"/>
    <w:rsid w:val="00C82191"/>
    <w:rsid w:val="00C83134"/>
    <w:rsid w:val="00C832F3"/>
    <w:rsid w:val="00C845A4"/>
    <w:rsid w:val="00C85545"/>
    <w:rsid w:val="00C855B5"/>
    <w:rsid w:val="00C85F0E"/>
    <w:rsid w:val="00C90CF4"/>
    <w:rsid w:val="00C922DE"/>
    <w:rsid w:val="00C92843"/>
    <w:rsid w:val="00C92EB6"/>
    <w:rsid w:val="00C93389"/>
    <w:rsid w:val="00C94CDD"/>
    <w:rsid w:val="00CA0346"/>
    <w:rsid w:val="00CA1BD6"/>
    <w:rsid w:val="00CA37FF"/>
    <w:rsid w:val="00CA423A"/>
    <w:rsid w:val="00CA47BC"/>
    <w:rsid w:val="00CA6AB4"/>
    <w:rsid w:val="00CA7255"/>
    <w:rsid w:val="00CB2351"/>
    <w:rsid w:val="00CB4930"/>
    <w:rsid w:val="00CB4C63"/>
    <w:rsid w:val="00CB5A48"/>
    <w:rsid w:val="00CB5E10"/>
    <w:rsid w:val="00CB613B"/>
    <w:rsid w:val="00CB6152"/>
    <w:rsid w:val="00CB64E1"/>
    <w:rsid w:val="00CC0834"/>
    <w:rsid w:val="00CC20FE"/>
    <w:rsid w:val="00CC2E7D"/>
    <w:rsid w:val="00CC655F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2E4D"/>
    <w:rsid w:val="00CF4908"/>
    <w:rsid w:val="00CF51EC"/>
    <w:rsid w:val="00CF545D"/>
    <w:rsid w:val="00CF5873"/>
    <w:rsid w:val="00CF73AE"/>
    <w:rsid w:val="00D0242D"/>
    <w:rsid w:val="00D02716"/>
    <w:rsid w:val="00D03A72"/>
    <w:rsid w:val="00D040DD"/>
    <w:rsid w:val="00D05C65"/>
    <w:rsid w:val="00D06B56"/>
    <w:rsid w:val="00D06D68"/>
    <w:rsid w:val="00D075BE"/>
    <w:rsid w:val="00D10C15"/>
    <w:rsid w:val="00D11476"/>
    <w:rsid w:val="00D12C25"/>
    <w:rsid w:val="00D133B4"/>
    <w:rsid w:val="00D13986"/>
    <w:rsid w:val="00D14C5B"/>
    <w:rsid w:val="00D15FED"/>
    <w:rsid w:val="00D214EF"/>
    <w:rsid w:val="00D215B0"/>
    <w:rsid w:val="00D21D6D"/>
    <w:rsid w:val="00D21D83"/>
    <w:rsid w:val="00D235B7"/>
    <w:rsid w:val="00D23FAE"/>
    <w:rsid w:val="00D25F28"/>
    <w:rsid w:val="00D26071"/>
    <w:rsid w:val="00D269B9"/>
    <w:rsid w:val="00D27973"/>
    <w:rsid w:val="00D31537"/>
    <w:rsid w:val="00D31E1E"/>
    <w:rsid w:val="00D32824"/>
    <w:rsid w:val="00D334E2"/>
    <w:rsid w:val="00D35AD6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384E"/>
    <w:rsid w:val="00D544E7"/>
    <w:rsid w:val="00D5560A"/>
    <w:rsid w:val="00D56FBF"/>
    <w:rsid w:val="00D57677"/>
    <w:rsid w:val="00D60415"/>
    <w:rsid w:val="00D60E3C"/>
    <w:rsid w:val="00D63BE5"/>
    <w:rsid w:val="00D6475F"/>
    <w:rsid w:val="00D66223"/>
    <w:rsid w:val="00D667B8"/>
    <w:rsid w:val="00D70289"/>
    <w:rsid w:val="00D70822"/>
    <w:rsid w:val="00D72076"/>
    <w:rsid w:val="00D726A9"/>
    <w:rsid w:val="00D743E0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544C"/>
    <w:rsid w:val="00DA5F8E"/>
    <w:rsid w:val="00DA6364"/>
    <w:rsid w:val="00DA7114"/>
    <w:rsid w:val="00DA7C0C"/>
    <w:rsid w:val="00DB08A9"/>
    <w:rsid w:val="00DB2DFA"/>
    <w:rsid w:val="00DB2EC8"/>
    <w:rsid w:val="00DB459B"/>
    <w:rsid w:val="00DB47FD"/>
    <w:rsid w:val="00DB5E9A"/>
    <w:rsid w:val="00DB657E"/>
    <w:rsid w:val="00DB7342"/>
    <w:rsid w:val="00DC17D0"/>
    <w:rsid w:val="00DC2B41"/>
    <w:rsid w:val="00DC435B"/>
    <w:rsid w:val="00DC53D8"/>
    <w:rsid w:val="00DC56FE"/>
    <w:rsid w:val="00DC5B3B"/>
    <w:rsid w:val="00DC6C2D"/>
    <w:rsid w:val="00DC7B1A"/>
    <w:rsid w:val="00DD04B0"/>
    <w:rsid w:val="00DD129F"/>
    <w:rsid w:val="00DD29B5"/>
    <w:rsid w:val="00DD32DD"/>
    <w:rsid w:val="00DD5287"/>
    <w:rsid w:val="00DE0D8B"/>
    <w:rsid w:val="00DE1237"/>
    <w:rsid w:val="00DE140F"/>
    <w:rsid w:val="00DE2491"/>
    <w:rsid w:val="00DE7AC8"/>
    <w:rsid w:val="00DF3643"/>
    <w:rsid w:val="00DF42FF"/>
    <w:rsid w:val="00DF4369"/>
    <w:rsid w:val="00DF4423"/>
    <w:rsid w:val="00DF4ADF"/>
    <w:rsid w:val="00DF5D1E"/>
    <w:rsid w:val="00DF7F88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0BB9"/>
    <w:rsid w:val="00E20BCC"/>
    <w:rsid w:val="00E2251C"/>
    <w:rsid w:val="00E2363D"/>
    <w:rsid w:val="00E23C6A"/>
    <w:rsid w:val="00E253A2"/>
    <w:rsid w:val="00E260F6"/>
    <w:rsid w:val="00E27127"/>
    <w:rsid w:val="00E27233"/>
    <w:rsid w:val="00E31771"/>
    <w:rsid w:val="00E31A3E"/>
    <w:rsid w:val="00E32080"/>
    <w:rsid w:val="00E3309D"/>
    <w:rsid w:val="00E3724A"/>
    <w:rsid w:val="00E378B1"/>
    <w:rsid w:val="00E417BE"/>
    <w:rsid w:val="00E41CD5"/>
    <w:rsid w:val="00E43A9E"/>
    <w:rsid w:val="00E453F9"/>
    <w:rsid w:val="00E45D7D"/>
    <w:rsid w:val="00E4623F"/>
    <w:rsid w:val="00E4665D"/>
    <w:rsid w:val="00E47854"/>
    <w:rsid w:val="00E47EBA"/>
    <w:rsid w:val="00E50156"/>
    <w:rsid w:val="00E5076C"/>
    <w:rsid w:val="00E50D2E"/>
    <w:rsid w:val="00E53470"/>
    <w:rsid w:val="00E539F6"/>
    <w:rsid w:val="00E54698"/>
    <w:rsid w:val="00E55791"/>
    <w:rsid w:val="00E578A2"/>
    <w:rsid w:val="00E60043"/>
    <w:rsid w:val="00E61740"/>
    <w:rsid w:val="00E61EB5"/>
    <w:rsid w:val="00E6324D"/>
    <w:rsid w:val="00E6519D"/>
    <w:rsid w:val="00E66062"/>
    <w:rsid w:val="00E6660E"/>
    <w:rsid w:val="00E67305"/>
    <w:rsid w:val="00E67696"/>
    <w:rsid w:val="00E71A58"/>
    <w:rsid w:val="00E72A26"/>
    <w:rsid w:val="00E72A7A"/>
    <w:rsid w:val="00E7335A"/>
    <w:rsid w:val="00E747DC"/>
    <w:rsid w:val="00E75C94"/>
    <w:rsid w:val="00E76B9B"/>
    <w:rsid w:val="00E76E61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A0C68"/>
    <w:rsid w:val="00EA1D0E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EA1"/>
    <w:rsid w:val="00ED3F10"/>
    <w:rsid w:val="00ED4D04"/>
    <w:rsid w:val="00ED5907"/>
    <w:rsid w:val="00ED5F5B"/>
    <w:rsid w:val="00ED62C6"/>
    <w:rsid w:val="00ED64C1"/>
    <w:rsid w:val="00EE3446"/>
    <w:rsid w:val="00EE3E78"/>
    <w:rsid w:val="00EE41FD"/>
    <w:rsid w:val="00EE460E"/>
    <w:rsid w:val="00EE4B1B"/>
    <w:rsid w:val="00EE5FBA"/>
    <w:rsid w:val="00EE6E06"/>
    <w:rsid w:val="00EE7179"/>
    <w:rsid w:val="00EF150D"/>
    <w:rsid w:val="00EF1F5A"/>
    <w:rsid w:val="00EF47BF"/>
    <w:rsid w:val="00EF59B1"/>
    <w:rsid w:val="00EF5A13"/>
    <w:rsid w:val="00EF5FF9"/>
    <w:rsid w:val="00EF7CC7"/>
    <w:rsid w:val="00F0160B"/>
    <w:rsid w:val="00F0193E"/>
    <w:rsid w:val="00F03F8D"/>
    <w:rsid w:val="00F04811"/>
    <w:rsid w:val="00F0488C"/>
    <w:rsid w:val="00F073ED"/>
    <w:rsid w:val="00F07C4C"/>
    <w:rsid w:val="00F10F11"/>
    <w:rsid w:val="00F11159"/>
    <w:rsid w:val="00F12CF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307CB"/>
    <w:rsid w:val="00F30C65"/>
    <w:rsid w:val="00F32649"/>
    <w:rsid w:val="00F33523"/>
    <w:rsid w:val="00F3364D"/>
    <w:rsid w:val="00F349BF"/>
    <w:rsid w:val="00F34DDC"/>
    <w:rsid w:val="00F37EDC"/>
    <w:rsid w:val="00F437CC"/>
    <w:rsid w:val="00F44537"/>
    <w:rsid w:val="00F46185"/>
    <w:rsid w:val="00F46423"/>
    <w:rsid w:val="00F4696A"/>
    <w:rsid w:val="00F47067"/>
    <w:rsid w:val="00F525EB"/>
    <w:rsid w:val="00F52CB5"/>
    <w:rsid w:val="00F53A68"/>
    <w:rsid w:val="00F55A92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DE6"/>
    <w:rsid w:val="00F72D71"/>
    <w:rsid w:val="00F7381C"/>
    <w:rsid w:val="00F73A0C"/>
    <w:rsid w:val="00F7549F"/>
    <w:rsid w:val="00F756DB"/>
    <w:rsid w:val="00F767A8"/>
    <w:rsid w:val="00F84E7D"/>
    <w:rsid w:val="00F85066"/>
    <w:rsid w:val="00F87A4D"/>
    <w:rsid w:val="00F93688"/>
    <w:rsid w:val="00F939F3"/>
    <w:rsid w:val="00F9644E"/>
    <w:rsid w:val="00FA0105"/>
    <w:rsid w:val="00FA05A0"/>
    <w:rsid w:val="00FA17CC"/>
    <w:rsid w:val="00FA1F01"/>
    <w:rsid w:val="00FA26DF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E27C7"/>
    <w:rsid w:val="00FE2C7E"/>
    <w:rsid w:val="00FE2F78"/>
    <w:rsid w:val="00FE3137"/>
    <w:rsid w:val="00FE346B"/>
    <w:rsid w:val="00FE48E4"/>
    <w:rsid w:val="00FE634C"/>
    <w:rsid w:val="00FE6E69"/>
    <w:rsid w:val="00FE6F59"/>
    <w:rsid w:val="00FF3D7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9Q1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656266097578916E-2"/>
          <c:y val="2.3304908251716772E-2"/>
          <c:w val="0.92389825103638745"/>
          <c:h val="0.5862318473488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'Vnější vztahy 2'!$A$6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a zemní plyn</c:v>
                </c:pt>
                <c:pt idx="1">
                  <c:v>Potrav. výrobky</c:v>
                </c:pt>
                <c:pt idx="2">
                  <c:v>Oděvy</c:v>
                </c:pt>
                <c:pt idx="3">
                  <c:v>Koks, raf. ropné prod.</c:v>
                </c:pt>
                <c:pt idx="4">
                  <c:v>Chem. látky a přípr.</c:v>
                </c:pt>
                <c:pt idx="5">
                  <c:v>Farmac. výrobky</c:v>
                </c:pt>
                <c:pt idx="6">
                  <c:v>Ostat. nekov. minerály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opt.                                          a elektron. přístr.</c:v>
                </c:pt>
                <c:pt idx="10">
                  <c:v>Elektrická zařízení</c:v>
                </c:pt>
                <c:pt idx="11">
                  <c:v>Stroje a zařízení j.n.</c:v>
                </c:pt>
                <c:pt idx="12">
                  <c:v>Motorová vozidla</c:v>
                </c:pt>
              </c:strCache>
            </c:strRef>
          </c:cat>
          <c:val>
            <c:numRef>
              <c:f>'Vnější vztahy 2'!$B$6:$N$6</c:f>
              <c:numCache>
                <c:formatCode>General</c:formatCode>
                <c:ptCount val="13"/>
                <c:pt idx="0">
                  <c:v>-25.53</c:v>
                </c:pt>
                <c:pt idx="1">
                  <c:v>-9.3179999999999996</c:v>
                </c:pt>
                <c:pt idx="2">
                  <c:v>-7.2709999999999999</c:v>
                </c:pt>
                <c:pt idx="3">
                  <c:v>-5.6390000000000002</c:v>
                </c:pt>
                <c:pt idx="4">
                  <c:v>-28.495999999999999</c:v>
                </c:pt>
                <c:pt idx="5">
                  <c:v>-13.826000000000001</c:v>
                </c:pt>
                <c:pt idx="6">
                  <c:v>6.1710000000000003</c:v>
                </c:pt>
                <c:pt idx="7">
                  <c:v>-31.82</c:v>
                </c:pt>
                <c:pt idx="8">
                  <c:v>14.699</c:v>
                </c:pt>
                <c:pt idx="9">
                  <c:v>-0.45300000000000001</c:v>
                </c:pt>
                <c:pt idx="10">
                  <c:v>13.599</c:v>
                </c:pt>
                <c:pt idx="11">
                  <c:v>20.448</c:v>
                </c:pt>
                <c:pt idx="12">
                  <c:v>118.712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C0-4CFC-838D-31F4EBDF5112}"/>
            </c:ext>
          </c:extLst>
        </c:ser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val>
            <c:numRef>
              <c:f>'Vnější vztahy 2'!$B$7:$N$7</c:f>
              <c:numCache>
                <c:formatCode>General</c:formatCode>
                <c:ptCount val="13"/>
                <c:pt idx="0">
                  <c:v>-30.701000000000001</c:v>
                </c:pt>
                <c:pt idx="1">
                  <c:v>-9.7940000000000005</c:v>
                </c:pt>
                <c:pt idx="2">
                  <c:v>-8.2669999999999995</c:v>
                </c:pt>
                <c:pt idx="3">
                  <c:v>-5.2729999999999997</c:v>
                </c:pt>
                <c:pt idx="4">
                  <c:v>-29.422999999999998</c:v>
                </c:pt>
                <c:pt idx="5">
                  <c:v>-13.609</c:v>
                </c:pt>
                <c:pt idx="6">
                  <c:v>5.8019999999999996</c:v>
                </c:pt>
                <c:pt idx="7">
                  <c:v>-29.789000000000001</c:v>
                </c:pt>
                <c:pt idx="8">
                  <c:v>15.465</c:v>
                </c:pt>
                <c:pt idx="9">
                  <c:v>-6.0519999999999996</c:v>
                </c:pt>
                <c:pt idx="10">
                  <c:v>12.741</c:v>
                </c:pt>
                <c:pt idx="11">
                  <c:v>20.007999999999999</c:v>
                </c:pt>
                <c:pt idx="12">
                  <c:v>125.208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C0-4CFC-838D-31F4EBDF5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269967744"/>
        <c:axId val="269969280"/>
      </c:barChart>
      <c:catAx>
        <c:axId val="26996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269969280"/>
        <c:crosses val="autoZero"/>
        <c:auto val="1"/>
        <c:lblAlgn val="ctr"/>
        <c:lblOffset val="100"/>
        <c:noMultiLvlLbl val="0"/>
      </c:catAx>
      <c:valAx>
        <c:axId val="2699692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6996774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5873075264417107E-2"/>
          <c:y val="0.93271781816746591"/>
          <c:w val="0.92593890471149387"/>
          <c:h val="5.4750853511732103E-2"/>
        </c:manualLayout>
      </c:layout>
      <c:overlay val="1"/>
      <c:spPr>
        <a:ln w="6350"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B66E-2C66-4277-A680-E68AA7061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E8036-1AA4-4D7D-808B-40C5FAB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5078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5</cp:revision>
  <cp:lastPrinted>2019-04-08T10:52:00Z</cp:lastPrinted>
  <dcterms:created xsi:type="dcterms:W3CDTF">2019-06-13T09:58:00Z</dcterms:created>
  <dcterms:modified xsi:type="dcterms:W3CDTF">2019-06-13T10:21:00Z</dcterms:modified>
</cp:coreProperties>
</file>