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E235E" w14:textId="68011533" w:rsidR="00EE4B1B" w:rsidRDefault="006C7A7B" w:rsidP="00100F5C">
      <w:pPr>
        <w:pStyle w:val="Nadpis1"/>
      </w:pPr>
      <w:bookmarkStart w:id="0" w:name="_Toc444112494"/>
      <w:bookmarkStart w:id="1" w:name="_Toc179792667"/>
      <w:r>
        <w:t>Úvod</w:t>
      </w:r>
      <w:bookmarkEnd w:id="0"/>
      <w:bookmarkEnd w:id="1"/>
    </w:p>
    <w:p w14:paraId="3174F743" w14:textId="094A88E3" w:rsidR="00CA2083" w:rsidRDefault="00CA2083" w:rsidP="00CA2083">
      <w:pPr>
        <w:spacing w:after="120"/>
        <w:jc w:val="both"/>
      </w:pPr>
      <w:r w:rsidRPr="00225CE4">
        <w:rPr>
          <w:b/>
        </w:rPr>
        <w:t>Cílem publikace</w:t>
      </w:r>
      <w:r>
        <w:t xml:space="preserve"> </w:t>
      </w:r>
      <w:r w:rsidRPr="00742F44">
        <w:t>je popsat</w:t>
      </w:r>
      <w:r>
        <w:t xml:space="preserve"> vývoj a strukturu</w:t>
      </w:r>
      <w:r w:rsidRPr="00742F44">
        <w:t xml:space="preserve"> </w:t>
      </w:r>
      <w:r w:rsidRPr="00CA2142">
        <w:rPr>
          <w:b/>
        </w:rPr>
        <w:t>m</w:t>
      </w:r>
      <w:r>
        <w:rPr>
          <w:b/>
        </w:rPr>
        <w:t xml:space="preserve">ezd </w:t>
      </w:r>
      <w:r w:rsidRPr="00F24583">
        <w:rPr>
          <w:b/>
        </w:rPr>
        <w:t>učitel</w:t>
      </w:r>
      <w:r>
        <w:rPr>
          <w:b/>
        </w:rPr>
        <w:t>ů</w:t>
      </w:r>
      <w:r w:rsidRPr="00F24583">
        <w:rPr>
          <w:b/>
        </w:rPr>
        <w:t xml:space="preserve"> v mateřských, základních a středních školách</w:t>
      </w:r>
      <w:r w:rsidRPr="00742F44">
        <w:t xml:space="preserve"> a nalézt odlišnosti ve mzdových úrovních různých skupin této kategorie zaměstnanců</w:t>
      </w:r>
      <w:r w:rsidR="00BC4DF0">
        <w:t>,</w:t>
      </w:r>
      <w:r w:rsidRPr="00742F44">
        <w:t xml:space="preserve"> </w:t>
      </w:r>
      <w:r>
        <w:t xml:space="preserve">například </w:t>
      </w:r>
      <w:r w:rsidRPr="00742F44">
        <w:t>podle</w:t>
      </w:r>
      <w:r>
        <w:t xml:space="preserve"> jejich</w:t>
      </w:r>
      <w:r w:rsidRPr="00742F44">
        <w:t xml:space="preserve"> </w:t>
      </w:r>
      <w:r w:rsidRPr="006D16CA">
        <w:rPr>
          <w:b/>
        </w:rPr>
        <w:t>pohlaví, věku</w:t>
      </w:r>
      <w:r>
        <w:rPr>
          <w:b/>
        </w:rPr>
        <w:t xml:space="preserve"> nebo dosaženého</w:t>
      </w:r>
      <w:r w:rsidRPr="006D16CA">
        <w:rPr>
          <w:b/>
        </w:rPr>
        <w:t xml:space="preserve"> </w:t>
      </w:r>
      <w:r>
        <w:rPr>
          <w:b/>
        </w:rPr>
        <w:t>vzdělání</w:t>
      </w:r>
      <w:r w:rsidRPr="00CC5CFE">
        <w:t>, které nejsou k dispoz</w:t>
      </w:r>
      <w:r w:rsidR="00145B63">
        <w:t xml:space="preserve">ici z výkaznictví </w:t>
      </w:r>
      <w:r w:rsidRPr="00CC5CFE">
        <w:t xml:space="preserve">MŠMT. </w:t>
      </w:r>
      <w:r>
        <w:t xml:space="preserve">Publikace obsahuje údaje </w:t>
      </w:r>
      <w:r w:rsidRPr="000923D0">
        <w:t>nejen za učitele</w:t>
      </w:r>
      <w:r>
        <w:t xml:space="preserve">, ale i za </w:t>
      </w:r>
      <w:r w:rsidRPr="00CA2142">
        <w:rPr>
          <w:b/>
        </w:rPr>
        <w:t>asistent</w:t>
      </w:r>
      <w:r>
        <w:rPr>
          <w:b/>
        </w:rPr>
        <w:t>y</w:t>
      </w:r>
      <w:r w:rsidRPr="00CA2142">
        <w:rPr>
          <w:b/>
        </w:rPr>
        <w:t xml:space="preserve"> pedagog</w:t>
      </w:r>
      <w:r>
        <w:rPr>
          <w:b/>
        </w:rPr>
        <w:t>a,</w:t>
      </w:r>
      <w:r>
        <w:t xml:space="preserve"> </w:t>
      </w:r>
      <w:r>
        <w:rPr>
          <w:b/>
        </w:rPr>
        <w:t xml:space="preserve">vychovatele </w:t>
      </w:r>
      <w:r>
        <w:t xml:space="preserve">a </w:t>
      </w:r>
      <w:r w:rsidRPr="008878E9">
        <w:rPr>
          <w:b/>
        </w:rPr>
        <w:t>řídící pracovník</w:t>
      </w:r>
      <w:r>
        <w:rPr>
          <w:b/>
        </w:rPr>
        <w:t xml:space="preserve">y </w:t>
      </w:r>
      <w:r w:rsidRPr="000923D0">
        <w:t>v regionálním školství.</w:t>
      </w:r>
    </w:p>
    <w:p w14:paraId="6F3EA492" w14:textId="0E69DD53" w:rsidR="00CA2083" w:rsidRPr="002467BA" w:rsidRDefault="00CA2083" w:rsidP="00CA2083">
      <w:pPr>
        <w:spacing w:after="120"/>
        <w:jc w:val="both"/>
        <w:rPr>
          <w:b/>
        </w:rPr>
      </w:pPr>
      <w:r>
        <w:t>Ú</w:t>
      </w:r>
      <w:r w:rsidRPr="006353C3">
        <w:t xml:space="preserve">daje </w:t>
      </w:r>
      <w:r w:rsidR="002467BA">
        <w:t>týkající se</w:t>
      </w:r>
      <w:r>
        <w:t xml:space="preserve"> m</w:t>
      </w:r>
      <w:r w:rsidR="0079637D">
        <w:t>e</w:t>
      </w:r>
      <w:r>
        <w:t xml:space="preserve">zd učitelů v této publikaci vycházejí primárně ze </w:t>
      </w:r>
      <w:r w:rsidRPr="006353C3">
        <w:t xml:space="preserve">speciálního zpracování dat ze </w:t>
      </w:r>
      <w:r>
        <w:rPr>
          <w:b/>
        </w:rPr>
        <w:t>S</w:t>
      </w:r>
      <w:r w:rsidRPr="006353C3">
        <w:rPr>
          <w:b/>
        </w:rPr>
        <w:t>trukturální mzdové statistiky</w:t>
      </w:r>
      <w:r>
        <w:rPr>
          <w:b/>
        </w:rPr>
        <w:t xml:space="preserve"> </w:t>
      </w:r>
      <w:r w:rsidRPr="00D76A7D">
        <w:t>za vybrané skupiny zaměstnanců.</w:t>
      </w:r>
      <w:r w:rsidRPr="00225CE4">
        <w:t xml:space="preserve"> </w:t>
      </w:r>
      <w:r w:rsidR="002467BA" w:rsidRPr="002467BA">
        <w:t xml:space="preserve">V rámci strukturální mzdové statistiky jsou zjišťovány podrobné údaje za jednotlivé zaměstnance, </w:t>
      </w:r>
      <w:r w:rsidR="0079637D">
        <w:t xml:space="preserve">jako jsou například pohlaví, věk nebo </w:t>
      </w:r>
      <w:r w:rsidR="003C6389">
        <w:t xml:space="preserve">nejvyšší dokončené </w:t>
      </w:r>
      <w:r w:rsidR="0079637D">
        <w:t>vzdělání</w:t>
      </w:r>
      <w:r w:rsidR="002467BA" w:rsidRPr="002467BA">
        <w:t xml:space="preserve"> (viz část „Sledované proměnné“ v metodické části). </w:t>
      </w:r>
      <w:r w:rsidR="002467BA">
        <w:t xml:space="preserve">Tento zdroj tak nabízí srovnávání nejrůznějších skupin zaměstnanců, které </w:t>
      </w:r>
      <w:r w:rsidR="002467BA" w:rsidRPr="0079637D">
        <w:rPr>
          <w:b/>
        </w:rPr>
        <w:t>není z jiných datových zdrojů v současné době k dispozici</w:t>
      </w:r>
      <w:r w:rsidR="002467BA" w:rsidRPr="002467BA">
        <w:t>.</w:t>
      </w:r>
    </w:p>
    <w:p w14:paraId="16A44645" w14:textId="03E0CF89" w:rsidR="00CA2083" w:rsidRPr="00D76A7D" w:rsidRDefault="00CA2083" w:rsidP="00CA2083">
      <w:pPr>
        <w:spacing w:after="120"/>
        <w:jc w:val="both"/>
        <w:rPr>
          <w:b/>
        </w:rPr>
      </w:pPr>
      <w:r w:rsidRPr="0042716F">
        <w:t>V</w:t>
      </w:r>
      <w:r>
        <w:t xml:space="preserve"> publikaci </w:t>
      </w:r>
      <w:r w:rsidRPr="0042716F">
        <w:t xml:space="preserve">je používána nejen </w:t>
      </w:r>
      <w:r w:rsidRPr="00A767F0">
        <w:rPr>
          <w:b/>
          <w:bCs/>
        </w:rPr>
        <w:t>průměrná hrubá měsíční mzda</w:t>
      </w:r>
      <w:r w:rsidRPr="0042716F">
        <w:t xml:space="preserve">, ale </w:t>
      </w:r>
      <w:r>
        <w:t xml:space="preserve">i </w:t>
      </w:r>
      <w:r w:rsidRPr="00A767F0">
        <w:rPr>
          <w:b/>
          <w:bCs/>
        </w:rPr>
        <w:t>medián mezd</w:t>
      </w:r>
      <w:r w:rsidRPr="0042716F">
        <w:t xml:space="preserve">, který ukazuje mzdu </w:t>
      </w:r>
      <w:r>
        <w:t>učitelů</w:t>
      </w:r>
      <w:r w:rsidRPr="0042716F">
        <w:t xml:space="preserve"> uprostřed mzdového rozdělení</w:t>
      </w:r>
      <w:r>
        <w:t xml:space="preserve">. </w:t>
      </w:r>
      <w:r w:rsidRPr="00271768">
        <w:t xml:space="preserve">Absolutní údaje o průměrné mzdě a mediánu mzdy sledovaných skupin </w:t>
      </w:r>
      <w:r>
        <w:t xml:space="preserve">učitelů </w:t>
      </w:r>
      <w:r w:rsidRPr="00271768">
        <w:t xml:space="preserve">jsou doplněny o jejich </w:t>
      </w:r>
      <w:r w:rsidRPr="00271768">
        <w:rPr>
          <w:b/>
        </w:rPr>
        <w:t xml:space="preserve">srovnání </w:t>
      </w:r>
      <w:r w:rsidRPr="00CC68AF">
        <w:t>s průměrnou mzdou a mediánem</w:t>
      </w:r>
      <w:r w:rsidRPr="006D16CA">
        <w:rPr>
          <w:b/>
        </w:rPr>
        <w:t xml:space="preserve"> za</w:t>
      </w:r>
      <w:r w:rsidRPr="00271768">
        <w:t xml:space="preserve"> </w:t>
      </w:r>
      <w:r w:rsidRPr="00271768">
        <w:rPr>
          <w:b/>
        </w:rPr>
        <w:t>zaměstnance celkem</w:t>
      </w:r>
      <w:r w:rsidRPr="00271768">
        <w:t xml:space="preserve"> </w:t>
      </w:r>
      <w:r>
        <w:t xml:space="preserve">a za </w:t>
      </w:r>
      <w:r w:rsidRPr="00271768">
        <w:rPr>
          <w:b/>
        </w:rPr>
        <w:t>vybrané skupiny zaměstnanců</w:t>
      </w:r>
      <w:r w:rsidRPr="00271768">
        <w:t xml:space="preserve"> např. podle pohlaví, věku, dokončeného vzdělání</w:t>
      </w:r>
      <w:r>
        <w:t xml:space="preserve"> </w:t>
      </w:r>
      <w:r w:rsidRPr="00271768">
        <w:t xml:space="preserve">či kraje jejich působení. </w:t>
      </w:r>
      <w:r>
        <w:t>Jelikož většina učitelů má vysokoškolské vzdělání a</w:t>
      </w:r>
      <w:r w:rsidR="0079637D">
        <w:t xml:space="preserve"> je zaměstnána na veřejných školách</w:t>
      </w:r>
      <w:r w:rsidR="00B377C8">
        <w:t>,</w:t>
      </w:r>
      <w:r>
        <w:t xml:space="preserve"> </w:t>
      </w:r>
      <w:r w:rsidR="0079637D" w:rsidRPr="00D76A7D">
        <w:rPr>
          <w:b/>
        </w:rPr>
        <w:t xml:space="preserve">je </w:t>
      </w:r>
      <w:r w:rsidRPr="00D76A7D">
        <w:rPr>
          <w:b/>
        </w:rPr>
        <w:t>důraz kladen</w:t>
      </w:r>
      <w:r>
        <w:t xml:space="preserve"> především na srovnání se zaměstnanci s obdobným dokončeným vzděláním a </w:t>
      </w:r>
      <w:r w:rsidR="00145B63">
        <w:t xml:space="preserve">zaměstnanci </w:t>
      </w:r>
      <w:r>
        <w:t xml:space="preserve">pracujícími </w:t>
      </w:r>
      <w:r w:rsidR="007719BC">
        <w:t>v platové</w:t>
      </w:r>
      <w:r>
        <w:t xml:space="preserve"> sféře. </w:t>
      </w:r>
    </w:p>
    <w:p w14:paraId="372895D7" w14:textId="77777777" w:rsidR="00CA2083" w:rsidRDefault="00CA2083" w:rsidP="00CA2083">
      <w:pPr>
        <w:spacing w:after="120"/>
        <w:jc w:val="both"/>
      </w:pPr>
      <w:r w:rsidRPr="006D16CA">
        <w:t xml:space="preserve">Publikace je rozdělena do </w:t>
      </w:r>
      <w:r w:rsidRPr="00CD59F7">
        <w:rPr>
          <w:b/>
        </w:rPr>
        <w:t>tří částí</w:t>
      </w:r>
      <w:r w:rsidRPr="006D16CA">
        <w:t>. V první části j</w:t>
      </w:r>
      <w:r>
        <w:t xml:space="preserve">sou </w:t>
      </w:r>
      <w:r w:rsidRPr="006D16CA">
        <w:t>uveden</w:t>
      </w:r>
      <w:r>
        <w:t>y</w:t>
      </w:r>
      <w:r w:rsidRPr="000923D0">
        <w:t xml:space="preserve"> podrobné</w:t>
      </w:r>
      <w:r w:rsidRPr="006D16CA">
        <w:rPr>
          <w:b/>
        </w:rPr>
        <w:t xml:space="preserve"> metodi</w:t>
      </w:r>
      <w:r>
        <w:rPr>
          <w:b/>
        </w:rPr>
        <w:t xml:space="preserve">cké informace </w:t>
      </w:r>
      <w:r w:rsidRPr="006D16CA">
        <w:t>důležit</w:t>
      </w:r>
      <w:r>
        <w:t>é</w:t>
      </w:r>
      <w:r w:rsidRPr="006D16CA">
        <w:t xml:space="preserve"> pro správnou interpretaci publikovaných údajů</w:t>
      </w:r>
      <w:r>
        <w:t xml:space="preserve"> o mzdách učitelů.</w:t>
      </w:r>
      <w:r w:rsidRPr="006D16CA">
        <w:t xml:space="preserve"> </w:t>
      </w:r>
      <w:r>
        <w:t xml:space="preserve">Podrobněji jsou zde rozebrány použité </w:t>
      </w:r>
      <w:r w:rsidRPr="00CD59F7">
        <w:rPr>
          <w:b/>
        </w:rPr>
        <w:t>datové zdroje</w:t>
      </w:r>
      <w:r>
        <w:t xml:space="preserve"> a </w:t>
      </w:r>
      <w:r w:rsidRPr="00CD59F7">
        <w:rPr>
          <w:b/>
        </w:rPr>
        <w:t>ukazatele</w:t>
      </w:r>
      <w:r>
        <w:rPr>
          <w:b/>
        </w:rPr>
        <w:t xml:space="preserve">. </w:t>
      </w:r>
      <w:r>
        <w:t xml:space="preserve">Nechybí zde ani </w:t>
      </w:r>
      <w:r w:rsidRPr="00CD59F7">
        <w:rPr>
          <w:b/>
        </w:rPr>
        <w:t>vymezení učitelů</w:t>
      </w:r>
      <w:r>
        <w:t xml:space="preserve"> podle Klasifikace zaměstnání a </w:t>
      </w:r>
      <w:r w:rsidRPr="00CD59F7">
        <w:rPr>
          <w:b/>
        </w:rPr>
        <w:t>upozornění</w:t>
      </w:r>
      <w:r>
        <w:t xml:space="preserve"> na odlišnosti od údajů </w:t>
      </w:r>
      <w:r w:rsidRPr="00CD59F7">
        <w:t>o výdělcích učitelů dostupn</w:t>
      </w:r>
      <w:r>
        <w:t xml:space="preserve">ých </w:t>
      </w:r>
      <w:r w:rsidRPr="00CD59F7">
        <w:t>z jiných datových zdrojů</w:t>
      </w:r>
      <w:r>
        <w:t xml:space="preserve">.  </w:t>
      </w:r>
    </w:p>
    <w:p w14:paraId="2B092B9A" w14:textId="154DF126" w:rsidR="00CA2083" w:rsidRDefault="00CA2083" w:rsidP="00CA2083">
      <w:pPr>
        <w:spacing w:after="120"/>
        <w:jc w:val="both"/>
      </w:pPr>
      <w:r w:rsidRPr="00E90A49">
        <w:rPr>
          <w:b/>
        </w:rPr>
        <w:t>Analytická část</w:t>
      </w:r>
      <w:r w:rsidRPr="003824EC">
        <w:t xml:space="preserve"> </w:t>
      </w:r>
      <w:r w:rsidR="009652C3">
        <w:t xml:space="preserve">se zabývá hlavními zjištěními z oblasti vývoje mezd učitelů </w:t>
      </w:r>
      <w:r>
        <w:t>po</w:t>
      </w:r>
      <w:r w:rsidRPr="003824EC">
        <w:t xml:space="preserve">dle </w:t>
      </w:r>
      <w:r>
        <w:t xml:space="preserve">jejich </w:t>
      </w:r>
      <w:r w:rsidRPr="003824EC">
        <w:t>vybraných charakteristik</w:t>
      </w:r>
      <w:r w:rsidR="009652C3">
        <w:t>,</w:t>
      </w:r>
      <w:r w:rsidRPr="003824EC">
        <w:t xml:space="preserve"> jako je pohlaví, věk, vzdělání</w:t>
      </w:r>
      <w:r>
        <w:t xml:space="preserve"> nebo sféra působení</w:t>
      </w:r>
      <w:r w:rsidRPr="003824EC">
        <w:t xml:space="preserve">, a to </w:t>
      </w:r>
      <w:r>
        <w:t xml:space="preserve">jak za učitele v regionálním školství celkem, tak i </w:t>
      </w:r>
      <w:r w:rsidRPr="003824EC">
        <w:t xml:space="preserve">za jednotlivé druhy škol. </w:t>
      </w:r>
      <w:r w:rsidR="00D71753">
        <w:t>V</w:t>
      </w:r>
      <w:r w:rsidRPr="003824EC">
        <w:t xml:space="preserve">ývoj mezd učitelů je </w:t>
      </w:r>
      <w:r w:rsidR="00145B63">
        <w:t>uveden nejen pro nominální mzdy</w:t>
      </w:r>
      <w:r w:rsidRPr="003824EC">
        <w:t>, ale i</w:t>
      </w:r>
      <w:r>
        <w:t> </w:t>
      </w:r>
      <w:r w:rsidR="00145B63">
        <w:rPr>
          <w:b/>
        </w:rPr>
        <w:t>pro</w:t>
      </w:r>
      <w:r>
        <w:rPr>
          <w:b/>
        </w:rPr>
        <w:t> </w:t>
      </w:r>
      <w:r w:rsidR="00145B63">
        <w:rPr>
          <w:b/>
        </w:rPr>
        <w:t>reálné mzdy (v cenách roku 2015)</w:t>
      </w:r>
      <w:r w:rsidRPr="003824EC">
        <w:t>, které zohledňují vliv inflace</w:t>
      </w:r>
      <w:r>
        <w:t xml:space="preserve"> na výdělky a tím kupní sílu učitelů v čase</w:t>
      </w:r>
      <w:r w:rsidRPr="003824EC">
        <w:t xml:space="preserve">. Nechybí </w:t>
      </w:r>
      <w:bookmarkStart w:id="2" w:name="_GoBack"/>
      <w:bookmarkEnd w:id="2"/>
      <w:r w:rsidRPr="003824EC">
        <w:t xml:space="preserve">zde ani </w:t>
      </w:r>
      <w:r w:rsidRPr="003824EC">
        <w:rPr>
          <w:b/>
        </w:rPr>
        <w:t xml:space="preserve">srovnání </w:t>
      </w:r>
      <w:r w:rsidRPr="000A28E5">
        <w:t>s</w:t>
      </w:r>
      <w:r>
        <w:t xml:space="preserve"> výdělky </w:t>
      </w:r>
      <w:r>
        <w:rPr>
          <w:b/>
        </w:rPr>
        <w:t xml:space="preserve">vybraných skupin </w:t>
      </w:r>
      <w:r w:rsidRPr="003824EC">
        <w:rPr>
          <w:b/>
        </w:rPr>
        <w:t>zaměstnanc</w:t>
      </w:r>
      <w:r>
        <w:rPr>
          <w:b/>
        </w:rPr>
        <w:t>ů</w:t>
      </w:r>
      <w:r w:rsidR="009F3451" w:rsidRPr="00CE6987">
        <w:t>, zejména s vysokoškolským vzděláním</w:t>
      </w:r>
      <w:r w:rsidRPr="009F3451">
        <w:t xml:space="preserve">. </w:t>
      </w:r>
      <w:r>
        <w:t>Součástí analýzy je i sada grafů a kartogramů s hlavními ukazateli v této oblasti.</w:t>
      </w:r>
    </w:p>
    <w:p w14:paraId="19DA8C43" w14:textId="5902ED10" w:rsidR="00CA2083" w:rsidRDefault="00CA2083" w:rsidP="00CA2083">
      <w:pPr>
        <w:spacing w:after="120"/>
        <w:jc w:val="both"/>
      </w:pPr>
      <w:r w:rsidRPr="002A5780">
        <w:rPr>
          <w:b/>
        </w:rPr>
        <w:t>Tabulková</w:t>
      </w:r>
      <w:r w:rsidRPr="002A5780">
        <w:t xml:space="preserve"> příloha, která je stěžejní částí této publikace, přináší v 9 kapitolách prostřednictvím 70 tabulek podrobné údaje o výdělcích učitelů </w:t>
      </w:r>
      <w:r>
        <w:t xml:space="preserve">v regionálním školství celkem a podle druhů škol </w:t>
      </w:r>
      <w:r w:rsidRPr="002A5780">
        <w:t xml:space="preserve">za roky 2013 až 2023. Kromě </w:t>
      </w:r>
      <w:r>
        <w:t xml:space="preserve">absolutních </w:t>
      </w:r>
      <w:r w:rsidRPr="002A5780">
        <w:t xml:space="preserve">údajů o </w:t>
      </w:r>
      <w:r>
        <w:t xml:space="preserve">průměrných a mediánových hrubých měsíčních </w:t>
      </w:r>
      <w:r w:rsidRPr="002A5780">
        <w:t xml:space="preserve">mzdách </w:t>
      </w:r>
      <w:r>
        <w:t>učitelů obsahuje v</w:t>
      </w:r>
      <w:r w:rsidRPr="002A5780">
        <w:t xml:space="preserve">ětšina tabulek </w:t>
      </w:r>
      <w:r>
        <w:t xml:space="preserve">i </w:t>
      </w:r>
      <w:r w:rsidRPr="002A5780">
        <w:t xml:space="preserve">údaje s jejich absolutními a procentuální </w:t>
      </w:r>
      <w:r w:rsidRPr="002A5780">
        <w:rPr>
          <w:b/>
        </w:rPr>
        <w:t>meziročními nárůsty (poklesy)</w:t>
      </w:r>
      <w:r w:rsidRPr="002A5780">
        <w:t xml:space="preserve"> a ukazatele, které </w:t>
      </w:r>
      <w:r w:rsidRPr="002A5780">
        <w:rPr>
          <w:b/>
        </w:rPr>
        <w:t>srovnávají</w:t>
      </w:r>
      <w:r w:rsidRPr="002A5780">
        <w:t xml:space="preserve"> průměrnou a mediánovou mzdu učitelů se zaměstnanci celkem, resp. zaměstnanci odpovídající</w:t>
      </w:r>
      <w:r w:rsidR="00804F78">
        <w:t>mi</w:t>
      </w:r>
      <w:r w:rsidRPr="002A5780">
        <w:t xml:space="preserve"> sledované skupině učitelů. Jelikož většina učitelů v regionálním školství pracuje </w:t>
      </w:r>
      <w:r w:rsidRPr="002A5780">
        <w:rPr>
          <w:b/>
        </w:rPr>
        <w:t>v platové sféře,</w:t>
      </w:r>
      <w:r w:rsidRPr="002A5780">
        <w:t xml:space="preserve"> jsou údaje za tuto skupinu učitelů v</w:t>
      </w:r>
      <w:r>
        <w:t> </w:t>
      </w:r>
      <w:r w:rsidRPr="002A5780">
        <w:t>tabulkové příloze podrobně rozpracovány</w:t>
      </w:r>
      <w:r>
        <w:t>.</w:t>
      </w:r>
    </w:p>
    <w:p w14:paraId="7043AD98" w14:textId="4F4646E3" w:rsidR="00CA2083" w:rsidRDefault="00CA2083" w:rsidP="00CA2083">
      <w:pPr>
        <w:spacing w:after="120"/>
        <w:jc w:val="both"/>
      </w:pPr>
      <w:r w:rsidRPr="002A5780">
        <w:t xml:space="preserve">Poprvé byly zařazeny do publikace i tabulky s údaji </w:t>
      </w:r>
      <w:r w:rsidR="00804F78">
        <w:rPr>
          <w:b/>
        </w:rPr>
        <w:t>struktury</w:t>
      </w:r>
      <w:r w:rsidR="00804F78" w:rsidRPr="00D46626">
        <w:rPr>
          <w:b/>
        </w:rPr>
        <w:t xml:space="preserve"> </w:t>
      </w:r>
      <w:r w:rsidRPr="00D46626">
        <w:rPr>
          <w:b/>
        </w:rPr>
        <w:t xml:space="preserve">učitelů podle výše jejich průměrných hrubých měsíčních mezd </w:t>
      </w:r>
      <w:r>
        <w:t xml:space="preserve">v závislosti na sféře odměňování </w:t>
      </w:r>
      <w:r w:rsidRPr="00D46626">
        <w:t>na jednotlivých stupních škol</w:t>
      </w:r>
      <w:r>
        <w:t xml:space="preserve">. Kromě této </w:t>
      </w:r>
      <w:r w:rsidRPr="00D46626">
        <w:t>diferenciac</w:t>
      </w:r>
      <w:r w:rsidR="00804F78">
        <w:t>e</w:t>
      </w:r>
      <w:r w:rsidRPr="00D46626">
        <w:t xml:space="preserve"> výdělků učitelů</w:t>
      </w:r>
      <w:r w:rsidRPr="002A5780">
        <w:t xml:space="preserve"> </w:t>
      </w:r>
      <w:r>
        <w:t>byly do publikace zařazeny i</w:t>
      </w:r>
      <w:r w:rsidRPr="002A5780">
        <w:t xml:space="preserve"> tabulky </w:t>
      </w:r>
      <w:r>
        <w:t xml:space="preserve">s </w:t>
      </w:r>
      <w:r w:rsidRPr="00D46626">
        <w:t>údaj</w:t>
      </w:r>
      <w:r>
        <w:t>i</w:t>
      </w:r>
      <w:r w:rsidRPr="00D46626">
        <w:t xml:space="preserve"> o průměrných </w:t>
      </w:r>
      <w:r w:rsidRPr="00D46626">
        <w:rPr>
          <w:b/>
        </w:rPr>
        <w:t>příplatcích a odměnách</w:t>
      </w:r>
      <w:r w:rsidRPr="00D46626">
        <w:t xml:space="preserve"> a jejich podílu na celkové průměrné</w:t>
      </w:r>
      <w:r>
        <w:t xml:space="preserve"> mzdě </w:t>
      </w:r>
      <w:r w:rsidRPr="00D46626">
        <w:t xml:space="preserve">učitelů. </w:t>
      </w:r>
    </w:p>
    <w:p w14:paraId="6F679674" w14:textId="43F443EB" w:rsidR="00CA2083" w:rsidRDefault="00CA2083" w:rsidP="00CA2083">
      <w:pPr>
        <w:spacing w:after="120"/>
        <w:jc w:val="both"/>
      </w:pPr>
      <w:r w:rsidRPr="00D46626">
        <w:t xml:space="preserve">Nově </w:t>
      </w:r>
      <w:r w:rsidRPr="002A5780">
        <w:t>byla tabulková příloha doplněna o podrobné údaje o</w:t>
      </w:r>
      <w:r w:rsidRPr="002A5780">
        <w:rPr>
          <w:b/>
        </w:rPr>
        <w:t xml:space="preserve"> počtu a struktuře učitelů </w:t>
      </w:r>
      <w:r w:rsidRPr="002A5780">
        <w:t>podle celé řady třídění jako je pohlaví, věk, dosažené vzdělání, sféra odměňování, druh školy nebo kraj.</w:t>
      </w:r>
      <w:r>
        <w:rPr>
          <w:b/>
        </w:rPr>
        <w:t xml:space="preserve"> </w:t>
      </w:r>
      <w:r>
        <w:t xml:space="preserve"> </w:t>
      </w:r>
    </w:p>
    <w:p w14:paraId="0C974236" w14:textId="10399FCD" w:rsidR="00CA2083" w:rsidRDefault="00CA2083" w:rsidP="003A5945">
      <w:pPr>
        <w:jc w:val="both"/>
      </w:pPr>
      <w:r w:rsidRPr="00732D56">
        <w:t>Věříme, že statistické údaje prezentované v publikaci odpoví na řadu Vašich otázek a obohatí Vaši práci o</w:t>
      </w:r>
      <w:r w:rsidR="003A5945">
        <w:t> </w:t>
      </w:r>
      <w:r w:rsidRPr="00732D56">
        <w:t xml:space="preserve">cenné informace. Máte-li k tématu a zveřejněným údajům jakékoli otázky nebo poznámky, neváhejte nás </w:t>
      </w:r>
      <w:r w:rsidR="00804F78">
        <w:t xml:space="preserve">prosím </w:t>
      </w:r>
      <w:r w:rsidRPr="00732D56">
        <w:t>kontaktovat. Výhrady i návrhy na zlepšení našich statistik vítáme.</w:t>
      </w:r>
      <w:r w:rsidR="003A5945">
        <w:tab/>
      </w:r>
    </w:p>
    <w:p w14:paraId="12D6A4C9" w14:textId="117AC097" w:rsidR="00D37FBF" w:rsidRDefault="00D37FBF" w:rsidP="00866894">
      <w:pPr>
        <w:spacing w:after="0" w:line="240" w:lineRule="auto"/>
      </w:pPr>
      <w:r>
        <w:t xml:space="preserve"> </w:t>
      </w:r>
    </w:p>
    <w:sectPr w:rsidR="00D37FBF" w:rsidSect="006F541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503B7" w14:textId="77777777" w:rsidR="00FB5317" w:rsidRDefault="00FB5317" w:rsidP="00E71A58">
      <w:r>
        <w:separator/>
      </w:r>
    </w:p>
  </w:endnote>
  <w:endnote w:type="continuationSeparator" w:id="0">
    <w:p w14:paraId="7328C33D" w14:textId="77777777" w:rsidR="00FB5317" w:rsidRDefault="00FB531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A8FD" w14:textId="3BD73765" w:rsidR="000D4CC0" w:rsidRPr="00932443" w:rsidRDefault="000D4CC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D609D6A" wp14:editId="6E83A43A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6E6CDA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 w:rsidRPr="004827E4">
      <w:rPr>
        <w:szCs w:val="16"/>
      </w:rPr>
      <w:t>2013–2023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F2EE" w14:textId="767D5183" w:rsidR="000D4CC0" w:rsidRPr="00932443" w:rsidRDefault="000D4CC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B40322A" wp14:editId="78D16114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 w:rsidRPr="004827E4">
      <w:rPr>
        <w:rStyle w:val="ZpatChar"/>
        <w:szCs w:val="16"/>
      </w:rPr>
      <w:t>2013–2023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6E6CDA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E94AD" w14:textId="77777777" w:rsidR="00FB5317" w:rsidRDefault="00FB5317" w:rsidP="00E71A58">
      <w:r>
        <w:separator/>
      </w:r>
    </w:p>
  </w:footnote>
  <w:footnote w:type="continuationSeparator" w:id="0">
    <w:p w14:paraId="0332DD80" w14:textId="77777777" w:rsidR="00FB5317" w:rsidRDefault="00FB5317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611C8" w14:textId="77777777" w:rsidR="000D4CC0" w:rsidRPr="006C7A7B" w:rsidRDefault="000D4CC0" w:rsidP="006C7A7B">
    <w:pPr>
      <w:pStyle w:val="Zhlav"/>
    </w:pPr>
    <w:r w:rsidRPr="006C7A7B">
      <w:t>Mzdy učitelů v regionálním školství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97C4" w14:textId="77777777" w:rsidR="000D4CC0" w:rsidRPr="006C7A7B" w:rsidRDefault="000D4CC0" w:rsidP="006C7A7B">
    <w:pPr>
      <w:pStyle w:val="Zhlav"/>
    </w:pPr>
    <w:r w:rsidRPr="006C7A7B">
      <w:t>Mzdy učitelů v regionálním školství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EE637A"/>
    <w:multiLevelType w:val="hybridMultilevel"/>
    <w:tmpl w:val="1B34FE72"/>
    <w:lvl w:ilvl="0" w:tplc="38BE44D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B6B80"/>
    <w:multiLevelType w:val="hybridMultilevel"/>
    <w:tmpl w:val="C49041FC"/>
    <w:lvl w:ilvl="0" w:tplc="38BE44D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93D8A"/>
    <w:multiLevelType w:val="hybridMultilevel"/>
    <w:tmpl w:val="1A14DAAE"/>
    <w:lvl w:ilvl="0" w:tplc="38BE44D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1D0CAE"/>
    <w:multiLevelType w:val="hybridMultilevel"/>
    <w:tmpl w:val="5B16F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D37FB"/>
    <w:multiLevelType w:val="hybridMultilevel"/>
    <w:tmpl w:val="A89A9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436E"/>
    <w:multiLevelType w:val="hybridMultilevel"/>
    <w:tmpl w:val="1A0CB73A"/>
    <w:lvl w:ilvl="0" w:tplc="38BE44D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5"/>
  </w:num>
  <w:num w:numId="15">
    <w:abstractNumId w:val="14"/>
  </w:num>
  <w:num w:numId="16">
    <w:abstractNumId w:val="12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B"/>
    <w:rsid w:val="00000585"/>
    <w:rsid w:val="0000209D"/>
    <w:rsid w:val="00002142"/>
    <w:rsid w:val="00004D5A"/>
    <w:rsid w:val="000056D5"/>
    <w:rsid w:val="0000767A"/>
    <w:rsid w:val="00007BC7"/>
    <w:rsid w:val="0001061F"/>
    <w:rsid w:val="00010702"/>
    <w:rsid w:val="000123E0"/>
    <w:rsid w:val="000232DA"/>
    <w:rsid w:val="000234D6"/>
    <w:rsid w:val="00023D29"/>
    <w:rsid w:val="000240F8"/>
    <w:rsid w:val="00026389"/>
    <w:rsid w:val="000277EB"/>
    <w:rsid w:val="00031AE0"/>
    <w:rsid w:val="000322EF"/>
    <w:rsid w:val="00032CBC"/>
    <w:rsid w:val="00033FCD"/>
    <w:rsid w:val="00041A05"/>
    <w:rsid w:val="00041CEC"/>
    <w:rsid w:val="00045635"/>
    <w:rsid w:val="00046596"/>
    <w:rsid w:val="0004694F"/>
    <w:rsid w:val="000522E4"/>
    <w:rsid w:val="000545C7"/>
    <w:rsid w:val="000545FD"/>
    <w:rsid w:val="00055BC9"/>
    <w:rsid w:val="000610E1"/>
    <w:rsid w:val="0006270F"/>
    <w:rsid w:val="00062EC5"/>
    <w:rsid w:val="00062F22"/>
    <w:rsid w:val="00067C14"/>
    <w:rsid w:val="000712B3"/>
    <w:rsid w:val="000747B0"/>
    <w:rsid w:val="0008263E"/>
    <w:rsid w:val="00082C19"/>
    <w:rsid w:val="000836F5"/>
    <w:rsid w:val="00085395"/>
    <w:rsid w:val="00087634"/>
    <w:rsid w:val="00087F2B"/>
    <w:rsid w:val="00090FD3"/>
    <w:rsid w:val="000912BB"/>
    <w:rsid w:val="000974D1"/>
    <w:rsid w:val="0009799E"/>
    <w:rsid w:val="000A1183"/>
    <w:rsid w:val="000A256D"/>
    <w:rsid w:val="000A3A2C"/>
    <w:rsid w:val="000A5180"/>
    <w:rsid w:val="000A618A"/>
    <w:rsid w:val="000B4349"/>
    <w:rsid w:val="000C3408"/>
    <w:rsid w:val="000C6A00"/>
    <w:rsid w:val="000C6AFD"/>
    <w:rsid w:val="000C6B63"/>
    <w:rsid w:val="000D4B47"/>
    <w:rsid w:val="000D4CC0"/>
    <w:rsid w:val="000D5637"/>
    <w:rsid w:val="000E6FBD"/>
    <w:rsid w:val="000E7FF4"/>
    <w:rsid w:val="000F0949"/>
    <w:rsid w:val="000F152E"/>
    <w:rsid w:val="000F3099"/>
    <w:rsid w:val="000F55C0"/>
    <w:rsid w:val="000F5AF9"/>
    <w:rsid w:val="000F6767"/>
    <w:rsid w:val="00100F5C"/>
    <w:rsid w:val="00104C4C"/>
    <w:rsid w:val="00111073"/>
    <w:rsid w:val="00117465"/>
    <w:rsid w:val="0012192F"/>
    <w:rsid w:val="00122241"/>
    <w:rsid w:val="00125D69"/>
    <w:rsid w:val="001353ED"/>
    <w:rsid w:val="001356CA"/>
    <w:rsid w:val="001405FA"/>
    <w:rsid w:val="00140F99"/>
    <w:rsid w:val="00141009"/>
    <w:rsid w:val="00141ED8"/>
    <w:rsid w:val="0014254A"/>
    <w:rsid w:val="001425C3"/>
    <w:rsid w:val="001441FF"/>
    <w:rsid w:val="00145B63"/>
    <w:rsid w:val="00156149"/>
    <w:rsid w:val="0016256B"/>
    <w:rsid w:val="00163793"/>
    <w:rsid w:val="00165DD9"/>
    <w:rsid w:val="00166774"/>
    <w:rsid w:val="00167485"/>
    <w:rsid w:val="001706D6"/>
    <w:rsid w:val="00170E8F"/>
    <w:rsid w:val="001714F2"/>
    <w:rsid w:val="00181279"/>
    <w:rsid w:val="00184B08"/>
    <w:rsid w:val="00185010"/>
    <w:rsid w:val="0018674F"/>
    <w:rsid w:val="00187071"/>
    <w:rsid w:val="00191498"/>
    <w:rsid w:val="00191F66"/>
    <w:rsid w:val="001A0E55"/>
    <w:rsid w:val="001A4B76"/>
    <w:rsid w:val="001A552F"/>
    <w:rsid w:val="001B219A"/>
    <w:rsid w:val="001B2CA9"/>
    <w:rsid w:val="001B30CD"/>
    <w:rsid w:val="001B3110"/>
    <w:rsid w:val="001B4729"/>
    <w:rsid w:val="001B6C09"/>
    <w:rsid w:val="001B7557"/>
    <w:rsid w:val="001C05CD"/>
    <w:rsid w:val="001C149D"/>
    <w:rsid w:val="001C1D4E"/>
    <w:rsid w:val="001C4EBB"/>
    <w:rsid w:val="001C6446"/>
    <w:rsid w:val="001C73BE"/>
    <w:rsid w:val="001D01D0"/>
    <w:rsid w:val="001D1390"/>
    <w:rsid w:val="001D14CE"/>
    <w:rsid w:val="001D2846"/>
    <w:rsid w:val="001D68B2"/>
    <w:rsid w:val="001D7165"/>
    <w:rsid w:val="001D753C"/>
    <w:rsid w:val="001E67AD"/>
    <w:rsid w:val="001F01B1"/>
    <w:rsid w:val="001F26B0"/>
    <w:rsid w:val="001F4597"/>
    <w:rsid w:val="001F5385"/>
    <w:rsid w:val="00202547"/>
    <w:rsid w:val="002118B9"/>
    <w:rsid w:val="00212D50"/>
    <w:rsid w:val="0021431E"/>
    <w:rsid w:val="0021762B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67BA"/>
    <w:rsid w:val="00247319"/>
    <w:rsid w:val="0024799E"/>
    <w:rsid w:val="00253C0F"/>
    <w:rsid w:val="00255101"/>
    <w:rsid w:val="00256008"/>
    <w:rsid w:val="00271465"/>
    <w:rsid w:val="00272C48"/>
    <w:rsid w:val="00281885"/>
    <w:rsid w:val="00285412"/>
    <w:rsid w:val="00291F29"/>
    <w:rsid w:val="002925FD"/>
    <w:rsid w:val="00292A6C"/>
    <w:rsid w:val="00295277"/>
    <w:rsid w:val="002A16D4"/>
    <w:rsid w:val="002A230C"/>
    <w:rsid w:val="002A5653"/>
    <w:rsid w:val="002A5AD5"/>
    <w:rsid w:val="002A61E0"/>
    <w:rsid w:val="002A6AC5"/>
    <w:rsid w:val="002B010B"/>
    <w:rsid w:val="002B2B41"/>
    <w:rsid w:val="002B335C"/>
    <w:rsid w:val="002B620D"/>
    <w:rsid w:val="002C3963"/>
    <w:rsid w:val="002C4088"/>
    <w:rsid w:val="002C43BD"/>
    <w:rsid w:val="002D019C"/>
    <w:rsid w:val="002D031B"/>
    <w:rsid w:val="002D0E59"/>
    <w:rsid w:val="002D7A61"/>
    <w:rsid w:val="002D7E78"/>
    <w:rsid w:val="002E02A1"/>
    <w:rsid w:val="002E2D74"/>
    <w:rsid w:val="002E4CED"/>
    <w:rsid w:val="002E4E31"/>
    <w:rsid w:val="002E4E4C"/>
    <w:rsid w:val="002E5485"/>
    <w:rsid w:val="002F02CC"/>
    <w:rsid w:val="002F51E6"/>
    <w:rsid w:val="002F747E"/>
    <w:rsid w:val="00304771"/>
    <w:rsid w:val="003052D4"/>
    <w:rsid w:val="00305F7A"/>
    <w:rsid w:val="00306016"/>
    <w:rsid w:val="00306C5B"/>
    <w:rsid w:val="00306DE4"/>
    <w:rsid w:val="003079BB"/>
    <w:rsid w:val="00307ECF"/>
    <w:rsid w:val="00314D9F"/>
    <w:rsid w:val="003200EE"/>
    <w:rsid w:val="003209D6"/>
    <w:rsid w:val="00320E99"/>
    <w:rsid w:val="00321924"/>
    <w:rsid w:val="00324C04"/>
    <w:rsid w:val="00324E0D"/>
    <w:rsid w:val="0032656E"/>
    <w:rsid w:val="0032792E"/>
    <w:rsid w:val="003317A1"/>
    <w:rsid w:val="00332190"/>
    <w:rsid w:val="00332671"/>
    <w:rsid w:val="00334DD6"/>
    <w:rsid w:val="003369D0"/>
    <w:rsid w:val="003409B6"/>
    <w:rsid w:val="00340C3E"/>
    <w:rsid w:val="0034335F"/>
    <w:rsid w:val="00344668"/>
    <w:rsid w:val="003462D9"/>
    <w:rsid w:val="00350059"/>
    <w:rsid w:val="00353C41"/>
    <w:rsid w:val="00354EC4"/>
    <w:rsid w:val="00360C86"/>
    <w:rsid w:val="003657F3"/>
    <w:rsid w:val="00365E33"/>
    <w:rsid w:val="0036655E"/>
    <w:rsid w:val="00367937"/>
    <w:rsid w:val="00371F28"/>
    <w:rsid w:val="003818DC"/>
    <w:rsid w:val="0038423A"/>
    <w:rsid w:val="00384327"/>
    <w:rsid w:val="003855D2"/>
    <w:rsid w:val="00385D98"/>
    <w:rsid w:val="00390FB6"/>
    <w:rsid w:val="00392A37"/>
    <w:rsid w:val="003A1D3D"/>
    <w:rsid w:val="003A2B4D"/>
    <w:rsid w:val="003A478C"/>
    <w:rsid w:val="003A5525"/>
    <w:rsid w:val="003A5945"/>
    <w:rsid w:val="003A6895"/>
    <w:rsid w:val="003A6B38"/>
    <w:rsid w:val="003B0F12"/>
    <w:rsid w:val="003B3EDA"/>
    <w:rsid w:val="003B466A"/>
    <w:rsid w:val="003B5A32"/>
    <w:rsid w:val="003C3490"/>
    <w:rsid w:val="003C5B29"/>
    <w:rsid w:val="003C6389"/>
    <w:rsid w:val="003C6A80"/>
    <w:rsid w:val="003D17CD"/>
    <w:rsid w:val="003D42AE"/>
    <w:rsid w:val="003D5441"/>
    <w:rsid w:val="003D65F3"/>
    <w:rsid w:val="003D6920"/>
    <w:rsid w:val="003E2BC8"/>
    <w:rsid w:val="003E4C91"/>
    <w:rsid w:val="003F0B9E"/>
    <w:rsid w:val="003F313C"/>
    <w:rsid w:val="003F4B2C"/>
    <w:rsid w:val="003F551C"/>
    <w:rsid w:val="003F5FC1"/>
    <w:rsid w:val="003F682C"/>
    <w:rsid w:val="003F795A"/>
    <w:rsid w:val="003F7D23"/>
    <w:rsid w:val="00400E20"/>
    <w:rsid w:val="004011FE"/>
    <w:rsid w:val="004064CD"/>
    <w:rsid w:val="00406CC8"/>
    <w:rsid w:val="00407C13"/>
    <w:rsid w:val="00410638"/>
    <w:rsid w:val="00410D45"/>
    <w:rsid w:val="0041100E"/>
    <w:rsid w:val="00416971"/>
    <w:rsid w:val="004252DF"/>
    <w:rsid w:val="00427934"/>
    <w:rsid w:val="00431327"/>
    <w:rsid w:val="00432A58"/>
    <w:rsid w:val="00434617"/>
    <w:rsid w:val="00437589"/>
    <w:rsid w:val="0044064E"/>
    <w:rsid w:val="00440900"/>
    <w:rsid w:val="00443230"/>
    <w:rsid w:val="004441A0"/>
    <w:rsid w:val="0044714D"/>
    <w:rsid w:val="0045499A"/>
    <w:rsid w:val="0045697B"/>
    <w:rsid w:val="00456F3B"/>
    <w:rsid w:val="00460FB3"/>
    <w:rsid w:val="004641CD"/>
    <w:rsid w:val="004670DC"/>
    <w:rsid w:val="00471B79"/>
    <w:rsid w:val="00476240"/>
    <w:rsid w:val="00476439"/>
    <w:rsid w:val="00476756"/>
    <w:rsid w:val="00477161"/>
    <w:rsid w:val="0047735C"/>
    <w:rsid w:val="004776BC"/>
    <w:rsid w:val="00477F4E"/>
    <w:rsid w:val="0048139F"/>
    <w:rsid w:val="00481A3D"/>
    <w:rsid w:val="00481E40"/>
    <w:rsid w:val="004827E4"/>
    <w:rsid w:val="00484ECE"/>
    <w:rsid w:val="00486A3A"/>
    <w:rsid w:val="004915CB"/>
    <w:rsid w:val="004924DC"/>
    <w:rsid w:val="004A0772"/>
    <w:rsid w:val="004A14E4"/>
    <w:rsid w:val="004A3212"/>
    <w:rsid w:val="004A4B4F"/>
    <w:rsid w:val="004A61C5"/>
    <w:rsid w:val="004A77DF"/>
    <w:rsid w:val="004B1417"/>
    <w:rsid w:val="004B55B7"/>
    <w:rsid w:val="004B5A2A"/>
    <w:rsid w:val="004B6468"/>
    <w:rsid w:val="004C384C"/>
    <w:rsid w:val="004C3867"/>
    <w:rsid w:val="004C4CD0"/>
    <w:rsid w:val="004C70DC"/>
    <w:rsid w:val="004D0211"/>
    <w:rsid w:val="004D0794"/>
    <w:rsid w:val="004D1661"/>
    <w:rsid w:val="004D583A"/>
    <w:rsid w:val="004E0178"/>
    <w:rsid w:val="004E5517"/>
    <w:rsid w:val="004F06F5"/>
    <w:rsid w:val="004F33A0"/>
    <w:rsid w:val="004F4242"/>
    <w:rsid w:val="004F5695"/>
    <w:rsid w:val="00502498"/>
    <w:rsid w:val="0050638A"/>
    <w:rsid w:val="005108C0"/>
    <w:rsid w:val="00511873"/>
    <w:rsid w:val="00512A2F"/>
    <w:rsid w:val="00513B7E"/>
    <w:rsid w:val="00515C74"/>
    <w:rsid w:val="0052007E"/>
    <w:rsid w:val="00520835"/>
    <w:rsid w:val="005225D6"/>
    <w:rsid w:val="0052337A"/>
    <w:rsid w:val="00523CF4"/>
    <w:rsid w:val="00523F15"/>
    <w:rsid w:val="00524D71"/>
    <w:rsid w:val="00525137"/>
    <w:rsid w:val="005251DD"/>
    <w:rsid w:val="00530548"/>
    <w:rsid w:val="00530AB8"/>
    <w:rsid w:val="00532396"/>
    <w:rsid w:val="00532CE7"/>
    <w:rsid w:val="00532F5F"/>
    <w:rsid w:val="0053324C"/>
    <w:rsid w:val="00534A28"/>
    <w:rsid w:val="0053515B"/>
    <w:rsid w:val="00541508"/>
    <w:rsid w:val="00541A04"/>
    <w:rsid w:val="00544DBF"/>
    <w:rsid w:val="005521BC"/>
    <w:rsid w:val="0055599F"/>
    <w:rsid w:val="00555B99"/>
    <w:rsid w:val="00556D68"/>
    <w:rsid w:val="005647BF"/>
    <w:rsid w:val="00564A9A"/>
    <w:rsid w:val="00565215"/>
    <w:rsid w:val="00567C48"/>
    <w:rsid w:val="00571588"/>
    <w:rsid w:val="0057364B"/>
    <w:rsid w:val="00574773"/>
    <w:rsid w:val="005754AC"/>
    <w:rsid w:val="00583FFD"/>
    <w:rsid w:val="005911BE"/>
    <w:rsid w:val="00593152"/>
    <w:rsid w:val="0059316D"/>
    <w:rsid w:val="00596A5D"/>
    <w:rsid w:val="00596E12"/>
    <w:rsid w:val="005A10F2"/>
    <w:rsid w:val="005A1942"/>
    <w:rsid w:val="005A21E0"/>
    <w:rsid w:val="005A28FF"/>
    <w:rsid w:val="005A36CA"/>
    <w:rsid w:val="005A3DF8"/>
    <w:rsid w:val="005A5549"/>
    <w:rsid w:val="005B121D"/>
    <w:rsid w:val="005B1B49"/>
    <w:rsid w:val="005C06ED"/>
    <w:rsid w:val="005C1412"/>
    <w:rsid w:val="005C2C2D"/>
    <w:rsid w:val="005C4873"/>
    <w:rsid w:val="005C79C4"/>
    <w:rsid w:val="005D5802"/>
    <w:rsid w:val="005D7890"/>
    <w:rsid w:val="005E2C92"/>
    <w:rsid w:val="005E326B"/>
    <w:rsid w:val="005E7C78"/>
    <w:rsid w:val="005F1906"/>
    <w:rsid w:val="005F3EB1"/>
    <w:rsid w:val="005F5469"/>
    <w:rsid w:val="005F5936"/>
    <w:rsid w:val="005F6B0B"/>
    <w:rsid w:val="006004A3"/>
    <w:rsid w:val="00604307"/>
    <w:rsid w:val="0060487F"/>
    <w:rsid w:val="00604EAD"/>
    <w:rsid w:val="006104FB"/>
    <w:rsid w:val="00612A2F"/>
    <w:rsid w:val="00612E98"/>
    <w:rsid w:val="00616E05"/>
    <w:rsid w:val="00621BC8"/>
    <w:rsid w:val="00624093"/>
    <w:rsid w:val="006355D0"/>
    <w:rsid w:val="006404A7"/>
    <w:rsid w:val="006451E4"/>
    <w:rsid w:val="00645B33"/>
    <w:rsid w:val="00645F27"/>
    <w:rsid w:val="0064634D"/>
    <w:rsid w:val="006516CB"/>
    <w:rsid w:val="006516CC"/>
    <w:rsid w:val="00651E4F"/>
    <w:rsid w:val="00654112"/>
    <w:rsid w:val="00657E87"/>
    <w:rsid w:val="006612E4"/>
    <w:rsid w:val="006614DF"/>
    <w:rsid w:val="006634CE"/>
    <w:rsid w:val="00664803"/>
    <w:rsid w:val="00665BA4"/>
    <w:rsid w:val="00667833"/>
    <w:rsid w:val="00667AF2"/>
    <w:rsid w:val="006710C9"/>
    <w:rsid w:val="00674D89"/>
    <w:rsid w:val="00675E37"/>
    <w:rsid w:val="0068174E"/>
    <w:rsid w:val="00681DCE"/>
    <w:rsid w:val="0068260E"/>
    <w:rsid w:val="00683ADA"/>
    <w:rsid w:val="00684F22"/>
    <w:rsid w:val="00695BEF"/>
    <w:rsid w:val="006977F6"/>
    <w:rsid w:val="00697A13"/>
    <w:rsid w:val="006A109C"/>
    <w:rsid w:val="006A3801"/>
    <w:rsid w:val="006A3AA9"/>
    <w:rsid w:val="006B344A"/>
    <w:rsid w:val="006B78D8"/>
    <w:rsid w:val="006C113F"/>
    <w:rsid w:val="006C123E"/>
    <w:rsid w:val="006C337C"/>
    <w:rsid w:val="006C56D4"/>
    <w:rsid w:val="006C6924"/>
    <w:rsid w:val="006C7A08"/>
    <w:rsid w:val="006C7A7B"/>
    <w:rsid w:val="006C7CA6"/>
    <w:rsid w:val="006D3E8A"/>
    <w:rsid w:val="006D490D"/>
    <w:rsid w:val="006D61F6"/>
    <w:rsid w:val="006D7247"/>
    <w:rsid w:val="006E279A"/>
    <w:rsid w:val="006E313B"/>
    <w:rsid w:val="006E3CB9"/>
    <w:rsid w:val="006E497E"/>
    <w:rsid w:val="006E4D01"/>
    <w:rsid w:val="006E4F82"/>
    <w:rsid w:val="006E6CDA"/>
    <w:rsid w:val="006F5416"/>
    <w:rsid w:val="006F581E"/>
    <w:rsid w:val="006F6EF1"/>
    <w:rsid w:val="00702367"/>
    <w:rsid w:val="00703128"/>
    <w:rsid w:val="007051B9"/>
    <w:rsid w:val="00706AD4"/>
    <w:rsid w:val="007140BE"/>
    <w:rsid w:val="007211F5"/>
    <w:rsid w:val="00723858"/>
    <w:rsid w:val="00725BB5"/>
    <w:rsid w:val="00725D0A"/>
    <w:rsid w:val="007268D5"/>
    <w:rsid w:val="00727823"/>
    <w:rsid w:val="00730AE8"/>
    <w:rsid w:val="007371F6"/>
    <w:rsid w:val="00741493"/>
    <w:rsid w:val="007414B4"/>
    <w:rsid w:val="0074182A"/>
    <w:rsid w:val="0074187A"/>
    <w:rsid w:val="00742279"/>
    <w:rsid w:val="0074598D"/>
    <w:rsid w:val="007459DF"/>
    <w:rsid w:val="007517EC"/>
    <w:rsid w:val="00752180"/>
    <w:rsid w:val="00755202"/>
    <w:rsid w:val="00755D3A"/>
    <w:rsid w:val="00756FD3"/>
    <w:rsid w:val="007578D3"/>
    <w:rsid w:val="007609C6"/>
    <w:rsid w:val="0076175D"/>
    <w:rsid w:val="00761AD7"/>
    <w:rsid w:val="0076521E"/>
    <w:rsid w:val="007661E9"/>
    <w:rsid w:val="007719BC"/>
    <w:rsid w:val="0077299E"/>
    <w:rsid w:val="00774699"/>
    <w:rsid w:val="00776169"/>
    <w:rsid w:val="00776527"/>
    <w:rsid w:val="00780EF1"/>
    <w:rsid w:val="007858F4"/>
    <w:rsid w:val="00785C31"/>
    <w:rsid w:val="00790764"/>
    <w:rsid w:val="0079236F"/>
    <w:rsid w:val="00792B80"/>
    <w:rsid w:val="0079453C"/>
    <w:rsid w:val="00794677"/>
    <w:rsid w:val="0079585A"/>
    <w:rsid w:val="0079637D"/>
    <w:rsid w:val="007A3B82"/>
    <w:rsid w:val="007A59C7"/>
    <w:rsid w:val="007A6220"/>
    <w:rsid w:val="007A638C"/>
    <w:rsid w:val="007A6AED"/>
    <w:rsid w:val="007B1D2A"/>
    <w:rsid w:val="007B2E54"/>
    <w:rsid w:val="007B344B"/>
    <w:rsid w:val="007B5641"/>
    <w:rsid w:val="007B6689"/>
    <w:rsid w:val="007C29CE"/>
    <w:rsid w:val="007C433C"/>
    <w:rsid w:val="007D3557"/>
    <w:rsid w:val="007D40DF"/>
    <w:rsid w:val="007D4EBF"/>
    <w:rsid w:val="007E1432"/>
    <w:rsid w:val="007E2FCA"/>
    <w:rsid w:val="007E7E61"/>
    <w:rsid w:val="007F0845"/>
    <w:rsid w:val="007F0B8C"/>
    <w:rsid w:val="007F762B"/>
    <w:rsid w:val="007F7BC0"/>
    <w:rsid w:val="008007C4"/>
    <w:rsid w:val="00804F78"/>
    <w:rsid w:val="008052D2"/>
    <w:rsid w:val="00805317"/>
    <w:rsid w:val="00807C82"/>
    <w:rsid w:val="00816905"/>
    <w:rsid w:val="00820B9E"/>
    <w:rsid w:val="008215FC"/>
    <w:rsid w:val="00821FF6"/>
    <w:rsid w:val="00825C4D"/>
    <w:rsid w:val="0083143E"/>
    <w:rsid w:val="00831CDE"/>
    <w:rsid w:val="008329DA"/>
    <w:rsid w:val="00832DE2"/>
    <w:rsid w:val="00834304"/>
    <w:rsid w:val="00834FAA"/>
    <w:rsid w:val="0083552F"/>
    <w:rsid w:val="00836086"/>
    <w:rsid w:val="00845C14"/>
    <w:rsid w:val="0084708F"/>
    <w:rsid w:val="008477C8"/>
    <w:rsid w:val="0085114D"/>
    <w:rsid w:val="00852217"/>
    <w:rsid w:val="0085459E"/>
    <w:rsid w:val="00855408"/>
    <w:rsid w:val="00856D65"/>
    <w:rsid w:val="00861B41"/>
    <w:rsid w:val="00863434"/>
    <w:rsid w:val="008635BC"/>
    <w:rsid w:val="00865365"/>
    <w:rsid w:val="00865E4C"/>
    <w:rsid w:val="00866894"/>
    <w:rsid w:val="0086798F"/>
    <w:rsid w:val="008701E4"/>
    <w:rsid w:val="00871D0D"/>
    <w:rsid w:val="00875A32"/>
    <w:rsid w:val="00875F04"/>
    <w:rsid w:val="00876086"/>
    <w:rsid w:val="008804A4"/>
    <w:rsid w:val="008873D4"/>
    <w:rsid w:val="00893E85"/>
    <w:rsid w:val="00894031"/>
    <w:rsid w:val="00896769"/>
    <w:rsid w:val="008A1B2D"/>
    <w:rsid w:val="008B0194"/>
    <w:rsid w:val="008B3EF2"/>
    <w:rsid w:val="008B4D3C"/>
    <w:rsid w:val="008B70D6"/>
    <w:rsid w:val="008B7C02"/>
    <w:rsid w:val="008B7D2B"/>
    <w:rsid w:val="008C0049"/>
    <w:rsid w:val="008C0E88"/>
    <w:rsid w:val="008C2C1B"/>
    <w:rsid w:val="008D02E1"/>
    <w:rsid w:val="008D12E8"/>
    <w:rsid w:val="008D1E6A"/>
    <w:rsid w:val="008D2A16"/>
    <w:rsid w:val="008D78B5"/>
    <w:rsid w:val="008E287F"/>
    <w:rsid w:val="008E2C57"/>
    <w:rsid w:val="008E2FA9"/>
    <w:rsid w:val="008E31FF"/>
    <w:rsid w:val="008E3580"/>
    <w:rsid w:val="008E6F06"/>
    <w:rsid w:val="008F029B"/>
    <w:rsid w:val="008F3FC9"/>
    <w:rsid w:val="008F4487"/>
    <w:rsid w:val="008F4A3F"/>
    <w:rsid w:val="008F585B"/>
    <w:rsid w:val="009003A8"/>
    <w:rsid w:val="00900AA9"/>
    <w:rsid w:val="00902106"/>
    <w:rsid w:val="00902500"/>
    <w:rsid w:val="00902EFF"/>
    <w:rsid w:val="00904001"/>
    <w:rsid w:val="00906401"/>
    <w:rsid w:val="0091155E"/>
    <w:rsid w:val="00912A92"/>
    <w:rsid w:val="00913694"/>
    <w:rsid w:val="0091728D"/>
    <w:rsid w:val="0092180B"/>
    <w:rsid w:val="00921F14"/>
    <w:rsid w:val="00924AC8"/>
    <w:rsid w:val="0092597A"/>
    <w:rsid w:val="00927002"/>
    <w:rsid w:val="00932443"/>
    <w:rsid w:val="00933CE2"/>
    <w:rsid w:val="00934364"/>
    <w:rsid w:val="00936022"/>
    <w:rsid w:val="00937AE2"/>
    <w:rsid w:val="009400C4"/>
    <w:rsid w:val="00941905"/>
    <w:rsid w:val="00941BE6"/>
    <w:rsid w:val="0094298F"/>
    <w:rsid w:val="00942D72"/>
    <w:rsid w:val="0094427A"/>
    <w:rsid w:val="009467B7"/>
    <w:rsid w:val="00951B0A"/>
    <w:rsid w:val="00953E18"/>
    <w:rsid w:val="009548A7"/>
    <w:rsid w:val="00957458"/>
    <w:rsid w:val="009602BC"/>
    <w:rsid w:val="00964F31"/>
    <w:rsid w:val="009652C3"/>
    <w:rsid w:val="00974923"/>
    <w:rsid w:val="009754A4"/>
    <w:rsid w:val="00977C7A"/>
    <w:rsid w:val="00980D3D"/>
    <w:rsid w:val="00981297"/>
    <w:rsid w:val="009843B7"/>
    <w:rsid w:val="00986B13"/>
    <w:rsid w:val="00987A30"/>
    <w:rsid w:val="00992CF3"/>
    <w:rsid w:val="00995A66"/>
    <w:rsid w:val="00995BFE"/>
    <w:rsid w:val="009968D6"/>
    <w:rsid w:val="00996E47"/>
    <w:rsid w:val="00997276"/>
    <w:rsid w:val="009A1CAB"/>
    <w:rsid w:val="009A2D44"/>
    <w:rsid w:val="009A60D1"/>
    <w:rsid w:val="009B10A8"/>
    <w:rsid w:val="009B5AEB"/>
    <w:rsid w:val="009B6FD3"/>
    <w:rsid w:val="009C1750"/>
    <w:rsid w:val="009C23AB"/>
    <w:rsid w:val="009C2E29"/>
    <w:rsid w:val="009C554B"/>
    <w:rsid w:val="009C5DE7"/>
    <w:rsid w:val="009C6827"/>
    <w:rsid w:val="009C719E"/>
    <w:rsid w:val="009D00E3"/>
    <w:rsid w:val="009D3ACD"/>
    <w:rsid w:val="009D7943"/>
    <w:rsid w:val="009E5273"/>
    <w:rsid w:val="009E5DDB"/>
    <w:rsid w:val="009E77A7"/>
    <w:rsid w:val="009F3451"/>
    <w:rsid w:val="009F4CA7"/>
    <w:rsid w:val="009F5D60"/>
    <w:rsid w:val="009F5DD3"/>
    <w:rsid w:val="00A0098B"/>
    <w:rsid w:val="00A0406A"/>
    <w:rsid w:val="00A10D66"/>
    <w:rsid w:val="00A12E63"/>
    <w:rsid w:val="00A14114"/>
    <w:rsid w:val="00A15E83"/>
    <w:rsid w:val="00A16413"/>
    <w:rsid w:val="00A16675"/>
    <w:rsid w:val="00A17978"/>
    <w:rsid w:val="00A209F3"/>
    <w:rsid w:val="00A23E43"/>
    <w:rsid w:val="00A24006"/>
    <w:rsid w:val="00A249B7"/>
    <w:rsid w:val="00A30F65"/>
    <w:rsid w:val="00A418BC"/>
    <w:rsid w:val="00A467F5"/>
    <w:rsid w:val="00A46DE0"/>
    <w:rsid w:val="00A46EDB"/>
    <w:rsid w:val="00A50D73"/>
    <w:rsid w:val="00A52492"/>
    <w:rsid w:val="00A52CAD"/>
    <w:rsid w:val="00A53FC7"/>
    <w:rsid w:val="00A550D1"/>
    <w:rsid w:val="00A62CE1"/>
    <w:rsid w:val="00A65E5D"/>
    <w:rsid w:val="00A6741E"/>
    <w:rsid w:val="00A75E40"/>
    <w:rsid w:val="00A76DA8"/>
    <w:rsid w:val="00A77D1D"/>
    <w:rsid w:val="00A842D8"/>
    <w:rsid w:val="00A857C0"/>
    <w:rsid w:val="00A86127"/>
    <w:rsid w:val="00A874B4"/>
    <w:rsid w:val="00A90AD5"/>
    <w:rsid w:val="00AA1E38"/>
    <w:rsid w:val="00AA2996"/>
    <w:rsid w:val="00AA52BF"/>
    <w:rsid w:val="00AA559A"/>
    <w:rsid w:val="00AA608D"/>
    <w:rsid w:val="00AB2AF1"/>
    <w:rsid w:val="00AB6051"/>
    <w:rsid w:val="00AC08BD"/>
    <w:rsid w:val="00AD306C"/>
    <w:rsid w:val="00AD3EED"/>
    <w:rsid w:val="00AD5B81"/>
    <w:rsid w:val="00AE09B3"/>
    <w:rsid w:val="00AE1A83"/>
    <w:rsid w:val="00AF29AC"/>
    <w:rsid w:val="00AF3857"/>
    <w:rsid w:val="00AF46DC"/>
    <w:rsid w:val="00AF5C22"/>
    <w:rsid w:val="00AF7162"/>
    <w:rsid w:val="00B00913"/>
    <w:rsid w:val="00B011E6"/>
    <w:rsid w:val="00B01593"/>
    <w:rsid w:val="00B04819"/>
    <w:rsid w:val="00B10A4D"/>
    <w:rsid w:val="00B13E50"/>
    <w:rsid w:val="00B14709"/>
    <w:rsid w:val="00B15691"/>
    <w:rsid w:val="00B15B72"/>
    <w:rsid w:val="00B17378"/>
    <w:rsid w:val="00B17E71"/>
    <w:rsid w:val="00B17FDE"/>
    <w:rsid w:val="00B2379C"/>
    <w:rsid w:val="00B2687D"/>
    <w:rsid w:val="00B27A16"/>
    <w:rsid w:val="00B32DDB"/>
    <w:rsid w:val="00B34528"/>
    <w:rsid w:val="00B34D9E"/>
    <w:rsid w:val="00B36E76"/>
    <w:rsid w:val="00B37215"/>
    <w:rsid w:val="00B377C8"/>
    <w:rsid w:val="00B402FC"/>
    <w:rsid w:val="00B44055"/>
    <w:rsid w:val="00B46604"/>
    <w:rsid w:val="00B500E3"/>
    <w:rsid w:val="00B530CD"/>
    <w:rsid w:val="00B55F5E"/>
    <w:rsid w:val="00B5752E"/>
    <w:rsid w:val="00B60066"/>
    <w:rsid w:val="00B62F1E"/>
    <w:rsid w:val="00B63A11"/>
    <w:rsid w:val="00B63FA6"/>
    <w:rsid w:val="00B64C24"/>
    <w:rsid w:val="00B655CA"/>
    <w:rsid w:val="00B6608F"/>
    <w:rsid w:val="00B679FB"/>
    <w:rsid w:val="00B705EF"/>
    <w:rsid w:val="00B70EF5"/>
    <w:rsid w:val="00B71324"/>
    <w:rsid w:val="00B74922"/>
    <w:rsid w:val="00B76D1E"/>
    <w:rsid w:val="00B80DA6"/>
    <w:rsid w:val="00B80EC6"/>
    <w:rsid w:val="00B92258"/>
    <w:rsid w:val="00B92D1D"/>
    <w:rsid w:val="00B938C5"/>
    <w:rsid w:val="00B93BE5"/>
    <w:rsid w:val="00B95940"/>
    <w:rsid w:val="00B96127"/>
    <w:rsid w:val="00B974A4"/>
    <w:rsid w:val="00BA09D7"/>
    <w:rsid w:val="00BA542B"/>
    <w:rsid w:val="00BB2E90"/>
    <w:rsid w:val="00BB46F3"/>
    <w:rsid w:val="00BB4CB1"/>
    <w:rsid w:val="00BB4F98"/>
    <w:rsid w:val="00BB71C9"/>
    <w:rsid w:val="00BC4DF0"/>
    <w:rsid w:val="00BC7154"/>
    <w:rsid w:val="00BC7478"/>
    <w:rsid w:val="00BC7A31"/>
    <w:rsid w:val="00BD0757"/>
    <w:rsid w:val="00BD2057"/>
    <w:rsid w:val="00BD366B"/>
    <w:rsid w:val="00BD62CA"/>
    <w:rsid w:val="00BD6D50"/>
    <w:rsid w:val="00BE18B9"/>
    <w:rsid w:val="00BE2495"/>
    <w:rsid w:val="00BE3198"/>
    <w:rsid w:val="00BF0407"/>
    <w:rsid w:val="00BF1578"/>
    <w:rsid w:val="00BF2F01"/>
    <w:rsid w:val="00C044EA"/>
    <w:rsid w:val="00C05051"/>
    <w:rsid w:val="00C07A02"/>
    <w:rsid w:val="00C155C9"/>
    <w:rsid w:val="00C20959"/>
    <w:rsid w:val="00C21F94"/>
    <w:rsid w:val="00C22D56"/>
    <w:rsid w:val="00C23C59"/>
    <w:rsid w:val="00C25F21"/>
    <w:rsid w:val="00C26085"/>
    <w:rsid w:val="00C27913"/>
    <w:rsid w:val="00C27D98"/>
    <w:rsid w:val="00C3279A"/>
    <w:rsid w:val="00C334B5"/>
    <w:rsid w:val="00C33B68"/>
    <w:rsid w:val="00C35E85"/>
    <w:rsid w:val="00C3696E"/>
    <w:rsid w:val="00C36A79"/>
    <w:rsid w:val="00C405D4"/>
    <w:rsid w:val="00C42B37"/>
    <w:rsid w:val="00C4513B"/>
    <w:rsid w:val="00C52432"/>
    <w:rsid w:val="00C54697"/>
    <w:rsid w:val="00C631AB"/>
    <w:rsid w:val="00C634C4"/>
    <w:rsid w:val="00C63538"/>
    <w:rsid w:val="00C64DF8"/>
    <w:rsid w:val="00C7070E"/>
    <w:rsid w:val="00C71EB7"/>
    <w:rsid w:val="00C73885"/>
    <w:rsid w:val="00C743FB"/>
    <w:rsid w:val="00C747B1"/>
    <w:rsid w:val="00C75D06"/>
    <w:rsid w:val="00C82191"/>
    <w:rsid w:val="00C867BE"/>
    <w:rsid w:val="00C90CF4"/>
    <w:rsid w:val="00C9213B"/>
    <w:rsid w:val="00C92EB6"/>
    <w:rsid w:val="00C93389"/>
    <w:rsid w:val="00CA2083"/>
    <w:rsid w:val="00CA4AE9"/>
    <w:rsid w:val="00CA77BA"/>
    <w:rsid w:val="00CB2D4C"/>
    <w:rsid w:val="00CB4930"/>
    <w:rsid w:val="00CC03AA"/>
    <w:rsid w:val="00CC2E7D"/>
    <w:rsid w:val="00CC4BA7"/>
    <w:rsid w:val="00CC53F2"/>
    <w:rsid w:val="00CD059E"/>
    <w:rsid w:val="00CD10A5"/>
    <w:rsid w:val="00CD2076"/>
    <w:rsid w:val="00CD2F23"/>
    <w:rsid w:val="00CD4DA4"/>
    <w:rsid w:val="00CD77D4"/>
    <w:rsid w:val="00CE14FD"/>
    <w:rsid w:val="00CE62DB"/>
    <w:rsid w:val="00CE670B"/>
    <w:rsid w:val="00CE6987"/>
    <w:rsid w:val="00CF51EC"/>
    <w:rsid w:val="00CF73AE"/>
    <w:rsid w:val="00CF758E"/>
    <w:rsid w:val="00D0059F"/>
    <w:rsid w:val="00D01FB5"/>
    <w:rsid w:val="00D040DD"/>
    <w:rsid w:val="00D07D5F"/>
    <w:rsid w:val="00D138DA"/>
    <w:rsid w:val="00D13986"/>
    <w:rsid w:val="00D143F4"/>
    <w:rsid w:val="00D235B7"/>
    <w:rsid w:val="00D25F28"/>
    <w:rsid w:val="00D27973"/>
    <w:rsid w:val="00D30B6B"/>
    <w:rsid w:val="00D33743"/>
    <w:rsid w:val="00D36411"/>
    <w:rsid w:val="00D37FBF"/>
    <w:rsid w:val="00D40543"/>
    <w:rsid w:val="00D45DAC"/>
    <w:rsid w:val="00D47B0E"/>
    <w:rsid w:val="00D50F46"/>
    <w:rsid w:val="00D545E8"/>
    <w:rsid w:val="00D64537"/>
    <w:rsid w:val="00D66223"/>
    <w:rsid w:val="00D71753"/>
    <w:rsid w:val="00D721CC"/>
    <w:rsid w:val="00D74DD4"/>
    <w:rsid w:val="00D8084C"/>
    <w:rsid w:val="00D81D2A"/>
    <w:rsid w:val="00D8253D"/>
    <w:rsid w:val="00D84B44"/>
    <w:rsid w:val="00D85FC4"/>
    <w:rsid w:val="00D90AC7"/>
    <w:rsid w:val="00D93F99"/>
    <w:rsid w:val="00D9532C"/>
    <w:rsid w:val="00D95410"/>
    <w:rsid w:val="00DA7C0C"/>
    <w:rsid w:val="00DB0CE0"/>
    <w:rsid w:val="00DB1EE3"/>
    <w:rsid w:val="00DB200A"/>
    <w:rsid w:val="00DB2198"/>
    <w:rsid w:val="00DB2EC8"/>
    <w:rsid w:val="00DB6019"/>
    <w:rsid w:val="00DB6BA8"/>
    <w:rsid w:val="00DC5A9E"/>
    <w:rsid w:val="00DC5B3B"/>
    <w:rsid w:val="00DD129F"/>
    <w:rsid w:val="00DE1AEA"/>
    <w:rsid w:val="00DF3D12"/>
    <w:rsid w:val="00DF42FF"/>
    <w:rsid w:val="00DF707F"/>
    <w:rsid w:val="00E01C0E"/>
    <w:rsid w:val="00E03F9A"/>
    <w:rsid w:val="00E0409B"/>
    <w:rsid w:val="00E04694"/>
    <w:rsid w:val="00E04982"/>
    <w:rsid w:val="00E04A19"/>
    <w:rsid w:val="00E06517"/>
    <w:rsid w:val="00E110F5"/>
    <w:rsid w:val="00E12B1E"/>
    <w:rsid w:val="00E15E2E"/>
    <w:rsid w:val="00E17262"/>
    <w:rsid w:val="00E20063"/>
    <w:rsid w:val="00E20938"/>
    <w:rsid w:val="00E242C6"/>
    <w:rsid w:val="00E24BAD"/>
    <w:rsid w:val="00E253A2"/>
    <w:rsid w:val="00E272BD"/>
    <w:rsid w:val="00E27EF3"/>
    <w:rsid w:val="00E3309D"/>
    <w:rsid w:val="00E43616"/>
    <w:rsid w:val="00E50156"/>
    <w:rsid w:val="00E53470"/>
    <w:rsid w:val="00E539F6"/>
    <w:rsid w:val="00E548AA"/>
    <w:rsid w:val="00E6519D"/>
    <w:rsid w:val="00E67696"/>
    <w:rsid w:val="00E71A58"/>
    <w:rsid w:val="00E72A7A"/>
    <w:rsid w:val="00E75C94"/>
    <w:rsid w:val="00E76DCC"/>
    <w:rsid w:val="00E84AE5"/>
    <w:rsid w:val="00E856E4"/>
    <w:rsid w:val="00E85813"/>
    <w:rsid w:val="00E90E7D"/>
    <w:rsid w:val="00E92DF0"/>
    <w:rsid w:val="00E93820"/>
    <w:rsid w:val="00E93C72"/>
    <w:rsid w:val="00E9758E"/>
    <w:rsid w:val="00E979BD"/>
    <w:rsid w:val="00EA0C68"/>
    <w:rsid w:val="00EA31ED"/>
    <w:rsid w:val="00EA32BC"/>
    <w:rsid w:val="00EB3701"/>
    <w:rsid w:val="00EB4511"/>
    <w:rsid w:val="00EB4DE0"/>
    <w:rsid w:val="00EB5436"/>
    <w:rsid w:val="00EC03D7"/>
    <w:rsid w:val="00EC1512"/>
    <w:rsid w:val="00EC1FB0"/>
    <w:rsid w:val="00EC2C38"/>
    <w:rsid w:val="00EC30E4"/>
    <w:rsid w:val="00ED62C6"/>
    <w:rsid w:val="00ED64C1"/>
    <w:rsid w:val="00EE3446"/>
    <w:rsid w:val="00EE3721"/>
    <w:rsid w:val="00EE3E78"/>
    <w:rsid w:val="00EE4B1B"/>
    <w:rsid w:val="00EE5CF2"/>
    <w:rsid w:val="00EE6402"/>
    <w:rsid w:val="00EE7A5F"/>
    <w:rsid w:val="00EE7AF4"/>
    <w:rsid w:val="00EF150D"/>
    <w:rsid w:val="00EF1F5A"/>
    <w:rsid w:val="00EF2940"/>
    <w:rsid w:val="00EF47BF"/>
    <w:rsid w:val="00EF7BC9"/>
    <w:rsid w:val="00F04811"/>
    <w:rsid w:val="00F0488C"/>
    <w:rsid w:val="00F1075B"/>
    <w:rsid w:val="00F10F11"/>
    <w:rsid w:val="00F12F66"/>
    <w:rsid w:val="00F15AAA"/>
    <w:rsid w:val="00F15BEF"/>
    <w:rsid w:val="00F214EC"/>
    <w:rsid w:val="00F21C4C"/>
    <w:rsid w:val="00F23282"/>
    <w:rsid w:val="00F24407"/>
    <w:rsid w:val="00F24FAA"/>
    <w:rsid w:val="00F30F38"/>
    <w:rsid w:val="00F319A6"/>
    <w:rsid w:val="00F3364D"/>
    <w:rsid w:val="00F3369B"/>
    <w:rsid w:val="00F3663A"/>
    <w:rsid w:val="00F41AB4"/>
    <w:rsid w:val="00F42AC1"/>
    <w:rsid w:val="00F437CC"/>
    <w:rsid w:val="00F47067"/>
    <w:rsid w:val="00F50E6E"/>
    <w:rsid w:val="00F525EB"/>
    <w:rsid w:val="00F548FA"/>
    <w:rsid w:val="00F56935"/>
    <w:rsid w:val="00F57327"/>
    <w:rsid w:val="00F60F3C"/>
    <w:rsid w:val="00F63DDE"/>
    <w:rsid w:val="00F63FB7"/>
    <w:rsid w:val="00F649D2"/>
    <w:rsid w:val="00F6602B"/>
    <w:rsid w:val="00F67E60"/>
    <w:rsid w:val="00F7047A"/>
    <w:rsid w:val="00F724D2"/>
    <w:rsid w:val="00F72594"/>
    <w:rsid w:val="00F72EEB"/>
    <w:rsid w:val="00F73A0C"/>
    <w:rsid w:val="00F74883"/>
    <w:rsid w:val="00F756DB"/>
    <w:rsid w:val="00F77E8C"/>
    <w:rsid w:val="00F85066"/>
    <w:rsid w:val="00F87A2A"/>
    <w:rsid w:val="00F928B6"/>
    <w:rsid w:val="00F97C7E"/>
    <w:rsid w:val="00FA1B62"/>
    <w:rsid w:val="00FA5D4D"/>
    <w:rsid w:val="00FB0EE2"/>
    <w:rsid w:val="00FB5317"/>
    <w:rsid w:val="00FB542E"/>
    <w:rsid w:val="00FC0E5F"/>
    <w:rsid w:val="00FC1893"/>
    <w:rsid w:val="00FC1A95"/>
    <w:rsid w:val="00FC56DE"/>
    <w:rsid w:val="00FC684B"/>
    <w:rsid w:val="00FD0233"/>
    <w:rsid w:val="00FD3265"/>
    <w:rsid w:val="00FE02DA"/>
    <w:rsid w:val="00FE26D4"/>
    <w:rsid w:val="00FE2A17"/>
    <w:rsid w:val="00FE2B9D"/>
    <w:rsid w:val="00FE2F78"/>
    <w:rsid w:val="00FE31D7"/>
    <w:rsid w:val="00FE6E31"/>
    <w:rsid w:val="00FF0777"/>
    <w:rsid w:val="00FF31B0"/>
    <w:rsid w:val="00FF651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18B091D"/>
  <w15:docId w15:val="{A5A9516B-5FE2-4372-9D55-09C2CA3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9AC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32671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C961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9548A7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CC9610"/>
      <w:sz w:val="24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332671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CC9610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332671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CC9610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32671"/>
    <w:rPr>
      <w:rFonts w:ascii="Arial" w:eastAsia="MS Gothic" w:hAnsi="Arial"/>
      <w:b/>
      <w:bCs/>
      <w:color w:val="CC961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9548A7"/>
    <w:rPr>
      <w:rFonts w:ascii="Arial" w:eastAsia="MS Gothic" w:hAnsi="Arial"/>
      <w:b/>
      <w:bCs/>
      <w:color w:val="CC9610"/>
      <w:sz w:val="24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32671"/>
    <w:rPr>
      <w:rFonts w:ascii="Arial" w:eastAsia="MS Gothic" w:hAnsi="Arial"/>
      <w:b/>
      <w:bCs/>
      <w:color w:val="CC9610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32671"/>
    <w:rPr>
      <w:rFonts w:ascii="Arial" w:eastAsia="MS Gothic" w:hAnsi="Arial"/>
      <w:b/>
      <w:bCs/>
      <w:iCs/>
      <w:color w:val="CC9610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332671"/>
    <w:pPr>
      <w:spacing w:after="80" w:line="288" w:lineRule="auto"/>
    </w:pPr>
    <w:rPr>
      <w:rFonts w:ascii="Arial" w:eastAsia="Times New Roman" w:hAnsi="Arial"/>
      <w:b/>
      <w:color w:val="CC9610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5E326B"/>
    <w:pPr>
      <w:shd w:val="clear" w:color="auto" w:fill="F8EFDE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332671"/>
    <w:pPr>
      <w:spacing w:before="240" w:after="240" w:line="288" w:lineRule="auto"/>
      <w:ind w:left="709"/>
      <w:contextualSpacing/>
    </w:pPr>
    <w:rPr>
      <w:rFonts w:ascii="Arial" w:hAnsi="Arial" w:cs="Arial"/>
      <w:color w:val="CC9610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332671"/>
    <w:pPr>
      <w:spacing w:line="288" w:lineRule="auto"/>
    </w:pPr>
    <w:rPr>
      <w:rFonts w:ascii="Arial" w:eastAsia="Times New Roman" w:hAnsi="Arial"/>
      <w:b/>
      <w:bCs/>
      <w:caps/>
      <w:color w:val="CC9610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332671"/>
    <w:rPr>
      <w:rFonts w:ascii="Arial" w:eastAsia="Times New Roman" w:hAnsi="Arial"/>
      <w:b/>
      <w:bCs/>
      <w:caps/>
      <w:color w:val="CC9610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332671"/>
    <w:pPr>
      <w:spacing w:line="288" w:lineRule="auto"/>
    </w:pPr>
    <w:rPr>
      <w:rFonts w:ascii="Arial" w:eastAsia="Times New Roman" w:hAnsi="Arial" w:cs="Arial"/>
      <w:b/>
      <w:color w:val="CC9610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332671"/>
    <w:rPr>
      <w:rFonts w:ascii="Arial" w:eastAsia="Times New Roman" w:hAnsi="Arial" w:cs="Arial"/>
      <w:b/>
      <w:color w:val="CC9610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unhideWhenUsed/>
    <w:qFormat/>
    <w:rsid w:val="006C7A7B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21431E"/>
    <w:pPr>
      <w:spacing w:after="0" w:line="240" w:lineRule="auto"/>
    </w:pPr>
    <w:rPr>
      <w:rFonts w:eastAsia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431E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2143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6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2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2E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2E4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151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C1512"/>
    <w:rPr>
      <w:rFonts w:ascii="Arial" w:eastAsia="Times New Roman" w:hAnsi="Arial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F7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hova33935\Nov&#225;%20slo&#382;ka\Downloads\Form_c448_Publikace_spolecno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154a9b-48f0-4027-84a6-b753b7361b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F2DB7AEC6647A8C955557DF8632E" ma:contentTypeVersion="16" ma:contentTypeDescription="Vytvoří nový dokument" ma:contentTypeScope="" ma:versionID="46f6a2a1cb9a770e0b2025058730b559">
  <xsd:schema xmlns:xsd="http://www.w3.org/2001/XMLSchema" xmlns:xs="http://www.w3.org/2001/XMLSchema" xmlns:p="http://schemas.microsoft.com/office/2006/metadata/properties" xmlns:ns3="a54ffe45-0905-4298-9ac1-24bf84dddb4f" xmlns:ns4="58154a9b-48f0-4027-84a6-b753b7361b43" targetNamespace="http://schemas.microsoft.com/office/2006/metadata/properties" ma:root="true" ma:fieldsID="dcffc43632094860995ab7093e36375d" ns3:_="" ns4:_="">
    <xsd:import namespace="a54ffe45-0905-4298-9ac1-24bf84dddb4f"/>
    <xsd:import namespace="58154a9b-48f0-4027-84a6-b753b7361b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ffe45-0905-4298-9ac1-24bf84ddd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54a9b-48f0-4027-84a6-b753b7361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7C02-2A1C-4865-B445-BEE36455B994}">
  <ds:schemaRefs>
    <ds:schemaRef ds:uri="http://schemas.microsoft.com/office/infopath/2007/PartnerControls"/>
    <ds:schemaRef ds:uri="http://purl.org/dc/terms/"/>
    <ds:schemaRef ds:uri="a54ffe45-0905-4298-9ac1-24bf84dddb4f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58154a9b-48f0-4027-84a6-b753b7361b43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A5A88-82F0-4202-8CE5-1AB138CB1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ffe45-0905-4298-9ac1-24bf84dddb4f"/>
    <ds:schemaRef ds:uri="58154a9b-48f0-4027-84a6-b753b7361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9DE5E-2605-45DC-9B87-8A6A4D4E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Form_c448_Publikace_spolecnost.dotx</Template>
  <TotalTime>0</TotalTime>
  <Pages>1</Pages>
  <Words>590</Words>
  <Characters>3486</Characters>
  <Application>Microsoft Office Word</Application>
  <DocSecurity>0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4068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Wichová Jitka</dc:creator>
  <cp:keywords/>
  <dc:description/>
  <cp:lastModifiedBy>Kašparová Vendula</cp:lastModifiedBy>
  <cp:revision>3</cp:revision>
  <cp:lastPrinted>2014-07-17T14:07:00Z</cp:lastPrinted>
  <dcterms:created xsi:type="dcterms:W3CDTF">2024-11-01T09:19:00Z</dcterms:created>
  <dcterms:modified xsi:type="dcterms:W3CDTF">2024-11-01T09:19:00Z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0x01010004D9F2DB7AEC6647A8C955557DF8632E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